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top w:w="60" w:type="dxa"/>
          <w:left w:w="80" w:type="dxa"/>
          <w:bottom w:w="60" w:type="dxa"/>
          <w:right w:w="80" w:type="dxa"/>
        </w:tblCellMar>
        <w:tblLook w:val="0000" w:firstRow="0" w:lastRow="0" w:firstColumn="0" w:lastColumn="0" w:noHBand="0" w:noVBand="0"/>
      </w:tblPr>
      <w:tblGrid>
        <w:gridCol w:w="10876"/>
      </w:tblGrid>
      <w:tr w:rsidR="009C4F49">
        <w:trPr>
          <w:trHeight w:hRule="exact" w:val="3031"/>
        </w:trPr>
        <w:tc>
          <w:tcPr>
            <w:tcW w:w="10716" w:type="dxa"/>
            <w:tcBorders>
              <w:top w:val="nil"/>
              <w:left w:val="nil"/>
              <w:bottom w:val="nil"/>
              <w:right w:val="nil"/>
            </w:tcBorders>
          </w:tcPr>
          <w:p w:rsidR="009C4F49" w:rsidRDefault="0063154F">
            <w:pPr>
              <w:pStyle w:val="ConsPlusTitlePage"/>
            </w:pPr>
            <w:bookmarkStart w:id="0" w:name="_GoBack"/>
            <w:bookmarkEnd w:id="0"/>
            <w:r w:rsidRPr="009C4F49">
              <w:rPr>
                <w:noProof/>
                <w:position w:val="-61"/>
              </w:rPr>
              <w:drawing>
                <wp:inline distT="0" distB="0" distL="0" distR="0">
                  <wp:extent cx="3810000" cy="904875"/>
                  <wp:effectExtent l="0" t="0" r="0" b="9525"/>
                  <wp:docPr id="1" name="Рисунок 1" descr="res_8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_830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C4F49">
        <w:trPr>
          <w:trHeight w:hRule="exact" w:val="8335"/>
        </w:trPr>
        <w:tc>
          <w:tcPr>
            <w:tcW w:w="10716" w:type="dxa"/>
            <w:tcBorders>
              <w:top w:val="nil"/>
              <w:left w:val="nil"/>
              <w:bottom w:val="nil"/>
              <w:right w:val="nil"/>
            </w:tcBorders>
            <w:vAlign w:val="center"/>
          </w:tcPr>
          <w:p w:rsidR="009C4F49" w:rsidRDefault="00D15152">
            <w:pPr>
              <w:pStyle w:val="ConsPlusTitlePage"/>
              <w:jc w:val="center"/>
            </w:pPr>
            <w:r>
              <w:rPr>
                <w:sz w:val="48"/>
              </w:rPr>
              <w:t>Постановление Правительства МО от 25.10.2016 N 788/39</w:t>
            </w:r>
            <w:r>
              <w:rPr>
                <w:sz w:val="48"/>
              </w:rPr>
              <w:br/>
              <w:t>(ред. от 16.06.2020)</w:t>
            </w:r>
            <w:r>
              <w:rPr>
                <w:sz w:val="48"/>
              </w:rPr>
              <w:br/>
              <w:t>"Об утверждении государственной программы Московской области "Предпринимательство Подмосковья" на 2017-2024 годы"</w:t>
            </w:r>
          </w:p>
        </w:tc>
      </w:tr>
      <w:tr w:rsidR="009C4F49">
        <w:trPr>
          <w:trHeight w:hRule="exact" w:val="3031"/>
        </w:trPr>
        <w:tc>
          <w:tcPr>
            <w:tcW w:w="10716" w:type="dxa"/>
            <w:tcBorders>
              <w:top w:val="nil"/>
              <w:left w:val="nil"/>
              <w:bottom w:val="nil"/>
              <w:right w:val="nil"/>
            </w:tcBorders>
            <w:vAlign w:val="center"/>
          </w:tcPr>
          <w:p w:rsidR="009C4F49" w:rsidRDefault="00D15152">
            <w:pPr>
              <w:pStyle w:val="ConsPlusTitlePage"/>
              <w:jc w:val="center"/>
            </w:pPr>
            <w:r>
              <w:rPr>
                <w:sz w:val="28"/>
              </w:rPr>
              <w:t xml:space="preserve">Документ предоставлен </w:t>
            </w:r>
            <w:hyperlink r:id="rId7" w:tooltip="Ссылка на КонсультантПлюс" w:history="1">
              <w:r>
                <w:rPr>
                  <w:b/>
                  <w:color w:val="0000FF"/>
                  <w:sz w:val="28"/>
                </w:rPr>
                <w:t>КонсультантПлюс</w:t>
              </w:r>
              <w:r>
                <w:rPr>
                  <w:b/>
                  <w:color w:val="0000FF"/>
                  <w:sz w:val="28"/>
                </w:rPr>
                <w:br/>
              </w:r>
              <w:r>
                <w:rPr>
                  <w:b/>
                  <w:color w:val="0000FF"/>
                  <w:sz w:val="28"/>
                </w:rPr>
                <w:br/>
              </w:r>
            </w:hyperlink>
            <w:hyperlink r:id="rId8" w:tooltip="Ссылка на КонсультантПлюс" w:history="1">
              <w:r>
                <w:rPr>
                  <w:b/>
                  <w:color w:val="0000FF"/>
                  <w:sz w:val="28"/>
                </w:rPr>
                <w:t>www.consultant.ru</w:t>
              </w:r>
            </w:hyperlink>
            <w:r>
              <w:rPr>
                <w:sz w:val="28"/>
              </w:rPr>
              <w:br/>
            </w:r>
            <w:r>
              <w:rPr>
                <w:sz w:val="28"/>
              </w:rPr>
              <w:br/>
              <w:t>Дата сохранения: 19.08.2020</w:t>
            </w:r>
            <w:r>
              <w:rPr>
                <w:sz w:val="28"/>
              </w:rPr>
              <w:br/>
              <w:t> </w:t>
            </w:r>
          </w:p>
        </w:tc>
      </w:tr>
    </w:tbl>
    <w:p w:rsidR="009C4F49" w:rsidRDefault="009C4F49">
      <w:pPr>
        <w:sectPr w:rsidR="009C4F49">
          <w:pgSz w:w="11906" w:h="16838"/>
          <w:pgMar w:top="841" w:right="595" w:bottom="841" w:left="595" w:header="0" w:footer="0" w:gutter="0"/>
          <w:cols w:space="720"/>
        </w:sectPr>
      </w:pPr>
    </w:p>
    <w:p w:rsidR="009C4F49" w:rsidRDefault="009C4F49">
      <w:pPr>
        <w:pStyle w:val="ConsPlusNormal"/>
        <w:jc w:val="both"/>
        <w:outlineLvl w:val="0"/>
      </w:pPr>
    </w:p>
    <w:p w:rsidR="009C4F49" w:rsidRDefault="00D15152">
      <w:pPr>
        <w:pStyle w:val="ConsPlusTitle"/>
        <w:jc w:val="center"/>
        <w:outlineLvl w:val="0"/>
      </w:pPr>
      <w:r>
        <w:t>ПРАВИТЕЛЬСТВО МОСКОВСКОЙ ОБЛАСТИ</w:t>
      </w:r>
    </w:p>
    <w:p w:rsidR="009C4F49" w:rsidRDefault="009C4F49">
      <w:pPr>
        <w:pStyle w:val="ConsPlusTitle"/>
        <w:jc w:val="both"/>
      </w:pPr>
    </w:p>
    <w:p w:rsidR="009C4F49" w:rsidRDefault="00D15152">
      <w:pPr>
        <w:pStyle w:val="ConsPlusTitle"/>
        <w:jc w:val="center"/>
      </w:pPr>
      <w:r>
        <w:t>ПОСТАНОВЛЕНИЕ</w:t>
      </w:r>
    </w:p>
    <w:p w:rsidR="009C4F49" w:rsidRDefault="00D15152">
      <w:pPr>
        <w:pStyle w:val="ConsPlusTitle"/>
        <w:jc w:val="center"/>
      </w:pPr>
      <w:r>
        <w:t>от 25 октября 2016 г. N 788/39</w:t>
      </w:r>
    </w:p>
    <w:p w:rsidR="009C4F49" w:rsidRDefault="009C4F49">
      <w:pPr>
        <w:pStyle w:val="ConsPlusTitle"/>
        <w:jc w:val="both"/>
      </w:pPr>
    </w:p>
    <w:p w:rsidR="009C4F49" w:rsidRDefault="00D15152">
      <w:pPr>
        <w:pStyle w:val="ConsPlusTitle"/>
        <w:jc w:val="center"/>
      </w:pPr>
      <w:r>
        <w:t>ОБ УТВЕРЖДЕНИИ ГОСУДАРСТВЕННОЙ ПРОГРАММЫ МОСКОВСКОЙ ОБЛАСТИ</w:t>
      </w:r>
    </w:p>
    <w:p w:rsidR="009C4F49" w:rsidRDefault="00D15152">
      <w:pPr>
        <w:pStyle w:val="ConsPlusTitle"/>
        <w:jc w:val="center"/>
      </w:pPr>
      <w:r>
        <w:t>"ПРЕДПРИНИМАТЕЛЬСТВО ПОДМОСКОВЬЯ" НА 2017-2024 ГОДЫ</w:t>
      </w:r>
    </w:p>
    <w:p w:rsidR="009C4F49" w:rsidRDefault="009C4F49">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9C4F49">
        <w:trPr>
          <w:jc w:val="center"/>
        </w:trPr>
        <w:tc>
          <w:tcPr>
            <w:tcW w:w="10147" w:type="dxa"/>
            <w:tcBorders>
              <w:top w:val="nil"/>
              <w:left w:val="single" w:sz="24" w:space="0" w:color="CED3F1"/>
              <w:bottom w:val="nil"/>
              <w:right w:val="single" w:sz="24" w:space="0" w:color="F4F3F8"/>
            </w:tcBorders>
            <w:shd w:val="clear" w:color="auto" w:fill="F4F3F8"/>
          </w:tcPr>
          <w:p w:rsidR="009C4F49" w:rsidRDefault="00D15152">
            <w:pPr>
              <w:pStyle w:val="ConsPlusNormal"/>
              <w:jc w:val="center"/>
            </w:pPr>
            <w:r>
              <w:rPr>
                <w:color w:val="392C69"/>
              </w:rPr>
              <w:t>Список изменяющих документов</w:t>
            </w:r>
          </w:p>
          <w:p w:rsidR="009C4F49" w:rsidRDefault="00D15152">
            <w:pPr>
              <w:pStyle w:val="ConsPlusNormal"/>
              <w:jc w:val="center"/>
            </w:pPr>
            <w:r>
              <w:rPr>
                <w:color w:val="392C69"/>
              </w:rPr>
              <w:t>(в ред. постановлений Правительств</w:t>
            </w:r>
            <w:r>
              <w:rPr>
                <w:color w:val="392C69"/>
              </w:rPr>
              <w:t>а МО</w:t>
            </w:r>
          </w:p>
          <w:p w:rsidR="009C4F49" w:rsidRDefault="00D15152">
            <w:pPr>
              <w:pStyle w:val="ConsPlusNormal"/>
              <w:jc w:val="center"/>
            </w:pPr>
            <w:r>
              <w:rPr>
                <w:color w:val="392C69"/>
              </w:rPr>
              <w:t xml:space="preserve">от 24.01.2017 </w:t>
            </w:r>
            <w:hyperlink r:id="rId9" w:tooltip="Постановление Правительства МО от 24.01.2017 N 36/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36/3</w:t>
              </w:r>
            </w:hyperlink>
            <w:r>
              <w:rPr>
                <w:color w:val="392C69"/>
              </w:rPr>
              <w:t xml:space="preserve">, от 14.02.2017 </w:t>
            </w:r>
            <w:hyperlink r:id="rId10" w:tooltip="Постановление Правительства МО от 14.02.2017 N 97/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97/6</w:t>
              </w:r>
            </w:hyperlink>
            <w:r>
              <w:rPr>
                <w:color w:val="392C69"/>
              </w:rPr>
              <w:t xml:space="preserve">, от 21.03.2017 </w:t>
            </w:r>
            <w:hyperlink r:id="rId11" w:tooltip="Постановление Правительства МО от 21.03.2017 N 186/9 &quot;О внесении изменений в государственную программу Московской области &quot;Предпринимательство Подмосковья&quot; на 2017-2021 годы и признании утратившими силу некоторых постановлений Правительства Московской области&quot;" w:history="1">
              <w:r>
                <w:rPr>
                  <w:color w:val="0000FF"/>
                </w:rPr>
                <w:t>N 186/9</w:t>
              </w:r>
            </w:hyperlink>
            <w:r>
              <w:rPr>
                <w:color w:val="392C69"/>
              </w:rPr>
              <w:t>,</w:t>
            </w:r>
          </w:p>
          <w:p w:rsidR="009C4F49" w:rsidRDefault="00D15152">
            <w:pPr>
              <w:pStyle w:val="ConsPlusNormal"/>
              <w:jc w:val="center"/>
            </w:pPr>
            <w:r>
              <w:rPr>
                <w:color w:val="392C69"/>
              </w:rPr>
              <w:t xml:space="preserve">от 07.07.2017 </w:t>
            </w:r>
            <w:hyperlink r:id="rId12" w:tooltip="Постановление Правительства МО от 07.07.2017 N 581/19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581/19</w:t>
              </w:r>
            </w:hyperlink>
            <w:r>
              <w:rPr>
                <w:color w:val="392C69"/>
              </w:rPr>
              <w:t xml:space="preserve">, от 16.08.2017 </w:t>
            </w:r>
            <w:hyperlink r:id="rId13" w:tooltip="Постановление Правительства МО от 16.08.2017 N 660/29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660/29</w:t>
              </w:r>
            </w:hyperlink>
            <w:r>
              <w:rPr>
                <w:color w:val="392C69"/>
              </w:rPr>
              <w:t xml:space="preserve">, от 26.09.2017 </w:t>
            </w:r>
            <w:hyperlink r:id="rId14" w:tooltip="Постановление Правительства МО от 26.09.2017 N 783/35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783/35</w:t>
              </w:r>
            </w:hyperlink>
            <w:r>
              <w:rPr>
                <w:color w:val="392C69"/>
              </w:rPr>
              <w:t>,</w:t>
            </w:r>
          </w:p>
          <w:p w:rsidR="009C4F49" w:rsidRDefault="00D15152">
            <w:pPr>
              <w:pStyle w:val="ConsPlusNormal"/>
              <w:jc w:val="center"/>
            </w:pPr>
            <w:r>
              <w:rPr>
                <w:color w:val="392C69"/>
              </w:rPr>
              <w:t xml:space="preserve">от 17.10.2017 </w:t>
            </w:r>
            <w:hyperlink r:id="rId15" w:tooltip="Постановление Правительства МО от 17.10.2017 N 861/3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861/38</w:t>
              </w:r>
            </w:hyperlink>
            <w:r>
              <w:rPr>
                <w:color w:val="392C69"/>
              </w:rPr>
              <w:t xml:space="preserve">, от 19.12.2017 </w:t>
            </w:r>
            <w:hyperlink r:id="rId16" w:tooltip="Постановление Правительства МО от 19.12.2017 N 1111/4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1111/46</w:t>
              </w:r>
            </w:hyperlink>
            <w:r>
              <w:rPr>
                <w:color w:val="392C69"/>
              </w:rPr>
              <w:t>, от</w:t>
            </w:r>
            <w:r>
              <w:rPr>
                <w:color w:val="392C69"/>
              </w:rPr>
              <w:t xml:space="preserve"> 16.01.2018 </w:t>
            </w:r>
            <w:hyperlink r:id="rId17" w:tooltip="Постановление Правительства МО от 16.01.2018 N 19/2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19/2</w:t>
              </w:r>
            </w:hyperlink>
            <w:r>
              <w:rPr>
                <w:color w:val="392C69"/>
              </w:rPr>
              <w:t>,</w:t>
            </w:r>
          </w:p>
          <w:p w:rsidR="009C4F49" w:rsidRDefault="00D15152">
            <w:pPr>
              <w:pStyle w:val="ConsPlusNormal"/>
              <w:jc w:val="center"/>
            </w:pPr>
            <w:r>
              <w:rPr>
                <w:color w:val="392C69"/>
              </w:rPr>
              <w:t xml:space="preserve">от 13.02.2018 </w:t>
            </w:r>
            <w:hyperlink r:id="rId18"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91/6</w:t>
              </w:r>
            </w:hyperlink>
            <w:r>
              <w:rPr>
                <w:color w:val="392C69"/>
              </w:rPr>
              <w:t xml:space="preserve">, от 27.02.2018 </w:t>
            </w:r>
            <w:hyperlink r:id="rId19"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126/8</w:t>
              </w:r>
            </w:hyperlink>
            <w:r>
              <w:rPr>
                <w:color w:val="392C69"/>
              </w:rPr>
              <w:t>, от 29.05.2</w:t>
            </w:r>
            <w:r>
              <w:rPr>
                <w:color w:val="392C69"/>
              </w:rPr>
              <w:t xml:space="preserve">018 </w:t>
            </w:r>
            <w:hyperlink r:id="rId20" w:tooltip="Постановление Правительства МО от 29.05.2018 N 334/19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334/19</w:t>
              </w:r>
            </w:hyperlink>
            <w:r>
              <w:rPr>
                <w:color w:val="392C69"/>
              </w:rPr>
              <w:t>,</w:t>
            </w:r>
          </w:p>
          <w:p w:rsidR="009C4F49" w:rsidRDefault="00D15152">
            <w:pPr>
              <w:pStyle w:val="ConsPlusNormal"/>
              <w:jc w:val="center"/>
            </w:pPr>
            <w:r>
              <w:rPr>
                <w:color w:val="392C69"/>
              </w:rPr>
              <w:t xml:space="preserve">от 04.06.2018 </w:t>
            </w:r>
            <w:hyperlink r:id="rId21"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rPr>
                <w:color w:val="392C69"/>
              </w:rPr>
              <w:t xml:space="preserve">, от 11.09.2018 </w:t>
            </w:r>
            <w:hyperlink r:id="rId22"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rPr>
                <w:color w:val="392C69"/>
              </w:rPr>
              <w:t xml:space="preserve">, от 25.09.2018 </w:t>
            </w:r>
            <w:hyperlink r:id="rId23"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667/34</w:t>
              </w:r>
            </w:hyperlink>
            <w:r>
              <w:rPr>
                <w:color w:val="392C69"/>
              </w:rPr>
              <w:t>,</w:t>
            </w:r>
          </w:p>
          <w:p w:rsidR="009C4F49" w:rsidRDefault="00D15152">
            <w:pPr>
              <w:pStyle w:val="ConsPlusNormal"/>
              <w:jc w:val="center"/>
            </w:pPr>
            <w:r>
              <w:rPr>
                <w:color w:val="392C69"/>
              </w:rPr>
              <w:t xml:space="preserve">от 09.10.2018 </w:t>
            </w:r>
            <w:hyperlink r:id="rId24"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N 726/36</w:t>
              </w:r>
            </w:hyperlink>
            <w:r>
              <w:rPr>
                <w:color w:val="392C69"/>
              </w:rPr>
              <w:t xml:space="preserve">, от 20.11.2018 </w:t>
            </w:r>
            <w:hyperlink r:id="rId25"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836/41</w:t>
              </w:r>
            </w:hyperlink>
            <w:r>
              <w:rPr>
                <w:color w:val="392C69"/>
              </w:rPr>
              <w:t xml:space="preserve">, от 04.12.2018 </w:t>
            </w:r>
            <w:hyperlink r:id="rId26" w:tooltip="Постановление Правительства МО от 04.12.2018 N 897/4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897/43</w:t>
              </w:r>
            </w:hyperlink>
            <w:r>
              <w:rPr>
                <w:color w:val="392C69"/>
              </w:rPr>
              <w:t>,</w:t>
            </w:r>
          </w:p>
          <w:p w:rsidR="009C4F49" w:rsidRDefault="00D15152">
            <w:pPr>
              <w:pStyle w:val="ConsPlusNormal"/>
              <w:jc w:val="center"/>
            </w:pPr>
            <w:r>
              <w:rPr>
                <w:color w:val="392C69"/>
              </w:rPr>
              <w:t xml:space="preserve">от 11.12.2018 </w:t>
            </w:r>
            <w:hyperlink r:id="rId27" w:tooltip="Постановление Правительства МО от 11.12.2018 N 926/44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926/44</w:t>
              </w:r>
            </w:hyperlink>
            <w:r>
              <w:rPr>
                <w:color w:val="392C69"/>
              </w:rPr>
              <w:t xml:space="preserve">, от 05.02.2019 </w:t>
            </w:r>
            <w:hyperlink r:id="rId28" w:tooltip="Постановление Правительства МО от 05.02.2019 N 47/4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47/4</w:t>
              </w:r>
            </w:hyperlink>
            <w:r>
              <w:rPr>
                <w:color w:val="392C69"/>
              </w:rPr>
              <w:t xml:space="preserve">, от 26.03.2019 </w:t>
            </w:r>
            <w:hyperlink r:id="rId29"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rPr>
                <w:color w:val="392C69"/>
              </w:rPr>
              <w:t>,</w:t>
            </w:r>
          </w:p>
          <w:p w:rsidR="009C4F49" w:rsidRDefault="00D15152">
            <w:pPr>
              <w:pStyle w:val="ConsPlusNormal"/>
              <w:jc w:val="center"/>
            </w:pPr>
            <w:r>
              <w:rPr>
                <w:color w:val="392C69"/>
              </w:rPr>
              <w:t xml:space="preserve">от 25.06.2019 </w:t>
            </w:r>
            <w:hyperlink r:id="rId30"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368/20</w:t>
              </w:r>
            </w:hyperlink>
            <w:r>
              <w:rPr>
                <w:color w:val="392C69"/>
              </w:rPr>
              <w:t>, от 17.09.2</w:t>
            </w:r>
            <w:r>
              <w:rPr>
                <w:color w:val="392C69"/>
              </w:rPr>
              <w:t xml:space="preserve">019 </w:t>
            </w:r>
            <w:hyperlink r:id="rId31"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rPr>
                <w:color w:val="392C69"/>
              </w:rPr>
              <w:t xml:space="preserve">, от 15.10.2019 </w:t>
            </w:r>
            <w:hyperlink r:id="rId32"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rPr>
                <w:color w:val="392C69"/>
              </w:rPr>
              <w:t>,</w:t>
            </w:r>
          </w:p>
          <w:p w:rsidR="009C4F49" w:rsidRDefault="00D15152">
            <w:pPr>
              <w:pStyle w:val="ConsPlusNormal"/>
              <w:jc w:val="center"/>
            </w:pPr>
            <w:r>
              <w:rPr>
                <w:color w:val="392C69"/>
              </w:rPr>
              <w:t xml:space="preserve">от 19.11.2019 </w:t>
            </w:r>
            <w:hyperlink r:id="rId33" w:tooltip="Постановление Правительства МО от 19.11.2019 N 845/39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845/39</w:t>
              </w:r>
            </w:hyperlink>
            <w:r>
              <w:rPr>
                <w:color w:val="392C69"/>
              </w:rPr>
              <w:t xml:space="preserve">, от 03.12.2019 </w:t>
            </w:r>
            <w:hyperlink r:id="rId34"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906/42</w:t>
              </w:r>
            </w:hyperlink>
            <w:r>
              <w:rPr>
                <w:color w:val="392C69"/>
              </w:rPr>
              <w:t xml:space="preserve">, от 24.12.2019 </w:t>
            </w:r>
            <w:hyperlink r:id="rId35" w:tooltip="Постановление Правительства МО от 24.12.2019 N 1019/45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1019/45</w:t>
              </w:r>
            </w:hyperlink>
            <w:r>
              <w:rPr>
                <w:color w:val="392C69"/>
              </w:rPr>
              <w:t>,</w:t>
            </w:r>
          </w:p>
          <w:p w:rsidR="009C4F49" w:rsidRDefault="00D15152">
            <w:pPr>
              <w:pStyle w:val="ConsPlusNormal"/>
              <w:jc w:val="center"/>
            </w:pPr>
            <w:r>
              <w:rPr>
                <w:color w:val="392C69"/>
              </w:rPr>
              <w:t>от</w:t>
            </w:r>
            <w:r>
              <w:rPr>
                <w:color w:val="392C69"/>
              </w:rPr>
              <w:t xml:space="preserve"> 17.03.2020 </w:t>
            </w:r>
            <w:hyperlink r:id="rId3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rPr>
                <w:color w:val="392C69"/>
              </w:rPr>
              <w:t xml:space="preserve">, от 14.04.2020 </w:t>
            </w:r>
            <w:hyperlink r:id="rId3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 xml:space="preserve">N </w:t>
              </w:r>
              <w:r>
                <w:rPr>
                  <w:color w:val="0000FF"/>
                </w:rPr>
                <w:t>199/11</w:t>
              </w:r>
            </w:hyperlink>
            <w:r>
              <w:rPr>
                <w:color w:val="392C69"/>
              </w:rPr>
              <w:t xml:space="preserve">, от 16.06.2020 </w:t>
            </w:r>
            <w:hyperlink r:id="rId38"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337/18</w:t>
              </w:r>
            </w:hyperlink>
            <w:r>
              <w:rPr>
                <w:color w:val="392C69"/>
              </w:rPr>
              <w:t>)</w:t>
            </w:r>
          </w:p>
        </w:tc>
      </w:tr>
    </w:tbl>
    <w:p w:rsidR="009C4F49" w:rsidRDefault="009C4F49">
      <w:pPr>
        <w:pStyle w:val="ConsPlusNormal"/>
        <w:jc w:val="both"/>
      </w:pPr>
    </w:p>
    <w:p w:rsidR="009C4F49" w:rsidRDefault="00D15152">
      <w:pPr>
        <w:pStyle w:val="ConsPlusNormal"/>
        <w:ind w:firstLine="540"/>
        <w:jc w:val="both"/>
      </w:pPr>
      <w:r>
        <w:t xml:space="preserve">В соответствии с Бюджетным </w:t>
      </w:r>
      <w:hyperlink r:id="rId39" w:tooltip="&quot;Бюджетный кодекс Российской Федерации&quot; от 31.07.1998 N 145-ФЗ (ред. от 31.07.2020) {КонсультантПлюс}" w:history="1">
        <w:r>
          <w:rPr>
            <w:color w:val="0000FF"/>
          </w:rPr>
          <w:t>кодексом</w:t>
        </w:r>
      </w:hyperlink>
      <w:r>
        <w:t xml:space="preserve"> Российской Федерации и </w:t>
      </w:r>
      <w:hyperlink r:id="rId40" w:tooltip="Постановление Правительства МО от 25.03.2013 N 208/8 (ред. от 18.02.2020) &quot;Об утверждении Порядка разработки и реализации государственных программ Московской области&quot; {КонсультантПлюс}" w:history="1">
        <w:r>
          <w:rPr>
            <w:color w:val="0000FF"/>
          </w:rPr>
          <w:t>постановлением</w:t>
        </w:r>
      </w:hyperlink>
      <w:r>
        <w:t xml:space="preserve"> Правительства Московской области от 25.03.2013 N 208/8 "Об утверждении Порядка разработки и реализации государственных программ Московской области" Правительство Московской области постановляет:</w:t>
      </w:r>
    </w:p>
    <w:p w:rsidR="009C4F49" w:rsidRDefault="00D15152">
      <w:pPr>
        <w:pStyle w:val="ConsPlusNormal"/>
        <w:spacing w:before="200"/>
        <w:ind w:firstLine="540"/>
        <w:jc w:val="both"/>
      </w:pPr>
      <w:r>
        <w:t>1. Утв</w:t>
      </w:r>
      <w:r>
        <w:t xml:space="preserve">ердить прилагаемую государственную </w:t>
      </w:r>
      <w:hyperlink w:anchor="P55" w:tooltip="ГОСУДАРСТВЕННАЯ ПРОГРАММА" w:history="1">
        <w:r>
          <w:rPr>
            <w:color w:val="0000FF"/>
          </w:rPr>
          <w:t>программу</w:t>
        </w:r>
      </w:hyperlink>
      <w:r>
        <w:t xml:space="preserve"> Московской области "Предпринимательство Подмосковья" на 2017-2024 годы.</w:t>
      </w:r>
    </w:p>
    <w:p w:rsidR="009C4F49" w:rsidRDefault="00D15152">
      <w:pPr>
        <w:pStyle w:val="ConsPlusNormal"/>
        <w:jc w:val="both"/>
      </w:pPr>
      <w:r>
        <w:t xml:space="preserve">(в ред. </w:t>
      </w:r>
      <w:hyperlink r:id="rId41"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D15152">
      <w:pPr>
        <w:pStyle w:val="ConsPlusNormal"/>
        <w:spacing w:before="200"/>
        <w:ind w:firstLine="540"/>
        <w:jc w:val="both"/>
      </w:pPr>
      <w:r>
        <w:t>2. Признать утратившими силу с 01.01.2017:</w:t>
      </w:r>
    </w:p>
    <w:p w:rsidR="009C4F49" w:rsidRDefault="009C4F49">
      <w:pPr>
        <w:pStyle w:val="ConsPlusNormal"/>
        <w:spacing w:before="200"/>
        <w:ind w:firstLine="540"/>
        <w:jc w:val="both"/>
      </w:pPr>
      <w:hyperlink r:id="rId42" w:tooltip="Постановление Правительства МО от 23.08.2013 N 662/37 (ред. от 29.12.2016) &quot;Об утверждении государственной программы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23.08.2013 N 662/37 "Об утверждении государственной программы Московской области "Предпри</w:t>
      </w:r>
      <w:r w:rsidR="00D15152">
        <w:t>нимательство Подмосковья";</w:t>
      </w:r>
    </w:p>
    <w:p w:rsidR="009C4F49" w:rsidRDefault="009C4F49">
      <w:pPr>
        <w:pStyle w:val="ConsPlusNormal"/>
        <w:spacing w:before="200"/>
        <w:ind w:firstLine="540"/>
        <w:jc w:val="both"/>
      </w:pPr>
      <w:hyperlink r:id="rId43" w:tooltip="Постановление Правительства МО от 25.02.2014 N 113/7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25.02.2014 N 113/7 "О внесении изменений в государственную программу Моско</w:t>
      </w:r>
      <w:r w:rsidR="00D15152">
        <w:t>вской области "Предпринимательство Подмосковья";</w:t>
      </w:r>
    </w:p>
    <w:p w:rsidR="009C4F49" w:rsidRDefault="009C4F49">
      <w:pPr>
        <w:pStyle w:val="ConsPlusNormal"/>
        <w:spacing w:before="200"/>
        <w:ind w:firstLine="540"/>
        <w:jc w:val="both"/>
      </w:pPr>
      <w:hyperlink r:id="rId44" w:tooltip="Постановление Правительства МО от 09.07.2014 N 538/27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09.07.2014 N 538/27 "О внесении изменений в государ</w:t>
      </w:r>
      <w:r w:rsidR="00D15152">
        <w:t>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45" w:tooltip="Постановление Правительства МО от 16.09.2014 N 758/37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16.09.2014 N 758/37 "О внес</w:t>
      </w:r>
      <w:r w:rsidR="00D15152">
        <w:t>ении изменений в 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46" w:tooltip="Постановление Правительства МО от 25.11.2014 N 1001/47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25</w:t>
      </w:r>
      <w:r w:rsidR="00D15152">
        <w:t>.11.2014 N 1001/47 "О внесении изменений в 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47" w:tooltip="Постановление Правительства МО от 15.12.2014 N 1096/50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15.12.2014 N 1096/50 "О внесении изменений в государственную программу Московской области "Предприним</w:t>
      </w:r>
      <w:r w:rsidR="00D15152">
        <w:t>ательство Подмосковья";</w:t>
      </w:r>
    </w:p>
    <w:p w:rsidR="009C4F49" w:rsidRDefault="009C4F49">
      <w:pPr>
        <w:pStyle w:val="ConsPlusNormal"/>
        <w:spacing w:before="200"/>
        <w:ind w:firstLine="540"/>
        <w:jc w:val="both"/>
      </w:pPr>
      <w:hyperlink r:id="rId48" w:tooltip="Постановление Правительства МО от 01.04.2015 N 207/12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01.04.2015 N 207/12 "О внесении изменений в государственную программу Москов</w:t>
      </w:r>
      <w:r w:rsidR="00D15152">
        <w:t>ской области "Предпринимательство Подмосковья";</w:t>
      </w:r>
    </w:p>
    <w:p w:rsidR="009C4F49" w:rsidRDefault="009C4F49">
      <w:pPr>
        <w:pStyle w:val="ConsPlusNormal"/>
        <w:spacing w:before="200"/>
        <w:ind w:firstLine="540"/>
        <w:jc w:val="both"/>
      </w:pPr>
      <w:hyperlink r:id="rId49" w:tooltip="Постановление Правительства МО от 17.08.2015 N 711/30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17.08.2015 N 711/30 "О внесении изменений в государс</w:t>
      </w:r>
      <w:r w:rsidR="00D15152">
        <w:t>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50" w:tooltip="Постановление Правительства МО от 22.09.2015 N 851/36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22.09.2015 N 851/36 "О внесе</w:t>
      </w:r>
      <w:r w:rsidR="00D15152">
        <w:t xml:space="preserve">нии изменений в </w:t>
      </w:r>
      <w:r w:rsidR="00D15152">
        <w:lastRenderedPageBreak/>
        <w:t>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51" w:tooltip="Постановление Правительства МО от 22.12.2015 N 1297/49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22.</w:t>
      </w:r>
      <w:r w:rsidR="00D15152">
        <w:t>12.2015 N 1297/49 "О внесении изменений в 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52" w:tooltip="Постановление Правительства МО от 12.02.2016 N 85/4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w:t>
      </w:r>
      <w:r w:rsidR="00D15152">
        <w:t>сковской области от 12.02.2016 N 85/4 "О внесении изменений в 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53" w:tooltip="Постановление Правительства МО от 18.02.2016 N 115/6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w:t>
        </w:r>
        <w:r w:rsidR="00D15152">
          <w:rPr>
            <w:color w:val="0000FF"/>
          </w:rPr>
          <w:t>ение</w:t>
        </w:r>
      </w:hyperlink>
      <w:r w:rsidR="00D15152">
        <w:t xml:space="preserve"> Правительства Московской области от 18.02.2016 N 115/6 "О внесении изменений в 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54" w:tooltip="Постановление Правительства МО от 14.06.2016 N 448/19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14.06.2016 N 448/19 "О внесении изменений в государственную программу Московской области "Предпринимательство Подмосковья";</w:t>
      </w:r>
    </w:p>
    <w:p w:rsidR="009C4F49" w:rsidRDefault="009C4F49">
      <w:pPr>
        <w:pStyle w:val="ConsPlusNormal"/>
        <w:spacing w:before="200"/>
        <w:ind w:firstLine="540"/>
        <w:jc w:val="both"/>
      </w:pPr>
      <w:hyperlink r:id="rId55" w:tooltip="Постановление Правительства МО от 27.09.2016 N 695/35 &quot;О внесении изменений в государственную программу Московской области &quot;Предпринимательство Подмосковья&quot; ------------ Утратил силу или отменен {КонсультантПлюс}" w:history="1">
        <w:r w:rsidR="00D15152">
          <w:rPr>
            <w:color w:val="0000FF"/>
          </w:rPr>
          <w:t>постановление</w:t>
        </w:r>
      </w:hyperlink>
      <w:r w:rsidR="00D15152">
        <w:t xml:space="preserve"> Правительства Московской области от 27.09.2016 N 695/35 "О внесении изменений в государственную программу Московской области "Предпринимательство Подмосковья".</w:t>
      </w:r>
    </w:p>
    <w:p w:rsidR="009C4F49" w:rsidRDefault="00D15152">
      <w:pPr>
        <w:pStyle w:val="ConsPlusNormal"/>
        <w:spacing w:before="200"/>
        <w:ind w:firstLine="540"/>
        <w:jc w:val="both"/>
      </w:pPr>
      <w:r>
        <w:t>3. Главному управлению по информационной пол</w:t>
      </w:r>
      <w:r>
        <w:t>итике Московской области обеспечить официальное опубликование настоящего постановления в газете "Ежедневные новости. Подмосковье" и размещение (опубликование) на сайте Правительства Московской области в Интернет-портале Правительства Московской области.</w:t>
      </w:r>
    </w:p>
    <w:p w:rsidR="009C4F49" w:rsidRDefault="00D15152">
      <w:pPr>
        <w:pStyle w:val="ConsPlusNormal"/>
        <w:spacing w:before="200"/>
        <w:ind w:firstLine="540"/>
        <w:jc w:val="both"/>
      </w:pPr>
      <w:r>
        <w:t>4.</w:t>
      </w:r>
      <w:r>
        <w:t xml:space="preserve"> Контроль за выполнением настоящего постановления возложить на заместителя Председателя Правительства Московской области Буцаева Д.П.</w:t>
      </w:r>
    </w:p>
    <w:p w:rsidR="009C4F49" w:rsidRDefault="00D15152">
      <w:pPr>
        <w:pStyle w:val="ConsPlusNormal"/>
        <w:jc w:val="both"/>
      </w:pPr>
      <w:r>
        <w:t xml:space="preserve">(в ред. </w:t>
      </w:r>
      <w:hyperlink r:id="rId56"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9C4F49">
      <w:pPr>
        <w:pStyle w:val="ConsPlusNormal"/>
        <w:jc w:val="both"/>
      </w:pPr>
    </w:p>
    <w:p w:rsidR="009C4F49" w:rsidRDefault="00D15152">
      <w:pPr>
        <w:pStyle w:val="ConsPlusNormal"/>
        <w:jc w:val="right"/>
      </w:pPr>
      <w:r>
        <w:t>Губернатор Московской области</w:t>
      </w:r>
    </w:p>
    <w:p w:rsidR="009C4F49" w:rsidRDefault="00D15152">
      <w:pPr>
        <w:pStyle w:val="ConsPlusNormal"/>
        <w:jc w:val="right"/>
      </w:pPr>
      <w:r>
        <w:t>А.Ю. Воробьев</w:t>
      </w: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D15152">
      <w:pPr>
        <w:pStyle w:val="ConsPlusNormal"/>
        <w:jc w:val="right"/>
        <w:outlineLvl w:val="0"/>
      </w:pPr>
      <w:r>
        <w:t>Утверждена</w:t>
      </w:r>
    </w:p>
    <w:p w:rsidR="009C4F49" w:rsidRDefault="00D15152">
      <w:pPr>
        <w:pStyle w:val="ConsPlusNormal"/>
        <w:jc w:val="right"/>
      </w:pPr>
      <w:r>
        <w:t>постановлением Правительства</w:t>
      </w:r>
    </w:p>
    <w:p w:rsidR="009C4F49" w:rsidRDefault="00D15152">
      <w:pPr>
        <w:pStyle w:val="ConsPlusNormal"/>
        <w:jc w:val="right"/>
      </w:pPr>
      <w:r>
        <w:t>Московской области</w:t>
      </w:r>
    </w:p>
    <w:p w:rsidR="009C4F49" w:rsidRDefault="00D15152">
      <w:pPr>
        <w:pStyle w:val="ConsPlusNormal"/>
        <w:jc w:val="right"/>
      </w:pPr>
      <w:r>
        <w:t>от 25 октября 2016 г. N 788/39</w:t>
      </w:r>
    </w:p>
    <w:p w:rsidR="009C4F49" w:rsidRDefault="009C4F49">
      <w:pPr>
        <w:pStyle w:val="ConsPlusNormal"/>
        <w:jc w:val="both"/>
      </w:pPr>
    </w:p>
    <w:p w:rsidR="009C4F49" w:rsidRDefault="00D15152">
      <w:pPr>
        <w:pStyle w:val="ConsPlusTitle"/>
        <w:jc w:val="center"/>
      </w:pPr>
      <w:bookmarkStart w:id="1" w:name="P55"/>
      <w:bookmarkEnd w:id="1"/>
      <w:r>
        <w:t>ГОСУДАРСТВЕННАЯ ПРОГРАММА</w:t>
      </w:r>
    </w:p>
    <w:p w:rsidR="009C4F49" w:rsidRDefault="00D15152">
      <w:pPr>
        <w:pStyle w:val="ConsPlusTitle"/>
        <w:jc w:val="center"/>
      </w:pPr>
      <w:r>
        <w:t>МОСКОВСКОЙ ОБЛАСТИ "ПРЕДПРИНИМАТЕЛЬСТВО ПОДМОСКОВЬЯ"</w:t>
      </w:r>
    </w:p>
    <w:p w:rsidR="009C4F49" w:rsidRDefault="00D15152">
      <w:pPr>
        <w:pStyle w:val="ConsPlusTitle"/>
        <w:jc w:val="center"/>
      </w:pPr>
      <w:r>
        <w:t>НА 2017-2024 ГОДЫ</w:t>
      </w:r>
    </w:p>
    <w:p w:rsidR="009C4F49" w:rsidRDefault="009C4F49">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7"/>
      </w:tblGrid>
      <w:tr w:rsidR="009C4F49">
        <w:trPr>
          <w:jc w:val="center"/>
        </w:trPr>
        <w:tc>
          <w:tcPr>
            <w:tcW w:w="10147" w:type="dxa"/>
            <w:tcBorders>
              <w:top w:val="nil"/>
              <w:left w:val="single" w:sz="24" w:space="0" w:color="CED3F1"/>
              <w:bottom w:val="nil"/>
              <w:right w:val="single" w:sz="24" w:space="0" w:color="F4F3F8"/>
            </w:tcBorders>
            <w:shd w:val="clear" w:color="auto" w:fill="F4F3F8"/>
          </w:tcPr>
          <w:p w:rsidR="009C4F49" w:rsidRDefault="00D15152">
            <w:pPr>
              <w:pStyle w:val="ConsPlusNormal"/>
              <w:jc w:val="center"/>
            </w:pPr>
            <w:r>
              <w:rPr>
                <w:color w:val="392C69"/>
              </w:rPr>
              <w:t>Список изменяющих документов</w:t>
            </w:r>
          </w:p>
          <w:p w:rsidR="009C4F49" w:rsidRDefault="00D15152">
            <w:pPr>
              <w:pStyle w:val="ConsPlusNormal"/>
              <w:jc w:val="center"/>
            </w:pPr>
            <w:r>
              <w:rPr>
                <w:color w:val="392C69"/>
              </w:rPr>
              <w:t xml:space="preserve">(в ред. постановлений Правительства МО от 17.10.2017 </w:t>
            </w:r>
            <w:hyperlink r:id="rId57" w:tooltip="Постановление Правительства МО от 17.10.2017 N 861/3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861/38</w:t>
              </w:r>
            </w:hyperlink>
            <w:r>
              <w:rPr>
                <w:color w:val="392C69"/>
              </w:rPr>
              <w:t>,</w:t>
            </w:r>
          </w:p>
          <w:p w:rsidR="009C4F49" w:rsidRDefault="00D15152">
            <w:pPr>
              <w:pStyle w:val="ConsPlusNormal"/>
              <w:jc w:val="center"/>
            </w:pPr>
            <w:r>
              <w:rPr>
                <w:color w:val="392C69"/>
              </w:rPr>
              <w:t xml:space="preserve">от 16.01.2018 </w:t>
            </w:r>
            <w:hyperlink r:id="rId58" w:tooltip="Постановление Правительства МО от 16.01.2018 N 19/2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19/2</w:t>
              </w:r>
            </w:hyperlink>
            <w:r>
              <w:rPr>
                <w:color w:val="392C69"/>
              </w:rPr>
              <w:t xml:space="preserve">, от 13.02.2018 </w:t>
            </w:r>
            <w:hyperlink r:id="rId59"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91/6</w:t>
              </w:r>
            </w:hyperlink>
            <w:r>
              <w:rPr>
                <w:color w:val="392C69"/>
              </w:rPr>
              <w:t>, от 27.02.201</w:t>
            </w:r>
            <w:r>
              <w:rPr>
                <w:color w:val="392C69"/>
              </w:rPr>
              <w:t xml:space="preserve">8 </w:t>
            </w:r>
            <w:hyperlink r:id="rId60"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126/8</w:t>
              </w:r>
            </w:hyperlink>
            <w:r>
              <w:rPr>
                <w:color w:val="392C69"/>
              </w:rPr>
              <w:t>,</w:t>
            </w:r>
          </w:p>
          <w:p w:rsidR="009C4F49" w:rsidRDefault="00D15152">
            <w:pPr>
              <w:pStyle w:val="ConsPlusNormal"/>
              <w:jc w:val="center"/>
            </w:pPr>
            <w:r>
              <w:rPr>
                <w:color w:val="392C69"/>
              </w:rPr>
              <w:t xml:space="preserve">от 29.05.2018 </w:t>
            </w:r>
            <w:hyperlink r:id="rId61" w:tooltip="Постановление Правительства МО от 29.05.2018 N 334/19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334/19</w:t>
              </w:r>
            </w:hyperlink>
            <w:r>
              <w:rPr>
                <w:color w:val="392C69"/>
              </w:rPr>
              <w:t>, от</w:t>
            </w:r>
            <w:r>
              <w:rPr>
                <w:color w:val="392C69"/>
              </w:rPr>
              <w:t xml:space="preserve"> 04.06.2018 </w:t>
            </w:r>
            <w:hyperlink r:id="rId6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rPr>
                <w:color w:val="392C69"/>
              </w:rPr>
              <w:t xml:space="preserve">, от 11.09.2018 </w:t>
            </w:r>
            <w:hyperlink r:id="rId6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rPr>
                <w:color w:val="392C69"/>
              </w:rPr>
              <w:t>,</w:t>
            </w:r>
          </w:p>
          <w:p w:rsidR="009C4F49" w:rsidRDefault="00D15152">
            <w:pPr>
              <w:pStyle w:val="ConsPlusNormal"/>
              <w:jc w:val="center"/>
            </w:pPr>
            <w:r>
              <w:rPr>
                <w:color w:val="392C69"/>
              </w:rPr>
              <w:t xml:space="preserve">от 25.09.2018 </w:t>
            </w:r>
            <w:hyperlink r:id="rId64"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667/34</w:t>
              </w:r>
            </w:hyperlink>
            <w:r>
              <w:rPr>
                <w:color w:val="392C69"/>
              </w:rPr>
              <w:t xml:space="preserve">, от 09.10.2018 </w:t>
            </w:r>
            <w:hyperlink r:id="rId65"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N 726/36</w:t>
              </w:r>
            </w:hyperlink>
            <w:r>
              <w:rPr>
                <w:color w:val="392C69"/>
              </w:rPr>
              <w:t xml:space="preserve">, от 20.11.2018 </w:t>
            </w:r>
            <w:hyperlink r:id="rId66"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836/41</w:t>
              </w:r>
            </w:hyperlink>
            <w:r>
              <w:rPr>
                <w:color w:val="392C69"/>
              </w:rPr>
              <w:t>,</w:t>
            </w:r>
          </w:p>
          <w:p w:rsidR="009C4F49" w:rsidRDefault="00D15152">
            <w:pPr>
              <w:pStyle w:val="ConsPlusNormal"/>
              <w:jc w:val="center"/>
            </w:pPr>
            <w:r>
              <w:rPr>
                <w:color w:val="392C69"/>
              </w:rPr>
              <w:t xml:space="preserve">от 04.12.2018 </w:t>
            </w:r>
            <w:hyperlink r:id="rId67" w:tooltip="Постановление Правительства МО от 04.12.2018 N 897/4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897/43</w:t>
              </w:r>
            </w:hyperlink>
            <w:r>
              <w:rPr>
                <w:color w:val="392C69"/>
              </w:rPr>
              <w:t xml:space="preserve">, от 11.12.2018 </w:t>
            </w:r>
            <w:hyperlink r:id="rId68" w:tooltip="Постановление Правительства МО от 11.12.2018 N 926/44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926/44</w:t>
              </w:r>
            </w:hyperlink>
            <w:r>
              <w:rPr>
                <w:color w:val="392C69"/>
              </w:rPr>
              <w:t xml:space="preserve">, от 05.02.2019 </w:t>
            </w:r>
            <w:hyperlink r:id="rId69" w:tooltip="Постановление Правительства МО от 05.02.2019 N 47/4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47/4</w:t>
              </w:r>
            </w:hyperlink>
            <w:r>
              <w:rPr>
                <w:color w:val="392C69"/>
              </w:rPr>
              <w:t>,</w:t>
            </w:r>
          </w:p>
          <w:p w:rsidR="009C4F49" w:rsidRDefault="00D15152">
            <w:pPr>
              <w:pStyle w:val="ConsPlusNormal"/>
              <w:jc w:val="center"/>
            </w:pPr>
            <w:r>
              <w:rPr>
                <w:color w:val="392C69"/>
              </w:rPr>
              <w:t xml:space="preserve">от 26.03.2019 </w:t>
            </w:r>
            <w:hyperlink r:id="rId70"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rPr>
                <w:color w:val="392C69"/>
              </w:rPr>
              <w:t xml:space="preserve">, от 25.06.2019 </w:t>
            </w:r>
            <w:hyperlink r:id="rId71"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368/20</w:t>
              </w:r>
            </w:hyperlink>
            <w:r>
              <w:rPr>
                <w:color w:val="392C69"/>
              </w:rPr>
              <w:t xml:space="preserve">, от 17.09.2019 </w:t>
            </w:r>
            <w:hyperlink r:id="rId72"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rPr>
                <w:color w:val="392C69"/>
              </w:rPr>
              <w:t>,</w:t>
            </w:r>
          </w:p>
          <w:p w:rsidR="009C4F49" w:rsidRDefault="00D15152">
            <w:pPr>
              <w:pStyle w:val="ConsPlusNormal"/>
              <w:jc w:val="center"/>
            </w:pPr>
            <w:r>
              <w:rPr>
                <w:color w:val="392C69"/>
              </w:rPr>
              <w:t>от</w:t>
            </w:r>
            <w:r>
              <w:rPr>
                <w:color w:val="392C69"/>
              </w:rPr>
              <w:t xml:space="preserve"> 15.10.2019 </w:t>
            </w:r>
            <w:hyperlink r:id="rId73"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rPr>
                <w:color w:val="392C69"/>
              </w:rPr>
              <w:t xml:space="preserve">, от 19.11.2019 </w:t>
            </w:r>
            <w:hyperlink r:id="rId74" w:tooltip="Постановление Правительства МО от 19.11.2019 N 845/39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845/39</w:t>
              </w:r>
            </w:hyperlink>
            <w:r>
              <w:rPr>
                <w:color w:val="392C69"/>
              </w:rPr>
              <w:t xml:space="preserve">, от 03.12.2019 </w:t>
            </w:r>
            <w:hyperlink r:id="rId75"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906/42</w:t>
              </w:r>
            </w:hyperlink>
            <w:r>
              <w:rPr>
                <w:color w:val="392C69"/>
              </w:rPr>
              <w:t>,</w:t>
            </w:r>
          </w:p>
          <w:p w:rsidR="009C4F49" w:rsidRDefault="00D15152">
            <w:pPr>
              <w:pStyle w:val="ConsPlusNormal"/>
              <w:jc w:val="center"/>
            </w:pPr>
            <w:r>
              <w:rPr>
                <w:color w:val="392C69"/>
              </w:rPr>
              <w:t>от 2</w:t>
            </w:r>
            <w:r>
              <w:rPr>
                <w:color w:val="392C69"/>
              </w:rPr>
              <w:t xml:space="preserve">4.12.2019 </w:t>
            </w:r>
            <w:hyperlink r:id="rId76" w:tooltip="Постановление Правительства МО от 24.12.2019 N 1019/45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1019/45</w:t>
              </w:r>
            </w:hyperlink>
            <w:r>
              <w:rPr>
                <w:color w:val="392C69"/>
              </w:rPr>
              <w:t xml:space="preserve">, от 17.03.2020 </w:t>
            </w:r>
            <w:hyperlink r:id="rId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w:t>
              </w:r>
              <w:r>
                <w:rPr>
                  <w:color w:val="0000FF"/>
                </w:rPr>
                <w:t xml:space="preserve"> 117/7</w:t>
              </w:r>
            </w:hyperlink>
            <w:r>
              <w:rPr>
                <w:color w:val="392C69"/>
              </w:rPr>
              <w:t xml:space="preserve">, от 14.04.2020 </w:t>
            </w:r>
            <w:hyperlink r:id="rId7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rPr>
                <w:color w:val="392C69"/>
              </w:rPr>
              <w:t>,</w:t>
            </w:r>
          </w:p>
          <w:p w:rsidR="009C4F49" w:rsidRDefault="00D15152">
            <w:pPr>
              <w:pStyle w:val="ConsPlusNormal"/>
              <w:jc w:val="center"/>
            </w:pPr>
            <w:r>
              <w:rPr>
                <w:color w:val="392C69"/>
              </w:rPr>
              <w:t xml:space="preserve">от 16.06.2020 </w:t>
            </w:r>
            <w:hyperlink r:id="rId79"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337/18</w:t>
              </w:r>
            </w:hyperlink>
            <w:r>
              <w:rPr>
                <w:color w:val="392C69"/>
              </w:rPr>
              <w:t>)</w:t>
            </w:r>
          </w:p>
        </w:tc>
      </w:tr>
    </w:tbl>
    <w:p w:rsidR="009C4F49" w:rsidRDefault="009C4F49">
      <w:pPr>
        <w:pStyle w:val="ConsPlusNormal"/>
        <w:jc w:val="both"/>
      </w:pPr>
    </w:p>
    <w:p w:rsidR="009C4F49" w:rsidRDefault="00D15152">
      <w:pPr>
        <w:pStyle w:val="ConsPlusTitle"/>
        <w:jc w:val="center"/>
        <w:outlineLvl w:val="1"/>
      </w:pPr>
      <w:r>
        <w:t>1. Паспорт государственной программы Московской области</w:t>
      </w:r>
    </w:p>
    <w:p w:rsidR="009C4F49" w:rsidRDefault="00D15152">
      <w:pPr>
        <w:pStyle w:val="ConsPlusTitle"/>
        <w:jc w:val="center"/>
      </w:pPr>
      <w:r>
        <w:t>"Предпринимательство Подмосковья" на 2017-2024 годы</w:t>
      </w:r>
    </w:p>
    <w:p w:rsidR="009C4F49" w:rsidRDefault="00D15152">
      <w:pPr>
        <w:pStyle w:val="ConsPlusNormal"/>
        <w:jc w:val="center"/>
      </w:pPr>
      <w:r>
        <w:t xml:space="preserve">(в ред. </w:t>
      </w:r>
      <w:hyperlink r:id="rId8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9C4F49">
      <w:pPr>
        <w:sectPr w:rsidR="009C4F49">
          <w:headerReference w:type="default" r:id="rId81"/>
          <w:footerReference w:type="default" r:id="rId82"/>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59"/>
        <w:gridCol w:w="1402"/>
        <w:gridCol w:w="1406"/>
        <w:gridCol w:w="1402"/>
        <w:gridCol w:w="1417"/>
        <w:gridCol w:w="1361"/>
        <w:gridCol w:w="1474"/>
        <w:gridCol w:w="1474"/>
        <w:gridCol w:w="1451"/>
      </w:tblGrid>
      <w:tr w:rsidR="009C4F49">
        <w:tc>
          <w:tcPr>
            <w:tcW w:w="2324" w:type="dxa"/>
          </w:tcPr>
          <w:p w:rsidR="009C4F49" w:rsidRDefault="00D15152">
            <w:pPr>
              <w:pStyle w:val="ConsPlusNormal"/>
            </w:pPr>
            <w:r>
              <w:lastRenderedPageBreak/>
              <w:t>Координатор государственной программы</w:t>
            </w:r>
          </w:p>
        </w:tc>
        <w:tc>
          <w:tcPr>
            <w:tcW w:w="12946" w:type="dxa"/>
            <w:gridSpan w:val="9"/>
          </w:tcPr>
          <w:p w:rsidR="009C4F49" w:rsidRDefault="00D15152">
            <w:pPr>
              <w:pStyle w:val="ConsPlusNormal"/>
            </w:pPr>
            <w:r>
              <w:t>Заместитель Председателя Правительства Московской области В.В. Хромов</w:t>
            </w:r>
          </w:p>
        </w:tc>
      </w:tr>
      <w:tr w:rsidR="009C4F49">
        <w:tc>
          <w:tcPr>
            <w:tcW w:w="2324" w:type="dxa"/>
          </w:tcPr>
          <w:p w:rsidR="009C4F49" w:rsidRDefault="00D15152">
            <w:pPr>
              <w:pStyle w:val="ConsPlusNormal"/>
            </w:pPr>
            <w:r>
              <w:t>Государственный заказчик государственной программы</w:t>
            </w:r>
          </w:p>
        </w:tc>
        <w:tc>
          <w:tcPr>
            <w:tcW w:w="12946" w:type="dxa"/>
            <w:gridSpan w:val="9"/>
          </w:tcPr>
          <w:p w:rsidR="009C4F49" w:rsidRDefault="00D15152">
            <w:pPr>
              <w:pStyle w:val="ConsPlusNormal"/>
            </w:pPr>
            <w:r>
              <w:t>Министерство инвестиций, промышленности и науки Московской области (далее - Мининвест Московской области)</w:t>
            </w:r>
          </w:p>
        </w:tc>
      </w:tr>
      <w:tr w:rsidR="009C4F49">
        <w:tc>
          <w:tcPr>
            <w:tcW w:w="2324" w:type="dxa"/>
          </w:tcPr>
          <w:p w:rsidR="009C4F49" w:rsidRDefault="00D15152">
            <w:pPr>
              <w:pStyle w:val="ConsPlusNormal"/>
            </w:pPr>
            <w:r>
              <w:t>Цель государственной программы</w:t>
            </w:r>
          </w:p>
        </w:tc>
        <w:tc>
          <w:tcPr>
            <w:tcW w:w="12946" w:type="dxa"/>
            <w:gridSpan w:val="9"/>
          </w:tcPr>
          <w:p w:rsidR="009C4F49" w:rsidRDefault="00D15152">
            <w:pPr>
              <w:pStyle w:val="ConsPlusNormal"/>
            </w:pPr>
            <w:r>
              <w:t>Достижение устойчиво высоких темпов экономического роста, обеспечив</w:t>
            </w:r>
            <w:r>
              <w:t>ающих повышение уровня жизни жителей Подмосковья</w:t>
            </w:r>
          </w:p>
        </w:tc>
      </w:tr>
      <w:tr w:rsidR="009C4F49">
        <w:tc>
          <w:tcPr>
            <w:tcW w:w="2324" w:type="dxa"/>
          </w:tcPr>
          <w:p w:rsidR="009C4F49" w:rsidRDefault="00D15152">
            <w:pPr>
              <w:pStyle w:val="ConsPlusNormal"/>
            </w:pPr>
            <w:r>
              <w:t>Перечень подпрограмм</w:t>
            </w:r>
          </w:p>
        </w:tc>
        <w:tc>
          <w:tcPr>
            <w:tcW w:w="12946" w:type="dxa"/>
            <w:gridSpan w:val="9"/>
          </w:tcPr>
          <w:p w:rsidR="009C4F49" w:rsidRDefault="00D15152">
            <w:pPr>
              <w:pStyle w:val="ConsPlusNormal"/>
            </w:pPr>
            <w:r>
              <w:t>Подпрограмма I "Инвестиции в Подмосковье"</w:t>
            </w:r>
          </w:p>
          <w:p w:rsidR="009C4F49" w:rsidRDefault="00D15152">
            <w:pPr>
              <w:pStyle w:val="ConsPlusNormal"/>
            </w:pPr>
            <w:r>
              <w:t>Подпрограмма II "Развитие конкуренции в Московской области"</w:t>
            </w:r>
          </w:p>
          <w:p w:rsidR="009C4F49" w:rsidRDefault="00D15152">
            <w:pPr>
              <w:pStyle w:val="ConsPlusNormal"/>
            </w:pPr>
            <w:r>
              <w:t>Подпрограмма III "Развитие малого и среднего предпринимательства в Московской облас</w:t>
            </w:r>
            <w:r>
              <w:t>ти"</w:t>
            </w:r>
          </w:p>
          <w:p w:rsidR="009C4F49" w:rsidRDefault="00D15152">
            <w:pPr>
              <w:pStyle w:val="ConsPlusNormal"/>
            </w:pPr>
            <w:r>
              <w:t>Подпрограмма IV "Развитие потребительского рынка и услуг на территории Московской области"</w:t>
            </w:r>
          </w:p>
          <w:p w:rsidR="009C4F49" w:rsidRDefault="00D15152">
            <w:pPr>
              <w:pStyle w:val="ConsPlusNormal"/>
            </w:pPr>
            <w:r>
              <w:t>Подпрограмма V "Содействие занятости населения"</w:t>
            </w:r>
          </w:p>
          <w:p w:rsidR="009C4F49" w:rsidRDefault="00D15152">
            <w:pPr>
              <w:pStyle w:val="ConsPlusNormal"/>
            </w:pPr>
            <w:r>
              <w:t>Подпрограмма VI "Развитие трудовых ресурсов и охраны труда"</w:t>
            </w:r>
          </w:p>
          <w:p w:rsidR="009C4F49" w:rsidRDefault="00D15152">
            <w:pPr>
              <w:pStyle w:val="ConsPlusNormal"/>
            </w:pPr>
            <w:r>
              <w:t>Подпрограмма VII "Обеспечивающая подпрограмма"</w:t>
            </w:r>
          </w:p>
          <w:p w:rsidR="009C4F49" w:rsidRDefault="00D15152">
            <w:pPr>
              <w:pStyle w:val="ConsPlusNormal"/>
            </w:pPr>
            <w:r>
              <w:t>Подпро</w:t>
            </w:r>
            <w:r>
              <w:t>грамма VIII "Обеспечение прав потребителей в Московской области"</w:t>
            </w:r>
          </w:p>
        </w:tc>
      </w:tr>
      <w:tr w:rsidR="009C4F49">
        <w:tc>
          <w:tcPr>
            <w:tcW w:w="2324" w:type="dxa"/>
            <w:vMerge w:val="restart"/>
          </w:tcPr>
          <w:p w:rsidR="009C4F49" w:rsidRDefault="00D15152">
            <w:pPr>
              <w:pStyle w:val="ConsPlusNormal"/>
            </w:pPr>
            <w:r>
              <w:t>Источники финансирования государственной программы, в том числе по годам:</w:t>
            </w:r>
          </w:p>
        </w:tc>
        <w:tc>
          <w:tcPr>
            <w:tcW w:w="12946" w:type="dxa"/>
            <w:gridSpan w:val="9"/>
          </w:tcPr>
          <w:p w:rsidR="009C4F49" w:rsidRDefault="00D15152">
            <w:pPr>
              <w:pStyle w:val="ConsPlusNormal"/>
            </w:pPr>
            <w:r>
              <w:t>Расходы (тыс. руб.)</w:t>
            </w:r>
          </w:p>
        </w:tc>
      </w:tr>
      <w:tr w:rsidR="009C4F49">
        <w:tc>
          <w:tcPr>
            <w:tcW w:w="2324" w:type="dxa"/>
            <w:vMerge/>
          </w:tcPr>
          <w:p w:rsidR="009C4F49" w:rsidRDefault="009C4F49"/>
        </w:tc>
        <w:tc>
          <w:tcPr>
            <w:tcW w:w="1559" w:type="dxa"/>
          </w:tcPr>
          <w:p w:rsidR="009C4F49" w:rsidRDefault="00D15152">
            <w:pPr>
              <w:pStyle w:val="ConsPlusNormal"/>
            </w:pPr>
            <w:r>
              <w:t>Всего</w:t>
            </w:r>
          </w:p>
        </w:tc>
        <w:tc>
          <w:tcPr>
            <w:tcW w:w="1402" w:type="dxa"/>
          </w:tcPr>
          <w:p w:rsidR="009C4F49" w:rsidRDefault="00D15152">
            <w:pPr>
              <w:pStyle w:val="ConsPlusNormal"/>
            </w:pPr>
            <w:r>
              <w:t>2017 год</w:t>
            </w:r>
          </w:p>
        </w:tc>
        <w:tc>
          <w:tcPr>
            <w:tcW w:w="1406" w:type="dxa"/>
          </w:tcPr>
          <w:p w:rsidR="009C4F49" w:rsidRDefault="00D15152">
            <w:pPr>
              <w:pStyle w:val="ConsPlusNormal"/>
            </w:pPr>
            <w:r>
              <w:t>2018 год</w:t>
            </w:r>
          </w:p>
        </w:tc>
        <w:tc>
          <w:tcPr>
            <w:tcW w:w="1402" w:type="dxa"/>
          </w:tcPr>
          <w:p w:rsidR="009C4F49" w:rsidRDefault="00D15152">
            <w:pPr>
              <w:pStyle w:val="ConsPlusNormal"/>
            </w:pPr>
            <w:r>
              <w:t>2019 год</w:t>
            </w:r>
          </w:p>
        </w:tc>
        <w:tc>
          <w:tcPr>
            <w:tcW w:w="1417" w:type="dxa"/>
          </w:tcPr>
          <w:p w:rsidR="009C4F49" w:rsidRDefault="00D15152">
            <w:pPr>
              <w:pStyle w:val="ConsPlusNormal"/>
            </w:pPr>
            <w:r>
              <w:t>2020 год</w:t>
            </w:r>
          </w:p>
        </w:tc>
        <w:tc>
          <w:tcPr>
            <w:tcW w:w="1361" w:type="dxa"/>
          </w:tcPr>
          <w:p w:rsidR="009C4F49" w:rsidRDefault="00D15152">
            <w:pPr>
              <w:pStyle w:val="ConsPlusNormal"/>
            </w:pPr>
            <w:r>
              <w:t>2021 год</w:t>
            </w:r>
          </w:p>
        </w:tc>
        <w:tc>
          <w:tcPr>
            <w:tcW w:w="1474" w:type="dxa"/>
          </w:tcPr>
          <w:p w:rsidR="009C4F49" w:rsidRDefault="00D15152">
            <w:pPr>
              <w:pStyle w:val="ConsPlusNormal"/>
            </w:pPr>
            <w:r>
              <w:t>2022 год</w:t>
            </w:r>
          </w:p>
        </w:tc>
        <w:tc>
          <w:tcPr>
            <w:tcW w:w="1474" w:type="dxa"/>
          </w:tcPr>
          <w:p w:rsidR="009C4F49" w:rsidRDefault="00D15152">
            <w:pPr>
              <w:pStyle w:val="ConsPlusNormal"/>
            </w:pPr>
            <w:r>
              <w:t>2023 год</w:t>
            </w:r>
          </w:p>
        </w:tc>
        <w:tc>
          <w:tcPr>
            <w:tcW w:w="1451" w:type="dxa"/>
          </w:tcPr>
          <w:p w:rsidR="009C4F49" w:rsidRDefault="00D15152">
            <w:pPr>
              <w:pStyle w:val="ConsPlusNormal"/>
            </w:pPr>
            <w:r>
              <w:t>2024 год</w:t>
            </w:r>
          </w:p>
        </w:tc>
      </w:tr>
      <w:tr w:rsidR="009C4F49">
        <w:tc>
          <w:tcPr>
            <w:tcW w:w="2324" w:type="dxa"/>
          </w:tcPr>
          <w:p w:rsidR="009C4F49" w:rsidRDefault="00D15152">
            <w:pPr>
              <w:pStyle w:val="ConsPlusNormal"/>
            </w:pPr>
            <w:r>
              <w:t>Средства бюджета Московской области</w:t>
            </w:r>
          </w:p>
        </w:tc>
        <w:tc>
          <w:tcPr>
            <w:tcW w:w="1559" w:type="dxa"/>
          </w:tcPr>
          <w:p w:rsidR="009C4F49" w:rsidRDefault="00D15152">
            <w:pPr>
              <w:pStyle w:val="ConsPlusNormal"/>
            </w:pPr>
            <w:r>
              <w:t>49091786,34</w:t>
            </w:r>
          </w:p>
        </w:tc>
        <w:tc>
          <w:tcPr>
            <w:tcW w:w="1402" w:type="dxa"/>
          </w:tcPr>
          <w:p w:rsidR="009C4F49" w:rsidRDefault="00D15152">
            <w:pPr>
              <w:pStyle w:val="ConsPlusNormal"/>
            </w:pPr>
            <w:r>
              <w:t>4082634,17</w:t>
            </w:r>
          </w:p>
        </w:tc>
        <w:tc>
          <w:tcPr>
            <w:tcW w:w="1406" w:type="dxa"/>
          </w:tcPr>
          <w:p w:rsidR="009C4F49" w:rsidRDefault="00D15152">
            <w:pPr>
              <w:pStyle w:val="ConsPlusNormal"/>
            </w:pPr>
            <w:r>
              <w:t>9307667,72</w:t>
            </w:r>
          </w:p>
        </w:tc>
        <w:tc>
          <w:tcPr>
            <w:tcW w:w="1402" w:type="dxa"/>
          </w:tcPr>
          <w:p w:rsidR="009C4F49" w:rsidRDefault="00D15152">
            <w:pPr>
              <w:pStyle w:val="ConsPlusNormal"/>
            </w:pPr>
            <w:r>
              <w:t>6949463,93</w:t>
            </w:r>
          </w:p>
        </w:tc>
        <w:tc>
          <w:tcPr>
            <w:tcW w:w="1417" w:type="dxa"/>
          </w:tcPr>
          <w:p w:rsidR="009C4F49" w:rsidRDefault="00D15152">
            <w:pPr>
              <w:pStyle w:val="ConsPlusNormal"/>
            </w:pPr>
            <w:r>
              <w:t>7619690,21</w:t>
            </w:r>
          </w:p>
        </w:tc>
        <w:tc>
          <w:tcPr>
            <w:tcW w:w="1361" w:type="dxa"/>
          </w:tcPr>
          <w:p w:rsidR="009C4F49" w:rsidRDefault="00D15152">
            <w:pPr>
              <w:pStyle w:val="ConsPlusNormal"/>
            </w:pPr>
            <w:r>
              <w:t>9311177,31</w:t>
            </w:r>
          </w:p>
        </w:tc>
        <w:tc>
          <w:tcPr>
            <w:tcW w:w="1474" w:type="dxa"/>
          </w:tcPr>
          <w:p w:rsidR="009C4F49" w:rsidRDefault="00D15152">
            <w:pPr>
              <w:pStyle w:val="ConsPlusNormal"/>
            </w:pPr>
            <w:r>
              <w:t>8303211,00</w:t>
            </w:r>
          </w:p>
        </w:tc>
        <w:tc>
          <w:tcPr>
            <w:tcW w:w="1474" w:type="dxa"/>
          </w:tcPr>
          <w:p w:rsidR="009C4F49" w:rsidRDefault="00D15152">
            <w:pPr>
              <w:pStyle w:val="ConsPlusNormal"/>
            </w:pPr>
            <w:r>
              <w:t>1818080,00</w:t>
            </w:r>
          </w:p>
        </w:tc>
        <w:tc>
          <w:tcPr>
            <w:tcW w:w="1451" w:type="dxa"/>
          </w:tcPr>
          <w:p w:rsidR="009C4F49" w:rsidRDefault="00D15152">
            <w:pPr>
              <w:pStyle w:val="ConsPlusNormal"/>
            </w:pPr>
            <w:r>
              <w:t>1699862,00</w:t>
            </w:r>
          </w:p>
        </w:tc>
      </w:tr>
      <w:tr w:rsidR="009C4F49">
        <w:tc>
          <w:tcPr>
            <w:tcW w:w="2324" w:type="dxa"/>
          </w:tcPr>
          <w:p w:rsidR="009C4F49" w:rsidRDefault="00D15152">
            <w:pPr>
              <w:pStyle w:val="ConsPlusNormal"/>
            </w:pPr>
            <w:r>
              <w:t>Средства федерального бюджета</w:t>
            </w:r>
          </w:p>
        </w:tc>
        <w:tc>
          <w:tcPr>
            <w:tcW w:w="1559" w:type="dxa"/>
          </w:tcPr>
          <w:p w:rsidR="009C4F49" w:rsidRDefault="00D15152">
            <w:pPr>
              <w:pStyle w:val="ConsPlusNormal"/>
            </w:pPr>
            <w:r>
              <w:t>5258315,90</w:t>
            </w:r>
          </w:p>
        </w:tc>
        <w:tc>
          <w:tcPr>
            <w:tcW w:w="1402" w:type="dxa"/>
          </w:tcPr>
          <w:p w:rsidR="009C4F49" w:rsidRDefault="00D15152">
            <w:pPr>
              <w:pStyle w:val="ConsPlusNormal"/>
            </w:pPr>
            <w:r>
              <w:t>1335651,10</w:t>
            </w:r>
          </w:p>
        </w:tc>
        <w:tc>
          <w:tcPr>
            <w:tcW w:w="1406" w:type="dxa"/>
          </w:tcPr>
          <w:p w:rsidR="009C4F49" w:rsidRDefault="00D15152">
            <w:pPr>
              <w:pStyle w:val="ConsPlusNormal"/>
            </w:pPr>
            <w:r>
              <w:t>1071195,40</w:t>
            </w:r>
          </w:p>
        </w:tc>
        <w:tc>
          <w:tcPr>
            <w:tcW w:w="1402" w:type="dxa"/>
          </w:tcPr>
          <w:p w:rsidR="009C4F49" w:rsidRDefault="00D15152">
            <w:pPr>
              <w:pStyle w:val="ConsPlusNormal"/>
            </w:pPr>
            <w:r>
              <w:t>452367,40</w:t>
            </w:r>
          </w:p>
        </w:tc>
        <w:tc>
          <w:tcPr>
            <w:tcW w:w="1417" w:type="dxa"/>
          </w:tcPr>
          <w:p w:rsidR="009C4F49" w:rsidRDefault="00D15152">
            <w:pPr>
              <w:pStyle w:val="ConsPlusNormal"/>
            </w:pPr>
            <w:r>
              <w:t>657388,00</w:t>
            </w:r>
          </w:p>
        </w:tc>
        <w:tc>
          <w:tcPr>
            <w:tcW w:w="1361" w:type="dxa"/>
          </w:tcPr>
          <w:p w:rsidR="009C4F49" w:rsidRDefault="00D15152">
            <w:pPr>
              <w:pStyle w:val="ConsPlusNormal"/>
            </w:pPr>
            <w:r>
              <w:t>373809,00</w:t>
            </w:r>
          </w:p>
        </w:tc>
        <w:tc>
          <w:tcPr>
            <w:tcW w:w="1474" w:type="dxa"/>
          </w:tcPr>
          <w:p w:rsidR="009C4F49" w:rsidRDefault="00D15152">
            <w:pPr>
              <w:pStyle w:val="ConsPlusNormal"/>
            </w:pPr>
            <w:r>
              <w:t>772824,00</w:t>
            </w:r>
          </w:p>
        </w:tc>
        <w:tc>
          <w:tcPr>
            <w:tcW w:w="1474" w:type="dxa"/>
          </w:tcPr>
          <w:p w:rsidR="009C4F49" w:rsidRDefault="00D15152">
            <w:pPr>
              <w:pStyle w:val="ConsPlusNormal"/>
            </w:pPr>
            <w:r>
              <w:t>309703,00</w:t>
            </w:r>
          </w:p>
        </w:tc>
        <w:tc>
          <w:tcPr>
            <w:tcW w:w="1451" w:type="dxa"/>
          </w:tcPr>
          <w:p w:rsidR="009C4F49" w:rsidRDefault="00D15152">
            <w:pPr>
              <w:pStyle w:val="ConsPlusNormal"/>
            </w:pPr>
            <w:r>
              <w:t>285378,00</w:t>
            </w:r>
          </w:p>
        </w:tc>
      </w:tr>
      <w:tr w:rsidR="009C4F49">
        <w:tc>
          <w:tcPr>
            <w:tcW w:w="2324" w:type="dxa"/>
          </w:tcPr>
          <w:p w:rsidR="009C4F49" w:rsidRDefault="00D15152">
            <w:pPr>
              <w:pStyle w:val="ConsPlusNormal"/>
            </w:pPr>
            <w:r>
              <w:t>Средства бюджетов муниципальных образований Московской области</w:t>
            </w:r>
          </w:p>
        </w:tc>
        <w:tc>
          <w:tcPr>
            <w:tcW w:w="1559" w:type="dxa"/>
          </w:tcPr>
          <w:p w:rsidR="009C4F49" w:rsidRDefault="00D15152">
            <w:pPr>
              <w:pStyle w:val="ConsPlusNormal"/>
            </w:pPr>
            <w:r>
              <w:t>232529,89</w:t>
            </w:r>
          </w:p>
        </w:tc>
        <w:tc>
          <w:tcPr>
            <w:tcW w:w="1402" w:type="dxa"/>
          </w:tcPr>
          <w:p w:rsidR="009C4F49" w:rsidRDefault="00D15152">
            <w:pPr>
              <w:pStyle w:val="ConsPlusNormal"/>
            </w:pPr>
            <w:r>
              <w:t>19571,02</w:t>
            </w:r>
          </w:p>
        </w:tc>
        <w:tc>
          <w:tcPr>
            <w:tcW w:w="1406" w:type="dxa"/>
          </w:tcPr>
          <w:p w:rsidR="009C4F49" w:rsidRDefault="00D15152">
            <w:pPr>
              <w:pStyle w:val="ConsPlusNormal"/>
            </w:pPr>
            <w:r>
              <w:t>56917,84</w:t>
            </w:r>
          </w:p>
        </w:tc>
        <w:tc>
          <w:tcPr>
            <w:tcW w:w="1402" w:type="dxa"/>
          </w:tcPr>
          <w:p w:rsidR="009C4F49" w:rsidRDefault="00D15152">
            <w:pPr>
              <w:pStyle w:val="ConsPlusNormal"/>
            </w:pPr>
            <w:r>
              <w:t>39121,10</w:t>
            </w:r>
          </w:p>
        </w:tc>
        <w:tc>
          <w:tcPr>
            <w:tcW w:w="1417" w:type="dxa"/>
          </w:tcPr>
          <w:p w:rsidR="009C4F49" w:rsidRDefault="00D15152">
            <w:pPr>
              <w:pStyle w:val="ConsPlusNormal"/>
            </w:pPr>
            <w:r>
              <w:t>40180,44</w:t>
            </w:r>
          </w:p>
        </w:tc>
        <w:tc>
          <w:tcPr>
            <w:tcW w:w="1361" w:type="dxa"/>
          </w:tcPr>
          <w:p w:rsidR="009C4F49" w:rsidRDefault="00D15152">
            <w:pPr>
              <w:pStyle w:val="ConsPlusNormal"/>
            </w:pPr>
            <w:r>
              <w:t>36852,14</w:t>
            </w:r>
          </w:p>
        </w:tc>
        <w:tc>
          <w:tcPr>
            <w:tcW w:w="1474" w:type="dxa"/>
          </w:tcPr>
          <w:p w:rsidR="009C4F49" w:rsidRDefault="00D15152">
            <w:pPr>
              <w:pStyle w:val="ConsPlusNormal"/>
            </w:pPr>
            <w:r>
              <w:t>35937,35</w:t>
            </w:r>
          </w:p>
        </w:tc>
        <w:tc>
          <w:tcPr>
            <w:tcW w:w="1474" w:type="dxa"/>
          </w:tcPr>
          <w:p w:rsidR="009C4F49" w:rsidRDefault="00D15152">
            <w:pPr>
              <w:pStyle w:val="ConsPlusNormal"/>
            </w:pPr>
            <w:r>
              <w:t>1975,00</w:t>
            </w:r>
          </w:p>
        </w:tc>
        <w:tc>
          <w:tcPr>
            <w:tcW w:w="1451" w:type="dxa"/>
          </w:tcPr>
          <w:p w:rsidR="009C4F49" w:rsidRDefault="00D15152">
            <w:pPr>
              <w:pStyle w:val="ConsPlusNormal"/>
            </w:pPr>
            <w:r>
              <w:t>1975,00</w:t>
            </w:r>
          </w:p>
        </w:tc>
      </w:tr>
      <w:tr w:rsidR="009C4F49">
        <w:tc>
          <w:tcPr>
            <w:tcW w:w="2324" w:type="dxa"/>
          </w:tcPr>
          <w:p w:rsidR="009C4F49" w:rsidRDefault="00D15152">
            <w:pPr>
              <w:pStyle w:val="ConsPlusNormal"/>
            </w:pPr>
            <w:r>
              <w:lastRenderedPageBreak/>
              <w:t>Внебюджетные средства</w:t>
            </w:r>
          </w:p>
        </w:tc>
        <w:tc>
          <w:tcPr>
            <w:tcW w:w="1559" w:type="dxa"/>
          </w:tcPr>
          <w:p w:rsidR="009C4F49" w:rsidRDefault="00D15152">
            <w:pPr>
              <w:pStyle w:val="ConsPlusNormal"/>
            </w:pPr>
            <w:r>
              <w:t>296245643,68</w:t>
            </w:r>
          </w:p>
        </w:tc>
        <w:tc>
          <w:tcPr>
            <w:tcW w:w="1402" w:type="dxa"/>
          </w:tcPr>
          <w:p w:rsidR="009C4F49" w:rsidRDefault="00D15152">
            <w:pPr>
              <w:pStyle w:val="ConsPlusNormal"/>
            </w:pPr>
            <w:r>
              <w:t>51372460,18</w:t>
            </w:r>
          </w:p>
        </w:tc>
        <w:tc>
          <w:tcPr>
            <w:tcW w:w="1406" w:type="dxa"/>
          </w:tcPr>
          <w:p w:rsidR="009C4F49" w:rsidRDefault="00D15152">
            <w:pPr>
              <w:pStyle w:val="ConsPlusNormal"/>
            </w:pPr>
            <w:r>
              <w:t>53251774,60</w:t>
            </w:r>
          </w:p>
        </w:tc>
        <w:tc>
          <w:tcPr>
            <w:tcW w:w="1402" w:type="dxa"/>
          </w:tcPr>
          <w:p w:rsidR="009C4F49" w:rsidRDefault="00D15152">
            <w:pPr>
              <w:pStyle w:val="ConsPlusNormal"/>
            </w:pPr>
            <w:r>
              <w:t>34061399,00</w:t>
            </w:r>
          </w:p>
        </w:tc>
        <w:tc>
          <w:tcPr>
            <w:tcW w:w="1417" w:type="dxa"/>
          </w:tcPr>
          <w:p w:rsidR="009C4F49" w:rsidRDefault="00D15152">
            <w:pPr>
              <w:pStyle w:val="ConsPlusNormal"/>
            </w:pPr>
            <w:r>
              <w:t>30278777,50</w:t>
            </w:r>
          </w:p>
        </w:tc>
        <w:tc>
          <w:tcPr>
            <w:tcW w:w="1361" w:type="dxa"/>
          </w:tcPr>
          <w:p w:rsidR="009C4F49" w:rsidRDefault="00D15152">
            <w:pPr>
              <w:pStyle w:val="ConsPlusNormal"/>
            </w:pPr>
            <w:r>
              <w:t>26024090,60</w:t>
            </w:r>
          </w:p>
        </w:tc>
        <w:tc>
          <w:tcPr>
            <w:tcW w:w="1474" w:type="dxa"/>
          </w:tcPr>
          <w:p w:rsidR="009C4F49" w:rsidRDefault="00D15152">
            <w:pPr>
              <w:pStyle w:val="ConsPlusNormal"/>
            </w:pPr>
            <w:r>
              <w:t>31276140,60</w:t>
            </w:r>
          </w:p>
        </w:tc>
        <w:tc>
          <w:tcPr>
            <w:tcW w:w="1474" w:type="dxa"/>
          </w:tcPr>
          <w:p w:rsidR="009C4F49" w:rsidRDefault="00D15152">
            <w:pPr>
              <w:pStyle w:val="ConsPlusNormal"/>
            </w:pPr>
            <w:r>
              <w:t>34434660,60</w:t>
            </w:r>
          </w:p>
        </w:tc>
        <w:tc>
          <w:tcPr>
            <w:tcW w:w="1451" w:type="dxa"/>
          </w:tcPr>
          <w:p w:rsidR="009C4F49" w:rsidRDefault="00D15152">
            <w:pPr>
              <w:pStyle w:val="ConsPlusNormal"/>
            </w:pPr>
            <w:r>
              <w:t>35546340,60</w:t>
            </w:r>
          </w:p>
        </w:tc>
      </w:tr>
      <w:tr w:rsidR="009C4F49">
        <w:tblPrEx>
          <w:tblBorders>
            <w:insideH w:val="nil"/>
          </w:tblBorders>
        </w:tblPrEx>
        <w:tc>
          <w:tcPr>
            <w:tcW w:w="2324" w:type="dxa"/>
            <w:tcBorders>
              <w:bottom w:val="nil"/>
            </w:tcBorders>
          </w:tcPr>
          <w:p w:rsidR="009C4F49" w:rsidRDefault="00D15152">
            <w:pPr>
              <w:pStyle w:val="ConsPlusNormal"/>
            </w:pPr>
            <w:r>
              <w:t>Всего, в том числе по годам:</w:t>
            </w:r>
          </w:p>
        </w:tc>
        <w:tc>
          <w:tcPr>
            <w:tcW w:w="1559" w:type="dxa"/>
            <w:tcBorders>
              <w:bottom w:val="nil"/>
            </w:tcBorders>
          </w:tcPr>
          <w:p w:rsidR="009C4F49" w:rsidRDefault="00D15152">
            <w:pPr>
              <w:pStyle w:val="ConsPlusNormal"/>
            </w:pPr>
            <w:r>
              <w:t>350828275,81</w:t>
            </w:r>
          </w:p>
        </w:tc>
        <w:tc>
          <w:tcPr>
            <w:tcW w:w="1402" w:type="dxa"/>
            <w:tcBorders>
              <w:bottom w:val="nil"/>
            </w:tcBorders>
          </w:tcPr>
          <w:p w:rsidR="009C4F49" w:rsidRDefault="00D15152">
            <w:pPr>
              <w:pStyle w:val="ConsPlusNormal"/>
            </w:pPr>
            <w:r>
              <w:t>56810316,47</w:t>
            </w:r>
          </w:p>
        </w:tc>
        <w:tc>
          <w:tcPr>
            <w:tcW w:w="1406" w:type="dxa"/>
            <w:tcBorders>
              <w:bottom w:val="nil"/>
            </w:tcBorders>
          </w:tcPr>
          <w:p w:rsidR="009C4F49" w:rsidRDefault="00D15152">
            <w:pPr>
              <w:pStyle w:val="ConsPlusNormal"/>
            </w:pPr>
            <w:r>
              <w:t>63687555,56</w:t>
            </w:r>
          </w:p>
        </w:tc>
        <w:tc>
          <w:tcPr>
            <w:tcW w:w="1402" w:type="dxa"/>
            <w:tcBorders>
              <w:bottom w:val="nil"/>
            </w:tcBorders>
          </w:tcPr>
          <w:p w:rsidR="009C4F49" w:rsidRDefault="00D15152">
            <w:pPr>
              <w:pStyle w:val="ConsPlusNormal"/>
            </w:pPr>
            <w:r>
              <w:t>41502351,43</w:t>
            </w:r>
          </w:p>
        </w:tc>
        <w:tc>
          <w:tcPr>
            <w:tcW w:w="1417" w:type="dxa"/>
            <w:tcBorders>
              <w:bottom w:val="nil"/>
            </w:tcBorders>
          </w:tcPr>
          <w:p w:rsidR="009C4F49" w:rsidRDefault="00D15152">
            <w:pPr>
              <w:pStyle w:val="ConsPlusNormal"/>
            </w:pPr>
            <w:r>
              <w:t>38596036,15</w:t>
            </w:r>
          </w:p>
        </w:tc>
        <w:tc>
          <w:tcPr>
            <w:tcW w:w="1361" w:type="dxa"/>
            <w:tcBorders>
              <w:bottom w:val="nil"/>
            </w:tcBorders>
          </w:tcPr>
          <w:p w:rsidR="009C4F49" w:rsidRDefault="00D15152">
            <w:pPr>
              <w:pStyle w:val="ConsPlusNormal"/>
            </w:pPr>
            <w:r>
              <w:t>35745929,05</w:t>
            </w:r>
          </w:p>
        </w:tc>
        <w:tc>
          <w:tcPr>
            <w:tcW w:w="1474" w:type="dxa"/>
            <w:tcBorders>
              <w:bottom w:val="nil"/>
            </w:tcBorders>
          </w:tcPr>
          <w:p w:rsidR="009C4F49" w:rsidRDefault="00D15152">
            <w:pPr>
              <w:pStyle w:val="ConsPlusNormal"/>
            </w:pPr>
            <w:r>
              <w:t>40388112,95</w:t>
            </w:r>
          </w:p>
        </w:tc>
        <w:tc>
          <w:tcPr>
            <w:tcW w:w="1474" w:type="dxa"/>
            <w:tcBorders>
              <w:bottom w:val="nil"/>
            </w:tcBorders>
          </w:tcPr>
          <w:p w:rsidR="009C4F49" w:rsidRDefault="00D15152">
            <w:pPr>
              <w:pStyle w:val="ConsPlusNormal"/>
            </w:pPr>
            <w:r>
              <w:t>36564418,60</w:t>
            </w:r>
          </w:p>
        </w:tc>
        <w:tc>
          <w:tcPr>
            <w:tcW w:w="1451" w:type="dxa"/>
            <w:tcBorders>
              <w:bottom w:val="nil"/>
            </w:tcBorders>
          </w:tcPr>
          <w:p w:rsidR="009C4F49" w:rsidRDefault="00D15152">
            <w:pPr>
              <w:pStyle w:val="ConsPlusNormal"/>
            </w:pPr>
            <w:r>
              <w:t>37533555,60</w:t>
            </w:r>
          </w:p>
        </w:tc>
      </w:tr>
      <w:tr w:rsidR="009C4F49">
        <w:tblPrEx>
          <w:tblBorders>
            <w:insideH w:val="nil"/>
          </w:tblBorders>
        </w:tblPrEx>
        <w:tc>
          <w:tcPr>
            <w:tcW w:w="15270" w:type="dxa"/>
            <w:gridSpan w:val="10"/>
            <w:tcBorders>
              <w:top w:val="nil"/>
            </w:tcBorders>
          </w:tcPr>
          <w:p w:rsidR="009C4F49" w:rsidRDefault="00D15152">
            <w:pPr>
              <w:pStyle w:val="ConsPlusNormal"/>
              <w:jc w:val="both"/>
            </w:pPr>
            <w:r>
              <w:t xml:space="preserve">(в ред. </w:t>
            </w:r>
            <w:hyperlink r:id="rId83"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bl>
    <w:p w:rsidR="009C4F49" w:rsidRDefault="009C4F49">
      <w:pPr>
        <w:sectPr w:rsidR="009C4F49">
          <w:headerReference w:type="default" r:id="rId84"/>
          <w:footerReference w:type="default" r:id="rId8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1"/>
      </w:pPr>
      <w:r>
        <w:t>2. Общая характеристика сферы реализации государственной</w:t>
      </w:r>
    </w:p>
    <w:p w:rsidR="009C4F49" w:rsidRDefault="00D15152">
      <w:pPr>
        <w:pStyle w:val="ConsPlusTitle"/>
        <w:jc w:val="center"/>
      </w:pPr>
      <w:r>
        <w:t>программы Московской области "Предпринимательство</w:t>
      </w:r>
    </w:p>
    <w:p w:rsidR="009C4F49" w:rsidRDefault="00D15152">
      <w:pPr>
        <w:pStyle w:val="ConsPlusTitle"/>
        <w:jc w:val="center"/>
      </w:pPr>
      <w:r>
        <w:t>Подмосковья" на 2017-2024 годы, в том числе формулировка</w:t>
      </w:r>
    </w:p>
    <w:p w:rsidR="009C4F49" w:rsidRDefault="00D15152">
      <w:pPr>
        <w:pStyle w:val="ConsPlusTitle"/>
        <w:jc w:val="center"/>
      </w:pPr>
      <w:r>
        <w:t>основных проблем в указанной сфере, инерционный</w:t>
      </w:r>
    </w:p>
    <w:p w:rsidR="009C4F49" w:rsidRDefault="00D15152">
      <w:pPr>
        <w:pStyle w:val="ConsPlusTitle"/>
        <w:jc w:val="center"/>
      </w:pPr>
      <w:r>
        <w:t>прогноз ее развития</w:t>
      </w:r>
    </w:p>
    <w:p w:rsidR="009C4F49" w:rsidRDefault="00D15152">
      <w:pPr>
        <w:pStyle w:val="ConsPlusNormal"/>
        <w:jc w:val="center"/>
      </w:pPr>
      <w:r>
        <w:t xml:space="preserve">(в ред. </w:t>
      </w:r>
      <w:hyperlink r:id="rId86"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w:t>
      </w:r>
    </w:p>
    <w:p w:rsidR="009C4F49" w:rsidRDefault="00D15152">
      <w:pPr>
        <w:pStyle w:val="ConsPlusNormal"/>
        <w:jc w:val="center"/>
      </w:pPr>
      <w:r>
        <w:t>от 09.10.2018 N 726/36)</w:t>
      </w:r>
    </w:p>
    <w:p w:rsidR="009C4F49" w:rsidRDefault="009C4F49">
      <w:pPr>
        <w:pStyle w:val="ConsPlusNormal"/>
        <w:jc w:val="both"/>
      </w:pPr>
    </w:p>
    <w:p w:rsidR="009C4F49" w:rsidRDefault="00D15152">
      <w:pPr>
        <w:pStyle w:val="ConsPlusNormal"/>
        <w:ind w:firstLine="540"/>
        <w:jc w:val="both"/>
      </w:pPr>
      <w:r>
        <w:t>Московская область относит</w:t>
      </w:r>
      <w:r>
        <w:t>ся к крупнейшим регионам России.</w:t>
      </w:r>
    </w:p>
    <w:p w:rsidR="009C4F49" w:rsidRDefault="00D15152">
      <w:pPr>
        <w:pStyle w:val="ConsPlusNormal"/>
        <w:spacing w:before="200"/>
        <w:ind w:firstLine="540"/>
        <w:jc w:val="both"/>
      </w:pPr>
      <w:r>
        <w:t>По состоянию на 1 января 2017 года в новых границах Московской области проживает 7,4 млн. человек, или 5 процентов населения страны.</w:t>
      </w:r>
    </w:p>
    <w:p w:rsidR="009C4F49" w:rsidRDefault="00D15152">
      <w:pPr>
        <w:pStyle w:val="ConsPlusNormal"/>
        <w:spacing w:before="200"/>
        <w:ind w:firstLine="540"/>
        <w:jc w:val="both"/>
      </w:pPr>
      <w:r>
        <w:t>На территории Московской области функционирует 259 тысяч предприятий и организаций (5 проц</w:t>
      </w:r>
      <w:r>
        <w:t>ентов от общего количества в России), на которых занято около 3,9 млн. человек (5,1 процента от занятых в России).</w:t>
      </w:r>
    </w:p>
    <w:p w:rsidR="009C4F49" w:rsidRDefault="00D15152">
      <w:pPr>
        <w:pStyle w:val="ConsPlusNormal"/>
        <w:spacing w:before="200"/>
        <w:ind w:firstLine="540"/>
        <w:jc w:val="both"/>
      </w:pPr>
      <w:r>
        <w:t>По объемам валового регионального продукта (далее - ВРП), отгруженной промышленной продукции, инвестиций в основной капитал, вводу жилых домо</w:t>
      </w:r>
      <w:r>
        <w:t>в, оборотам оптовой и розничной торговли, объемам платных услуг населению и прибыли организаций Московская область занимает лидирующие места в рейтинге субъектов России.</w:t>
      </w:r>
    </w:p>
    <w:p w:rsidR="009C4F49" w:rsidRDefault="00D15152">
      <w:pPr>
        <w:pStyle w:val="ConsPlusNormal"/>
        <w:spacing w:before="200"/>
        <w:ind w:firstLine="540"/>
        <w:jc w:val="both"/>
      </w:pPr>
      <w:r>
        <w:t>В 2014-2016 годах экономика Московской области развивалась низкими темпами. За этот пе</w:t>
      </w:r>
      <w:r>
        <w:t>риод валовой региональный продукт увеличился в 1,06 раза, промышленное производство выросло в 1,12 раза, снизился объем инвестиций, объем розничного товарооборота, реальные располагаемые денежные доходы на душу населения.</w:t>
      </w:r>
    </w:p>
    <w:p w:rsidR="009C4F49" w:rsidRDefault="009C4F49">
      <w:pPr>
        <w:pStyle w:val="ConsPlusNormal"/>
        <w:jc w:val="both"/>
      </w:pPr>
    </w:p>
    <w:p w:rsidR="009C4F49" w:rsidRDefault="00D15152">
      <w:pPr>
        <w:pStyle w:val="ConsPlusNormal"/>
        <w:jc w:val="right"/>
        <w:outlineLvl w:val="2"/>
      </w:pPr>
      <w:r>
        <w:t>Таблица 1</w:t>
      </w:r>
    </w:p>
    <w:p w:rsidR="009C4F49" w:rsidRDefault="009C4F49">
      <w:pPr>
        <w:pStyle w:val="ConsPlusNormal"/>
        <w:jc w:val="both"/>
      </w:pPr>
    </w:p>
    <w:p w:rsidR="009C4F49" w:rsidRDefault="00D15152">
      <w:pPr>
        <w:pStyle w:val="ConsPlusNormal"/>
        <w:jc w:val="right"/>
      </w:pPr>
      <w:r>
        <w:t>в процентах к предыдущему году</w:t>
      </w:r>
    </w:p>
    <w:p w:rsidR="009C4F49" w:rsidRDefault="009C4F4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871"/>
        <w:gridCol w:w="1417"/>
        <w:gridCol w:w="1077"/>
      </w:tblGrid>
      <w:tr w:rsidR="009C4F49">
        <w:tc>
          <w:tcPr>
            <w:tcW w:w="4139" w:type="dxa"/>
          </w:tcPr>
          <w:p w:rsidR="009C4F49" w:rsidRDefault="009C4F49">
            <w:pPr>
              <w:pStyle w:val="ConsPlusNormal"/>
            </w:pPr>
          </w:p>
        </w:tc>
        <w:tc>
          <w:tcPr>
            <w:tcW w:w="1871" w:type="dxa"/>
          </w:tcPr>
          <w:p w:rsidR="009C4F49" w:rsidRDefault="00D15152">
            <w:pPr>
              <w:pStyle w:val="ConsPlusNormal"/>
              <w:jc w:val="center"/>
            </w:pPr>
            <w:r>
              <w:t>2014 год</w:t>
            </w:r>
          </w:p>
        </w:tc>
        <w:tc>
          <w:tcPr>
            <w:tcW w:w="1417" w:type="dxa"/>
          </w:tcPr>
          <w:p w:rsidR="009C4F49" w:rsidRDefault="00D15152">
            <w:pPr>
              <w:pStyle w:val="ConsPlusNormal"/>
              <w:jc w:val="center"/>
            </w:pPr>
            <w:r>
              <w:t>2015 год</w:t>
            </w:r>
          </w:p>
        </w:tc>
        <w:tc>
          <w:tcPr>
            <w:tcW w:w="1077" w:type="dxa"/>
          </w:tcPr>
          <w:p w:rsidR="009C4F49" w:rsidRDefault="00D15152">
            <w:pPr>
              <w:pStyle w:val="ConsPlusNormal"/>
              <w:jc w:val="center"/>
            </w:pPr>
            <w:r>
              <w:t>2016 год</w:t>
            </w:r>
          </w:p>
        </w:tc>
      </w:tr>
      <w:tr w:rsidR="009C4F49">
        <w:tc>
          <w:tcPr>
            <w:tcW w:w="4139" w:type="dxa"/>
          </w:tcPr>
          <w:p w:rsidR="009C4F49" w:rsidRDefault="00D15152">
            <w:pPr>
              <w:pStyle w:val="ConsPlusNormal"/>
            </w:pPr>
            <w:r>
              <w:t>Валовой региональный продукт</w:t>
            </w:r>
          </w:p>
        </w:tc>
        <w:tc>
          <w:tcPr>
            <w:tcW w:w="1871" w:type="dxa"/>
          </w:tcPr>
          <w:p w:rsidR="009C4F49" w:rsidRDefault="00D15152">
            <w:pPr>
              <w:pStyle w:val="ConsPlusNormal"/>
            </w:pPr>
            <w:r>
              <w:t>100,1</w:t>
            </w:r>
          </w:p>
        </w:tc>
        <w:tc>
          <w:tcPr>
            <w:tcW w:w="1417" w:type="dxa"/>
          </w:tcPr>
          <w:p w:rsidR="009C4F49" w:rsidRDefault="00D15152">
            <w:pPr>
              <w:pStyle w:val="ConsPlusNormal"/>
            </w:pPr>
            <w:r>
              <w:t>102,6</w:t>
            </w:r>
          </w:p>
        </w:tc>
        <w:tc>
          <w:tcPr>
            <w:tcW w:w="1077" w:type="dxa"/>
          </w:tcPr>
          <w:p w:rsidR="009C4F49" w:rsidRDefault="00D15152">
            <w:pPr>
              <w:pStyle w:val="ConsPlusNormal"/>
            </w:pPr>
            <w:r>
              <w:t>103,1</w:t>
            </w:r>
          </w:p>
        </w:tc>
      </w:tr>
      <w:tr w:rsidR="009C4F49">
        <w:tc>
          <w:tcPr>
            <w:tcW w:w="4139" w:type="dxa"/>
          </w:tcPr>
          <w:p w:rsidR="009C4F49" w:rsidRDefault="00D15152">
            <w:pPr>
              <w:pStyle w:val="ConsPlusNormal"/>
            </w:pPr>
            <w:r>
              <w:t>Промышленное производство</w:t>
            </w:r>
          </w:p>
        </w:tc>
        <w:tc>
          <w:tcPr>
            <w:tcW w:w="1871" w:type="dxa"/>
          </w:tcPr>
          <w:p w:rsidR="009C4F49" w:rsidRDefault="00D15152">
            <w:pPr>
              <w:pStyle w:val="ConsPlusNormal"/>
            </w:pPr>
            <w:r>
              <w:t>104,1</w:t>
            </w:r>
          </w:p>
        </w:tc>
        <w:tc>
          <w:tcPr>
            <w:tcW w:w="1417" w:type="dxa"/>
          </w:tcPr>
          <w:p w:rsidR="009C4F49" w:rsidRDefault="00D15152">
            <w:pPr>
              <w:pStyle w:val="ConsPlusNormal"/>
            </w:pPr>
            <w:r>
              <w:t>100,5</w:t>
            </w:r>
          </w:p>
        </w:tc>
        <w:tc>
          <w:tcPr>
            <w:tcW w:w="1077" w:type="dxa"/>
          </w:tcPr>
          <w:p w:rsidR="009C4F49" w:rsidRDefault="00D15152">
            <w:pPr>
              <w:pStyle w:val="ConsPlusNormal"/>
            </w:pPr>
            <w:r>
              <w:t>112,1</w:t>
            </w:r>
          </w:p>
        </w:tc>
      </w:tr>
      <w:tr w:rsidR="009C4F49">
        <w:tc>
          <w:tcPr>
            <w:tcW w:w="4139" w:type="dxa"/>
          </w:tcPr>
          <w:p w:rsidR="009C4F49" w:rsidRDefault="00D15152">
            <w:pPr>
              <w:pStyle w:val="ConsPlusNormal"/>
            </w:pPr>
            <w:r>
              <w:t>Инвестиции в основной капитал</w:t>
            </w:r>
          </w:p>
        </w:tc>
        <w:tc>
          <w:tcPr>
            <w:tcW w:w="1871" w:type="dxa"/>
          </w:tcPr>
          <w:p w:rsidR="009C4F49" w:rsidRDefault="00D15152">
            <w:pPr>
              <w:pStyle w:val="ConsPlusNormal"/>
            </w:pPr>
            <w:r>
              <w:t>104,1</w:t>
            </w:r>
          </w:p>
        </w:tc>
        <w:tc>
          <w:tcPr>
            <w:tcW w:w="1417" w:type="dxa"/>
          </w:tcPr>
          <w:p w:rsidR="009C4F49" w:rsidRDefault="00D15152">
            <w:pPr>
              <w:pStyle w:val="ConsPlusNormal"/>
            </w:pPr>
            <w:r>
              <w:t>89,3</w:t>
            </w:r>
          </w:p>
        </w:tc>
        <w:tc>
          <w:tcPr>
            <w:tcW w:w="1077" w:type="dxa"/>
          </w:tcPr>
          <w:p w:rsidR="009C4F49" w:rsidRDefault="00D15152">
            <w:pPr>
              <w:pStyle w:val="ConsPlusNormal"/>
            </w:pPr>
            <w:r>
              <w:t>97,2</w:t>
            </w:r>
          </w:p>
        </w:tc>
      </w:tr>
      <w:tr w:rsidR="009C4F49">
        <w:tc>
          <w:tcPr>
            <w:tcW w:w="4139" w:type="dxa"/>
          </w:tcPr>
          <w:p w:rsidR="009C4F49" w:rsidRDefault="00D15152">
            <w:pPr>
              <w:pStyle w:val="ConsPlusNormal"/>
            </w:pPr>
            <w:r>
              <w:t>Оборот розничной торговли</w:t>
            </w:r>
          </w:p>
        </w:tc>
        <w:tc>
          <w:tcPr>
            <w:tcW w:w="1871" w:type="dxa"/>
          </w:tcPr>
          <w:p w:rsidR="009C4F49" w:rsidRDefault="00D15152">
            <w:pPr>
              <w:pStyle w:val="ConsPlusNormal"/>
            </w:pPr>
            <w:r>
              <w:t>107,8</w:t>
            </w:r>
          </w:p>
        </w:tc>
        <w:tc>
          <w:tcPr>
            <w:tcW w:w="1417" w:type="dxa"/>
          </w:tcPr>
          <w:p w:rsidR="009C4F49" w:rsidRDefault="00D15152">
            <w:pPr>
              <w:pStyle w:val="ConsPlusNormal"/>
            </w:pPr>
            <w:r>
              <w:t>93,8</w:t>
            </w:r>
          </w:p>
        </w:tc>
        <w:tc>
          <w:tcPr>
            <w:tcW w:w="1077" w:type="dxa"/>
          </w:tcPr>
          <w:p w:rsidR="009C4F49" w:rsidRDefault="00D15152">
            <w:pPr>
              <w:pStyle w:val="ConsPlusNormal"/>
            </w:pPr>
            <w:r>
              <w:t>101,0</w:t>
            </w:r>
          </w:p>
        </w:tc>
      </w:tr>
    </w:tbl>
    <w:p w:rsidR="009C4F49" w:rsidRDefault="009C4F49">
      <w:pPr>
        <w:pStyle w:val="ConsPlusNormal"/>
        <w:jc w:val="both"/>
      </w:pPr>
    </w:p>
    <w:p w:rsidR="009C4F49" w:rsidRDefault="00D15152">
      <w:pPr>
        <w:pStyle w:val="ConsPlusNormal"/>
        <w:ind w:firstLine="540"/>
        <w:jc w:val="both"/>
      </w:pPr>
      <w:r>
        <w:t>В течение 2017 года на рынке труда наблюдается стабилизация. Уровень регистрируемой безработицы по итогам первого полугодия 2017 года - 0,59 процента (в 2016 году - 0,65 процента).</w:t>
      </w:r>
    </w:p>
    <w:p w:rsidR="009C4F49" w:rsidRDefault="00D15152">
      <w:pPr>
        <w:pStyle w:val="ConsPlusNormal"/>
        <w:spacing w:before="200"/>
        <w:ind w:firstLine="540"/>
        <w:jc w:val="both"/>
      </w:pPr>
      <w:r>
        <w:t>Ситуация в социально-трудовой сфере в 2016 году развивалась и продолжает ра</w:t>
      </w:r>
      <w:r>
        <w:t>звиваться в настоящее время под влиянием процессов, происходящих в экономике Московской области. Факторами, негативно влияющими на ситуацию в сфере занятости, являются сокращение работников и введение работодателями режима неполной занятости. Увольнение ра</w:t>
      </w:r>
      <w:r>
        <w:t>ботников связано с процессами оптимизации численности персонала, реорганизацией или ликвидацией организаций.</w:t>
      </w:r>
    </w:p>
    <w:p w:rsidR="009C4F49" w:rsidRDefault="00D15152">
      <w:pPr>
        <w:pStyle w:val="ConsPlusNormal"/>
        <w:spacing w:before="200"/>
        <w:ind w:firstLine="540"/>
        <w:jc w:val="both"/>
      </w:pPr>
      <w:r>
        <w:t>Государственная программа Московской области "Предпринимательство Подмосковья" (далее - Государственная программа) разработана в соответствии с ука</w:t>
      </w:r>
      <w:r>
        <w:t xml:space="preserve">зами Президента Российской Федерации от 07.05.2012 </w:t>
      </w:r>
      <w:hyperlink r:id="rId87" w:tooltip="Указ Президента РФ от 07.05.2012 N 596 &quot;О долгосрочной государственной экономической политике&quot; {КонсультантПлюс}" w:history="1">
        <w:r>
          <w:rPr>
            <w:color w:val="0000FF"/>
          </w:rPr>
          <w:t>N 596</w:t>
        </w:r>
      </w:hyperlink>
      <w:r>
        <w:t xml:space="preserve"> "О долгосрочной государственной экономической политике", </w:t>
      </w:r>
      <w:hyperlink r:id="rId88" w:tooltip="Указ Президента РФ от 07.05.2012 N 597 &quot;О мероприятиях по реализации государственной социальной политики&quot; {КонсультантПлюс}" w:history="1">
        <w:r>
          <w:rPr>
            <w:color w:val="0000FF"/>
          </w:rPr>
          <w:t>N 597</w:t>
        </w:r>
      </w:hyperlink>
      <w:r>
        <w:t xml:space="preserve"> "О мероприятиях по реализации государственной социальной политики", </w:t>
      </w:r>
      <w:hyperlink r:id="rId89" w:tooltip="Указ Президента РФ от 07.05.2012 N 598 &quot;О совершенствовании государственной политики в сфере здравоохранения&quot; {КонсультантПлюс}" w:history="1">
        <w:r>
          <w:rPr>
            <w:color w:val="0000FF"/>
          </w:rPr>
          <w:t>N 598</w:t>
        </w:r>
      </w:hyperlink>
      <w:r>
        <w:t xml:space="preserve"> "О совершенствовании </w:t>
      </w:r>
      <w:r>
        <w:t xml:space="preserve">государственной политики в сфере здравоохранения", N 599 "О мерах по реализации государственной политики в области образования и науки", от 11.11.2017 N 548 "Об оценке эффективности деятельности органов </w:t>
      </w:r>
      <w:r>
        <w:lastRenderedPageBreak/>
        <w:t>исполнительной власти субъектов Российской Федерации"</w:t>
      </w:r>
      <w:r>
        <w:t>, от 07.05.2018 N 204 "О национальных целях и стратегических задачах развития Российской Федерации до 2024 года" и программными обращениями Губернатора Московской области "Наше Подмосковье. Приоритеты развития", "Наше Подмосковье. Идеология лидерства", "На</w:t>
      </w:r>
      <w:r>
        <w:t>ше Подмосковье. Новая реальность. Новые возможности", "Наше Подмосковье. Стратегия перемен".</w:t>
      </w:r>
    </w:p>
    <w:p w:rsidR="009C4F49" w:rsidRDefault="00D15152">
      <w:pPr>
        <w:pStyle w:val="ConsPlusNormal"/>
        <w:spacing w:before="200"/>
        <w:ind w:firstLine="540"/>
        <w:jc w:val="both"/>
      </w:pPr>
      <w:r>
        <w:t>Определяющая роль в достижении цели Государственной программы отведена промышленности, науке, оптовой и розничной торговле, которые обеспечивают более 60 процентов</w:t>
      </w:r>
      <w:r>
        <w:t xml:space="preserve"> производства валового регионального продукта и более 50 процентов рабочих мест в Московской области, а также сектору малого и среднего бизнеса как локомотиву экономического роста.</w:t>
      </w:r>
    </w:p>
    <w:p w:rsidR="009C4F49" w:rsidRDefault="00D15152">
      <w:pPr>
        <w:pStyle w:val="ConsPlusNormal"/>
        <w:spacing w:before="200"/>
        <w:ind w:firstLine="540"/>
        <w:jc w:val="both"/>
      </w:pPr>
      <w:r>
        <w:t>Это, прежде всего, модернизация и инновационное развитие экономики, улучшен</w:t>
      </w:r>
      <w:r>
        <w:t>ие условий ведения предпринимательской деятельности.</w:t>
      </w:r>
    </w:p>
    <w:p w:rsidR="009C4F49" w:rsidRDefault="00D15152">
      <w:pPr>
        <w:pStyle w:val="ConsPlusNormal"/>
        <w:spacing w:before="200"/>
        <w:ind w:firstLine="540"/>
        <w:jc w:val="both"/>
      </w:pPr>
      <w: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9C4F49" w:rsidRDefault="00D15152">
      <w:pPr>
        <w:pStyle w:val="ConsPlusNormal"/>
        <w:spacing w:before="200"/>
        <w:ind w:firstLine="540"/>
        <w:jc w:val="both"/>
      </w:pPr>
      <w:r>
        <w:t>Непосредственным образом на степень достижения поставленных в рамках Государственной программы целей, задач и мероприятий будут оказывать влияние итоги реализации всех государственных программ Московской области.</w:t>
      </w:r>
    </w:p>
    <w:p w:rsidR="009C4F49" w:rsidRDefault="00D15152">
      <w:pPr>
        <w:pStyle w:val="ConsPlusNormal"/>
        <w:spacing w:before="200"/>
        <w:ind w:firstLine="540"/>
        <w:jc w:val="both"/>
      </w:pPr>
      <w:r>
        <w:t>Реализация государственной программы осуще</w:t>
      </w:r>
      <w:r>
        <w:t xml:space="preserve">ствляется в соответствии с основополагающими принципами государственной политики по развитию конкуренции, определенными </w:t>
      </w:r>
      <w:hyperlink r:id="rId90"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 {КонсультантПлюс}" w:history="1">
        <w:r>
          <w:rPr>
            <w:color w:val="0000FF"/>
          </w:rPr>
          <w:t>Указом</w:t>
        </w:r>
      </w:hyperlink>
      <w:r>
        <w:t xml:space="preserve"> Президента Российской Федерации от 21.12.2017 N 618 "Об основных направлениях государственной политики по развитию конкуренции"</w:t>
      </w:r>
      <w:r>
        <w:t>, с учетом обеспечения приоритета целей и задач по содействию развитию конкуренции во всех сферах экономики Московской области.</w:t>
      </w:r>
    </w:p>
    <w:p w:rsidR="009C4F49" w:rsidRDefault="00D15152">
      <w:pPr>
        <w:pStyle w:val="ConsPlusNormal"/>
        <w:jc w:val="both"/>
      </w:pPr>
      <w:r>
        <w:t xml:space="preserve">(абзац введен </w:t>
      </w:r>
      <w:hyperlink r:id="rId91"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w:t>
        </w:r>
        <w:r>
          <w:rPr>
            <w:color w:val="0000FF"/>
          </w:rPr>
          <w:t>ановлением</w:t>
        </w:r>
      </w:hyperlink>
      <w:r>
        <w:t xml:space="preserve"> Правительства МО от 17.09.2019 N 633/32)</w:t>
      </w:r>
    </w:p>
    <w:p w:rsidR="009C4F49" w:rsidRDefault="00D15152">
      <w:pPr>
        <w:pStyle w:val="ConsPlusNormal"/>
        <w:spacing w:before="200"/>
        <w:ind w:firstLine="540"/>
        <w:jc w:val="both"/>
      </w:pPr>
      <w:r>
        <w:t>Мероприятия государственной программы направлены на:</w:t>
      </w:r>
    </w:p>
    <w:p w:rsidR="009C4F49" w:rsidRDefault="00D15152">
      <w:pPr>
        <w:pStyle w:val="ConsPlusNormal"/>
        <w:spacing w:before="200"/>
        <w:ind w:firstLine="540"/>
        <w:jc w:val="both"/>
      </w:pPr>
      <w:r>
        <w:t>повышение удовлетворенности потребителей за счет расширения ассортимента товаров, работ, услуг и повышения их качества;</w:t>
      </w:r>
    </w:p>
    <w:p w:rsidR="009C4F49" w:rsidRDefault="00D15152">
      <w:pPr>
        <w:pStyle w:val="ConsPlusNormal"/>
        <w:spacing w:before="200"/>
        <w:ind w:firstLine="540"/>
        <w:jc w:val="both"/>
      </w:pPr>
      <w:r>
        <w:t>повышение экономической эффекти</w:t>
      </w:r>
      <w:r>
        <w:t>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9C4F49" w:rsidRDefault="00D15152">
      <w:pPr>
        <w:pStyle w:val="ConsPlusNormal"/>
        <w:spacing w:before="200"/>
        <w:ind w:firstLine="540"/>
        <w:jc w:val="both"/>
      </w:pPr>
      <w:r>
        <w:t>стабильный рос</w:t>
      </w:r>
      <w:r>
        <w:t>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9C4F49" w:rsidRDefault="00D15152">
      <w:pPr>
        <w:pStyle w:val="ConsPlusNormal"/>
        <w:jc w:val="both"/>
      </w:pPr>
      <w:r>
        <w:t xml:space="preserve">(абзац введен </w:t>
      </w:r>
      <w:hyperlink r:id="rId92"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Мероприятия государственной программы реализуются с учетом необходимости достижения ключевых показателей развития конкуренции, отражаю</w:t>
      </w:r>
      <w:r>
        <w:t>щих долю негосударственных организаций в социально-экономическом развитии Московской области.</w:t>
      </w:r>
    </w:p>
    <w:p w:rsidR="009C4F49" w:rsidRDefault="00D15152">
      <w:pPr>
        <w:pStyle w:val="ConsPlusNormal"/>
        <w:jc w:val="both"/>
      </w:pPr>
      <w:r>
        <w:t xml:space="preserve">(абзац введен </w:t>
      </w:r>
      <w:hyperlink r:id="rId93"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w:t>
      </w:r>
      <w:r>
        <w:t>09.2019 N 633/32)</w:t>
      </w:r>
    </w:p>
    <w:p w:rsidR="009C4F49" w:rsidRDefault="00D15152">
      <w:pPr>
        <w:pStyle w:val="ConsPlusNormal"/>
        <w:spacing w:before="200"/>
        <w:ind w:firstLine="540"/>
        <w:jc w:val="both"/>
      </w:pPr>
      <w: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w:t>
      </w:r>
      <w:r>
        <w:t xml:space="preserve">тва Московской области во исполнение </w:t>
      </w:r>
      <w:hyperlink r:id="rId94" w:tooltip="Распоряжение Правительства РФ от 17.04.2019 N 768-р &lt;Об утверждении стандарта развития конкуренции в субъектах Российской Федерации&gt; {КонсультантПлюс}" w:history="1">
        <w:r>
          <w:rPr>
            <w:color w:val="0000FF"/>
          </w:rPr>
          <w:t>распоряжения</w:t>
        </w:r>
      </w:hyperlink>
      <w:r>
        <w:t xml:space="preserve"> Правительства Российской Федерации от 17.04.2019 N 768-р.</w:t>
      </w:r>
    </w:p>
    <w:p w:rsidR="009C4F49" w:rsidRDefault="00D15152">
      <w:pPr>
        <w:pStyle w:val="ConsPlusNormal"/>
        <w:jc w:val="both"/>
      </w:pPr>
      <w:r>
        <w:t xml:space="preserve">(абзац введен </w:t>
      </w:r>
      <w:hyperlink r:id="rId95"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9C4F49">
      <w:pPr>
        <w:pStyle w:val="ConsPlusNormal"/>
        <w:jc w:val="both"/>
      </w:pPr>
    </w:p>
    <w:p w:rsidR="009C4F49" w:rsidRDefault="00D15152">
      <w:pPr>
        <w:pStyle w:val="ConsPlusTitle"/>
        <w:jc w:val="center"/>
        <w:outlineLvl w:val="1"/>
      </w:pPr>
      <w:r>
        <w:t>3. Прогноз развития соответствующей сферы реализации</w:t>
      </w:r>
    </w:p>
    <w:p w:rsidR="009C4F49" w:rsidRDefault="00D15152">
      <w:pPr>
        <w:pStyle w:val="ConsPlusTitle"/>
        <w:jc w:val="center"/>
      </w:pPr>
      <w:r>
        <w:t>Государственной программы с учетом реализации</w:t>
      </w:r>
    </w:p>
    <w:p w:rsidR="009C4F49" w:rsidRDefault="00D15152">
      <w:pPr>
        <w:pStyle w:val="ConsPlusTitle"/>
        <w:jc w:val="center"/>
      </w:pPr>
      <w:r>
        <w:t>Государственной программы, включая возможные варианты</w:t>
      </w:r>
    </w:p>
    <w:p w:rsidR="009C4F49" w:rsidRDefault="00D15152">
      <w:pPr>
        <w:pStyle w:val="ConsPlusTitle"/>
        <w:jc w:val="center"/>
      </w:pPr>
      <w:r>
        <w:t>решения проблемы, оценку преи</w:t>
      </w:r>
      <w:r>
        <w:t>муществ и рисков, возникающих</w:t>
      </w:r>
    </w:p>
    <w:p w:rsidR="009C4F49" w:rsidRDefault="00D15152">
      <w:pPr>
        <w:pStyle w:val="ConsPlusTitle"/>
        <w:jc w:val="center"/>
      </w:pPr>
      <w:r>
        <w:lastRenderedPageBreak/>
        <w:t>при выборе различных вариантов решения проблемы</w:t>
      </w:r>
    </w:p>
    <w:p w:rsidR="009C4F49" w:rsidRDefault="009C4F49">
      <w:pPr>
        <w:pStyle w:val="ConsPlusNormal"/>
        <w:jc w:val="both"/>
      </w:pPr>
    </w:p>
    <w:p w:rsidR="009C4F49" w:rsidRDefault="00D15152">
      <w:pPr>
        <w:pStyle w:val="ConsPlusNormal"/>
        <w:ind w:firstLine="540"/>
        <w:jc w:val="both"/>
      </w:pPr>
      <w:r>
        <w:t>Основные параметры прогноза социально-экономического развития Московской области разработаны с учетом трех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w:t>
      </w:r>
      <w:r>
        <w:t>о роста, базового, характеризующегося устойчивыми темпами роста, и консервативного, предполагающего сдержанное восстановление инвестиционной активности.</w:t>
      </w:r>
    </w:p>
    <w:p w:rsidR="009C4F49" w:rsidRDefault="00D15152">
      <w:pPr>
        <w:pStyle w:val="ConsPlusNormal"/>
        <w:spacing w:before="200"/>
        <w:ind w:firstLine="540"/>
        <w:jc w:val="both"/>
      </w:pPr>
      <w:r>
        <w:t>При реализации целевого сценария рост валового регионального продукта Московской области в 2018-2020 го</w:t>
      </w:r>
      <w:r>
        <w:t>дах должен достигать до 4,7 процента в год.</w:t>
      </w:r>
    </w:p>
    <w:p w:rsidR="009C4F49" w:rsidRDefault="00D15152">
      <w:pPr>
        <w:pStyle w:val="ConsPlusNormal"/>
        <w:spacing w:before="200"/>
        <w:ind w:firstLine="540"/>
        <w:jc w:val="both"/>
      </w:pPr>
      <w:r>
        <w:t>При реализации базового сценария рост валового регионального продукта Московской области в 2018-2022 годах прогнозируется на уровне 3 процента в год.</w:t>
      </w:r>
    </w:p>
    <w:p w:rsidR="009C4F49" w:rsidRDefault="00D15152">
      <w:pPr>
        <w:pStyle w:val="ConsPlusNormal"/>
        <w:spacing w:before="200"/>
        <w:ind w:firstLine="540"/>
        <w:jc w:val="both"/>
      </w:pPr>
      <w:r>
        <w:t>При реализации консервативного сценария предусматриваются сред</w:t>
      </w:r>
      <w:r>
        <w:t>ние темпы роста валового регионального продукта Московской области в 2017-2021 годах на уровне 2,4-2,9 процента в год.</w:t>
      </w:r>
    </w:p>
    <w:p w:rsidR="009C4F49" w:rsidRDefault="00D15152">
      <w:pPr>
        <w:pStyle w:val="ConsPlusNormal"/>
        <w:spacing w:before="200"/>
        <w:ind w:firstLine="540"/>
        <w:jc w:val="both"/>
      </w:pPr>
      <w:r>
        <w:t>Полная и эффективная реализация мероприятий настоящей Государственной программы и других государственных программ Московской области буде</w:t>
      </w:r>
      <w:r>
        <w:t>т способствовать реализации целевого сценария развития экономики Московской области.</w:t>
      </w:r>
    </w:p>
    <w:p w:rsidR="009C4F49" w:rsidRDefault="009C4F49">
      <w:pPr>
        <w:pStyle w:val="ConsPlusNormal"/>
        <w:jc w:val="both"/>
      </w:pPr>
    </w:p>
    <w:p w:rsidR="009C4F49" w:rsidRDefault="00D15152">
      <w:pPr>
        <w:pStyle w:val="ConsPlusTitle"/>
        <w:jc w:val="center"/>
        <w:outlineLvl w:val="1"/>
      </w:pPr>
      <w:r>
        <w:t>4. Перечень подпрограмм и краткое описание подпрограмм</w:t>
      </w:r>
    </w:p>
    <w:p w:rsidR="009C4F49" w:rsidRDefault="00D15152">
      <w:pPr>
        <w:pStyle w:val="ConsPlusTitle"/>
        <w:jc w:val="center"/>
      </w:pPr>
      <w:r>
        <w:t>Государственной программы</w:t>
      </w:r>
    </w:p>
    <w:p w:rsidR="009C4F49" w:rsidRDefault="009C4F49">
      <w:pPr>
        <w:pStyle w:val="ConsPlusNormal"/>
        <w:jc w:val="both"/>
      </w:pPr>
    </w:p>
    <w:p w:rsidR="009C4F49" w:rsidRDefault="00D15152">
      <w:pPr>
        <w:pStyle w:val="ConsPlusNormal"/>
        <w:ind w:firstLine="540"/>
        <w:jc w:val="both"/>
      </w:pPr>
      <w:r>
        <w:t>В состав Государственной программы входят следующие подпрограммы:</w:t>
      </w:r>
    </w:p>
    <w:p w:rsidR="009C4F49" w:rsidRDefault="00D15152">
      <w:pPr>
        <w:pStyle w:val="ConsPlusNormal"/>
        <w:spacing w:before="200"/>
        <w:ind w:firstLine="540"/>
        <w:jc w:val="both"/>
      </w:pPr>
      <w:r>
        <w:t>1. Подпрограмма I "Инв</w:t>
      </w:r>
      <w:r>
        <w:t>естиции в Подмосковье" (далее - Подпрограмма I).</w:t>
      </w:r>
    </w:p>
    <w:p w:rsidR="009C4F49" w:rsidRDefault="00D15152">
      <w:pPr>
        <w:pStyle w:val="ConsPlusNormal"/>
        <w:spacing w:before="200"/>
        <w:ind w:firstLine="540"/>
        <w:jc w:val="both"/>
      </w:pPr>
      <w:r>
        <w:t>В рамках Подпрограммы I необходимо достижение макропоказателя:</w:t>
      </w:r>
    </w:p>
    <w:p w:rsidR="009C4F49" w:rsidRDefault="00D15152">
      <w:pPr>
        <w:pStyle w:val="ConsPlusNormal"/>
        <w:spacing w:before="200"/>
        <w:ind w:firstLine="540"/>
        <w:jc w:val="both"/>
      </w:pPr>
      <w:r>
        <w:t>увеличение объема инвестиций в основной капитал в целом по Московской области;</w:t>
      </w:r>
    </w:p>
    <w:p w:rsidR="009C4F49" w:rsidRDefault="00D15152">
      <w:pPr>
        <w:pStyle w:val="ConsPlusNormal"/>
        <w:spacing w:before="200"/>
        <w:ind w:firstLine="540"/>
        <w:jc w:val="both"/>
      </w:pPr>
      <w:r>
        <w:t>рост реальной заработной платы относительно уровня 2011 года;</w:t>
      </w:r>
    </w:p>
    <w:p w:rsidR="009C4F49" w:rsidRDefault="00D15152">
      <w:pPr>
        <w:pStyle w:val="ConsPlusNormal"/>
        <w:spacing w:before="200"/>
        <w:ind w:firstLine="540"/>
        <w:jc w:val="both"/>
      </w:pPr>
      <w:r>
        <w:t>уде</w:t>
      </w:r>
      <w:r>
        <w:t>льный вес численности высококвалифицированных работников в общей численности квалифицированных работников;</w:t>
      </w:r>
    </w:p>
    <w:p w:rsidR="009C4F49" w:rsidRDefault="00D15152">
      <w:pPr>
        <w:pStyle w:val="ConsPlusNormal"/>
        <w:spacing w:before="200"/>
        <w:ind w:firstLine="540"/>
        <w:jc w:val="both"/>
      </w:pPr>
      <w:r>
        <w:t>индекс производительности труда относительно уровня 2011 года;</w:t>
      </w:r>
    </w:p>
    <w:p w:rsidR="009C4F49" w:rsidRDefault="00D15152">
      <w:pPr>
        <w:pStyle w:val="ConsPlusNormal"/>
        <w:spacing w:before="200"/>
        <w:ind w:firstLine="540"/>
        <w:jc w:val="both"/>
      </w:pPr>
      <w:r>
        <w:t>отношение средней заработной платы научных сотрудников к средней заработной плате в Мо</w:t>
      </w:r>
      <w:r>
        <w:t>сковской области;</w:t>
      </w:r>
    </w:p>
    <w:p w:rsidR="009C4F49" w:rsidRDefault="00D15152">
      <w:pPr>
        <w:pStyle w:val="ConsPlusNormal"/>
        <w:spacing w:before="200"/>
        <w:ind w:firstLine="540"/>
        <w:jc w:val="both"/>
      </w:pPr>
      <w:r>
        <w:t>отношение средней заработной платы научных сотрудников к среднемесячному доходу от трудовой деятельности в Московской области;</w:t>
      </w:r>
    </w:p>
    <w:p w:rsidR="009C4F49" w:rsidRDefault="00D15152">
      <w:pPr>
        <w:pStyle w:val="ConsPlusNormal"/>
        <w:spacing w:before="200"/>
        <w:ind w:firstLine="540"/>
        <w:jc w:val="both"/>
      </w:pPr>
      <w:r>
        <w:t>отношение объема инвестиций в основной капитал к валовому региональному продукту;</w:t>
      </w:r>
    </w:p>
    <w:p w:rsidR="009C4F49" w:rsidRDefault="00D15152">
      <w:pPr>
        <w:pStyle w:val="ConsPlusNormal"/>
        <w:spacing w:before="200"/>
        <w:ind w:firstLine="540"/>
        <w:jc w:val="both"/>
      </w:pPr>
      <w:r>
        <w:t>рост валового регионального продукта (ВРП) в 2018 году в 1,3 раза относительно 2011 года;</w:t>
      </w:r>
    </w:p>
    <w:p w:rsidR="009C4F49" w:rsidRDefault="00D15152">
      <w:pPr>
        <w:pStyle w:val="ConsPlusNormal"/>
        <w:spacing w:before="200"/>
        <w:ind w:firstLine="540"/>
        <w:jc w:val="both"/>
      </w:pPr>
      <w:r>
        <w:t>прирост высокопроизводительных рабочих мест;</w:t>
      </w:r>
    </w:p>
    <w:p w:rsidR="009C4F49" w:rsidRDefault="00D15152">
      <w:pPr>
        <w:pStyle w:val="ConsPlusNormal"/>
        <w:spacing w:before="200"/>
        <w:ind w:firstLine="540"/>
        <w:jc w:val="both"/>
      </w:pPr>
      <w:r>
        <w:t>динамика валового регионального продукта на душу населения;</w:t>
      </w:r>
    </w:p>
    <w:p w:rsidR="009C4F49" w:rsidRDefault="00D15152">
      <w:pPr>
        <w:pStyle w:val="ConsPlusNormal"/>
        <w:jc w:val="both"/>
      </w:pPr>
      <w:r>
        <w:t xml:space="preserve">(абзац введен </w:t>
      </w:r>
      <w:hyperlink r:id="rId96"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p w:rsidR="009C4F49" w:rsidRDefault="00D15152">
      <w:pPr>
        <w:pStyle w:val="ConsPlusNormal"/>
        <w:spacing w:before="200"/>
        <w:ind w:firstLine="540"/>
        <w:jc w:val="both"/>
      </w:pPr>
      <w:r>
        <w:t>динамика реальной среднемесячной начисленной заработной платы, процентный пункт;</w:t>
      </w:r>
    </w:p>
    <w:p w:rsidR="009C4F49" w:rsidRDefault="00D15152">
      <w:pPr>
        <w:pStyle w:val="ConsPlusNormal"/>
        <w:jc w:val="both"/>
      </w:pPr>
      <w:r>
        <w:t xml:space="preserve">(абзац введен </w:t>
      </w:r>
      <w:hyperlink r:id="rId97"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p w:rsidR="009C4F49" w:rsidRDefault="00D15152">
      <w:pPr>
        <w:pStyle w:val="ConsPlusNormal"/>
        <w:spacing w:before="200"/>
        <w:ind w:firstLine="540"/>
        <w:jc w:val="both"/>
      </w:pPr>
      <w:r>
        <w:t>место Московской области в национальном рейтинге состояния инвестиционного климата в субъектах Российской Федерации;</w:t>
      </w:r>
    </w:p>
    <w:p w:rsidR="009C4F49" w:rsidRDefault="00D15152">
      <w:pPr>
        <w:pStyle w:val="ConsPlusNormal"/>
        <w:jc w:val="both"/>
      </w:pPr>
      <w:r>
        <w:lastRenderedPageBreak/>
        <w:t xml:space="preserve">(абзац введен </w:t>
      </w:r>
      <w:hyperlink r:id="rId98"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p w:rsidR="009C4F49" w:rsidRDefault="00D15152">
      <w:pPr>
        <w:pStyle w:val="ConsPlusNormal"/>
        <w:spacing w:before="200"/>
        <w:ind w:firstLine="540"/>
        <w:jc w:val="both"/>
      </w:pPr>
      <w:r>
        <w:t>создание рабочих мест.</w:t>
      </w:r>
    </w:p>
    <w:p w:rsidR="009C4F49" w:rsidRDefault="00D15152">
      <w:pPr>
        <w:pStyle w:val="ConsPlusNormal"/>
        <w:jc w:val="both"/>
      </w:pPr>
      <w:r>
        <w:t xml:space="preserve">(абзац введен </w:t>
      </w:r>
      <w:hyperlink r:id="rId99"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p w:rsidR="009C4F49" w:rsidRDefault="00D15152">
      <w:pPr>
        <w:pStyle w:val="ConsPlusNormal"/>
        <w:spacing w:before="200"/>
        <w:ind w:firstLine="540"/>
        <w:jc w:val="both"/>
      </w:pPr>
      <w:r>
        <w:t>2. Подпрограмма II "Развитие конкуренции в Московской области" (далее - Подпрограмма II).</w:t>
      </w:r>
    </w:p>
    <w:p w:rsidR="009C4F49" w:rsidRDefault="00D15152">
      <w:pPr>
        <w:pStyle w:val="ConsPlusNormal"/>
        <w:spacing w:before="200"/>
        <w:ind w:firstLine="540"/>
        <w:jc w:val="both"/>
      </w:pPr>
      <w:r>
        <w:t>В рамках Подпрограммы II необходимо достижение макропоказат</w:t>
      </w:r>
      <w:r>
        <w:t>елей:</w:t>
      </w:r>
    </w:p>
    <w:p w:rsidR="009C4F49" w:rsidRDefault="00D15152">
      <w:pPr>
        <w:pStyle w:val="ConsPlusNormal"/>
        <w:spacing w:before="200"/>
        <w:ind w:firstLine="540"/>
        <w:jc w:val="both"/>
      </w:pPr>
      <w:r>
        <w:t>доля обоснованных, частично обоснованных жалоб в Федеральную антимонопольную службу (ФАС России) (от общего количества опубликованных торгов);</w:t>
      </w:r>
    </w:p>
    <w:p w:rsidR="009C4F49" w:rsidRDefault="00D15152">
      <w:pPr>
        <w:pStyle w:val="ConsPlusNormal"/>
        <w:spacing w:before="200"/>
        <w:ind w:firstLine="540"/>
        <w:jc w:val="both"/>
      </w:pPr>
      <w:r>
        <w:t>доля несостоявшихся торгов от общего количества объявленных торгов;</w:t>
      </w:r>
    </w:p>
    <w:p w:rsidR="009C4F49" w:rsidRDefault="00D15152">
      <w:pPr>
        <w:pStyle w:val="ConsPlusNormal"/>
        <w:spacing w:before="200"/>
        <w:ind w:firstLine="540"/>
        <w:jc w:val="both"/>
      </w:pPr>
      <w:r>
        <w:t>доля общей экономии денежных средств от</w:t>
      </w:r>
      <w:r>
        <w:t xml:space="preserve"> общей суммы объявленных торгов.</w:t>
      </w:r>
    </w:p>
    <w:p w:rsidR="009C4F49" w:rsidRDefault="00D15152">
      <w:pPr>
        <w:pStyle w:val="ConsPlusNormal"/>
        <w:spacing w:before="200"/>
        <w:ind w:firstLine="540"/>
        <w:jc w:val="both"/>
      </w:pPr>
      <w:r>
        <w:t>3. Подпрограмма III "Развитие малого и среднего предпринимательства в Московской области" (далее - Подпрограмма III).</w:t>
      </w:r>
    </w:p>
    <w:p w:rsidR="009C4F49" w:rsidRDefault="00D15152">
      <w:pPr>
        <w:pStyle w:val="ConsPlusNormal"/>
        <w:spacing w:before="200"/>
        <w:ind w:firstLine="540"/>
        <w:jc w:val="both"/>
      </w:pPr>
      <w:r>
        <w:t>В рамках Подпрограммы III необходимо достижение макропоказателей:</w:t>
      </w:r>
    </w:p>
    <w:p w:rsidR="009C4F49" w:rsidRDefault="00D15152">
      <w:pPr>
        <w:pStyle w:val="ConsPlusNormal"/>
        <w:spacing w:before="200"/>
        <w:ind w:firstLine="540"/>
        <w:jc w:val="both"/>
      </w:pPr>
      <w:r>
        <w:t>оборот субъектов малого и среднего пред</w:t>
      </w:r>
      <w:r>
        <w:t>принимательства в постоянных ценах по отношению к 2014 году;</w:t>
      </w:r>
    </w:p>
    <w:p w:rsidR="009C4F49" w:rsidRDefault="00D15152">
      <w:pPr>
        <w:pStyle w:val="ConsPlusNormal"/>
        <w:spacing w:before="200"/>
        <w:ind w:firstLine="540"/>
        <w:jc w:val="both"/>
      </w:pPr>
      <w:r>
        <w:t>оборот в расчете на одного работника субъекта малого и среднего предпринимательства в постоянных ценах по отношению к показателю 2014 года;</w:t>
      </w:r>
    </w:p>
    <w:p w:rsidR="009C4F49" w:rsidRDefault="00D15152">
      <w:pPr>
        <w:pStyle w:val="ConsPlusNormal"/>
        <w:spacing w:before="200"/>
        <w:ind w:firstLine="540"/>
        <w:jc w:val="both"/>
      </w:pPr>
      <w:r>
        <w:t>коэффициент "рождаемости" субъектов малого и среднего п</w:t>
      </w:r>
      <w:r>
        <w:t>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p w:rsidR="009C4F49" w:rsidRDefault="00D15152">
      <w:pPr>
        <w:pStyle w:val="ConsPlusNormal"/>
        <w:spacing w:before="200"/>
        <w:ind w:firstLine="540"/>
        <w:jc w:val="both"/>
      </w:pPr>
      <w:r>
        <w:t>количество субъектов малого и среднего предпринимательства (включая индивидуальных</w:t>
      </w:r>
      <w:r>
        <w:t xml:space="preserve"> предпринимателей) на 1000 человек;</w:t>
      </w:r>
    </w:p>
    <w:p w:rsidR="009C4F49" w:rsidRDefault="00D15152">
      <w:pPr>
        <w:pStyle w:val="ConsPlusNormal"/>
        <w:spacing w:before="200"/>
        <w:ind w:firstLine="540"/>
        <w:jc w:val="both"/>
      </w:pPr>
      <w:r>
        <w:t>количество вновь созданных предприятий малого и среднего бизнеса;</w:t>
      </w:r>
    </w:p>
    <w:p w:rsidR="009C4F49" w:rsidRDefault="00D15152">
      <w:pPr>
        <w:pStyle w:val="ConsPlusNormal"/>
        <w:spacing w:before="200"/>
        <w:ind w:firstLine="540"/>
        <w:jc w:val="both"/>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w:t>
      </w:r>
      <w:r>
        <w:t>тников (без внешних совместителей) всех предприятий и организаций в Московской области;</w:t>
      </w:r>
    </w:p>
    <w:p w:rsidR="009C4F49" w:rsidRDefault="00D15152">
      <w:pPr>
        <w:pStyle w:val="ConsPlusNormal"/>
        <w:spacing w:before="200"/>
        <w:ind w:firstLine="540"/>
        <w:jc w:val="both"/>
      </w:pPr>
      <w:r>
        <w:t>доля экспорта малых и средних предприятий в общем объеме экспорта предприятий Московской области.</w:t>
      </w:r>
    </w:p>
    <w:p w:rsidR="009C4F49" w:rsidRDefault="00D15152">
      <w:pPr>
        <w:pStyle w:val="ConsPlusNormal"/>
        <w:spacing w:before="200"/>
        <w:ind w:firstLine="540"/>
        <w:jc w:val="both"/>
      </w:pPr>
      <w:r>
        <w:t>4. Подпрограмма IV "Развитие потребительского рынка и услуг на террито</w:t>
      </w:r>
      <w:r>
        <w:t>рии Московской области" (далее - Подпрограмма IV).</w:t>
      </w:r>
    </w:p>
    <w:p w:rsidR="009C4F49" w:rsidRDefault="00D15152">
      <w:pPr>
        <w:pStyle w:val="ConsPlusNormal"/>
        <w:spacing w:before="200"/>
        <w:ind w:firstLine="540"/>
        <w:jc w:val="both"/>
      </w:pPr>
      <w:r>
        <w:t>В рамках Подпрограммы IV необходимо достижение следующих показателей:</w:t>
      </w:r>
    </w:p>
    <w:p w:rsidR="009C4F49" w:rsidRDefault="00D15152">
      <w:pPr>
        <w:pStyle w:val="ConsPlusNormal"/>
        <w:spacing w:before="200"/>
        <w:ind w:firstLine="540"/>
        <w:jc w:val="both"/>
      </w:pPr>
      <w:r>
        <w:t>обеспеченность населения Московской области площадью торговых объектов;</w:t>
      </w:r>
    </w:p>
    <w:p w:rsidR="009C4F49" w:rsidRDefault="00D15152">
      <w:pPr>
        <w:pStyle w:val="ConsPlusNormal"/>
        <w:spacing w:before="200"/>
        <w:ind w:firstLine="540"/>
        <w:jc w:val="both"/>
      </w:pPr>
      <w:r>
        <w:t>количество розничных рынков, расположенных в капитальных здания</w:t>
      </w:r>
      <w:r>
        <w:t>х (сооружениях), а также торговых объектов других форматов, образованных в результате реконструкции розничных рынков;</w:t>
      </w:r>
    </w:p>
    <w:p w:rsidR="009C4F49" w:rsidRDefault="00D15152">
      <w:pPr>
        <w:pStyle w:val="ConsPlusNormal"/>
        <w:spacing w:before="200"/>
        <w:ind w:firstLine="540"/>
        <w:jc w:val="both"/>
      </w:pPr>
      <w:r>
        <w:t>обеспеченность населения Московской области предприятиями общественного питания;</w:t>
      </w:r>
    </w:p>
    <w:p w:rsidR="009C4F49" w:rsidRDefault="00D15152">
      <w:pPr>
        <w:pStyle w:val="ConsPlusNormal"/>
        <w:spacing w:before="200"/>
        <w:ind w:firstLine="540"/>
        <w:jc w:val="both"/>
      </w:pPr>
      <w:r>
        <w:t>обеспеченность населения Московской области предприятиями</w:t>
      </w:r>
      <w:r>
        <w:t xml:space="preserve"> бытового обслуживания;</w:t>
      </w:r>
    </w:p>
    <w:p w:rsidR="009C4F49" w:rsidRDefault="00D15152">
      <w:pPr>
        <w:pStyle w:val="ConsPlusNormal"/>
        <w:spacing w:before="200"/>
        <w:ind w:firstLine="540"/>
        <w:jc w:val="both"/>
      </w:pPr>
      <w:r>
        <w:t>количество введенных банных объектов по программе "100 бань Подмосковья";</w:t>
      </w:r>
    </w:p>
    <w:p w:rsidR="009C4F49" w:rsidRDefault="00D15152">
      <w:pPr>
        <w:pStyle w:val="ConsPlusNormal"/>
        <w:spacing w:before="200"/>
        <w:ind w:firstLine="540"/>
        <w:jc w:val="both"/>
      </w:pPr>
      <w:r>
        <w:t xml:space="preserve">доля муниципальных районов и городских округов Московской области, на территории которых </w:t>
      </w:r>
      <w:r>
        <w:lastRenderedPageBreak/>
        <w:t>создано муниципальное казенное учреждение в сфере погребения и похоро</w:t>
      </w:r>
      <w:r>
        <w:t>нного дела (по принципу 1 муниципальный район/городской округ - 1 муниципальное казенное учреждение).</w:t>
      </w:r>
    </w:p>
    <w:p w:rsidR="009C4F49" w:rsidRDefault="00D15152">
      <w:pPr>
        <w:pStyle w:val="ConsPlusNormal"/>
        <w:spacing w:before="200"/>
        <w:ind w:firstLine="540"/>
        <w:jc w:val="both"/>
      </w:pPr>
      <w:r>
        <w:t>5. Подпрограмма V "Содействие занятости населения" (далее - Подпрограмма V).</w:t>
      </w:r>
    </w:p>
    <w:p w:rsidR="009C4F49" w:rsidRDefault="00D15152">
      <w:pPr>
        <w:pStyle w:val="ConsPlusNormal"/>
        <w:spacing w:before="200"/>
        <w:ind w:firstLine="540"/>
        <w:jc w:val="both"/>
      </w:pPr>
      <w:r>
        <w:t>В рамках Подпрограммы V необходимо достижение макропоказателей:</w:t>
      </w:r>
    </w:p>
    <w:p w:rsidR="009C4F49" w:rsidRDefault="00D15152">
      <w:pPr>
        <w:pStyle w:val="ConsPlusNormal"/>
        <w:spacing w:before="200"/>
        <w:ind w:firstLine="540"/>
        <w:jc w:val="both"/>
      </w:pPr>
      <w:r>
        <w:t>уровень безработицы (по методологии Международной организации труда) в среднем за год;</w:t>
      </w:r>
    </w:p>
    <w:p w:rsidR="009C4F49" w:rsidRDefault="00D15152">
      <w:pPr>
        <w:pStyle w:val="ConsPlusNormal"/>
        <w:spacing w:before="200"/>
        <w:ind w:firstLine="540"/>
        <w:jc w:val="both"/>
      </w:pPr>
      <w:r>
        <w:t>доля учреждений, соответствующих требованиям к условиям деятельности (стандартам).</w:t>
      </w:r>
    </w:p>
    <w:p w:rsidR="009C4F49" w:rsidRDefault="00D15152">
      <w:pPr>
        <w:pStyle w:val="ConsPlusNormal"/>
        <w:jc w:val="both"/>
      </w:pPr>
      <w:r>
        <w:t xml:space="preserve">(п. 5 в ред. </w:t>
      </w:r>
      <w:hyperlink r:id="rId100"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6. Подпрограмма VI "Развитие трудовых ресурсов и охраны труда" (далее - Подпрограмма VI).</w:t>
      </w:r>
    </w:p>
    <w:p w:rsidR="009C4F49" w:rsidRDefault="00D15152">
      <w:pPr>
        <w:pStyle w:val="ConsPlusNormal"/>
        <w:spacing w:before="200"/>
        <w:ind w:firstLine="540"/>
        <w:jc w:val="both"/>
      </w:pPr>
      <w:r>
        <w:t>В рам</w:t>
      </w:r>
      <w:r>
        <w:t>ках Подпрограммы VI необходимо достижение макропоказателей:</w:t>
      </w:r>
    </w:p>
    <w:p w:rsidR="009C4F49" w:rsidRDefault="00D15152">
      <w:pPr>
        <w:pStyle w:val="ConsPlusNormal"/>
        <w:spacing w:before="200"/>
        <w:ind w:firstLine="540"/>
        <w:jc w:val="both"/>
      </w:pPr>
      <w:r>
        <w:t>обеспечение социальных гарантий работников Московской области;</w:t>
      </w:r>
    </w:p>
    <w:p w:rsidR="009C4F49" w:rsidRDefault="00D15152">
      <w:pPr>
        <w:pStyle w:val="ConsPlusNormal"/>
        <w:spacing w:before="200"/>
        <w:ind w:firstLine="540"/>
        <w:jc w:val="both"/>
      </w:pPr>
      <w:r>
        <w:t>снижение уровня производственного травматизма;</w:t>
      </w:r>
    </w:p>
    <w:p w:rsidR="009C4F49" w:rsidRDefault="00D15152">
      <w:pPr>
        <w:pStyle w:val="ConsPlusNormal"/>
        <w:spacing w:before="200"/>
        <w:ind w:firstLine="540"/>
        <w:jc w:val="both"/>
      </w:pPr>
      <w:r>
        <w:t>улучшение условий труда;</w:t>
      </w:r>
    </w:p>
    <w:p w:rsidR="009C4F49" w:rsidRDefault="00D15152">
      <w:pPr>
        <w:pStyle w:val="ConsPlusNormal"/>
        <w:spacing w:before="200"/>
        <w:ind w:firstLine="540"/>
        <w:jc w:val="both"/>
      </w:pPr>
      <w:r>
        <w:t>коэффициент миграционного прироста (на 10 тыс. человек);</w:t>
      </w:r>
    </w:p>
    <w:p w:rsidR="009C4F49" w:rsidRDefault="00D15152">
      <w:pPr>
        <w:pStyle w:val="ConsPlusNormal"/>
        <w:jc w:val="both"/>
      </w:pPr>
      <w:r>
        <w:t>(абз</w:t>
      </w:r>
      <w:r>
        <w:t xml:space="preserve">ац введен </w:t>
      </w:r>
      <w:hyperlink r:id="rId101"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p w:rsidR="009C4F49" w:rsidRDefault="00D15152">
      <w:pPr>
        <w:pStyle w:val="ConsPlusNormal"/>
        <w:spacing w:before="200"/>
        <w:ind w:firstLine="540"/>
        <w:jc w:val="both"/>
      </w:pPr>
      <w:r>
        <w:t>снижение профессиональной заболеваемости.</w:t>
      </w:r>
    </w:p>
    <w:p w:rsidR="009C4F49" w:rsidRDefault="00D15152">
      <w:pPr>
        <w:pStyle w:val="ConsPlusNormal"/>
        <w:jc w:val="both"/>
      </w:pPr>
      <w:r>
        <w:t xml:space="preserve">(абзац введен </w:t>
      </w:r>
      <w:hyperlink r:id="rId102"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p w:rsidR="009C4F49" w:rsidRDefault="00D15152">
      <w:pPr>
        <w:pStyle w:val="ConsPlusNormal"/>
        <w:spacing w:before="200"/>
        <w:ind w:firstLine="540"/>
        <w:jc w:val="both"/>
      </w:pPr>
      <w:r>
        <w:t>7. Подпрограмма VII "Обеспечивающая подпрограмма" (далее - Подпрограмма VII) направлена на обеспечение эффективного вы</w:t>
      </w:r>
      <w:r>
        <w:t>полнения полномочий Мининвеста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и функционирования подведомственны</w:t>
      </w:r>
      <w:r>
        <w:t>х учреждений.</w:t>
      </w:r>
    </w:p>
    <w:p w:rsidR="009C4F49" w:rsidRDefault="00D15152">
      <w:pPr>
        <w:pStyle w:val="ConsPlusNormal"/>
        <w:jc w:val="both"/>
      </w:pPr>
      <w:r>
        <w:t xml:space="preserve">(в ред. </w:t>
      </w:r>
      <w:hyperlink r:id="rId10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8. Подпрограмма VIII "Обеспечение прав потребителей в Московской обла</w:t>
      </w:r>
      <w:r>
        <w:t>сти" (далее - Подпрограмма VIII).</w:t>
      </w:r>
    </w:p>
    <w:p w:rsidR="009C4F49" w:rsidRDefault="00D15152">
      <w:pPr>
        <w:pStyle w:val="ConsPlusNormal"/>
        <w:spacing w:before="200"/>
        <w:ind w:firstLine="540"/>
        <w:jc w:val="both"/>
      </w:pPr>
      <w:r>
        <w:t>В рамках Подпрограммы VIII необходимо достижение следующих показателей:</w:t>
      </w:r>
    </w:p>
    <w:p w:rsidR="009C4F49" w:rsidRDefault="00D15152">
      <w:pPr>
        <w:pStyle w:val="ConsPlusNormal"/>
        <w:spacing w:before="200"/>
        <w:ind w:firstLine="540"/>
        <w:jc w:val="both"/>
      </w:pPr>
      <w:r>
        <w:t>количество проведенных совещаний, "круглых столов", конференций, заседаний рабочих групп и иных мероприятий, направленных на выработку согласованных к</w:t>
      </w:r>
      <w:r>
        <w:t>омплексных подходов к решению задач, связанных с защитой прав потребителей Московской области;</w:t>
      </w:r>
    </w:p>
    <w:p w:rsidR="009C4F49" w:rsidRDefault="00D15152">
      <w:pPr>
        <w:pStyle w:val="ConsPlusNormal"/>
        <w:spacing w:before="200"/>
        <w:ind w:firstLine="540"/>
        <w:jc w:val="both"/>
      </w:pPr>
      <w:r>
        <w:t>количество распространенных информационно-справочных материалов, направленных на повышение грамотности населения в области защиты прав потребителей через многофу</w:t>
      </w:r>
      <w:r>
        <w:t>нкциональные центры предоставления государственных и муниципальных услуг, расположенные на территории муниципальных образований Московской области;</w:t>
      </w:r>
    </w:p>
    <w:p w:rsidR="009C4F49" w:rsidRDefault="00D15152">
      <w:pPr>
        <w:pStyle w:val="ConsPlusNormal"/>
        <w:spacing w:before="200"/>
        <w:ind w:firstLine="540"/>
        <w:jc w:val="both"/>
      </w:pPr>
      <w:r>
        <w:t>удельный вес претензий потребителей, удовлетворенных хозяйствующими субъектами в добровольном порядке, от об</w:t>
      </w:r>
      <w:r>
        <w:t>щего числа обращений, поступивших в органы государственной власти и организации, входящие в систему защиты прав потребителей.</w:t>
      </w:r>
    </w:p>
    <w:p w:rsidR="009C4F49" w:rsidRDefault="00D15152">
      <w:pPr>
        <w:pStyle w:val="ConsPlusNormal"/>
        <w:jc w:val="both"/>
      </w:pPr>
      <w:r>
        <w:t xml:space="preserve">(п. 8 введен </w:t>
      </w:r>
      <w:hyperlink r:id="rId104"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постановлением</w:t>
        </w:r>
      </w:hyperlink>
      <w:r>
        <w:t xml:space="preserve"> Правительства МО от 09.10.2018 N 726/36)</w:t>
      </w:r>
    </w:p>
    <w:p w:rsidR="009C4F49" w:rsidRDefault="009C4F49">
      <w:pPr>
        <w:pStyle w:val="ConsPlusNormal"/>
        <w:jc w:val="both"/>
      </w:pPr>
    </w:p>
    <w:p w:rsidR="009C4F49" w:rsidRDefault="00D15152">
      <w:pPr>
        <w:pStyle w:val="ConsPlusTitle"/>
        <w:jc w:val="center"/>
        <w:outlineLvl w:val="1"/>
      </w:pPr>
      <w:r>
        <w:t>5. Обобщенная характеристика основных мероприятий</w:t>
      </w:r>
    </w:p>
    <w:p w:rsidR="009C4F49" w:rsidRDefault="00D15152">
      <w:pPr>
        <w:pStyle w:val="ConsPlusTitle"/>
        <w:jc w:val="center"/>
      </w:pPr>
      <w:r>
        <w:t>с обоснованием необходимости их осуществления (в том числе</w:t>
      </w:r>
    </w:p>
    <w:p w:rsidR="009C4F49" w:rsidRDefault="00D15152">
      <w:pPr>
        <w:pStyle w:val="ConsPlusTitle"/>
        <w:jc w:val="center"/>
      </w:pPr>
      <w:r>
        <w:t>влияние мероприятий на достижен</w:t>
      </w:r>
      <w:r>
        <w:t>ие показателей,</w:t>
      </w:r>
    </w:p>
    <w:p w:rsidR="009C4F49" w:rsidRDefault="00D15152">
      <w:pPr>
        <w:pStyle w:val="ConsPlusTitle"/>
        <w:jc w:val="center"/>
      </w:pPr>
      <w:r>
        <w:t>предусмотренных в указах Президента Российской Федерации,</w:t>
      </w:r>
    </w:p>
    <w:p w:rsidR="009C4F49" w:rsidRDefault="00D15152">
      <w:pPr>
        <w:pStyle w:val="ConsPlusTitle"/>
        <w:jc w:val="center"/>
      </w:pPr>
      <w:r>
        <w:t>обращениях Губернатора Московской области)</w:t>
      </w:r>
    </w:p>
    <w:p w:rsidR="009C4F49" w:rsidRDefault="009C4F49">
      <w:pPr>
        <w:pStyle w:val="ConsPlusNormal"/>
        <w:jc w:val="both"/>
      </w:pPr>
    </w:p>
    <w:p w:rsidR="009C4F49" w:rsidRDefault="00D15152">
      <w:pPr>
        <w:pStyle w:val="ConsPlusNormal"/>
        <w:ind w:firstLine="540"/>
        <w:jc w:val="both"/>
      </w:pPr>
      <w:r>
        <w:t>Государственная программа состоит из 7 подпрограмм, каждая из которых предусматривает определенный перечень мероприятий, обеспечивающий достижение цели Государственной программы - достижение устойчиво высоких темпов экономического роста, обеспечивающих пов</w:t>
      </w:r>
      <w:r>
        <w:t>ышение уровня жизни жителей Московской области.</w:t>
      </w:r>
    </w:p>
    <w:p w:rsidR="009C4F49" w:rsidRDefault="00D15152">
      <w:pPr>
        <w:pStyle w:val="ConsPlusNormal"/>
        <w:spacing w:before="200"/>
        <w:ind w:firstLine="540"/>
        <w:jc w:val="both"/>
      </w:pPr>
      <w:r>
        <w:t>Ответственными за реализацию подпрограмм Государственной программы являются государственные заказчики подпрограмм Государственной программы: Мининвест Московской области (далее - Мининвест Московской области)</w:t>
      </w:r>
      <w:r>
        <w:t>, Министерство потребительского рынка и услуг Московской области (далее - Минпотребрынка Московской области), Министерство социального развития Московской области (далее - Минсоцразвития Московской области), Комитет по конкурентной политике Московской обла</w:t>
      </w:r>
      <w:r>
        <w:t>сти (далее - Комитет).</w:t>
      </w:r>
    </w:p>
    <w:p w:rsidR="009C4F49" w:rsidRDefault="00D15152">
      <w:pPr>
        <w:pStyle w:val="ConsPlusNormal"/>
        <w:jc w:val="both"/>
      </w:pPr>
      <w:r>
        <w:t xml:space="preserve">(в ред. </w:t>
      </w:r>
      <w:hyperlink r:id="rId10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 xml:space="preserve">Подпрограмма I направлена на развитие предприятий реального </w:t>
      </w:r>
      <w:r>
        <w:t xml:space="preserve">сектора экономики, индустриальных парков, технологических парков, промышленных площадок. Выполнение основных мероприятий Подпрограммы I в рамках исполнения указов Президента Российской Федерации от 07.05.2012 </w:t>
      </w:r>
      <w:hyperlink r:id="rId106" w:tooltip="Указ Президента РФ от 07.05.2012 N 596 &quot;О долгосрочной государственной экономической политике&quot; {КонсультантПлюс}" w:history="1">
        <w:r>
          <w:rPr>
            <w:color w:val="0000FF"/>
          </w:rPr>
          <w:t>N 596</w:t>
        </w:r>
      </w:hyperlink>
      <w:r>
        <w:t xml:space="preserve"> "О долгосрочной государственной экон</w:t>
      </w:r>
      <w:r>
        <w:t xml:space="preserve">омической политике", </w:t>
      </w:r>
      <w:hyperlink r:id="rId107" w:tooltip="Указ Президента РФ от 07.05.2012 N 598 &quot;О совершенствовании государственной политики в сфере здравоохранения&quot; {КонсультантПлюс}" w:history="1">
        <w:r>
          <w:rPr>
            <w:color w:val="0000FF"/>
          </w:rPr>
          <w:t>N 598</w:t>
        </w:r>
      </w:hyperlink>
      <w:r>
        <w:t xml:space="preserve"> "О совершенствовании государственной политики в сфере здравоохранения", </w:t>
      </w:r>
      <w:hyperlink r:id="rId108" w:tooltip="Указ Президента РФ от 07.05.2012 N 599 &quot;О мерах по реализации государственной политики в области образования и науки&quot; {КонсультантПлюс}" w:history="1">
        <w:r>
          <w:rPr>
            <w:color w:val="0000FF"/>
          </w:rPr>
          <w:t>N 599</w:t>
        </w:r>
      </w:hyperlink>
      <w:r>
        <w:t xml:space="preserve"> "О мерах по реализации государственной политики в области образования и науки" и реализацию обращений Губернатора Московской области "Наше Подмосковье. Стратегия перемен" от 28 января 2016 года направлено на организацию внеш</w:t>
      </w:r>
      <w:r>
        <w:t>них связей и выставочной деятельности; создание многопрофильных индустриальных парков, индустриальных парков, технологических парков, промышленных площадок на территории Московской области; разработку и реализацию проектов государственно-частного партнерст</w:t>
      </w:r>
      <w:r>
        <w:t>ва на территории Московской области; реализацию инвестиционных проектов развития особых экономических зон; реализацию приоритетных инвестиционных проектов Московской области; осуществление мероприятий по реализации стратегий социально-экономического развит</w:t>
      </w:r>
      <w:r>
        <w:t>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осуществление грантовой поддержки науки и иннов</w:t>
      </w:r>
      <w:r>
        <w:t>аций, организацию работ по поддержке и развитию промышленного потенциала Московской области; развитие туристской инфраструктуры.</w:t>
      </w:r>
    </w:p>
    <w:p w:rsidR="009C4F49" w:rsidRDefault="00D15152">
      <w:pPr>
        <w:pStyle w:val="ConsPlusNormal"/>
        <w:spacing w:before="200"/>
        <w:ind w:firstLine="540"/>
        <w:jc w:val="both"/>
      </w:pPr>
      <w:r>
        <w:t>Подпрограмма II направлена на оценку, выявление слабых сторон в конкурентной среде экономики Московской области, а также на фор</w:t>
      </w:r>
      <w:r>
        <w:t>мирование с применением программно-целевого метода перечня мероприятий по развитию конкуренции в отраслях экономики Московской области.</w:t>
      </w:r>
    </w:p>
    <w:p w:rsidR="009C4F49" w:rsidRDefault="00D15152">
      <w:pPr>
        <w:pStyle w:val="ConsPlusNormal"/>
        <w:spacing w:before="200"/>
        <w:ind w:firstLine="540"/>
        <w:jc w:val="both"/>
      </w:pPr>
      <w:r>
        <w:t>В рамках Подпрограммы II запланированы мероприятия по реализации комплекса мер по развитию конкуренции, в том числе в сф</w:t>
      </w:r>
      <w:r>
        <w:t xml:space="preserve">ере закупок в рамках Федерального </w:t>
      </w:r>
      <w:hyperlink r:id="rId10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КонсультантПлюс}" w:history="1">
        <w:r>
          <w:rPr>
            <w:color w:val="0000FF"/>
          </w:rPr>
          <w:t>закона</w:t>
        </w:r>
      </w:hyperlink>
      <w:r>
        <w:t xml:space="preserve"> N 44-ФЗ; мониторингу и контролю закупок по Федеральному </w:t>
      </w:r>
      <w:hyperlink r:id="rId110" w:tooltip="Федеральный закон от 18.07.2011 N 223-ФЗ (ред. от 31.07.2020) &quot;О закупках товаров, работ, услуг отдельными видами юридических лиц&quot; {КонсультантПлюс}" w:history="1">
        <w:r>
          <w:rPr>
            <w:color w:val="0000FF"/>
          </w:rPr>
          <w:t>закону</w:t>
        </w:r>
      </w:hyperlink>
      <w:r>
        <w:t xml:space="preserve"> N 223-ФЗ на предмет участ</w:t>
      </w:r>
      <w:r>
        <w:t>ия субъектов малого и среднего предпринимательства.</w:t>
      </w:r>
    </w:p>
    <w:p w:rsidR="009C4F49" w:rsidRDefault="00D15152">
      <w:pPr>
        <w:pStyle w:val="ConsPlusNormal"/>
        <w:jc w:val="both"/>
      </w:pPr>
      <w:r>
        <w:t xml:space="preserve">(в ред. постановлений Правительства МО от 26.03.2019 </w:t>
      </w:r>
      <w:hyperlink r:id="rId11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17.09.2019 </w:t>
      </w:r>
      <w:hyperlink r:id="rId112"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t>)</w:t>
      </w:r>
    </w:p>
    <w:p w:rsidR="009C4F49" w:rsidRDefault="00D15152">
      <w:pPr>
        <w:pStyle w:val="ConsPlusNormal"/>
        <w:spacing w:before="200"/>
        <w:ind w:firstLine="540"/>
        <w:jc w:val="both"/>
      </w:pPr>
      <w:r>
        <w:t>Подпрограмма III в том числе в рамках реализации Обращения Губернатора Московской области "Наше Подмосковье. Новая реальность. Новые возможности" от 3 фе</w:t>
      </w:r>
      <w:r>
        <w:t>враля 2015 года предусматривает мероприятия по созданию и развитию организаций, образующих инфраструктуру поддержки субъектов малого и среднего предпринимательства; реализации механизмов государственной поддержки субъектов малого и среднего предприниматель</w:t>
      </w:r>
      <w:r>
        <w:t>ства; размещению на территории Московской области сети социально-бытовых комплексов "Дом быта".</w:t>
      </w:r>
    </w:p>
    <w:p w:rsidR="009C4F49" w:rsidRDefault="00D15152">
      <w:pPr>
        <w:pStyle w:val="ConsPlusNormal"/>
        <w:spacing w:before="200"/>
        <w:ind w:firstLine="540"/>
        <w:jc w:val="both"/>
      </w:pPr>
      <w: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w:t>
      </w:r>
      <w:r>
        <w:t>йской Федерации (далее - Минэкономразвития России), приоритетными направлениями реализации мероприятий Подпрограммы III являются:</w:t>
      </w:r>
    </w:p>
    <w:p w:rsidR="009C4F49" w:rsidRDefault="00D15152">
      <w:pPr>
        <w:pStyle w:val="ConsPlusNormal"/>
        <w:spacing w:before="200"/>
        <w:ind w:firstLine="540"/>
        <w:jc w:val="both"/>
      </w:pPr>
      <w:r>
        <w:t>развитие инфраструктуры поддержки субъектов малого и среднего предпринимательства;</w:t>
      </w:r>
    </w:p>
    <w:p w:rsidR="009C4F49" w:rsidRDefault="00D15152">
      <w:pPr>
        <w:pStyle w:val="ConsPlusNormal"/>
        <w:spacing w:before="200"/>
        <w:ind w:firstLine="540"/>
        <w:jc w:val="both"/>
      </w:pPr>
      <w:r>
        <w:t>поддержка субъектов малого и среднего предп</w:t>
      </w:r>
      <w:r>
        <w:t xml:space="preserve">ринимательства, реализующих программы модернизации производства в сфере обрабатывающих производств, транспорта и связи, сельского </w:t>
      </w:r>
      <w:r>
        <w:lastRenderedPageBreak/>
        <w:t>хозяйства, здравоохранения и предоставления социальных услуг, образования;</w:t>
      </w:r>
    </w:p>
    <w:p w:rsidR="009C4F49" w:rsidRDefault="00D15152">
      <w:pPr>
        <w:pStyle w:val="ConsPlusNormal"/>
        <w:spacing w:before="200"/>
        <w:ind w:firstLine="540"/>
        <w:jc w:val="both"/>
      </w:pPr>
      <w:r>
        <w:t>поддержка высокотехнологичных и инновационных компа</w:t>
      </w:r>
      <w:r>
        <w:t>ний, осуществляющих технологические инновации;</w:t>
      </w:r>
    </w:p>
    <w:p w:rsidR="009C4F49" w:rsidRDefault="00D15152">
      <w:pPr>
        <w:pStyle w:val="ConsPlusNormal"/>
        <w:spacing w:before="200"/>
        <w:ind w:firstLine="540"/>
        <w:jc w:val="both"/>
      </w:pPr>
      <w:r>
        <w:t>поддержка социального предпринимательства.</w:t>
      </w:r>
    </w:p>
    <w:p w:rsidR="009C4F49" w:rsidRDefault="00D15152">
      <w:pPr>
        <w:pStyle w:val="ConsPlusNormal"/>
        <w:spacing w:before="200"/>
        <w:ind w:firstLine="540"/>
        <w:jc w:val="both"/>
      </w:pPr>
      <w:r>
        <w:t>Подпрограмма IV предусматривает мероприятия по развитию потребительского рынка и услуг; торговли; сферы общественного питания; сферы бытовых услуг на территории Моско</w:t>
      </w:r>
      <w:r>
        <w:t>вской области; реализации губернаторской программы "100 бань Подмосковья"; развитию похоронного дела на территории Московской области.</w:t>
      </w:r>
    </w:p>
    <w:p w:rsidR="009C4F49" w:rsidRDefault="00D15152">
      <w:pPr>
        <w:pStyle w:val="ConsPlusNormal"/>
        <w:spacing w:before="200"/>
        <w:ind w:firstLine="540"/>
        <w:jc w:val="both"/>
      </w:pPr>
      <w:r>
        <w:t xml:space="preserve">В результате реализации Подпрограммы IV по всем муниципальным районам и городским округам Московской области должны быть </w:t>
      </w:r>
      <w:r>
        <w:t>достигнуты установленные нормативы минимальной обеспеченности населения Московской области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w:t>
      </w:r>
      <w:r>
        <w:t>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муниципальным образованиям Московской области.</w:t>
      </w:r>
    </w:p>
    <w:p w:rsidR="009C4F49" w:rsidRDefault="00D15152">
      <w:pPr>
        <w:pStyle w:val="ConsPlusNormal"/>
        <w:spacing w:before="200"/>
        <w:ind w:firstLine="540"/>
        <w:jc w:val="both"/>
      </w:pPr>
      <w:r>
        <w:t>Повышение территориальной доступности товаров и услуг</w:t>
      </w:r>
      <w:r>
        <w:t xml:space="preserve"> для потребителей Московской области будет достигнуто также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w:t>
      </w:r>
      <w:r>
        <w:t>ъектов в муниципальных образованиях Московской области.</w:t>
      </w:r>
    </w:p>
    <w:p w:rsidR="009C4F49" w:rsidRDefault="00D15152">
      <w:pPr>
        <w:pStyle w:val="ConsPlusNormal"/>
        <w:spacing w:before="200"/>
        <w:ind w:firstLine="540"/>
        <w:jc w:val="both"/>
      </w:pPr>
      <w:r>
        <w:t xml:space="preserve">Основным мероприятием Подпрограммы V является содействие в трудоустройстве граждан, что обусловлено реализацией показателей, предусмотренных государственной </w:t>
      </w:r>
      <w:hyperlink r:id="rId113" w:tooltip="Постановление Правительства РФ от 15.04.2014 N 298 (ред. от 30.03.2020) &quot;Об утверждении государственной программы Российской Федерации &quot;Содействие занятости населения&quot; {КонсультантПлюс}" w:history="1">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 "Об утверждении государственной программы Российской Федера</w:t>
      </w:r>
      <w:r>
        <w:t>ции "Содействие занятости населения".</w:t>
      </w:r>
    </w:p>
    <w:p w:rsidR="009C4F49" w:rsidRDefault="00D15152">
      <w:pPr>
        <w:pStyle w:val="ConsPlusNormal"/>
        <w:spacing w:before="200"/>
        <w:ind w:firstLine="540"/>
        <w:jc w:val="both"/>
      </w:pPr>
      <w:r>
        <w:t>Решение проблем занятости во многом зависит от проведения активной политики на рынке труда. Во-первых, она должна включать мероприятия, влияющие на предложение рабочей силы: подготовку, переподготовку и повышение квали</w:t>
      </w:r>
      <w:r>
        <w:t>фикации рабочей силы в соответствии с потребностями рынка труда, содействие в перемещении работников в масштабах территорий. Во-вторых, меры, влияющие на спрос рабочей силы: организацию общественных работ, содействие в развитии среднего и малого предприним</w:t>
      </w:r>
      <w:r>
        <w:t>ательства с целью привлечения высвобождающейся рабочей силы, поддержку самозанятости.</w:t>
      </w:r>
    </w:p>
    <w:p w:rsidR="009C4F49" w:rsidRDefault="00D15152">
      <w:pPr>
        <w:pStyle w:val="ConsPlusNormal"/>
        <w:spacing w:before="200"/>
        <w:ind w:firstLine="540"/>
        <w:jc w:val="both"/>
      </w:pPr>
      <w:r>
        <w:t>Подпрограмма VI направлена на обеспечение социальных гарантий работников Московской области, снижение уровня производственного травматизма, улучшение условий труда.</w:t>
      </w:r>
    </w:p>
    <w:p w:rsidR="009C4F49" w:rsidRDefault="00D15152">
      <w:pPr>
        <w:pStyle w:val="ConsPlusNormal"/>
        <w:spacing w:before="200"/>
        <w:ind w:firstLine="540"/>
        <w:jc w:val="both"/>
      </w:pPr>
      <w:r>
        <w:t>Мероп</w:t>
      </w:r>
      <w:r>
        <w:t>риятия Подпрограммы VI направлены на:</w:t>
      </w:r>
    </w:p>
    <w:p w:rsidR="009C4F49" w:rsidRDefault="00D15152">
      <w:pPr>
        <w:pStyle w:val="ConsPlusNormal"/>
        <w:spacing w:before="200"/>
        <w:ind w:firstLine="540"/>
        <w:jc w:val="both"/>
      </w:pPr>
      <w:r>
        <w:t>взаимодействие между профсоюзами, работодателями и Правительством Московской области по сохранению социальной стабильности в регионе;</w:t>
      </w:r>
    </w:p>
    <w:p w:rsidR="009C4F49" w:rsidRDefault="00D15152">
      <w:pPr>
        <w:pStyle w:val="ConsPlusNormal"/>
        <w:spacing w:before="200"/>
        <w:ind w:firstLine="540"/>
        <w:jc w:val="both"/>
      </w:pPr>
      <w:r>
        <w:t>повышение профессионального уровня специалистов в области управления, в регионе на п</w:t>
      </w:r>
      <w:r>
        <w:t xml:space="preserve">ротяжении ряда лет реализуется Государственный </w:t>
      </w:r>
      <w:hyperlink r:id="rId114" w:tooltip="Постановление Правительства РФ от 24.03.2007 N 177 (ред. от 03.02.2018) &quot;О подготовке управленческих кадров для организаций народного хозяйства Российской Федерации в 2007/08 - 2017/18 учебных годах&quot; (вместе с &quot;Положением о Комиссии по организации подготовки у" w:history="1">
        <w:r>
          <w:rPr>
            <w:color w:val="0000FF"/>
          </w:rPr>
          <w:t>план</w:t>
        </w:r>
      </w:hyperlink>
      <w:r>
        <w:t xml:space="preserve"> по организации подготовки управленче</w:t>
      </w:r>
      <w:r>
        <w:t>ских кадров для организаций народного хозяйства Российской Федерации, утвержденный постановлением Правительства Российской Федерации от 24.03.2007 N 177 "О подготовке управленческих кадров для организаций народного хозяйства Российской Федерации в 2007/08-</w:t>
      </w:r>
      <w:r>
        <w:t>2017/18 учебных годах";</w:t>
      </w:r>
    </w:p>
    <w:p w:rsidR="009C4F49" w:rsidRDefault="00D15152">
      <w:pPr>
        <w:pStyle w:val="ConsPlusNormal"/>
        <w:spacing w:before="200"/>
        <w:ind w:firstLine="540"/>
        <w:jc w:val="both"/>
      </w:pPr>
      <w:r>
        <w:t>реализацию механизма снижения рисков несчастных случаев 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w:t>
      </w:r>
    </w:p>
    <w:p w:rsidR="009C4F49" w:rsidRDefault="00D15152">
      <w:pPr>
        <w:pStyle w:val="ConsPlusNormal"/>
        <w:spacing w:before="200"/>
        <w:ind w:firstLine="540"/>
        <w:jc w:val="both"/>
      </w:pPr>
      <w:r>
        <w:t>повышени</w:t>
      </w:r>
      <w:r>
        <w:t>е качества жизни и сохранения здоровья трудоспособного населения Московской области.</w:t>
      </w:r>
    </w:p>
    <w:p w:rsidR="009C4F49" w:rsidRDefault="00D15152">
      <w:pPr>
        <w:pStyle w:val="ConsPlusNormal"/>
        <w:spacing w:before="200"/>
        <w:ind w:firstLine="540"/>
        <w:jc w:val="both"/>
      </w:pPr>
      <w:r>
        <w:lastRenderedPageBreak/>
        <w:t>Подпрограмма VIII "Обеспечение прав потребителей в Московской области"</w:t>
      </w:r>
      <w:r>
        <w:t xml:space="preserve"> разработана во исполнение Перечня поручений Президента Российской Федерации от 25 мая 2017 г. N Пр-1004ГС по итогам заседания президиума Государственного совета Российской Федерации 18 апреля 2017 года.</w:t>
      </w:r>
    </w:p>
    <w:p w:rsidR="009C4F49" w:rsidRDefault="00D15152">
      <w:pPr>
        <w:pStyle w:val="ConsPlusNormal"/>
        <w:jc w:val="both"/>
      </w:pPr>
      <w:r>
        <w:t xml:space="preserve">(абзац введен </w:t>
      </w:r>
      <w:hyperlink r:id="rId115"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постановлением</w:t>
        </w:r>
      </w:hyperlink>
      <w:r>
        <w:t xml:space="preserve"> Правительства МО от 09.10.2018 N 726/36)</w:t>
      </w:r>
    </w:p>
    <w:p w:rsidR="009C4F49" w:rsidRDefault="00D15152">
      <w:pPr>
        <w:pStyle w:val="ConsPlusNormal"/>
        <w:spacing w:before="200"/>
        <w:ind w:firstLine="540"/>
        <w:jc w:val="both"/>
      </w:pPr>
      <w:r>
        <w:t>Направления реализации Подпрограммы VIII соответствуют приорит</w:t>
      </w:r>
      <w:r>
        <w:t xml:space="preserve">етам и целям государственной политики в сфере обеспечения прав потребителей, в том числе обозначенным в </w:t>
      </w:r>
      <w:hyperlink r:id="rId116" w:tooltip="Распоряжение Правительства РФ от 28.08.2017 N 1837-р &lt;Об утверждении Стратегии государственной политики РФ в области защиты прав потребителей на период до 2030 года&gt; {КонсультантПлюс}" w:history="1">
        <w:r>
          <w:rPr>
            <w:color w:val="0000FF"/>
          </w:rPr>
          <w:t>Стратегии</w:t>
        </w:r>
      </w:hyperlink>
      <w:r>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28.08.2017 N 1837-р:</w:t>
      </w:r>
    </w:p>
    <w:p w:rsidR="009C4F49" w:rsidRDefault="00D15152">
      <w:pPr>
        <w:pStyle w:val="ConsPlusNormal"/>
        <w:spacing w:before="200"/>
        <w:ind w:firstLine="540"/>
        <w:jc w:val="both"/>
      </w:pPr>
      <w:r>
        <w:t>обеспечение соблюдения прав граждан на доступ к безопасным товар</w:t>
      </w:r>
      <w:r>
        <w:t>ам и услугам;</w:t>
      </w:r>
    </w:p>
    <w:p w:rsidR="009C4F49" w:rsidRDefault="00D15152">
      <w:pPr>
        <w:pStyle w:val="ConsPlusNormal"/>
        <w:spacing w:before="200"/>
        <w:ind w:firstLine="540"/>
        <w:jc w:val="both"/>
      </w:pPr>
      <w:r>
        <w:t>защита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w:t>
      </w:r>
    </w:p>
    <w:p w:rsidR="009C4F49" w:rsidRDefault="00D15152">
      <w:pPr>
        <w:pStyle w:val="ConsPlusNormal"/>
        <w:spacing w:before="200"/>
        <w:ind w:firstLine="540"/>
        <w:jc w:val="both"/>
      </w:pPr>
      <w:r>
        <w:t xml:space="preserve">повышение уровня правовой грамотности и информированности населения </w:t>
      </w:r>
      <w:r>
        <w:t>Московской области в вопросах защиты прав потребителей, формирование навыков рационального потребительского поведения;</w:t>
      </w:r>
    </w:p>
    <w:p w:rsidR="009C4F49" w:rsidRDefault="00D15152">
      <w:pPr>
        <w:pStyle w:val="ConsPlusNormal"/>
        <w:spacing w:before="200"/>
        <w:ind w:firstLine="540"/>
        <w:jc w:val="both"/>
      </w:pPr>
      <w:r>
        <w:t>повышение уровня и качества жизни населения.</w:t>
      </w:r>
    </w:p>
    <w:p w:rsidR="009C4F49" w:rsidRDefault="00D15152">
      <w:pPr>
        <w:pStyle w:val="ConsPlusNormal"/>
        <w:jc w:val="both"/>
      </w:pPr>
      <w:r>
        <w:t xml:space="preserve">(абзац введен </w:t>
      </w:r>
      <w:hyperlink r:id="rId117"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постановлением</w:t>
        </w:r>
      </w:hyperlink>
      <w:r>
        <w:t xml:space="preserve"> Правительства МО от 09.10.2018 N 726/36)</w:t>
      </w:r>
    </w:p>
    <w:p w:rsidR="009C4F49" w:rsidRDefault="009C4F49">
      <w:pPr>
        <w:pStyle w:val="ConsPlusNormal"/>
        <w:jc w:val="both"/>
      </w:pPr>
    </w:p>
    <w:p w:rsidR="009C4F49" w:rsidRDefault="00D15152">
      <w:pPr>
        <w:pStyle w:val="ConsPlusTitle"/>
        <w:jc w:val="center"/>
        <w:outlineLvl w:val="1"/>
      </w:pPr>
      <w:r>
        <w:t>6. Перечень приоритетных проектов, реализуемых в рамках</w:t>
      </w:r>
    </w:p>
    <w:p w:rsidR="009C4F49" w:rsidRDefault="00D15152">
      <w:pPr>
        <w:pStyle w:val="ConsPlusTitle"/>
        <w:jc w:val="center"/>
      </w:pPr>
      <w:r>
        <w:t>Государственной программы, с описанием целей</w:t>
      </w:r>
    </w:p>
    <w:p w:rsidR="009C4F49" w:rsidRDefault="00D15152">
      <w:pPr>
        <w:pStyle w:val="ConsPlusTitle"/>
        <w:jc w:val="center"/>
      </w:pPr>
      <w:r>
        <w:t>и механизмов реализации &lt;*&gt;</w:t>
      </w:r>
    </w:p>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r>
        <w:t>&lt;*&gt; Раздел будет дополнен по итогам утверждения Министерством экономики и финансов Московской области формы перечня.</w:t>
      </w:r>
    </w:p>
    <w:p w:rsidR="009C4F49" w:rsidRDefault="009C4F49">
      <w:pPr>
        <w:pStyle w:val="ConsPlusNormal"/>
        <w:jc w:val="both"/>
      </w:pPr>
    </w:p>
    <w:p w:rsidR="009C4F49" w:rsidRDefault="00D15152">
      <w:pPr>
        <w:pStyle w:val="ConsPlusTitle"/>
        <w:jc w:val="center"/>
        <w:outlineLvl w:val="1"/>
      </w:pPr>
      <w:r>
        <w:t>7. Показатели реализации государственной программы</w:t>
      </w:r>
    </w:p>
    <w:p w:rsidR="009C4F49" w:rsidRDefault="00D15152">
      <w:pPr>
        <w:pStyle w:val="ConsPlusTitle"/>
        <w:jc w:val="center"/>
      </w:pPr>
      <w:r>
        <w:t>Московской области "Предп</w:t>
      </w:r>
      <w:r>
        <w:t>ринимательство Подмосковья"</w:t>
      </w:r>
    </w:p>
    <w:p w:rsidR="009C4F49" w:rsidRDefault="00D15152">
      <w:pPr>
        <w:pStyle w:val="ConsPlusNormal"/>
        <w:jc w:val="center"/>
      </w:pPr>
      <w:r>
        <w:t xml:space="preserve">(в ред. </w:t>
      </w:r>
      <w:hyperlink r:id="rId118"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9C4F49">
      <w:pPr>
        <w:sectPr w:rsidR="009C4F49">
          <w:headerReference w:type="default" r:id="rId119"/>
          <w:footerReference w:type="default" r:id="rId12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2268"/>
        <w:gridCol w:w="1304"/>
        <w:gridCol w:w="1417"/>
        <w:gridCol w:w="1134"/>
        <w:gridCol w:w="1191"/>
        <w:gridCol w:w="1134"/>
        <w:gridCol w:w="1134"/>
        <w:gridCol w:w="1134"/>
        <w:gridCol w:w="1134"/>
        <w:gridCol w:w="1247"/>
        <w:gridCol w:w="1247"/>
        <w:gridCol w:w="2098"/>
      </w:tblGrid>
      <w:tr w:rsidR="009C4F49">
        <w:tc>
          <w:tcPr>
            <w:tcW w:w="680" w:type="dxa"/>
            <w:vMerge w:val="restart"/>
          </w:tcPr>
          <w:p w:rsidR="009C4F49" w:rsidRDefault="00D15152">
            <w:pPr>
              <w:pStyle w:val="ConsPlusNormal"/>
              <w:jc w:val="center"/>
            </w:pPr>
            <w:r>
              <w:lastRenderedPageBreak/>
              <w:t>N п/п</w:t>
            </w:r>
          </w:p>
        </w:tc>
        <w:tc>
          <w:tcPr>
            <w:tcW w:w="3231" w:type="dxa"/>
            <w:vMerge w:val="restart"/>
          </w:tcPr>
          <w:p w:rsidR="009C4F49" w:rsidRDefault="00D15152">
            <w:pPr>
              <w:pStyle w:val="ConsPlusNormal"/>
              <w:jc w:val="center"/>
            </w:pPr>
            <w:r>
              <w:t>Показатели реализации государственной программы (подпрограммы)</w:t>
            </w:r>
          </w:p>
        </w:tc>
        <w:tc>
          <w:tcPr>
            <w:tcW w:w="2268" w:type="dxa"/>
            <w:vMerge w:val="restart"/>
          </w:tcPr>
          <w:p w:rsidR="009C4F49" w:rsidRDefault="00D15152">
            <w:pPr>
              <w:pStyle w:val="ConsPlusNormal"/>
              <w:jc w:val="center"/>
            </w:pPr>
            <w:r>
              <w:t>Тип показателя</w:t>
            </w:r>
          </w:p>
        </w:tc>
        <w:tc>
          <w:tcPr>
            <w:tcW w:w="1304" w:type="dxa"/>
            <w:vMerge w:val="restart"/>
          </w:tcPr>
          <w:p w:rsidR="009C4F49" w:rsidRDefault="00D15152">
            <w:pPr>
              <w:pStyle w:val="ConsPlusNormal"/>
              <w:jc w:val="center"/>
            </w:pPr>
            <w:r>
              <w:t>Единица измерения</w:t>
            </w:r>
          </w:p>
        </w:tc>
        <w:tc>
          <w:tcPr>
            <w:tcW w:w="1417" w:type="dxa"/>
            <w:vMerge w:val="restart"/>
          </w:tcPr>
          <w:p w:rsidR="009C4F49" w:rsidRDefault="00D15152">
            <w:pPr>
              <w:pStyle w:val="ConsPlusNormal"/>
              <w:jc w:val="center"/>
            </w:pPr>
            <w:r>
              <w:t>Базовое значение на начало реализации подпрограммы</w:t>
            </w:r>
          </w:p>
        </w:tc>
        <w:tc>
          <w:tcPr>
            <w:tcW w:w="9355" w:type="dxa"/>
            <w:gridSpan w:val="8"/>
          </w:tcPr>
          <w:p w:rsidR="009C4F49" w:rsidRDefault="00D15152">
            <w:pPr>
              <w:pStyle w:val="ConsPlusNormal"/>
              <w:jc w:val="center"/>
            </w:pPr>
            <w:r>
              <w:t>Планируемое значение по годам реализации</w:t>
            </w:r>
          </w:p>
        </w:tc>
        <w:tc>
          <w:tcPr>
            <w:tcW w:w="2098" w:type="dxa"/>
            <w:vMerge w:val="restart"/>
          </w:tcPr>
          <w:p w:rsidR="009C4F49" w:rsidRDefault="00D15152">
            <w:pPr>
              <w:pStyle w:val="ConsPlusNormal"/>
              <w:jc w:val="center"/>
            </w:pPr>
            <w:r>
              <w:t>Номер основного мероприятия в перечне мероприятий подпрограммы</w:t>
            </w:r>
          </w:p>
        </w:tc>
      </w:tr>
      <w:tr w:rsidR="009C4F49">
        <w:tc>
          <w:tcPr>
            <w:tcW w:w="680" w:type="dxa"/>
            <w:vMerge/>
          </w:tcPr>
          <w:p w:rsidR="009C4F49" w:rsidRDefault="009C4F49"/>
        </w:tc>
        <w:tc>
          <w:tcPr>
            <w:tcW w:w="3231" w:type="dxa"/>
            <w:vMerge/>
          </w:tcPr>
          <w:p w:rsidR="009C4F49" w:rsidRDefault="009C4F49"/>
        </w:tc>
        <w:tc>
          <w:tcPr>
            <w:tcW w:w="2268" w:type="dxa"/>
            <w:vMerge/>
          </w:tcPr>
          <w:p w:rsidR="009C4F49" w:rsidRDefault="009C4F49"/>
        </w:tc>
        <w:tc>
          <w:tcPr>
            <w:tcW w:w="1304" w:type="dxa"/>
            <w:vMerge/>
          </w:tcPr>
          <w:p w:rsidR="009C4F49" w:rsidRDefault="009C4F49"/>
        </w:tc>
        <w:tc>
          <w:tcPr>
            <w:tcW w:w="1417" w:type="dxa"/>
            <w:vMerge/>
          </w:tcPr>
          <w:p w:rsidR="009C4F49" w:rsidRDefault="009C4F49"/>
        </w:tc>
        <w:tc>
          <w:tcPr>
            <w:tcW w:w="1134" w:type="dxa"/>
          </w:tcPr>
          <w:p w:rsidR="009C4F49" w:rsidRDefault="00D15152">
            <w:pPr>
              <w:pStyle w:val="ConsPlusNormal"/>
              <w:jc w:val="center"/>
            </w:pPr>
            <w:r>
              <w:t>2017 год</w:t>
            </w:r>
          </w:p>
        </w:tc>
        <w:tc>
          <w:tcPr>
            <w:tcW w:w="1191"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34" w:type="dxa"/>
          </w:tcPr>
          <w:p w:rsidR="009C4F49" w:rsidRDefault="00D15152">
            <w:pPr>
              <w:pStyle w:val="ConsPlusNormal"/>
              <w:jc w:val="center"/>
            </w:pPr>
            <w:r>
              <w:t>2020 год</w:t>
            </w:r>
          </w:p>
        </w:tc>
        <w:tc>
          <w:tcPr>
            <w:tcW w:w="1134" w:type="dxa"/>
          </w:tcPr>
          <w:p w:rsidR="009C4F49" w:rsidRDefault="00D15152">
            <w:pPr>
              <w:pStyle w:val="ConsPlusNormal"/>
              <w:jc w:val="center"/>
            </w:pPr>
            <w:r>
              <w:t>2021 год</w:t>
            </w:r>
          </w:p>
        </w:tc>
        <w:tc>
          <w:tcPr>
            <w:tcW w:w="1134" w:type="dxa"/>
          </w:tcPr>
          <w:p w:rsidR="009C4F49" w:rsidRDefault="00D15152">
            <w:pPr>
              <w:pStyle w:val="ConsPlusNormal"/>
              <w:jc w:val="center"/>
            </w:pPr>
            <w:r>
              <w:t>2022 год</w:t>
            </w:r>
          </w:p>
        </w:tc>
        <w:tc>
          <w:tcPr>
            <w:tcW w:w="1247" w:type="dxa"/>
          </w:tcPr>
          <w:p w:rsidR="009C4F49" w:rsidRDefault="00D15152">
            <w:pPr>
              <w:pStyle w:val="ConsPlusNormal"/>
              <w:jc w:val="center"/>
            </w:pPr>
            <w:r>
              <w:t>2023 год</w:t>
            </w:r>
          </w:p>
        </w:tc>
        <w:tc>
          <w:tcPr>
            <w:tcW w:w="1247" w:type="dxa"/>
          </w:tcPr>
          <w:p w:rsidR="009C4F49" w:rsidRDefault="00D15152">
            <w:pPr>
              <w:pStyle w:val="ConsPlusNormal"/>
              <w:jc w:val="center"/>
            </w:pPr>
            <w:r>
              <w:t>2024 год</w:t>
            </w:r>
          </w:p>
        </w:tc>
        <w:tc>
          <w:tcPr>
            <w:tcW w:w="2098" w:type="dxa"/>
            <w:vMerge/>
          </w:tcPr>
          <w:p w:rsidR="009C4F49" w:rsidRDefault="009C4F49"/>
        </w:tc>
      </w:tr>
      <w:tr w:rsidR="009C4F49">
        <w:tc>
          <w:tcPr>
            <w:tcW w:w="680" w:type="dxa"/>
          </w:tcPr>
          <w:p w:rsidR="009C4F49" w:rsidRDefault="00D15152">
            <w:pPr>
              <w:pStyle w:val="ConsPlusNormal"/>
              <w:jc w:val="center"/>
            </w:pPr>
            <w:r>
              <w:t>1</w:t>
            </w:r>
          </w:p>
        </w:tc>
        <w:tc>
          <w:tcPr>
            <w:tcW w:w="3231" w:type="dxa"/>
          </w:tcPr>
          <w:p w:rsidR="009C4F49" w:rsidRDefault="00D15152">
            <w:pPr>
              <w:pStyle w:val="ConsPlusNormal"/>
              <w:jc w:val="center"/>
            </w:pPr>
            <w:r>
              <w:t>2</w:t>
            </w:r>
          </w:p>
        </w:tc>
        <w:tc>
          <w:tcPr>
            <w:tcW w:w="2268" w:type="dxa"/>
          </w:tcPr>
          <w:p w:rsidR="009C4F49" w:rsidRDefault="00D15152">
            <w:pPr>
              <w:pStyle w:val="ConsPlusNormal"/>
              <w:jc w:val="center"/>
            </w:pPr>
            <w:r>
              <w:t>3</w:t>
            </w:r>
          </w:p>
        </w:tc>
        <w:tc>
          <w:tcPr>
            <w:tcW w:w="1304" w:type="dxa"/>
          </w:tcPr>
          <w:p w:rsidR="009C4F49" w:rsidRDefault="00D15152">
            <w:pPr>
              <w:pStyle w:val="ConsPlusNormal"/>
              <w:jc w:val="center"/>
            </w:pPr>
            <w:r>
              <w:t>4</w:t>
            </w:r>
          </w:p>
        </w:tc>
        <w:tc>
          <w:tcPr>
            <w:tcW w:w="1417" w:type="dxa"/>
          </w:tcPr>
          <w:p w:rsidR="009C4F49" w:rsidRDefault="00D15152">
            <w:pPr>
              <w:pStyle w:val="ConsPlusNormal"/>
              <w:jc w:val="center"/>
            </w:pPr>
            <w:r>
              <w:t>5</w:t>
            </w:r>
          </w:p>
        </w:tc>
        <w:tc>
          <w:tcPr>
            <w:tcW w:w="1134" w:type="dxa"/>
          </w:tcPr>
          <w:p w:rsidR="009C4F49" w:rsidRDefault="00D15152">
            <w:pPr>
              <w:pStyle w:val="ConsPlusNormal"/>
              <w:jc w:val="center"/>
            </w:pPr>
            <w:r>
              <w:t>6</w:t>
            </w:r>
          </w:p>
        </w:tc>
        <w:tc>
          <w:tcPr>
            <w:tcW w:w="1191" w:type="dxa"/>
          </w:tcPr>
          <w:p w:rsidR="009C4F49" w:rsidRDefault="00D15152">
            <w:pPr>
              <w:pStyle w:val="ConsPlusNormal"/>
              <w:jc w:val="center"/>
            </w:pPr>
            <w:r>
              <w:t>7</w:t>
            </w:r>
          </w:p>
        </w:tc>
        <w:tc>
          <w:tcPr>
            <w:tcW w:w="1134" w:type="dxa"/>
          </w:tcPr>
          <w:p w:rsidR="009C4F49" w:rsidRDefault="00D15152">
            <w:pPr>
              <w:pStyle w:val="ConsPlusNormal"/>
              <w:jc w:val="center"/>
            </w:pPr>
            <w:r>
              <w:t>8</w:t>
            </w:r>
          </w:p>
        </w:tc>
        <w:tc>
          <w:tcPr>
            <w:tcW w:w="1134" w:type="dxa"/>
          </w:tcPr>
          <w:p w:rsidR="009C4F49" w:rsidRDefault="00D15152">
            <w:pPr>
              <w:pStyle w:val="ConsPlusNormal"/>
              <w:jc w:val="center"/>
            </w:pPr>
            <w:r>
              <w:t>9</w:t>
            </w:r>
          </w:p>
        </w:tc>
        <w:tc>
          <w:tcPr>
            <w:tcW w:w="113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247" w:type="dxa"/>
          </w:tcPr>
          <w:p w:rsidR="009C4F49" w:rsidRDefault="00D15152">
            <w:pPr>
              <w:pStyle w:val="ConsPlusNormal"/>
              <w:jc w:val="center"/>
            </w:pPr>
            <w:r>
              <w:t>12</w:t>
            </w:r>
          </w:p>
        </w:tc>
        <w:tc>
          <w:tcPr>
            <w:tcW w:w="1247" w:type="dxa"/>
          </w:tcPr>
          <w:p w:rsidR="009C4F49" w:rsidRDefault="00D15152">
            <w:pPr>
              <w:pStyle w:val="ConsPlusNormal"/>
              <w:jc w:val="center"/>
            </w:pPr>
            <w:r>
              <w:t>13</w:t>
            </w:r>
          </w:p>
        </w:tc>
        <w:tc>
          <w:tcPr>
            <w:tcW w:w="2098" w:type="dxa"/>
          </w:tcPr>
          <w:p w:rsidR="009C4F49" w:rsidRDefault="00D15152">
            <w:pPr>
              <w:pStyle w:val="ConsPlusNormal"/>
              <w:jc w:val="center"/>
            </w:pPr>
            <w:r>
              <w:t>14</w:t>
            </w:r>
          </w:p>
        </w:tc>
      </w:tr>
      <w:tr w:rsidR="009C4F49">
        <w:tc>
          <w:tcPr>
            <w:tcW w:w="680" w:type="dxa"/>
          </w:tcPr>
          <w:p w:rsidR="009C4F49" w:rsidRDefault="00D15152">
            <w:pPr>
              <w:pStyle w:val="ConsPlusNormal"/>
              <w:outlineLvl w:val="2"/>
            </w:pPr>
            <w:r>
              <w:t>1</w:t>
            </w:r>
          </w:p>
        </w:tc>
        <w:tc>
          <w:tcPr>
            <w:tcW w:w="19673" w:type="dxa"/>
            <w:gridSpan w:val="13"/>
          </w:tcPr>
          <w:p w:rsidR="009C4F49" w:rsidRDefault="00D15152">
            <w:pPr>
              <w:pStyle w:val="ConsPlusNormal"/>
            </w:pPr>
            <w:r>
              <w:t>Подпрограмма I "Инвестиции в Подмосковье"</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 Подпрограммы I. Рост валового регионального продукта (ВРП) в 2018 году в 1,3 раза относительно 2011 года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раз</w:t>
            </w:r>
          </w:p>
        </w:tc>
        <w:tc>
          <w:tcPr>
            <w:tcW w:w="1417" w:type="dxa"/>
          </w:tcPr>
          <w:p w:rsidR="009C4F49" w:rsidRDefault="00D15152">
            <w:pPr>
              <w:pStyle w:val="ConsPlusNormal"/>
            </w:pPr>
            <w:r>
              <w:t>1,18</w:t>
            </w:r>
          </w:p>
        </w:tc>
        <w:tc>
          <w:tcPr>
            <w:tcW w:w="1134" w:type="dxa"/>
          </w:tcPr>
          <w:p w:rsidR="009C4F49" w:rsidRDefault="00D15152">
            <w:pPr>
              <w:pStyle w:val="ConsPlusNormal"/>
            </w:pPr>
            <w:r>
              <w:t>1,23</w:t>
            </w:r>
          </w:p>
        </w:tc>
        <w:tc>
          <w:tcPr>
            <w:tcW w:w="1191" w:type="dxa"/>
          </w:tcPr>
          <w:p w:rsidR="009C4F49" w:rsidRDefault="00D15152">
            <w:pPr>
              <w:pStyle w:val="ConsPlusNormal"/>
            </w:pPr>
            <w:r>
              <w:t>1,29</w:t>
            </w:r>
          </w:p>
        </w:tc>
        <w:tc>
          <w:tcPr>
            <w:tcW w:w="1134" w:type="dxa"/>
          </w:tcPr>
          <w:p w:rsidR="009C4F49" w:rsidRDefault="00D15152">
            <w:pPr>
              <w:pStyle w:val="ConsPlusNormal"/>
            </w:pPr>
            <w:r>
              <w:t>1,3</w:t>
            </w:r>
          </w:p>
        </w:tc>
        <w:tc>
          <w:tcPr>
            <w:tcW w:w="1134" w:type="dxa"/>
          </w:tcPr>
          <w:p w:rsidR="009C4F49" w:rsidRDefault="00D15152">
            <w:pPr>
              <w:pStyle w:val="ConsPlusNormal"/>
            </w:pPr>
            <w:r>
              <w:t>1,3</w:t>
            </w:r>
          </w:p>
        </w:tc>
        <w:tc>
          <w:tcPr>
            <w:tcW w:w="1134" w:type="dxa"/>
          </w:tcPr>
          <w:p w:rsidR="009C4F49" w:rsidRDefault="00D15152">
            <w:pPr>
              <w:pStyle w:val="ConsPlusNormal"/>
            </w:pPr>
            <w:r>
              <w:t>1,3</w:t>
            </w:r>
          </w:p>
        </w:tc>
        <w:tc>
          <w:tcPr>
            <w:tcW w:w="1134" w:type="dxa"/>
          </w:tcPr>
          <w:p w:rsidR="009C4F49" w:rsidRDefault="00D15152">
            <w:pPr>
              <w:pStyle w:val="ConsPlusNormal"/>
            </w:pPr>
            <w:r>
              <w:t>1,3</w:t>
            </w:r>
          </w:p>
        </w:tc>
        <w:tc>
          <w:tcPr>
            <w:tcW w:w="1247" w:type="dxa"/>
          </w:tcPr>
          <w:p w:rsidR="009C4F49" w:rsidRDefault="00D15152">
            <w:pPr>
              <w:pStyle w:val="ConsPlusNormal"/>
            </w:pPr>
            <w:r>
              <w:t>1,3</w:t>
            </w:r>
          </w:p>
        </w:tc>
        <w:tc>
          <w:tcPr>
            <w:tcW w:w="1247" w:type="dxa"/>
          </w:tcPr>
          <w:p w:rsidR="009C4F49" w:rsidRDefault="00D15152">
            <w:pPr>
              <w:pStyle w:val="ConsPlusNormal"/>
            </w:pPr>
            <w:r>
              <w:t>1,3</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2 Подпрограммы I. Рост реальной заработной платы относительно уровня 2011 года</w:t>
            </w:r>
          </w:p>
        </w:tc>
        <w:tc>
          <w:tcPr>
            <w:tcW w:w="2268" w:type="dxa"/>
          </w:tcPr>
          <w:p w:rsidR="009C4F49" w:rsidRDefault="009C4F49">
            <w:pPr>
              <w:pStyle w:val="ConsPlusNormal"/>
            </w:pPr>
            <w:hyperlink r:id="rId121" w:tooltip="Указ Президента РФ от 07.05.2012 N 597 &quot;О мероприятиях по реализации государственной социальной политики&quot; {КонсультантПлюс}" w:history="1">
              <w:r w:rsidR="00D15152">
                <w:rPr>
                  <w:color w:val="0000FF"/>
                </w:rPr>
                <w:t>Указ</w:t>
              </w:r>
            </w:hyperlink>
            <w:r w:rsidR="00D15152">
              <w:t xml:space="preserve"> Президента Российской Федерации от 07.05.2012 N 597 "О мероприятиях по реализации государственной социальной политики"</w:t>
            </w:r>
          </w:p>
        </w:tc>
        <w:tc>
          <w:tcPr>
            <w:tcW w:w="1304" w:type="dxa"/>
          </w:tcPr>
          <w:p w:rsidR="009C4F49" w:rsidRDefault="00D15152">
            <w:pPr>
              <w:pStyle w:val="ConsPlusNormal"/>
            </w:pPr>
            <w:r>
              <w:t>процент</w:t>
            </w:r>
          </w:p>
        </w:tc>
        <w:tc>
          <w:tcPr>
            <w:tcW w:w="1417" w:type="dxa"/>
          </w:tcPr>
          <w:p w:rsidR="009C4F49" w:rsidRDefault="00D15152">
            <w:pPr>
              <w:pStyle w:val="ConsPlusNormal"/>
            </w:pPr>
            <w:r>
              <w:t>113</w:t>
            </w:r>
          </w:p>
        </w:tc>
        <w:tc>
          <w:tcPr>
            <w:tcW w:w="1134" w:type="dxa"/>
          </w:tcPr>
          <w:p w:rsidR="009C4F49" w:rsidRDefault="00D15152">
            <w:pPr>
              <w:pStyle w:val="ConsPlusNormal"/>
            </w:pPr>
            <w:r>
              <w:t>131</w:t>
            </w:r>
          </w:p>
        </w:tc>
        <w:tc>
          <w:tcPr>
            <w:tcW w:w="1191" w:type="dxa"/>
          </w:tcPr>
          <w:p w:rsidR="009C4F49" w:rsidRDefault="00D15152">
            <w:pPr>
              <w:pStyle w:val="ConsPlusNormal"/>
            </w:pPr>
            <w:r>
              <w:t>143</w:t>
            </w:r>
          </w:p>
        </w:tc>
        <w:tc>
          <w:tcPr>
            <w:tcW w:w="1134" w:type="dxa"/>
          </w:tcPr>
          <w:p w:rsidR="009C4F49" w:rsidRDefault="00D15152">
            <w:pPr>
              <w:pStyle w:val="ConsPlusNormal"/>
            </w:pPr>
            <w:r>
              <w:t>1</w:t>
            </w:r>
            <w:r>
              <w:t>45</w:t>
            </w:r>
          </w:p>
        </w:tc>
        <w:tc>
          <w:tcPr>
            <w:tcW w:w="1134" w:type="dxa"/>
          </w:tcPr>
          <w:p w:rsidR="009C4F49" w:rsidRDefault="00D15152">
            <w:pPr>
              <w:pStyle w:val="ConsPlusNormal"/>
            </w:pPr>
            <w:r>
              <w:t>147</w:t>
            </w:r>
          </w:p>
        </w:tc>
        <w:tc>
          <w:tcPr>
            <w:tcW w:w="1134" w:type="dxa"/>
          </w:tcPr>
          <w:p w:rsidR="009C4F49" w:rsidRDefault="00D15152">
            <w:pPr>
              <w:pStyle w:val="ConsPlusNormal"/>
            </w:pPr>
            <w:r>
              <w:t>150</w:t>
            </w:r>
          </w:p>
        </w:tc>
        <w:tc>
          <w:tcPr>
            <w:tcW w:w="1134" w:type="dxa"/>
          </w:tcPr>
          <w:p w:rsidR="009C4F49" w:rsidRDefault="00D15152">
            <w:pPr>
              <w:pStyle w:val="ConsPlusNormal"/>
            </w:pPr>
            <w:r>
              <w:t>150</w:t>
            </w:r>
          </w:p>
        </w:tc>
        <w:tc>
          <w:tcPr>
            <w:tcW w:w="1247" w:type="dxa"/>
          </w:tcPr>
          <w:p w:rsidR="009C4F49" w:rsidRDefault="00D15152">
            <w:pPr>
              <w:pStyle w:val="ConsPlusNormal"/>
            </w:pPr>
            <w:r>
              <w:t>150</w:t>
            </w:r>
          </w:p>
        </w:tc>
        <w:tc>
          <w:tcPr>
            <w:tcW w:w="1247" w:type="dxa"/>
          </w:tcPr>
          <w:p w:rsidR="009C4F49" w:rsidRDefault="00D15152">
            <w:pPr>
              <w:pStyle w:val="ConsPlusNormal"/>
            </w:pPr>
            <w:r>
              <w:t>150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3 Подпрограммы I. Удельный вес численности высококвалифицированных работников в общей численности квалифицированных работников</w:t>
            </w:r>
          </w:p>
        </w:tc>
        <w:tc>
          <w:tcPr>
            <w:tcW w:w="2268" w:type="dxa"/>
          </w:tcPr>
          <w:p w:rsidR="009C4F49" w:rsidRDefault="009C4F49">
            <w:pPr>
              <w:pStyle w:val="ConsPlusNormal"/>
            </w:pPr>
            <w:hyperlink r:id="rId122" w:tooltip="Указ Президента РФ от 07.05.2012 N 597 &quot;О мероприятиях по реализации государственной социальной политики&quot; {КонсультантПлюс}" w:history="1">
              <w:r w:rsidR="00D15152">
                <w:rPr>
                  <w:color w:val="0000FF"/>
                </w:rPr>
                <w:t>Указ</w:t>
              </w:r>
            </w:hyperlink>
            <w:r w:rsidR="00D15152">
              <w:t xml:space="preserve"> Президента Российской Федерации от 07.05.2012 N 597 "О мероприятиях по реализации государственной социальной политики"</w:t>
            </w:r>
          </w:p>
        </w:tc>
        <w:tc>
          <w:tcPr>
            <w:tcW w:w="1304" w:type="dxa"/>
          </w:tcPr>
          <w:p w:rsidR="009C4F49" w:rsidRDefault="00D15152">
            <w:pPr>
              <w:pStyle w:val="ConsPlusNormal"/>
            </w:pPr>
            <w:r>
              <w:t>процент</w:t>
            </w:r>
          </w:p>
        </w:tc>
        <w:tc>
          <w:tcPr>
            <w:tcW w:w="1417" w:type="dxa"/>
          </w:tcPr>
          <w:p w:rsidR="009C4F49" w:rsidRDefault="00D15152">
            <w:pPr>
              <w:pStyle w:val="ConsPlusNormal"/>
            </w:pPr>
            <w:r>
              <w:t>39,3</w:t>
            </w:r>
          </w:p>
        </w:tc>
        <w:tc>
          <w:tcPr>
            <w:tcW w:w="1134" w:type="dxa"/>
          </w:tcPr>
          <w:p w:rsidR="009C4F49" w:rsidRDefault="00D15152">
            <w:pPr>
              <w:pStyle w:val="ConsPlusNormal"/>
            </w:pPr>
            <w:r>
              <w:t>38,9</w:t>
            </w:r>
          </w:p>
        </w:tc>
        <w:tc>
          <w:tcPr>
            <w:tcW w:w="1191" w:type="dxa"/>
          </w:tcPr>
          <w:p w:rsidR="009C4F49" w:rsidRDefault="00D15152">
            <w:pPr>
              <w:pStyle w:val="ConsPlusNormal"/>
            </w:pPr>
            <w:r>
              <w:t>39,0</w:t>
            </w:r>
          </w:p>
        </w:tc>
        <w:tc>
          <w:tcPr>
            <w:tcW w:w="1134" w:type="dxa"/>
          </w:tcPr>
          <w:p w:rsidR="009C4F49" w:rsidRDefault="00D15152">
            <w:pPr>
              <w:pStyle w:val="ConsPlusNormal"/>
            </w:pPr>
            <w:r>
              <w:t>39,0</w:t>
            </w:r>
          </w:p>
        </w:tc>
        <w:tc>
          <w:tcPr>
            <w:tcW w:w="1134" w:type="dxa"/>
          </w:tcPr>
          <w:p w:rsidR="009C4F49" w:rsidRDefault="00D15152">
            <w:pPr>
              <w:pStyle w:val="ConsPlusNormal"/>
            </w:pPr>
            <w:r>
              <w:t>39,0</w:t>
            </w:r>
          </w:p>
        </w:tc>
        <w:tc>
          <w:tcPr>
            <w:tcW w:w="1134" w:type="dxa"/>
          </w:tcPr>
          <w:p w:rsidR="009C4F49" w:rsidRDefault="00D15152">
            <w:pPr>
              <w:pStyle w:val="ConsPlusNormal"/>
            </w:pPr>
            <w:r>
              <w:t>39,0</w:t>
            </w:r>
          </w:p>
        </w:tc>
        <w:tc>
          <w:tcPr>
            <w:tcW w:w="1134" w:type="dxa"/>
          </w:tcPr>
          <w:p w:rsidR="009C4F49" w:rsidRDefault="00D15152">
            <w:pPr>
              <w:pStyle w:val="ConsPlusNormal"/>
            </w:pPr>
            <w:r>
              <w:t>39,0</w:t>
            </w:r>
          </w:p>
        </w:tc>
        <w:tc>
          <w:tcPr>
            <w:tcW w:w="1247" w:type="dxa"/>
          </w:tcPr>
          <w:p w:rsidR="009C4F49" w:rsidRDefault="00D15152">
            <w:pPr>
              <w:pStyle w:val="ConsPlusNormal"/>
            </w:pPr>
            <w:r>
              <w:t>39,0</w:t>
            </w:r>
          </w:p>
        </w:tc>
        <w:tc>
          <w:tcPr>
            <w:tcW w:w="1247" w:type="dxa"/>
          </w:tcPr>
          <w:p w:rsidR="009C4F49" w:rsidRDefault="00D15152">
            <w:pPr>
              <w:pStyle w:val="ConsPlusNormal"/>
            </w:pPr>
            <w:r>
              <w:t>39,0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4 Подпрограммы I. Индекс производительности труда относительно уровня 2011 года</w:t>
            </w:r>
          </w:p>
        </w:tc>
        <w:tc>
          <w:tcPr>
            <w:tcW w:w="2268" w:type="dxa"/>
          </w:tcPr>
          <w:p w:rsidR="009C4F49" w:rsidRDefault="009C4F49">
            <w:pPr>
              <w:pStyle w:val="ConsPlusNormal"/>
            </w:pPr>
            <w:hyperlink r:id="rId123" w:tooltip="Указ Президента РФ от 07.05.2012 N 596 &quot;О долгосрочной государственной экономической политике&quot; {КонсультантПлюс}" w:history="1">
              <w:r w:rsidR="00D15152">
                <w:rPr>
                  <w:color w:val="0000FF"/>
                </w:rPr>
                <w:t>Указ</w:t>
              </w:r>
            </w:hyperlink>
            <w:r w:rsidR="00D15152">
              <w:t xml:space="preserve"> Президента Российской Федерации от 07.05.2012 N 596 "О </w:t>
            </w:r>
            <w:r w:rsidR="00D15152">
              <w:lastRenderedPageBreak/>
              <w:t>долгосрочной государственной экономической политике"</w:t>
            </w:r>
          </w:p>
        </w:tc>
        <w:tc>
          <w:tcPr>
            <w:tcW w:w="1304" w:type="dxa"/>
          </w:tcPr>
          <w:p w:rsidR="009C4F49" w:rsidRDefault="00D15152">
            <w:pPr>
              <w:pStyle w:val="ConsPlusNormal"/>
            </w:pPr>
            <w:r>
              <w:lastRenderedPageBreak/>
              <w:t>процент</w:t>
            </w:r>
          </w:p>
        </w:tc>
        <w:tc>
          <w:tcPr>
            <w:tcW w:w="1417" w:type="dxa"/>
          </w:tcPr>
          <w:p w:rsidR="009C4F49" w:rsidRDefault="00D15152">
            <w:pPr>
              <w:pStyle w:val="ConsPlusNormal"/>
            </w:pPr>
            <w:r>
              <w:t>103</w:t>
            </w:r>
          </w:p>
        </w:tc>
        <w:tc>
          <w:tcPr>
            <w:tcW w:w="1134" w:type="dxa"/>
          </w:tcPr>
          <w:p w:rsidR="009C4F49" w:rsidRDefault="00D15152">
            <w:pPr>
              <w:pStyle w:val="ConsPlusNormal"/>
            </w:pPr>
            <w:r>
              <w:t>145</w:t>
            </w:r>
          </w:p>
        </w:tc>
        <w:tc>
          <w:tcPr>
            <w:tcW w:w="1191" w:type="dxa"/>
          </w:tcPr>
          <w:p w:rsidR="009C4F49" w:rsidRDefault="00D15152">
            <w:pPr>
              <w:pStyle w:val="ConsPlusNormal"/>
            </w:pPr>
            <w:r>
              <w:t>150</w:t>
            </w:r>
          </w:p>
        </w:tc>
        <w:tc>
          <w:tcPr>
            <w:tcW w:w="1134" w:type="dxa"/>
          </w:tcPr>
          <w:p w:rsidR="009C4F49" w:rsidRDefault="00D15152">
            <w:pPr>
              <w:pStyle w:val="ConsPlusNormal"/>
            </w:pPr>
            <w:r>
              <w:t>150</w:t>
            </w:r>
          </w:p>
        </w:tc>
        <w:tc>
          <w:tcPr>
            <w:tcW w:w="1134" w:type="dxa"/>
          </w:tcPr>
          <w:p w:rsidR="009C4F49" w:rsidRDefault="00D15152">
            <w:pPr>
              <w:pStyle w:val="ConsPlusNormal"/>
            </w:pPr>
            <w:r>
              <w:t>150</w:t>
            </w:r>
          </w:p>
        </w:tc>
        <w:tc>
          <w:tcPr>
            <w:tcW w:w="1134" w:type="dxa"/>
          </w:tcPr>
          <w:p w:rsidR="009C4F49" w:rsidRDefault="00D15152">
            <w:pPr>
              <w:pStyle w:val="ConsPlusNormal"/>
            </w:pPr>
            <w:r>
              <w:t>150</w:t>
            </w:r>
          </w:p>
        </w:tc>
        <w:tc>
          <w:tcPr>
            <w:tcW w:w="1134" w:type="dxa"/>
          </w:tcPr>
          <w:p w:rsidR="009C4F49" w:rsidRDefault="00D15152">
            <w:pPr>
              <w:pStyle w:val="ConsPlusNormal"/>
            </w:pPr>
            <w:r>
              <w:t>150</w:t>
            </w:r>
          </w:p>
        </w:tc>
        <w:tc>
          <w:tcPr>
            <w:tcW w:w="1247" w:type="dxa"/>
          </w:tcPr>
          <w:p w:rsidR="009C4F49" w:rsidRDefault="00D15152">
            <w:pPr>
              <w:pStyle w:val="ConsPlusNormal"/>
            </w:pPr>
            <w:r>
              <w:t>150</w:t>
            </w:r>
          </w:p>
        </w:tc>
        <w:tc>
          <w:tcPr>
            <w:tcW w:w="1247" w:type="dxa"/>
          </w:tcPr>
          <w:p w:rsidR="009C4F49" w:rsidRDefault="00D15152">
            <w:pPr>
              <w:pStyle w:val="ConsPlusNormal"/>
            </w:pPr>
            <w:r>
              <w:t>150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5 Подпрограммы I. Отношение средней заработной платы научных сотрудников к средней заработной плате в Московской области</w:t>
            </w:r>
          </w:p>
        </w:tc>
        <w:tc>
          <w:tcPr>
            <w:tcW w:w="2268" w:type="dxa"/>
          </w:tcPr>
          <w:p w:rsidR="009C4F49" w:rsidRDefault="009C4F49">
            <w:pPr>
              <w:pStyle w:val="ConsPlusNormal"/>
            </w:pPr>
            <w:hyperlink r:id="rId124" w:tooltip="Указ Президента РФ от 07.05.2012 N 597 &quot;О мероприятиях по реализации государственной социальной политики&quot; {КонсультантПлюс}" w:history="1">
              <w:r w:rsidR="00D15152">
                <w:rPr>
                  <w:color w:val="0000FF"/>
                </w:rPr>
                <w:t>Указ</w:t>
              </w:r>
            </w:hyperlink>
            <w:r w:rsidR="00D15152">
              <w:t xml:space="preserve"> Президента Российской Федерации от 07.05.2012 N 597 "О мероприятиях по реализации государс</w:t>
            </w:r>
            <w:r w:rsidR="00D15152">
              <w:t>твенной социальной политики"</w:t>
            </w:r>
          </w:p>
        </w:tc>
        <w:tc>
          <w:tcPr>
            <w:tcW w:w="1304" w:type="dxa"/>
          </w:tcPr>
          <w:p w:rsidR="009C4F49" w:rsidRDefault="00D15152">
            <w:pPr>
              <w:pStyle w:val="ConsPlusNormal"/>
            </w:pPr>
            <w:r>
              <w:t>процент</w:t>
            </w:r>
          </w:p>
        </w:tc>
        <w:tc>
          <w:tcPr>
            <w:tcW w:w="1417" w:type="dxa"/>
          </w:tcPr>
          <w:p w:rsidR="009C4F49" w:rsidRDefault="00D15152">
            <w:pPr>
              <w:pStyle w:val="ConsPlusNormal"/>
            </w:pPr>
            <w:r>
              <w:t>158</w:t>
            </w:r>
          </w:p>
        </w:tc>
        <w:tc>
          <w:tcPr>
            <w:tcW w:w="1134" w:type="dxa"/>
          </w:tcPr>
          <w:p w:rsidR="009C4F49" w:rsidRDefault="00D15152">
            <w:pPr>
              <w:pStyle w:val="ConsPlusNormal"/>
            </w:pPr>
            <w:r>
              <w:t>163</w:t>
            </w:r>
          </w:p>
        </w:tc>
        <w:tc>
          <w:tcPr>
            <w:tcW w:w="1191" w:type="dxa"/>
          </w:tcPr>
          <w:p w:rsidR="009C4F49" w:rsidRDefault="00D15152">
            <w:pPr>
              <w:pStyle w:val="ConsPlusNormal"/>
            </w:pPr>
            <w:r>
              <w:t>180</w:t>
            </w:r>
          </w:p>
        </w:tc>
        <w:tc>
          <w:tcPr>
            <w:tcW w:w="1134" w:type="dxa"/>
          </w:tcPr>
          <w:p w:rsidR="009C4F49" w:rsidRDefault="00D15152">
            <w:pPr>
              <w:pStyle w:val="ConsPlusNormal"/>
            </w:pPr>
            <w:r>
              <w:t>180</w:t>
            </w:r>
          </w:p>
        </w:tc>
        <w:tc>
          <w:tcPr>
            <w:tcW w:w="1134" w:type="dxa"/>
          </w:tcPr>
          <w:p w:rsidR="009C4F49" w:rsidRDefault="00D15152">
            <w:pPr>
              <w:pStyle w:val="ConsPlusNormal"/>
            </w:pPr>
            <w:r>
              <w:t>180</w:t>
            </w:r>
          </w:p>
        </w:tc>
        <w:tc>
          <w:tcPr>
            <w:tcW w:w="1134" w:type="dxa"/>
          </w:tcPr>
          <w:p w:rsidR="009C4F49" w:rsidRDefault="00D15152">
            <w:pPr>
              <w:pStyle w:val="ConsPlusNormal"/>
            </w:pPr>
            <w:r>
              <w:t>180</w:t>
            </w:r>
          </w:p>
        </w:tc>
        <w:tc>
          <w:tcPr>
            <w:tcW w:w="1134" w:type="dxa"/>
          </w:tcPr>
          <w:p w:rsidR="009C4F49" w:rsidRDefault="00D15152">
            <w:pPr>
              <w:pStyle w:val="ConsPlusNormal"/>
            </w:pPr>
            <w:r>
              <w:t>180</w:t>
            </w:r>
          </w:p>
        </w:tc>
        <w:tc>
          <w:tcPr>
            <w:tcW w:w="1247" w:type="dxa"/>
          </w:tcPr>
          <w:p w:rsidR="009C4F49" w:rsidRDefault="00D15152">
            <w:pPr>
              <w:pStyle w:val="ConsPlusNormal"/>
            </w:pPr>
            <w:r>
              <w:t>180</w:t>
            </w:r>
          </w:p>
        </w:tc>
        <w:tc>
          <w:tcPr>
            <w:tcW w:w="1247" w:type="dxa"/>
          </w:tcPr>
          <w:p w:rsidR="009C4F49" w:rsidRDefault="00D15152">
            <w:pPr>
              <w:pStyle w:val="ConsPlusNormal"/>
            </w:pPr>
            <w:r>
              <w:t>180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6 Подпрограммы I. Отношение средней заработной платы научных сотрудников к среднемесячному доходу от трудовой деятельности в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170</w:t>
            </w:r>
          </w:p>
        </w:tc>
        <w:tc>
          <w:tcPr>
            <w:tcW w:w="1134" w:type="dxa"/>
          </w:tcPr>
          <w:p w:rsidR="009C4F49" w:rsidRDefault="00D15152">
            <w:pPr>
              <w:pStyle w:val="ConsPlusNormal"/>
            </w:pPr>
            <w:r>
              <w:t>180</w:t>
            </w:r>
          </w:p>
        </w:tc>
        <w:tc>
          <w:tcPr>
            <w:tcW w:w="1191" w:type="dxa"/>
          </w:tcPr>
          <w:p w:rsidR="009C4F49" w:rsidRDefault="00D15152">
            <w:pPr>
              <w:pStyle w:val="ConsPlusNormal"/>
            </w:pPr>
            <w:r>
              <w:t>200</w:t>
            </w:r>
          </w:p>
        </w:tc>
        <w:tc>
          <w:tcPr>
            <w:tcW w:w="1134" w:type="dxa"/>
          </w:tcPr>
          <w:p w:rsidR="009C4F49" w:rsidRDefault="00D15152">
            <w:pPr>
              <w:pStyle w:val="ConsPlusNormal"/>
            </w:pPr>
            <w:r>
              <w:t>200</w:t>
            </w:r>
          </w:p>
        </w:tc>
        <w:tc>
          <w:tcPr>
            <w:tcW w:w="1134" w:type="dxa"/>
          </w:tcPr>
          <w:p w:rsidR="009C4F49" w:rsidRDefault="00D15152">
            <w:pPr>
              <w:pStyle w:val="ConsPlusNormal"/>
            </w:pPr>
            <w:r>
              <w:t>200</w:t>
            </w:r>
          </w:p>
        </w:tc>
        <w:tc>
          <w:tcPr>
            <w:tcW w:w="1134" w:type="dxa"/>
          </w:tcPr>
          <w:p w:rsidR="009C4F49" w:rsidRDefault="00D15152">
            <w:pPr>
              <w:pStyle w:val="ConsPlusNormal"/>
            </w:pPr>
            <w:r>
              <w:t>200</w:t>
            </w:r>
          </w:p>
        </w:tc>
        <w:tc>
          <w:tcPr>
            <w:tcW w:w="1134" w:type="dxa"/>
          </w:tcPr>
          <w:p w:rsidR="009C4F49" w:rsidRDefault="00D15152">
            <w:pPr>
              <w:pStyle w:val="ConsPlusNormal"/>
            </w:pPr>
            <w:r>
              <w:t>200</w:t>
            </w:r>
          </w:p>
        </w:tc>
        <w:tc>
          <w:tcPr>
            <w:tcW w:w="1247" w:type="dxa"/>
          </w:tcPr>
          <w:p w:rsidR="009C4F49" w:rsidRDefault="00D15152">
            <w:pPr>
              <w:pStyle w:val="ConsPlusNormal"/>
            </w:pPr>
            <w:r>
              <w:t>200</w:t>
            </w:r>
          </w:p>
        </w:tc>
        <w:tc>
          <w:tcPr>
            <w:tcW w:w="1247" w:type="dxa"/>
          </w:tcPr>
          <w:p w:rsidR="009C4F49" w:rsidRDefault="00D15152">
            <w:pPr>
              <w:pStyle w:val="ConsPlusNormal"/>
            </w:pPr>
            <w:r>
              <w:t>200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7 Подпрограммы I. Отношение объема инвестиций в основной капитал к валовому региональному продукту</w:t>
            </w:r>
          </w:p>
        </w:tc>
        <w:tc>
          <w:tcPr>
            <w:tcW w:w="2268" w:type="dxa"/>
          </w:tcPr>
          <w:p w:rsidR="009C4F49" w:rsidRDefault="009C4F49">
            <w:pPr>
              <w:pStyle w:val="ConsPlusNormal"/>
            </w:pPr>
            <w:hyperlink r:id="rId125" w:tooltip="Указ Президента РФ от 07.05.2012 N 596 &quot;О долгосрочной государственной экономической политике&quot; {КонсультантПлюс}" w:history="1">
              <w:r w:rsidR="00D15152">
                <w:rPr>
                  <w:color w:val="0000FF"/>
                </w:rPr>
                <w:t>Указ</w:t>
              </w:r>
            </w:hyperlink>
            <w:r w:rsidR="00D15152">
              <w:t xml:space="preserve"> Президента Российской Федерации от 07.05.2012 N 596 "О долгосрочной государственной экономической политике"</w:t>
            </w:r>
          </w:p>
        </w:tc>
        <w:tc>
          <w:tcPr>
            <w:tcW w:w="1304" w:type="dxa"/>
          </w:tcPr>
          <w:p w:rsidR="009C4F49" w:rsidRDefault="00D15152">
            <w:pPr>
              <w:pStyle w:val="ConsPlusNormal"/>
            </w:pPr>
            <w:r>
              <w:t>процент</w:t>
            </w:r>
          </w:p>
        </w:tc>
        <w:tc>
          <w:tcPr>
            <w:tcW w:w="1417" w:type="dxa"/>
          </w:tcPr>
          <w:p w:rsidR="009C4F49" w:rsidRDefault="00D15152">
            <w:pPr>
              <w:pStyle w:val="ConsPlusNormal"/>
            </w:pPr>
            <w:r>
              <w:t>25,5</w:t>
            </w:r>
          </w:p>
        </w:tc>
        <w:tc>
          <w:tcPr>
            <w:tcW w:w="1134" w:type="dxa"/>
          </w:tcPr>
          <w:p w:rsidR="009C4F49" w:rsidRDefault="00D15152">
            <w:pPr>
              <w:pStyle w:val="ConsPlusNormal"/>
            </w:pPr>
            <w:r>
              <w:t>26,5</w:t>
            </w:r>
          </w:p>
        </w:tc>
        <w:tc>
          <w:tcPr>
            <w:tcW w:w="1191" w:type="dxa"/>
          </w:tcPr>
          <w:p w:rsidR="009C4F49" w:rsidRDefault="00D15152">
            <w:pPr>
              <w:pStyle w:val="ConsPlusNormal"/>
            </w:pPr>
            <w:r>
              <w:t>27,0</w:t>
            </w:r>
          </w:p>
        </w:tc>
        <w:tc>
          <w:tcPr>
            <w:tcW w:w="1134" w:type="dxa"/>
          </w:tcPr>
          <w:p w:rsidR="009C4F49" w:rsidRDefault="00D15152">
            <w:pPr>
              <w:pStyle w:val="ConsPlusNormal"/>
            </w:pPr>
            <w:r>
              <w:t>27,0</w:t>
            </w:r>
          </w:p>
        </w:tc>
        <w:tc>
          <w:tcPr>
            <w:tcW w:w="1134" w:type="dxa"/>
          </w:tcPr>
          <w:p w:rsidR="009C4F49" w:rsidRDefault="00D15152">
            <w:pPr>
              <w:pStyle w:val="ConsPlusNormal"/>
            </w:pPr>
            <w:r>
              <w:t>27,0</w:t>
            </w:r>
          </w:p>
        </w:tc>
        <w:tc>
          <w:tcPr>
            <w:tcW w:w="1134" w:type="dxa"/>
          </w:tcPr>
          <w:p w:rsidR="009C4F49" w:rsidRDefault="00D15152">
            <w:pPr>
              <w:pStyle w:val="ConsPlusNormal"/>
            </w:pPr>
            <w:r>
              <w:t>27,0</w:t>
            </w:r>
          </w:p>
        </w:tc>
        <w:tc>
          <w:tcPr>
            <w:tcW w:w="1134" w:type="dxa"/>
          </w:tcPr>
          <w:p w:rsidR="009C4F49" w:rsidRDefault="00D15152">
            <w:pPr>
              <w:pStyle w:val="ConsPlusNormal"/>
            </w:pPr>
            <w:r>
              <w:t>27,0</w:t>
            </w:r>
          </w:p>
        </w:tc>
        <w:tc>
          <w:tcPr>
            <w:tcW w:w="1247" w:type="dxa"/>
          </w:tcPr>
          <w:p w:rsidR="009C4F49" w:rsidRDefault="00D15152">
            <w:pPr>
              <w:pStyle w:val="ConsPlusNormal"/>
            </w:pPr>
            <w:r>
              <w:t>27,0</w:t>
            </w:r>
          </w:p>
        </w:tc>
        <w:tc>
          <w:tcPr>
            <w:tcW w:w="1247" w:type="dxa"/>
          </w:tcPr>
          <w:p w:rsidR="009C4F49" w:rsidRDefault="00D15152">
            <w:pPr>
              <w:pStyle w:val="ConsPlusNormal"/>
            </w:pPr>
            <w:r>
              <w:t>27,0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8 Подпрограммы I. Прирост высокопроизводительных рабочих мест</w:t>
            </w:r>
          </w:p>
        </w:tc>
        <w:tc>
          <w:tcPr>
            <w:tcW w:w="2268" w:type="dxa"/>
          </w:tcPr>
          <w:p w:rsidR="009C4F49" w:rsidRDefault="009C4F49">
            <w:pPr>
              <w:pStyle w:val="ConsPlusNormal"/>
            </w:pPr>
            <w:hyperlink r:id="rId126" w:tooltip="Указ Президента РФ от 07.05.2012 N 596 &quot;О долгосрочной государственной экономической политике&quot; {КонсультантПлюс}" w:history="1">
              <w:r w:rsidR="00D15152">
                <w:rPr>
                  <w:color w:val="0000FF"/>
                </w:rPr>
                <w:t>Указ</w:t>
              </w:r>
            </w:hyperlink>
            <w:r w:rsidR="00D15152">
              <w:t xml:space="preserve"> Президента Российской Федерации от 07.05.2012 N 596 "О долгосрочной государственной экономической политике"</w:t>
            </w:r>
          </w:p>
        </w:tc>
        <w:tc>
          <w:tcPr>
            <w:tcW w:w="1304" w:type="dxa"/>
          </w:tcPr>
          <w:p w:rsidR="009C4F49" w:rsidRDefault="00D15152">
            <w:pPr>
              <w:pStyle w:val="ConsPlusNormal"/>
            </w:pPr>
            <w:r>
              <w:t>процент</w:t>
            </w:r>
          </w:p>
        </w:tc>
        <w:tc>
          <w:tcPr>
            <w:tcW w:w="1417" w:type="dxa"/>
          </w:tcPr>
          <w:p w:rsidR="009C4F49" w:rsidRDefault="00D15152">
            <w:pPr>
              <w:pStyle w:val="ConsPlusNormal"/>
            </w:pPr>
            <w:r>
              <w:t>-12,9</w:t>
            </w:r>
          </w:p>
        </w:tc>
        <w:tc>
          <w:tcPr>
            <w:tcW w:w="1134" w:type="dxa"/>
          </w:tcPr>
          <w:p w:rsidR="009C4F49" w:rsidRDefault="00D15152">
            <w:pPr>
              <w:pStyle w:val="ConsPlusNormal"/>
            </w:pPr>
            <w:r>
              <w:t>8,7</w:t>
            </w:r>
          </w:p>
        </w:tc>
        <w:tc>
          <w:tcPr>
            <w:tcW w:w="1191" w:type="dxa"/>
          </w:tcPr>
          <w:p w:rsidR="009C4F49" w:rsidRDefault="00D15152">
            <w:pPr>
              <w:pStyle w:val="ConsPlusNormal"/>
            </w:pPr>
            <w:r>
              <w:t>8,7</w:t>
            </w:r>
          </w:p>
        </w:tc>
        <w:tc>
          <w:tcPr>
            <w:tcW w:w="1134" w:type="dxa"/>
          </w:tcPr>
          <w:p w:rsidR="009C4F49" w:rsidRDefault="00D15152">
            <w:pPr>
              <w:pStyle w:val="ConsPlusNormal"/>
            </w:pPr>
            <w:r>
              <w:t>6,8</w:t>
            </w:r>
          </w:p>
        </w:tc>
        <w:tc>
          <w:tcPr>
            <w:tcW w:w="1134" w:type="dxa"/>
          </w:tcPr>
          <w:p w:rsidR="009C4F49" w:rsidRDefault="00D15152">
            <w:pPr>
              <w:pStyle w:val="ConsPlusNormal"/>
            </w:pPr>
            <w:r>
              <w:t>6,9</w:t>
            </w:r>
          </w:p>
        </w:tc>
        <w:tc>
          <w:tcPr>
            <w:tcW w:w="1134" w:type="dxa"/>
          </w:tcPr>
          <w:p w:rsidR="009C4F49" w:rsidRDefault="00D15152">
            <w:pPr>
              <w:pStyle w:val="ConsPlusNormal"/>
            </w:pPr>
            <w:r>
              <w:t>6,1</w:t>
            </w:r>
          </w:p>
        </w:tc>
        <w:tc>
          <w:tcPr>
            <w:tcW w:w="1134" w:type="dxa"/>
          </w:tcPr>
          <w:p w:rsidR="009C4F49" w:rsidRDefault="00D15152">
            <w:pPr>
              <w:pStyle w:val="ConsPlusNormal"/>
            </w:pPr>
            <w:r>
              <w:t>6,1</w:t>
            </w:r>
          </w:p>
        </w:tc>
        <w:tc>
          <w:tcPr>
            <w:tcW w:w="1247" w:type="dxa"/>
          </w:tcPr>
          <w:p w:rsidR="009C4F49" w:rsidRDefault="00D15152">
            <w:pPr>
              <w:pStyle w:val="ConsPlusNormal"/>
            </w:pPr>
            <w:r>
              <w:t>6,1</w:t>
            </w:r>
          </w:p>
        </w:tc>
        <w:tc>
          <w:tcPr>
            <w:tcW w:w="1247" w:type="dxa"/>
          </w:tcPr>
          <w:p w:rsidR="009C4F49" w:rsidRDefault="00D15152">
            <w:pPr>
              <w:pStyle w:val="ConsPlusNormal"/>
            </w:pPr>
            <w:r>
              <w:t>6,1</w:t>
            </w:r>
          </w:p>
        </w:tc>
        <w:tc>
          <w:tcPr>
            <w:tcW w:w="2098" w:type="dxa"/>
          </w:tcPr>
          <w:p w:rsidR="009C4F49" w:rsidRDefault="00D15152">
            <w:pPr>
              <w:pStyle w:val="ConsPlusNormal"/>
            </w:pPr>
            <w:r>
              <w:t>X</w:t>
            </w:r>
          </w:p>
        </w:tc>
      </w:tr>
      <w:tr w:rsidR="009C4F49">
        <w:tc>
          <w:tcPr>
            <w:tcW w:w="680" w:type="dxa"/>
            <w:vMerge w:val="restart"/>
            <w:tcBorders>
              <w:bottom w:val="nil"/>
            </w:tcBorders>
          </w:tcPr>
          <w:p w:rsidR="009C4F49" w:rsidRDefault="009C4F49">
            <w:pPr>
              <w:pStyle w:val="ConsPlusNormal"/>
            </w:pPr>
          </w:p>
        </w:tc>
        <w:tc>
          <w:tcPr>
            <w:tcW w:w="3231" w:type="dxa"/>
          </w:tcPr>
          <w:p w:rsidR="009C4F49" w:rsidRDefault="00D15152">
            <w:pPr>
              <w:pStyle w:val="ConsPlusNormal"/>
            </w:pPr>
            <w:r>
              <w:t>Макропоказатель 9 Подпрограммы I. Прирост высокопроизводительных рабочих мест</w:t>
            </w:r>
          </w:p>
        </w:tc>
        <w:tc>
          <w:tcPr>
            <w:tcW w:w="2268" w:type="dxa"/>
          </w:tcPr>
          <w:p w:rsidR="009C4F49" w:rsidRDefault="009C4F49">
            <w:pPr>
              <w:pStyle w:val="ConsPlusNormal"/>
            </w:pPr>
            <w:hyperlink r:id="rId127" w:tooltip="Указ Президента РФ от 07.05.2012 N 596 &quot;О долгосрочной государственной экономической политике&quot; {КонсультантПлюс}" w:history="1">
              <w:r w:rsidR="00D15152">
                <w:rPr>
                  <w:color w:val="0000FF"/>
                </w:rPr>
                <w:t>Указ</w:t>
              </w:r>
            </w:hyperlink>
            <w:r w:rsidR="00D15152">
              <w:t xml:space="preserve"> Президента Российской Федерации от 07.05.2012 N 596 "О долгосрочной государственной экономической политике"</w:t>
            </w:r>
          </w:p>
        </w:tc>
        <w:tc>
          <w:tcPr>
            <w:tcW w:w="1304" w:type="dxa"/>
          </w:tcPr>
          <w:p w:rsidR="009C4F49" w:rsidRDefault="00D15152">
            <w:pPr>
              <w:pStyle w:val="ConsPlusNormal"/>
            </w:pPr>
            <w:r>
              <w:t>место</w:t>
            </w:r>
          </w:p>
        </w:tc>
        <w:tc>
          <w:tcPr>
            <w:tcW w:w="1417" w:type="dxa"/>
          </w:tcPr>
          <w:p w:rsidR="009C4F49" w:rsidRDefault="00D15152">
            <w:pPr>
              <w:pStyle w:val="ConsPlusNormal"/>
            </w:pPr>
            <w:r>
              <w:t>-105400</w:t>
            </w:r>
          </w:p>
        </w:tc>
        <w:tc>
          <w:tcPr>
            <w:tcW w:w="1134" w:type="dxa"/>
          </w:tcPr>
          <w:p w:rsidR="009C4F49" w:rsidRDefault="00D15152">
            <w:pPr>
              <w:pStyle w:val="ConsPlusNormal"/>
            </w:pPr>
            <w:r>
              <w:t>77500</w:t>
            </w:r>
          </w:p>
        </w:tc>
        <w:tc>
          <w:tcPr>
            <w:tcW w:w="1191" w:type="dxa"/>
          </w:tcPr>
          <w:p w:rsidR="009C4F49" w:rsidRDefault="00D15152">
            <w:pPr>
              <w:pStyle w:val="ConsPlusNormal"/>
            </w:pPr>
            <w:r>
              <w:t>84200</w:t>
            </w:r>
          </w:p>
        </w:tc>
        <w:tc>
          <w:tcPr>
            <w:tcW w:w="1134" w:type="dxa"/>
          </w:tcPr>
          <w:p w:rsidR="009C4F49" w:rsidRDefault="00D15152">
            <w:pPr>
              <w:pStyle w:val="ConsPlusNormal"/>
            </w:pPr>
            <w:r>
              <w:t>80200</w:t>
            </w:r>
          </w:p>
        </w:tc>
        <w:tc>
          <w:tcPr>
            <w:tcW w:w="1134" w:type="dxa"/>
          </w:tcPr>
          <w:p w:rsidR="009C4F49" w:rsidRDefault="00D15152">
            <w:pPr>
              <w:pStyle w:val="ConsPlusNormal"/>
            </w:pPr>
            <w:r>
              <w:t>78600</w:t>
            </w:r>
          </w:p>
        </w:tc>
        <w:tc>
          <w:tcPr>
            <w:tcW w:w="1134" w:type="dxa"/>
          </w:tcPr>
          <w:p w:rsidR="009C4F49" w:rsidRDefault="00D15152">
            <w:pPr>
              <w:pStyle w:val="ConsPlusNormal"/>
            </w:pPr>
            <w:r>
              <w:t>74000</w:t>
            </w:r>
          </w:p>
        </w:tc>
        <w:tc>
          <w:tcPr>
            <w:tcW w:w="1134" w:type="dxa"/>
          </w:tcPr>
          <w:p w:rsidR="009C4F49" w:rsidRDefault="00D15152">
            <w:pPr>
              <w:pStyle w:val="ConsPlusNormal"/>
            </w:pPr>
            <w:r>
              <w:t>74000</w:t>
            </w:r>
          </w:p>
        </w:tc>
        <w:tc>
          <w:tcPr>
            <w:tcW w:w="1247" w:type="dxa"/>
          </w:tcPr>
          <w:p w:rsidR="009C4F49" w:rsidRDefault="00D15152">
            <w:pPr>
              <w:pStyle w:val="ConsPlusNormal"/>
            </w:pPr>
            <w:r>
              <w:t>74000</w:t>
            </w:r>
          </w:p>
        </w:tc>
        <w:tc>
          <w:tcPr>
            <w:tcW w:w="1247" w:type="dxa"/>
          </w:tcPr>
          <w:p w:rsidR="009C4F49" w:rsidRDefault="00D15152">
            <w:pPr>
              <w:pStyle w:val="ConsPlusNormal"/>
            </w:pPr>
            <w:r>
              <w:t>74000</w:t>
            </w:r>
          </w:p>
        </w:tc>
        <w:tc>
          <w:tcPr>
            <w:tcW w:w="2098" w:type="dxa"/>
          </w:tcPr>
          <w:p w:rsidR="009C4F49" w:rsidRDefault="00D15152">
            <w:pPr>
              <w:pStyle w:val="ConsPlusNormal"/>
            </w:pPr>
            <w:r>
              <w:t>X</w:t>
            </w:r>
          </w:p>
        </w:tc>
      </w:tr>
      <w:tr w:rsidR="009C4F49">
        <w:tc>
          <w:tcPr>
            <w:tcW w:w="680" w:type="dxa"/>
            <w:vMerge/>
            <w:tcBorders>
              <w:bottom w:val="nil"/>
            </w:tcBorders>
          </w:tcPr>
          <w:p w:rsidR="009C4F49" w:rsidRDefault="009C4F49"/>
        </w:tc>
        <w:tc>
          <w:tcPr>
            <w:tcW w:w="3231" w:type="dxa"/>
          </w:tcPr>
          <w:p w:rsidR="009C4F49" w:rsidRDefault="00D15152">
            <w:pPr>
              <w:pStyle w:val="ConsPlusNormal"/>
            </w:pPr>
            <w:r>
              <w:t>В том числе по центральным исполнительным органам государственной власти Московской области:</w:t>
            </w:r>
          </w:p>
        </w:tc>
        <w:tc>
          <w:tcPr>
            <w:tcW w:w="2268" w:type="dxa"/>
          </w:tcPr>
          <w:p w:rsidR="009C4F49" w:rsidRDefault="009C4F49">
            <w:pPr>
              <w:pStyle w:val="ConsPlusNormal"/>
            </w:pP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D15152">
            <w:pPr>
              <w:pStyle w:val="ConsPlusNormal"/>
            </w:pPr>
            <w:r>
              <w:t>X</w:t>
            </w: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сельского хозяйства и продовольствия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8147</w:t>
            </w:r>
          </w:p>
        </w:tc>
        <w:tc>
          <w:tcPr>
            <w:tcW w:w="1134" w:type="dxa"/>
          </w:tcPr>
          <w:p w:rsidR="009C4F49" w:rsidRDefault="00D15152">
            <w:pPr>
              <w:pStyle w:val="ConsPlusNormal"/>
            </w:pPr>
            <w:r>
              <w:t>2931</w:t>
            </w:r>
          </w:p>
        </w:tc>
        <w:tc>
          <w:tcPr>
            <w:tcW w:w="1191" w:type="dxa"/>
          </w:tcPr>
          <w:p w:rsidR="009C4F49" w:rsidRDefault="00D15152">
            <w:pPr>
              <w:pStyle w:val="ConsPlusNormal"/>
            </w:pPr>
            <w:r>
              <w:t>3000</w:t>
            </w:r>
          </w:p>
        </w:tc>
        <w:tc>
          <w:tcPr>
            <w:tcW w:w="1134" w:type="dxa"/>
          </w:tcPr>
          <w:p w:rsidR="009C4F49" w:rsidRDefault="00D15152">
            <w:pPr>
              <w:pStyle w:val="ConsPlusNormal"/>
            </w:pPr>
            <w:r>
              <w:t>2857</w:t>
            </w:r>
          </w:p>
        </w:tc>
        <w:tc>
          <w:tcPr>
            <w:tcW w:w="1134" w:type="dxa"/>
          </w:tcPr>
          <w:p w:rsidR="009C4F49" w:rsidRDefault="00D15152">
            <w:pPr>
              <w:pStyle w:val="ConsPlusNormal"/>
            </w:pPr>
            <w:r>
              <w:t>2800</w:t>
            </w:r>
          </w:p>
        </w:tc>
        <w:tc>
          <w:tcPr>
            <w:tcW w:w="1134" w:type="dxa"/>
          </w:tcPr>
          <w:p w:rsidR="009C4F49" w:rsidRDefault="00D15152">
            <w:pPr>
              <w:pStyle w:val="ConsPlusNormal"/>
            </w:pPr>
            <w:r>
              <w:t>2636</w:t>
            </w:r>
          </w:p>
        </w:tc>
        <w:tc>
          <w:tcPr>
            <w:tcW w:w="1134" w:type="dxa"/>
          </w:tcPr>
          <w:p w:rsidR="009C4F49" w:rsidRDefault="00D15152">
            <w:pPr>
              <w:pStyle w:val="ConsPlusNormal"/>
            </w:pPr>
            <w:r>
              <w:t>2636</w:t>
            </w:r>
          </w:p>
        </w:tc>
        <w:tc>
          <w:tcPr>
            <w:tcW w:w="1247" w:type="dxa"/>
          </w:tcPr>
          <w:p w:rsidR="009C4F49" w:rsidRDefault="00D15152">
            <w:pPr>
              <w:pStyle w:val="ConsPlusNormal"/>
            </w:pPr>
            <w:r>
              <w:t>2636</w:t>
            </w:r>
          </w:p>
        </w:tc>
        <w:tc>
          <w:tcPr>
            <w:tcW w:w="1247" w:type="dxa"/>
          </w:tcPr>
          <w:p w:rsidR="009C4F49" w:rsidRDefault="00D15152">
            <w:pPr>
              <w:pStyle w:val="ConsPlusNormal"/>
            </w:pPr>
            <w:r>
              <w:t>2636</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жилищной политики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961</w:t>
            </w:r>
          </w:p>
        </w:tc>
        <w:tc>
          <w:tcPr>
            <w:tcW w:w="1134" w:type="dxa"/>
          </w:tcPr>
          <w:p w:rsidR="009C4F49" w:rsidRDefault="00D15152">
            <w:pPr>
              <w:pStyle w:val="ConsPlusNormal"/>
            </w:pPr>
            <w:r>
              <w:t>1413</w:t>
            </w:r>
          </w:p>
        </w:tc>
        <w:tc>
          <w:tcPr>
            <w:tcW w:w="1134" w:type="dxa"/>
          </w:tcPr>
          <w:p w:rsidR="009C4F49" w:rsidRDefault="00D15152">
            <w:pPr>
              <w:pStyle w:val="ConsPlusNormal"/>
            </w:pPr>
            <w:r>
              <w:t>1331</w:t>
            </w:r>
          </w:p>
        </w:tc>
        <w:tc>
          <w:tcPr>
            <w:tcW w:w="1134" w:type="dxa"/>
          </w:tcPr>
          <w:p w:rsidR="009C4F49" w:rsidRDefault="00D15152">
            <w:pPr>
              <w:pStyle w:val="ConsPlusNormal"/>
            </w:pPr>
            <w:r>
              <w:t>1331</w:t>
            </w:r>
          </w:p>
        </w:tc>
        <w:tc>
          <w:tcPr>
            <w:tcW w:w="1247" w:type="dxa"/>
          </w:tcPr>
          <w:p w:rsidR="009C4F49" w:rsidRDefault="00D15152">
            <w:pPr>
              <w:pStyle w:val="ConsPlusNormal"/>
            </w:pPr>
            <w:r>
              <w:t>1331</w:t>
            </w:r>
          </w:p>
        </w:tc>
        <w:tc>
          <w:tcPr>
            <w:tcW w:w="1247" w:type="dxa"/>
          </w:tcPr>
          <w:p w:rsidR="009C4F49" w:rsidRDefault="00D15152">
            <w:pPr>
              <w:pStyle w:val="ConsPlusNormal"/>
            </w:pPr>
            <w:r>
              <w:t>1331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экологии и природопользования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141</w:t>
            </w:r>
          </w:p>
        </w:tc>
        <w:tc>
          <w:tcPr>
            <w:tcW w:w="1134" w:type="dxa"/>
          </w:tcPr>
          <w:p w:rsidR="009C4F49" w:rsidRDefault="00D15152">
            <w:pPr>
              <w:pStyle w:val="ConsPlusNormal"/>
            </w:pPr>
            <w:r>
              <w:t>144</w:t>
            </w:r>
          </w:p>
        </w:tc>
        <w:tc>
          <w:tcPr>
            <w:tcW w:w="1191" w:type="dxa"/>
          </w:tcPr>
          <w:p w:rsidR="009C4F49" w:rsidRDefault="00D15152">
            <w:pPr>
              <w:pStyle w:val="ConsPlusNormal"/>
            </w:pPr>
            <w:r>
              <w:t>150</w:t>
            </w:r>
          </w:p>
        </w:tc>
        <w:tc>
          <w:tcPr>
            <w:tcW w:w="1134" w:type="dxa"/>
          </w:tcPr>
          <w:p w:rsidR="009C4F49" w:rsidRDefault="00D15152">
            <w:pPr>
              <w:pStyle w:val="ConsPlusNormal"/>
            </w:pPr>
            <w:r>
              <w:t>143</w:t>
            </w:r>
          </w:p>
        </w:tc>
        <w:tc>
          <w:tcPr>
            <w:tcW w:w="1134" w:type="dxa"/>
          </w:tcPr>
          <w:p w:rsidR="009C4F49" w:rsidRDefault="00D15152">
            <w:pPr>
              <w:pStyle w:val="ConsPlusNormal"/>
            </w:pPr>
            <w:r>
              <w:t>140</w:t>
            </w:r>
          </w:p>
        </w:tc>
        <w:tc>
          <w:tcPr>
            <w:tcW w:w="1134" w:type="dxa"/>
          </w:tcPr>
          <w:p w:rsidR="009C4F49" w:rsidRDefault="00D15152">
            <w:pPr>
              <w:pStyle w:val="ConsPlusNormal"/>
            </w:pPr>
            <w:r>
              <w:t>132</w:t>
            </w:r>
          </w:p>
        </w:tc>
        <w:tc>
          <w:tcPr>
            <w:tcW w:w="1134" w:type="dxa"/>
          </w:tcPr>
          <w:p w:rsidR="009C4F49" w:rsidRDefault="00D15152">
            <w:pPr>
              <w:pStyle w:val="ConsPlusNormal"/>
            </w:pPr>
            <w:r>
              <w:t>132</w:t>
            </w:r>
          </w:p>
        </w:tc>
        <w:tc>
          <w:tcPr>
            <w:tcW w:w="1247" w:type="dxa"/>
          </w:tcPr>
          <w:p w:rsidR="009C4F49" w:rsidRDefault="00D15152">
            <w:pPr>
              <w:pStyle w:val="ConsPlusNormal"/>
            </w:pPr>
            <w:r>
              <w:t>132</w:t>
            </w:r>
          </w:p>
        </w:tc>
        <w:tc>
          <w:tcPr>
            <w:tcW w:w="1247" w:type="dxa"/>
          </w:tcPr>
          <w:p w:rsidR="009C4F49" w:rsidRDefault="00D15152">
            <w:pPr>
              <w:pStyle w:val="ConsPlusNormal"/>
            </w:pPr>
            <w:r>
              <w:t>132</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Мининвест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17207</w:t>
            </w:r>
          </w:p>
        </w:tc>
        <w:tc>
          <w:tcPr>
            <w:tcW w:w="1134" w:type="dxa"/>
          </w:tcPr>
          <w:p w:rsidR="009C4F49" w:rsidRDefault="00D15152">
            <w:pPr>
              <w:pStyle w:val="ConsPlusNormal"/>
            </w:pPr>
            <w:r>
              <w:t>17525</w:t>
            </w:r>
          </w:p>
        </w:tc>
        <w:tc>
          <w:tcPr>
            <w:tcW w:w="1191" w:type="dxa"/>
          </w:tcPr>
          <w:p w:rsidR="009C4F49" w:rsidRDefault="00D15152">
            <w:pPr>
              <w:pStyle w:val="ConsPlusNormal"/>
            </w:pPr>
            <w:r>
              <w:t>18267</w:t>
            </w:r>
          </w:p>
        </w:tc>
        <w:tc>
          <w:tcPr>
            <w:tcW w:w="1134" w:type="dxa"/>
          </w:tcPr>
          <w:p w:rsidR="009C4F49" w:rsidRDefault="00D15152">
            <w:pPr>
              <w:pStyle w:val="ConsPlusNormal"/>
            </w:pPr>
            <w:r>
              <w:t>17399</w:t>
            </w:r>
          </w:p>
        </w:tc>
        <w:tc>
          <w:tcPr>
            <w:tcW w:w="1134" w:type="dxa"/>
          </w:tcPr>
          <w:p w:rsidR="009C4F49" w:rsidRDefault="00D15152">
            <w:pPr>
              <w:pStyle w:val="ConsPlusNormal"/>
            </w:pPr>
            <w:r>
              <w:t>17052</w:t>
            </w:r>
          </w:p>
        </w:tc>
        <w:tc>
          <w:tcPr>
            <w:tcW w:w="1134" w:type="dxa"/>
          </w:tcPr>
          <w:p w:rsidR="009C4F49" w:rsidRDefault="00D15152">
            <w:pPr>
              <w:pStyle w:val="ConsPlusNormal"/>
            </w:pPr>
            <w:r>
              <w:t>16054</w:t>
            </w:r>
          </w:p>
        </w:tc>
        <w:tc>
          <w:tcPr>
            <w:tcW w:w="1134" w:type="dxa"/>
          </w:tcPr>
          <w:p w:rsidR="009C4F49" w:rsidRDefault="00D15152">
            <w:pPr>
              <w:pStyle w:val="ConsPlusNormal"/>
            </w:pPr>
            <w:r>
              <w:t>16054</w:t>
            </w:r>
          </w:p>
        </w:tc>
        <w:tc>
          <w:tcPr>
            <w:tcW w:w="1247" w:type="dxa"/>
          </w:tcPr>
          <w:p w:rsidR="009C4F49" w:rsidRDefault="00D15152">
            <w:pPr>
              <w:pStyle w:val="ConsPlusNormal"/>
            </w:pPr>
            <w:r>
              <w:t>16054</w:t>
            </w:r>
          </w:p>
        </w:tc>
        <w:tc>
          <w:tcPr>
            <w:tcW w:w="1247" w:type="dxa"/>
          </w:tcPr>
          <w:p w:rsidR="009C4F49" w:rsidRDefault="00D15152">
            <w:pPr>
              <w:pStyle w:val="ConsPlusNormal"/>
            </w:pPr>
            <w:r>
              <w:t>16054</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строительного комплекса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4754</w:t>
            </w:r>
          </w:p>
        </w:tc>
        <w:tc>
          <w:tcPr>
            <w:tcW w:w="1134" w:type="dxa"/>
          </w:tcPr>
          <w:p w:rsidR="009C4F49" w:rsidRDefault="00D15152">
            <w:pPr>
              <w:pStyle w:val="ConsPlusNormal"/>
            </w:pPr>
            <w:r>
              <w:t>4842</w:t>
            </w:r>
          </w:p>
        </w:tc>
        <w:tc>
          <w:tcPr>
            <w:tcW w:w="1191" w:type="dxa"/>
          </w:tcPr>
          <w:p w:rsidR="009C4F49" w:rsidRDefault="00D15152">
            <w:pPr>
              <w:pStyle w:val="ConsPlusNormal"/>
            </w:pPr>
            <w:r>
              <w:t>5047</w:t>
            </w:r>
          </w:p>
        </w:tc>
        <w:tc>
          <w:tcPr>
            <w:tcW w:w="1134" w:type="dxa"/>
          </w:tcPr>
          <w:p w:rsidR="009C4F49" w:rsidRDefault="00D15152">
            <w:pPr>
              <w:pStyle w:val="ConsPlusNormal"/>
            </w:pPr>
            <w:r>
              <w:t>3846</w:t>
            </w:r>
          </w:p>
        </w:tc>
        <w:tc>
          <w:tcPr>
            <w:tcW w:w="1134" w:type="dxa"/>
          </w:tcPr>
          <w:p w:rsidR="009C4F49" w:rsidRDefault="00D15152">
            <w:pPr>
              <w:pStyle w:val="ConsPlusNormal"/>
            </w:pPr>
            <w:r>
              <w:t>3298</w:t>
            </w:r>
          </w:p>
        </w:tc>
        <w:tc>
          <w:tcPr>
            <w:tcW w:w="1134" w:type="dxa"/>
          </w:tcPr>
          <w:p w:rsidR="009C4F49" w:rsidRDefault="00D15152">
            <w:pPr>
              <w:pStyle w:val="ConsPlusNormal"/>
            </w:pPr>
            <w:r>
              <w:t>3105</w:t>
            </w:r>
          </w:p>
        </w:tc>
        <w:tc>
          <w:tcPr>
            <w:tcW w:w="1134" w:type="dxa"/>
          </w:tcPr>
          <w:p w:rsidR="009C4F49" w:rsidRDefault="00D15152">
            <w:pPr>
              <w:pStyle w:val="ConsPlusNormal"/>
            </w:pPr>
            <w:r>
              <w:t>3105</w:t>
            </w:r>
          </w:p>
        </w:tc>
        <w:tc>
          <w:tcPr>
            <w:tcW w:w="1247" w:type="dxa"/>
          </w:tcPr>
          <w:p w:rsidR="009C4F49" w:rsidRDefault="00D15152">
            <w:pPr>
              <w:pStyle w:val="ConsPlusNormal"/>
            </w:pPr>
            <w:r>
              <w:t>3105</w:t>
            </w:r>
          </w:p>
        </w:tc>
        <w:tc>
          <w:tcPr>
            <w:tcW w:w="1247" w:type="dxa"/>
          </w:tcPr>
          <w:p w:rsidR="009C4F49" w:rsidRDefault="00D15152">
            <w:pPr>
              <w:pStyle w:val="ConsPlusNormal"/>
            </w:pPr>
            <w:r>
              <w:t>3105</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энергетики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90</w:t>
            </w:r>
          </w:p>
        </w:tc>
        <w:tc>
          <w:tcPr>
            <w:tcW w:w="1134" w:type="dxa"/>
          </w:tcPr>
          <w:p w:rsidR="009C4F49" w:rsidRDefault="00D15152">
            <w:pPr>
              <w:pStyle w:val="ConsPlusNormal"/>
            </w:pPr>
            <w:r>
              <w:t>90</w:t>
            </w:r>
          </w:p>
        </w:tc>
        <w:tc>
          <w:tcPr>
            <w:tcW w:w="1191" w:type="dxa"/>
          </w:tcPr>
          <w:p w:rsidR="009C4F49" w:rsidRDefault="00D15152">
            <w:pPr>
              <w:pStyle w:val="ConsPlusNormal"/>
            </w:pPr>
            <w:r>
              <w:t>100</w:t>
            </w:r>
          </w:p>
        </w:tc>
        <w:tc>
          <w:tcPr>
            <w:tcW w:w="1134" w:type="dxa"/>
          </w:tcPr>
          <w:p w:rsidR="009C4F49" w:rsidRDefault="00D15152">
            <w:pPr>
              <w:pStyle w:val="ConsPlusNormal"/>
            </w:pPr>
            <w:r>
              <w:t>100</w:t>
            </w:r>
          </w:p>
        </w:tc>
        <w:tc>
          <w:tcPr>
            <w:tcW w:w="1134" w:type="dxa"/>
          </w:tcPr>
          <w:p w:rsidR="009C4F49" w:rsidRDefault="00D15152">
            <w:pPr>
              <w:pStyle w:val="ConsPlusNormal"/>
            </w:pPr>
            <w:r>
              <w:t>100</w:t>
            </w:r>
          </w:p>
        </w:tc>
        <w:tc>
          <w:tcPr>
            <w:tcW w:w="1134" w:type="dxa"/>
          </w:tcPr>
          <w:p w:rsidR="009C4F49" w:rsidRDefault="00D15152">
            <w:pPr>
              <w:pStyle w:val="ConsPlusNormal"/>
            </w:pPr>
            <w:r>
              <w:t>100</w:t>
            </w:r>
          </w:p>
        </w:tc>
        <w:tc>
          <w:tcPr>
            <w:tcW w:w="1134" w:type="dxa"/>
          </w:tcPr>
          <w:p w:rsidR="009C4F49" w:rsidRDefault="00D15152">
            <w:pPr>
              <w:pStyle w:val="ConsPlusNormal"/>
            </w:pPr>
            <w:r>
              <w:t>100</w:t>
            </w:r>
          </w:p>
        </w:tc>
        <w:tc>
          <w:tcPr>
            <w:tcW w:w="1247" w:type="dxa"/>
          </w:tcPr>
          <w:p w:rsidR="009C4F49" w:rsidRDefault="00D15152">
            <w:pPr>
              <w:pStyle w:val="ConsPlusNormal"/>
            </w:pPr>
            <w:r>
              <w:t>100</w:t>
            </w:r>
          </w:p>
        </w:tc>
        <w:tc>
          <w:tcPr>
            <w:tcW w:w="1247" w:type="dxa"/>
          </w:tcPr>
          <w:p w:rsidR="009C4F49" w:rsidRDefault="00D15152">
            <w:pPr>
              <w:pStyle w:val="ConsPlusNormal"/>
            </w:pPr>
            <w:r>
              <w:t>100</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потребительского рынка и услуг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7849</w:t>
            </w:r>
          </w:p>
        </w:tc>
        <w:tc>
          <w:tcPr>
            <w:tcW w:w="1134" w:type="dxa"/>
          </w:tcPr>
          <w:p w:rsidR="009C4F49" w:rsidRDefault="00D15152">
            <w:pPr>
              <w:pStyle w:val="ConsPlusNormal"/>
            </w:pPr>
            <w:r>
              <w:t>7994</w:t>
            </w:r>
          </w:p>
        </w:tc>
        <w:tc>
          <w:tcPr>
            <w:tcW w:w="1191" w:type="dxa"/>
          </w:tcPr>
          <w:p w:rsidR="009C4F49" w:rsidRDefault="00D15152">
            <w:pPr>
              <w:pStyle w:val="ConsPlusNormal"/>
            </w:pPr>
            <w:r>
              <w:t>8332</w:t>
            </w:r>
          </w:p>
        </w:tc>
        <w:tc>
          <w:tcPr>
            <w:tcW w:w="1134" w:type="dxa"/>
          </w:tcPr>
          <w:p w:rsidR="009C4F49" w:rsidRDefault="00D15152">
            <w:pPr>
              <w:pStyle w:val="ConsPlusNormal"/>
            </w:pPr>
            <w:r>
              <w:t>7936</w:t>
            </w:r>
          </w:p>
        </w:tc>
        <w:tc>
          <w:tcPr>
            <w:tcW w:w="1134" w:type="dxa"/>
          </w:tcPr>
          <w:p w:rsidR="009C4F49" w:rsidRDefault="00D15152">
            <w:pPr>
              <w:pStyle w:val="ConsPlusNormal"/>
            </w:pPr>
            <w:r>
              <w:t>7778</w:t>
            </w:r>
          </w:p>
        </w:tc>
        <w:tc>
          <w:tcPr>
            <w:tcW w:w="1134" w:type="dxa"/>
          </w:tcPr>
          <w:p w:rsidR="009C4F49" w:rsidRDefault="00D15152">
            <w:pPr>
              <w:pStyle w:val="ConsPlusNormal"/>
            </w:pPr>
            <w:r>
              <w:t>7323</w:t>
            </w:r>
          </w:p>
        </w:tc>
        <w:tc>
          <w:tcPr>
            <w:tcW w:w="1134" w:type="dxa"/>
          </w:tcPr>
          <w:p w:rsidR="009C4F49" w:rsidRDefault="00D15152">
            <w:pPr>
              <w:pStyle w:val="ConsPlusNormal"/>
            </w:pPr>
            <w:r>
              <w:t>7323</w:t>
            </w:r>
          </w:p>
        </w:tc>
        <w:tc>
          <w:tcPr>
            <w:tcW w:w="1247" w:type="dxa"/>
          </w:tcPr>
          <w:p w:rsidR="009C4F49" w:rsidRDefault="00D15152">
            <w:pPr>
              <w:pStyle w:val="ConsPlusNormal"/>
            </w:pPr>
            <w:r>
              <w:t>7323</w:t>
            </w:r>
          </w:p>
        </w:tc>
        <w:tc>
          <w:tcPr>
            <w:tcW w:w="1247" w:type="dxa"/>
          </w:tcPr>
          <w:p w:rsidR="009C4F49" w:rsidRDefault="00D15152">
            <w:pPr>
              <w:pStyle w:val="ConsPlusNormal"/>
            </w:pPr>
            <w:r>
              <w:t>7323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 xml:space="preserve">Министерство государственного </w:t>
            </w:r>
            <w:r>
              <w:lastRenderedPageBreak/>
              <w:t>управления, информационных технологий и связи Московской области</w:t>
            </w:r>
          </w:p>
        </w:tc>
        <w:tc>
          <w:tcPr>
            <w:tcW w:w="2268" w:type="dxa"/>
          </w:tcPr>
          <w:p w:rsidR="009C4F49" w:rsidRDefault="00D15152">
            <w:pPr>
              <w:pStyle w:val="ConsPlusNormal"/>
            </w:pPr>
            <w:r>
              <w:lastRenderedPageBreak/>
              <w:t xml:space="preserve">Отраслевой </w:t>
            </w:r>
            <w:r>
              <w:lastRenderedPageBreak/>
              <w:t>показатель</w:t>
            </w:r>
          </w:p>
        </w:tc>
        <w:tc>
          <w:tcPr>
            <w:tcW w:w="1304" w:type="dxa"/>
          </w:tcPr>
          <w:p w:rsidR="009C4F49" w:rsidRDefault="00D15152">
            <w:pPr>
              <w:pStyle w:val="ConsPlusNormal"/>
            </w:pPr>
            <w:r>
              <w:lastRenderedPageBreak/>
              <w:t>место</w:t>
            </w:r>
          </w:p>
        </w:tc>
        <w:tc>
          <w:tcPr>
            <w:tcW w:w="1417" w:type="dxa"/>
          </w:tcPr>
          <w:p w:rsidR="009C4F49" w:rsidRDefault="00D15152">
            <w:pPr>
              <w:pStyle w:val="ConsPlusNormal"/>
            </w:pPr>
            <w:r>
              <w:t>800</w:t>
            </w:r>
          </w:p>
        </w:tc>
        <w:tc>
          <w:tcPr>
            <w:tcW w:w="1134" w:type="dxa"/>
          </w:tcPr>
          <w:p w:rsidR="009C4F49" w:rsidRDefault="00D15152">
            <w:pPr>
              <w:pStyle w:val="ConsPlusNormal"/>
            </w:pPr>
            <w:r>
              <w:t>900</w:t>
            </w:r>
          </w:p>
        </w:tc>
        <w:tc>
          <w:tcPr>
            <w:tcW w:w="1191" w:type="dxa"/>
          </w:tcPr>
          <w:p w:rsidR="009C4F49" w:rsidRDefault="00D15152">
            <w:pPr>
              <w:pStyle w:val="ConsPlusNormal"/>
            </w:pPr>
            <w:r>
              <w:t>1100</w:t>
            </w:r>
          </w:p>
        </w:tc>
        <w:tc>
          <w:tcPr>
            <w:tcW w:w="1134" w:type="dxa"/>
          </w:tcPr>
          <w:p w:rsidR="009C4F49" w:rsidRDefault="00D15152">
            <w:pPr>
              <w:pStyle w:val="ConsPlusNormal"/>
            </w:pPr>
            <w:r>
              <w:t>1048</w:t>
            </w:r>
          </w:p>
        </w:tc>
        <w:tc>
          <w:tcPr>
            <w:tcW w:w="1134" w:type="dxa"/>
          </w:tcPr>
          <w:p w:rsidR="009C4F49" w:rsidRDefault="00D15152">
            <w:pPr>
              <w:pStyle w:val="ConsPlusNormal"/>
            </w:pPr>
            <w:r>
              <w:t>1027</w:t>
            </w:r>
          </w:p>
        </w:tc>
        <w:tc>
          <w:tcPr>
            <w:tcW w:w="1134" w:type="dxa"/>
          </w:tcPr>
          <w:p w:rsidR="009C4F49" w:rsidRDefault="00D15152">
            <w:pPr>
              <w:pStyle w:val="ConsPlusNormal"/>
            </w:pPr>
            <w:r>
              <w:t>967</w:t>
            </w:r>
          </w:p>
        </w:tc>
        <w:tc>
          <w:tcPr>
            <w:tcW w:w="1134" w:type="dxa"/>
          </w:tcPr>
          <w:p w:rsidR="009C4F49" w:rsidRDefault="00D15152">
            <w:pPr>
              <w:pStyle w:val="ConsPlusNormal"/>
            </w:pPr>
            <w:r>
              <w:t>967</w:t>
            </w:r>
          </w:p>
        </w:tc>
        <w:tc>
          <w:tcPr>
            <w:tcW w:w="1247" w:type="dxa"/>
          </w:tcPr>
          <w:p w:rsidR="009C4F49" w:rsidRDefault="00D15152">
            <w:pPr>
              <w:pStyle w:val="ConsPlusNormal"/>
            </w:pPr>
            <w:r>
              <w:t>967</w:t>
            </w:r>
          </w:p>
        </w:tc>
        <w:tc>
          <w:tcPr>
            <w:tcW w:w="1247" w:type="dxa"/>
          </w:tcPr>
          <w:p w:rsidR="009C4F49" w:rsidRDefault="00D15152">
            <w:pPr>
              <w:pStyle w:val="ConsPlusNormal"/>
            </w:pPr>
            <w:r>
              <w:t>967</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образования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9596</w:t>
            </w:r>
          </w:p>
        </w:tc>
        <w:tc>
          <w:tcPr>
            <w:tcW w:w="1134" w:type="dxa"/>
          </w:tcPr>
          <w:p w:rsidR="009C4F49" w:rsidRDefault="00D15152">
            <w:pPr>
              <w:pStyle w:val="ConsPlusNormal"/>
            </w:pPr>
            <w:r>
              <w:t>9773</w:t>
            </w:r>
          </w:p>
        </w:tc>
        <w:tc>
          <w:tcPr>
            <w:tcW w:w="1191" w:type="dxa"/>
          </w:tcPr>
          <w:p w:rsidR="009C4F49" w:rsidRDefault="00D15152">
            <w:pPr>
              <w:pStyle w:val="ConsPlusNormal"/>
            </w:pPr>
            <w:r>
              <w:t>10187</w:t>
            </w:r>
          </w:p>
        </w:tc>
        <w:tc>
          <w:tcPr>
            <w:tcW w:w="1134" w:type="dxa"/>
          </w:tcPr>
          <w:p w:rsidR="009C4F49" w:rsidRDefault="00D15152">
            <w:pPr>
              <w:pStyle w:val="ConsPlusNormal"/>
            </w:pPr>
            <w:r>
              <w:t>2003</w:t>
            </w:r>
          </w:p>
        </w:tc>
        <w:tc>
          <w:tcPr>
            <w:tcW w:w="1134" w:type="dxa"/>
          </w:tcPr>
          <w:p w:rsidR="009C4F49" w:rsidRDefault="00D15152">
            <w:pPr>
              <w:pStyle w:val="ConsPlusNormal"/>
            </w:pPr>
            <w:r>
              <w:t>2003</w:t>
            </w:r>
          </w:p>
        </w:tc>
        <w:tc>
          <w:tcPr>
            <w:tcW w:w="1134" w:type="dxa"/>
          </w:tcPr>
          <w:p w:rsidR="009C4F49" w:rsidRDefault="00D15152">
            <w:pPr>
              <w:pStyle w:val="ConsPlusNormal"/>
            </w:pPr>
            <w:r>
              <w:t>2003</w:t>
            </w:r>
          </w:p>
        </w:tc>
        <w:tc>
          <w:tcPr>
            <w:tcW w:w="1134" w:type="dxa"/>
          </w:tcPr>
          <w:p w:rsidR="009C4F49" w:rsidRDefault="00D15152">
            <w:pPr>
              <w:pStyle w:val="ConsPlusNormal"/>
            </w:pPr>
            <w:r>
              <w:t>2003</w:t>
            </w:r>
          </w:p>
        </w:tc>
        <w:tc>
          <w:tcPr>
            <w:tcW w:w="1247" w:type="dxa"/>
          </w:tcPr>
          <w:p w:rsidR="009C4F49" w:rsidRDefault="00D15152">
            <w:pPr>
              <w:pStyle w:val="ConsPlusNormal"/>
            </w:pPr>
            <w:r>
              <w:t>2003</w:t>
            </w:r>
          </w:p>
        </w:tc>
        <w:tc>
          <w:tcPr>
            <w:tcW w:w="1247" w:type="dxa"/>
          </w:tcPr>
          <w:p w:rsidR="009C4F49" w:rsidRDefault="00D15152">
            <w:pPr>
              <w:pStyle w:val="ConsPlusNormal"/>
            </w:pPr>
            <w:r>
              <w:t>2003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здравоохранения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2714</w:t>
            </w:r>
          </w:p>
        </w:tc>
        <w:tc>
          <w:tcPr>
            <w:tcW w:w="1134" w:type="dxa"/>
          </w:tcPr>
          <w:p w:rsidR="009C4F49" w:rsidRDefault="00D15152">
            <w:pPr>
              <w:pStyle w:val="ConsPlusNormal"/>
            </w:pPr>
            <w:r>
              <w:t>1278</w:t>
            </w:r>
          </w:p>
        </w:tc>
        <w:tc>
          <w:tcPr>
            <w:tcW w:w="1191" w:type="dxa"/>
          </w:tcPr>
          <w:p w:rsidR="009C4F49" w:rsidRDefault="00D15152">
            <w:pPr>
              <w:pStyle w:val="ConsPlusNormal"/>
            </w:pPr>
            <w:r>
              <w:t>903</w:t>
            </w:r>
          </w:p>
        </w:tc>
        <w:tc>
          <w:tcPr>
            <w:tcW w:w="1134" w:type="dxa"/>
          </w:tcPr>
          <w:p w:rsidR="009C4F49" w:rsidRDefault="00D15152">
            <w:pPr>
              <w:pStyle w:val="ConsPlusNormal"/>
            </w:pPr>
            <w:r>
              <w:t>860</w:t>
            </w:r>
          </w:p>
        </w:tc>
        <w:tc>
          <w:tcPr>
            <w:tcW w:w="1134" w:type="dxa"/>
          </w:tcPr>
          <w:p w:rsidR="009C4F49" w:rsidRDefault="00D15152">
            <w:pPr>
              <w:pStyle w:val="ConsPlusNormal"/>
            </w:pPr>
            <w:r>
              <w:t>843</w:t>
            </w:r>
          </w:p>
        </w:tc>
        <w:tc>
          <w:tcPr>
            <w:tcW w:w="1134" w:type="dxa"/>
          </w:tcPr>
          <w:p w:rsidR="009C4F49" w:rsidRDefault="00D15152">
            <w:pPr>
              <w:pStyle w:val="ConsPlusNormal"/>
            </w:pPr>
            <w:r>
              <w:t>794</w:t>
            </w:r>
          </w:p>
        </w:tc>
        <w:tc>
          <w:tcPr>
            <w:tcW w:w="1134" w:type="dxa"/>
          </w:tcPr>
          <w:p w:rsidR="009C4F49" w:rsidRDefault="00D15152">
            <w:pPr>
              <w:pStyle w:val="ConsPlusNormal"/>
            </w:pPr>
            <w:r>
              <w:t>794</w:t>
            </w:r>
          </w:p>
        </w:tc>
        <w:tc>
          <w:tcPr>
            <w:tcW w:w="1247" w:type="dxa"/>
          </w:tcPr>
          <w:p w:rsidR="009C4F49" w:rsidRDefault="00D15152">
            <w:pPr>
              <w:pStyle w:val="ConsPlusNormal"/>
            </w:pPr>
            <w:r>
              <w:t>794</w:t>
            </w:r>
          </w:p>
        </w:tc>
        <w:tc>
          <w:tcPr>
            <w:tcW w:w="1247" w:type="dxa"/>
          </w:tcPr>
          <w:p w:rsidR="009C4F49" w:rsidRDefault="00D15152">
            <w:pPr>
              <w:pStyle w:val="ConsPlusNormal"/>
            </w:pPr>
            <w:r>
              <w:t>794</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социального развития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1220</w:t>
            </w:r>
          </w:p>
        </w:tc>
        <w:tc>
          <w:tcPr>
            <w:tcW w:w="1134" w:type="dxa"/>
          </w:tcPr>
          <w:p w:rsidR="009C4F49" w:rsidRDefault="00D15152">
            <w:pPr>
              <w:pStyle w:val="ConsPlusNormal"/>
            </w:pPr>
            <w:r>
              <w:t>1242</w:t>
            </w:r>
          </w:p>
        </w:tc>
        <w:tc>
          <w:tcPr>
            <w:tcW w:w="1191" w:type="dxa"/>
          </w:tcPr>
          <w:p w:rsidR="009C4F49" w:rsidRDefault="00D15152">
            <w:pPr>
              <w:pStyle w:val="ConsPlusNormal"/>
            </w:pPr>
            <w:r>
              <w:t>1295</w:t>
            </w:r>
          </w:p>
        </w:tc>
        <w:tc>
          <w:tcPr>
            <w:tcW w:w="1134" w:type="dxa"/>
          </w:tcPr>
          <w:p w:rsidR="009C4F49" w:rsidRDefault="00D15152">
            <w:pPr>
              <w:pStyle w:val="ConsPlusNormal"/>
            </w:pPr>
            <w:r>
              <w:t>1233</w:t>
            </w:r>
          </w:p>
        </w:tc>
        <w:tc>
          <w:tcPr>
            <w:tcW w:w="1134" w:type="dxa"/>
          </w:tcPr>
          <w:p w:rsidR="009C4F49" w:rsidRDefault="00D15152">
            <w:pPr>
              <w:pStyle w:val="ConsPlusNormal"/>
            </w:pPr>
            <w:r>
              <w:t>1209</w:t>
            </w:r>
          </w:p>
        </w:tc>
        <w:tc>
          <w:tcPr>
            <w:tcW w:w="1134" w:type="dxa"/>
          </w:tcPr>
          <w:p w:rsidR="009C4F49" w:rsidRDefault="00D15152">
            <w:pPr>
              <w:pStyle w:val="ConsPlusNormal"/>
            </w:pPr>
            <w:r>
              <w:t>1138</w:t>
            </w:r>
          </w:p>
        </w:tc>
        <w:tc>
          <w:tcPr>
            <w:tcW w:w="1134" w:type="dxa"/>
          </w:tcPr>
          <w:p w:rsidR="009C4F49" w:rsidRDefault="00D15152">
            <w:pPr>
              <w:pStyle w:val="ConsPlusNormal"/>
            </w:pPr>
            <w:r>
              <w:t>1138</w:t>
            </w:r>
          </w:p>
        </w:tc>
        <w:tc>
          <w:tcPr>
            <w:tcW w:w="1247" w:type="dxa"/>
          </w:tcPr>
          <w:p w:rsidR="009C4F49" w:rsidRDefault="00D15152">
            <w:pPr>
              <w:pStyle w:val="ConsPlusNormal"/>
            </w:pPr>
            <w:r>
              <w:t>1138</w:t>
            </w:r>
          </w:p>
        </w:tc>
        <w:tc>
          <w:tcPr>
            <w:tcW w:w="1247" w:type="dxa"/>
          </w:tcPr>
          <w:p w:rsidR="009C4F49" w:rsidRDefault="00D15152">
            <w:pPr>
              <w:pStyle w:val="ConsPlusNormal"/>
            </w:pPr>
            <w:r>
              <w:t>1138</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транспорта и дорожной инфраструктуры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5555</w:t>
            </w:r>
          </w:p>
        </w:tc>
        <w:tc>
          <w:tcPr>
            <w:tcW w:w="1134" w:type="dxa"/>
          </w:tcPr>
          <w:p w:rsidR="009C4F49" w:rsidRDefault="00D15152">
            <w:pPr>
              <w:pStyle w:val="ConsPlusNormal"/>
            </w:pPr>
            <w:r>
              <w:t>4835</w:t>
            </w:r>
          </w:p>
        </w:tc>
        <w:tc>
          <w:tcPr>
            <w:tcW w:w="1191" w:type="dxa"/>
          </w:tcPr>
          <w:p w:rsidR="009C4F49" w:rsidRDefault="00D15152">
            <w:pPr>
              <w:pStyle w:val="ConsPlusNormal"/>
            </w:pPr>
            <w:r>
              <w:t>2797</w:t>
            </w:r>
          </w:p>
        </w:tc>
        <w:tc>
          <w:tcPr>
            <w:tcW w:w="1134" w:type="dxa"/>
          </w:tcPr>
          <w:p w:rsidR="009C4F49" w:rsidRDefault="00D15152">
            <w:pPr>
              <w:pStyle w:val="ConsPlusNormal"/>
            </w:pPr>
            <w:r>
              <w:t>2664</w:t>
            </w:r>
          </w:p>
        </w:tc>
        <w:tc>
          <w:tcPr>
            <w:tcW w:w="1134" w:type="dxa"/>
          </w:tcPr>
          <w:p w:rsidR="009C4F49" w:rsidRDefault="00D15152">
            <w:pPr>
              <w:pStyle w:val="ConsPlusNormal"/>
            </w:pPr>
            <w:r>
              <w:t>2611</w:t>
            </w:r>
          </w:p>
        </w:tc>
        <w:tc>
          <w:tcPr>
            <w:tcW w:w="1134" w:type="dxa"/>
          </w:tcPr>
          <w:p w:rsidR="009C4F49" w:rsidRDefault="00D15152">
            <w:pPr>
              <w:pStyle w:val="ConsPlusNormal"/>
            </w:pPr>
            <w:r>
              <w:t>2458</w:t>
            </w:r>
          </w:p>
        </w:tc>
        <w:tc>
          <w:tcPr>
            <w:tcW w:w="1134" w:type="dxa"/>
          </w:tcPr>
          <w:p w:rsidR="009C4F49" w:rsidRDefault="00D15152">
            <w:pPr>
              <w:pStyle w:val="ConsPlusNormal"/>
            </w:pPr>
            <w:r>
              <w:t>2458</w:t>
            </w:r>
          </w:p>
        </w:tc>
        <w:tc>
          <w:tcPr>
            <w:tcW w:w="1247" w:type="dxa"/>
          </w:tcPr>
          <w:p w:rsidR="009C4F49" w:rsidRDefault="00D15152">
            <w:pPr>
              <w:pStyle w:val="ConsPlusNormal"/>
            </w:pPr>
            <w:r>
              <w:t>2458</w:t>
            </w:r>
          </w:p>
        </w:tc>
        <w:tc>
          <w:tcPr>
            <w:tcW w:w="1247" w:type="dxa"/>
          </w:tcPr>
          <w:p w:rsidR="009C4F49" w:rsidRDefault="00D15152">
            <w:pPr>
              <w:pStyle w:val="ConsPlusNormal"/>
            </w:pPr>
            <w:r>
              <w:t>2458</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культуры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900</w:t>
            </w:r>
          </w:p>
        </w:tc>
        <w:tc>
          <w:tcPr>
            <w:tcW w:w="1134" w:type="dxa"/>
          </w:tcPr>
          <w:p w:rsidR="009C4F49" w:rsidRDefault="00D15152">
            <w:pPr>
              <w:pStyle w:val="ConsPlusNormal"/>
            </w:pPr>
            <w:r>
              <w:t>1300</w:t>
            </w:r>
          </w:p>
        </w:tc>
        <w:tc>
          <w:tcPr>
            <w:tcW w:w="1191" w:type="dxa"/>
          </w:tcPr>
          <w:p w:rsidR="009C4F49" w:rsidRDefault="00D15152">
            <w:pPr>
              <w:pStyle w:val="ConsPlusNormal"/>
            </w:pPr>
            <w:r>
              <w:t>1700</w:t>
            </w:r>
          </w:p>
        </w:tc>
        <w:tc>
          <w:tcPr>
            <w:tcW w:w="1134" w:type="dxa"/>
          </w:tcPr>
          <w:p w:rsidR="009C4F49" w:rsidRDefault="00D15152">
            <w:pPr>
              <w:pStyle w:val="ConsPlusNormal"/>
            </w:pPr>
            <w:r>
              <w:t>1619</w:t>
            </w:r>
          </w:p>
        </w:tc>
        <w:tc>
          <w:tcPr>
            <w:tcW w:w="1134" w:type="dxa"/>
          </w:tcPr>
          <w:p w:rsidR="009C4F49" w:rsidRDefault="00D15152">
            <w:pPr>
              <w:pStyle w:val="ConsPlusNormal"/>
            </w:pPr>
            <w:r>
              <w:t>1587</w:t>
            </w:r>
          </w:p>
        </w:tc>
        <w:tc>
          <w:tcPr>
            <w:tcW w:w="1134" w:type="dxa"/>
          </w:tcPr>
          <w:p w:rsidR="009C4F49" w:rsidRDefault="00D15152">
            <w:pPr>
              <w:pStyle w:val="ConsPlusNormal"/>
            </w:pPr>
            <w:r>
              <w:t>1494</w:t>
            </w:r>
          </w:p>
        </w:tc>
        <w:tc>
          <w:tcPr>
            <w:tcW w:w="1134" w:type="dxa"/>
          </w:tcPr>
          <w:p w:rsidR="009C4F49" w:rsidRDefault="00D15152">
            <w:pPr>
              <w:pStyle w:val="ConsPlusNormal"/>
            </w:pPr>
            <w:r>
              <w:t>1494</w:t>
            </w:r>
          </w:p>
        </w:tc>
        <w:tc>
          <w:tcPr>
            <w:tcW w:w="1247" w:type="dxa"/>
          </w:tcPr>
          <w:p w:rsidR="009C4F49" w:rsidRDefault="00D15152">
            <w:pPr>
              <w:pStyle w:val="ConsPlusNormal"/>
            </w:pPr>
            <w:r>
              <w:t>1494</w:t>
            </w:r>
          </w:p>
        </w:tc>
        <w:tc>
          <w:tcPr>
            <w:tcW w:w="1247" w:type="dxa"/>
          </w:tcPr>
          <w:p w:rsidR="009C4F49" w:rsidRDefault="00D15152">
            <w:pPr>
              <w:pStyle w:val="ConsPlusNormal"/>
            </w:pPr>
            <w:r>
              <w:t>1494</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жилищно-коммунального хозяйства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4897</w:t>
            </w:r>
          </w:p>
        </w:tc>
        <w:tc>
          <w:tcPr>
            <w:tcW w:w="1134" w:type="dxa"/>
          </w:tcPr>
          <w:p w:rsidR="009C4F49" w:rsidRDefault="00D15152">
            <w:pPr>
              <w:pStyle w:val="ConsPlusNormal"/>
            </w:pPr>
            <w:r>
              <w:t>4988</w:t>
            </w:r>
          </w:p>
        </w:tc>
        <w:tc>
          <w:tcPr>
            <w:tcW w:w="1191" w:type="dxa"/>
          </w:tcPr>
          <w:p w:rsidR="009C4F49" w:rsidRDefault="00D15152">
            <w:pPr>
              <w:pStyle w:val="ConsPlusNormal"/>
            </w:pPr>
            <w:r>
              <w:t>5199</w:t>
            </w:r>
          </w:p>
        </w:tc>
        <w:tc>
          <w:tcPr>
            <w:tcW w:w="1134" w:type="dxa"/>
          </w:tcPr>
          <w:p w:rsidR="009C4F49" w:rsidRDefault="00D15152">
            <w:pPr>
              <w:pStyle w:val="ConsPlusNormal"/>
            </w:pPr>
            <w:r>
              <w:t>4952</w:t>
            </w:r>
          </w:p>
        </w:tc>
        <w:tc>
          <w:tcPr>
            <w:tcW w:w="1134" w:type="dxa"/>
          </w:tcPr>
          <w:p w:rsidR="009C4F49" w:rsidRDefault="00D15152">
            <w:pPr>
              <w:pStyle w:val="ConsPlusNormal"/>
            </w:pPr>
            <w:r>
              <w:t>4853</w:t>
            </w:r>
          </w:p>
        </w:tc>
        <w:tc>
          <w:tcPr>
            <w:tcW w:w="1134" w:type="dxa"/>
          </w:tcPr>
          <w:p w:rsidR="009C4F49" w:rsidRDefault="00D15152">
            <w:pPr>
              <w:pStyle w:val="ConsPlusNormal"/>
            </w:pPr>
            <w:r>
              <w:t>4569</w:t>
            </w:r>
          </w:p>
        </w:tc>
        <w:tc>
          <w:tcPr>
            <w:tcW w:w="1134" w:type="dxa"/>
          </w:tcPr>
          <w:p w:rsidR="009C4F49" w:rsidRDefault="00D15152">
            <w:pPr>
              <w:pStyle w:val="ConsPlusNormal"/>
            </w:pPr>
            <w:r>
              <w:t>4569</w:t>
            </w:r>
          </w:p>
        </w:tc>
        <w:tc>
          <w:tcPr>
            <w:tcW w:w="1247" w:type="dxa"/>
          </w:tcPr>
          <w:p w:rsidR="009C4F49" w:rsidRDefault="00D15152">
            <w:pPr>
              <w:pStyle w:val="ConsPlusNormal"/>
            </w:pPr>
            <w:r>
              <w:t>4569</w:t>
            </w:r>
          </w:p>
        </w:tc>
        <w:tc>
          <w:tcPr>
            <w:tcW w:w="1247" w:type="dxa"/>
          </w:tcPr>
          <w:p w:rsidR="009C4F49" w:rsidRDefault="00D15152">
            <w:pPr>
              <w:pStyle w:val="ConsPlusNormal"/>
            </w:pPr>
            <w:r>
              <w:t>4569</w:t>
            </w:r>
          </w:p>
        </w:tc>
        <w:tc>
          <w:tcPr>
            <w:tcW w:w="2098" w:type="dxa"/>
          </w:tcPr>
          <w:p w:rsidR="009C4F49" w:rsidRDefault="009C4F49">
            <w:pPr>
              <w:pStyle w:val="ConsPlusNormal"/>
            </w:pPr>
          </w:p>
        </w:tc>
      </w:tr>
      <w:tr w:rsidR="009C4F49">
        <w:tblPrEx>
          <w:tblBorders>
            <w:insideH w:val="nil"/>
          </w:tblBorders>
        </w:tblPrEx>
        <w:tc>
          <w:tcPr>
            <w:tcW w:w="680" w:type="dxa"/>
            <w:vMerge/>
            <w:tcBorders>
              <w:bottom w:val="nil"/>
            </w:tcBorders>
          </w:tcPr>
          <w:p w:rsidR="009C4F49" w:rsidRDefault="009C4F49"/>
        </w:tc>
        <w:tc>
          <w:tcPr>
            <w:tcW w:w="3231" w:type="dxa"/>
            <w:tcBorders>
              <w:bottom w:val="nil"/>
            </w:tcBorders>
          </w:tcPr>
          <w:p w:rsidR="009C4F49" w:rsidRDefault="00D15152">
            <w:pPr>
              <w:pStyle w:val="ConsPlusNormal"/>
            </w:pPr>
            <w:r>
              <w:t>Министерство физической культуры и спорта Московской области</w:t>
            </w:r>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D15152">
            <w:pPr>
              <w:pStyle w:val="ConsPlusNormal"/>
            </w:pPr>
            <w:r>
              <w:t>место</w:t>
            </w:r>
          </w:p>
        </w:tc>
        <w:tc>
          <w:tcPr>
            <w:tcW w:w="1417" w:type="dxa"/>
            <w:tcBorders>
              <w:bottom w:val="nil"/>
            </w:tcBorders>
          </w:tcPr>
          <w:p w:rsidR="009C4F49" w:rsidRDefault="00D15152">
            <w:pPr>
              <w:pStyle w:val="ConsPlusNormal"/>
            </w:pPr>
            <w:r>
              <w:t>961</w:t>
            </w:r>
          </w:p>
        </w:tc>
        <w:tc>
          <w:tcPr>
            <w:tcW w:w="1134" w:type="dxa"/>
            <w:tcBorders>
              <w:bottom w:val="nil"/>
            </w:tcBorders>
          </w:tcPr>
          <w:p w:rsidR="009C4F49" w:rsidRDefault="00D15152">
            <w:pPr>
              <w:pStyle w:val="ConsPlusNormal"/>
            </w:pPr>
            <w:r>
              <w:t>979</w:t>
            </w:r>
          </w:p>
        </w:tc>
        <w:tc>
          <w:tcPr>
            <w:tcW w:w="1191" w:type="dxa"/>
            <w:tcBorders>
              <w:bottom w:val="nil"/>
            </w:tcBorders>
          </w:tcPr>
          <w:p w:rsidR="009C4F49" w:rsidRDefault="00D15152">
            <w:pPr>
              <w:pStyle w:val="ConsPlusNormal"/>
            </w:pPr>
            <w:r>
              <w:t>1021</w:t>
            </w:r>
          </w:p>
        </w:tc>
        <w:tc>
          <w:tcPr>
            <w:tcW w:w="1134" w:type="dxa"/>
            <w:tcBorders>
              <w:bottom w:val="nil"/>
            </w:tcBorders>
          </w:tcPr>
          <w:p w:rsidR="009C4F49" w:rsidRDefault="00D15152">
            <w:pPr>
              <w:pStyle w:val="ConsPlusNormal"/>
            </w:pPr>
            <w:r>
              <w:t>972</w:t>
            </w:r>
          </w:p>
        </w:tc>
        <w:tc>
          <w:tcPr>
            <w:tcW w:w="1134" w:type="dxa"/>
            <w:tcBorders>
              <w:bottom w:val="nil"/>
            </w:tcBorders>
          </w:tcPr>
          <w:p w:rsidR="009C4F49" w:rsidRDefault="00D15152">
            <w:pPr>
              <w:pStyle w:val="ConsPlusNormal"/>
            </w:pPr>
            <w:r>
              <w:t>953</w:t>
            </w:r>
          </w:p>
        </w:tc>
        <w:tc>
          <w:tcPr>
            <w:tcW w:w="1134" w:type="dxa"/>
            <w:tcBorders>
              <w:bottom w:val="nil"/>
            </w:tcBorders>
          </w:tcPr>
          <w:p w:rsidR="009C4F49" w:rsidRDefault="00D15152">
            <w:pPr>
              <w:pStyle w:val="ConsPlusNormal"/>
            </w:pPr>
            <w:r>
              <w:t>897</w:t>
            </w:r>
          </w:p>
        </w:tc>
        <w:tc>
          <w:tcPr>
            <w:tcW w:w="1134" w:type="dxa"/>
            <w:tcBorders>
              <w:bottom w:val="nil"/>
            </w:tcBorders>
          </w:tcPr>
          <w:p w:rsidR="009C4F49" w:rsidRDefault="00D15152">
            <w:pPr>
              <w:pStyle w:val="ConsPlusNormal"/>
            </w:pPr>
            <w:r>
              <w:t>897</w:t>
            </w:r>
          </w:p>
        </w:tc>
        <w:tc>
          <w:tcPr>
            <w:tcW w:w="1247" w:type="dxa"/>
            <w:tcBorders>
              <w:bottom w:val="nil"/>
            </w:tcBorders>
          </w:tcPr>
          <w:p w:rsidR="009C4F49" w:rsidRDefault="00D15152">
            <w:pPr>
              <w:pStyle w:val="ConsPlusNormal"/>
            </w:pPr>
            <w:r>
              <w:t>897</w:t>
            </w:r>
          </w:p>
        </w:tc>
        <w:tc>
          <w:tcPr>
            <w:tcW w:w="1247" w:type="dxa"/>
            <w:tcBorders>
              <w:bottom w:val="nil"/>
            </w:tcBorders>
          </w:tcPr>
          <w:p w:rsidR="009C4F49" w:rsidRDefault="00D15152">
            <w:pPr>
              <w:pStyle w:val="ConsPlusNormal"/>
            </w:pPr>
            <w:r>
              <w:t>897</w:t>
            </w:r>
          </w:p>
        </w:tc>
        <w:tc>
          <w:tcPr>
            <w:tcW w:w="2098" w:type="dxa"/>
            <w:tcBorders>
              <w:bottom w:val="nil"/>
            </w:tcBorders>
          </w:tcPr>
          <w:p w:rsidR="009C4F49" w:rsidRDefault="009C4F49">
            <w:pPr>
              <w:pStyle w:val="ConsPlusNormal"/>
            </w:pP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(в ред. </w:t>
            </w:r>
            <w:hyperlink r:id="rId12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9C4F49">
            <w:pPr>
              <w:pStyle w:val="ConsPlusNormal"/>
            </w:pPr>
          </w:p>
        </w:tc>
        <w:tc>
          <w:tcPr>
            <w:tcW w:w="3231" w:type="dxa"/>
          </w:tcPr>
          <w:p w:rsidR="009C4F49" w:rsidRDefault="00D15152">
            <w:pPr>
              <w:pStyle w:val="ConsPlusNormal"/>
            </w:pPr>
            <w:r>
              <w:t>Макропоказатель 10 Подпрограммы I. Увеличение объема инвестиций в основной капитал в целом по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634692,0</w:t>
            </w:r>
          </w:p>
        </w:tc>
        <w:tc>
          <w:tcPr>
            <w:tcW w:w="1134" w:type="dxa"/>
          </w:tcPr>
          <w:p w:rsidR="009C4F49" w:rsidRDefault="00D15152">
            <w:pPr>
              <w:pStyle w:val="ConsPlusNormal"/>
            </w:pPr>
            <w:r>
              <w:t>656924,0</w:t>
            </w:r>
          </w:p>
        </w:tc>
        <w:tc>
          <w:tcPr>
            <w:tcW w:w="1191" w:type="dxa"/>
          </w:tcPr>
          <w:p w:rsidR="009C4F49" w:rsidRDefault="00D15152">
            <w:pPr>
              <w:pStyle w:val="ConsPlusNormal"/>
            </w:pPr>
            <w:r>
              <w:t>700180,0</w:t>
            </w:r>
          </w:p>
        </w:tc>
        <w:tc>
          <w:tcPr>
            <w:tcW w:w="1134" w:type="dxa"/>
          </w:tcPr>
          <w:p w:rsidR="009C4F49" w:rsidRDefault="00D15152">
            <w:pPr>
              <w:pStyle w:val="ConsPlusNormal"/>
            </w:pPr>
            <w:r>
              <w:t>758034,0</w:t>
            </w:r>
          </w:p>
        </w:tc>
        <w:tc>
          <w:tcPr>
            <w:tcW w:w="1134" w:type="dxa"/>
          </w:tcPr>
          <w:p w:rsidR="009C4F49" w:rsidRDefault="00D15152">
            <w:pPr>
              <w:pStyle w:val="ConsPlusNormal"/>
            </w:pPr>
            <w:r>
              <w:t>820669,0</w:t>
            </w:r>
          </w:p>
        </w:tc>
        <w:tc>
          <w:tcPr>
            <w:tcW w:w="1134" w:type="dxa"/>
          </w:tcPr>
          <w:p w:rsidR="009C4F49" w:rsidRDefault="00D15152">
            <w:pPr>
              <w:pStyle w:val="ConsPlusNormal"/>
            </w:pPr>
            <w:r>
              <w:t>888479,5</w:t>
            </w:r>
          </w:p>
        </w:tc>
        <w:tc>
          <w:tcPr>
            <w:tcW w:w="1134" w:type="dxa"/>
          </w:tcPr>
          <w:p w:rsidR="009C4F49" w:rsidRDefault="00D15152">
            <w:pPr>
              <w:pStyle w:val="ConsPlusNormal"/>
            </w:pPr>
            <w:r>
              <w:t>888479,5</w:t>
            </w:r>
          </w:p>
        </w:tc>
        <w:tc>
          <w:tcPr>
            <w:tcW w:w="1247" w:type="dxa"/>
          </w:tcPr>
          <w:p w:rsidR="009C4F49" w:rsidRDefault="00D15152">
            <w:pPr>
              <w:pStyle w:val="ConsPlusNormal"/>
            </w:pPr>
            <w:r>
              <w:t>888479,5</w:t>
            </w:r>
          </w:p>
        </w:tc>
        <w:tc>
          <w:tcPr>
            <w:tcW w:w="1247" w:type="dxa"/>
          </w:tcPr>
          <w:p w:rsidR="009C4F49" w:rsidRDefault="00D15152">
            <w:pPr>
              <w:pStyle w:val="ConsPlusNormal"/>
            </w:pPr>
            <w:r>
              <w:t>888479,5</w:t>
            </w:r>
          </w:p>
        </w:tc>
        <w:tc>
          <w:tcPr>
            <w:tcW w:w="2098" w:type="dxa"/>
          </w:tcPr>
          <w:p w:rsidR="009C4F49" w:rsidRDefault="00D15152">
            <w:pPr>
              <w:pStyle w:val="ConsPlusNormal"/>
            </w:pPr>
            <w:r>
              <w:t>X</w:t>
            </w:r>
          </w:p>
        </w:tc>
      </w:tr>
      <w:tr w:rsidR="009C4F49">
        <w:tc>
          <w:tcPr>
            <w:tcW w:w="680" w:type="dxa"/>
            <w:vMerge/>
            <w:tcBorders>
              <w:bottom w:val="nil"/>
            </w:tcBorders>
          </w:tcPr>
          <w:p w:rsidR="009C4F49" w:rsidRDefault="009C4F49"/>
        </w:tc>
        <w:tc>
          <w:tcPr>
            <w:tcW w:w="3231" w:type="dxa"/>
          </w:tcPr>
          <w:p w:rsidR="009C4F49" w:rsidRDefault="00D15152">
            <w:pPr>
              <w:pStyle w:val="ConsPlusNormal"/>
            </w:pPr>
            <w:r>
              <w:t xml:space="preserve">в том числе по центральным исполнительным органам государственной власти </w:t>
            </w:r>
            <w:r>
              <w:lastRenderedPageBreak/>
              <w:t>Московской области:</w:t>
            </w:r>
          </w:p>
        </w:tc>
        <w:tc>
          <w:tcPr>
            <w:tcW w:w="2268" w:type="dxa"/>
          </w:tcPr>
          <w:p w:rsidR="009C4F49" w:rsidRDefault="009C4F49">
            <w:pPr>
              <w:pStyle w:val="ConsPlusNormal"/>
            </w:pP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сельского хозяйства и продовольствия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61474</w:t>
            </w:r>
          </w:p>
        </w:tc>
        <w:tc>
          <w:tcPr>
            <w:tcW w:w="1134" w:type="dxa"/>
          </w:tcPr>
          <w:p w:rsidR="009C4F49" w:rsidRDefault="00D15152">
            <w:pPr>
              <w:pStyle w:val="ConsPlusNormal"/>
            </w:pPr>
            <w:r>
              <w:t>79428</w:t>
            </w:r>
          </w:p>
        </w:tc>
        <w:tc>
          <w:tcPr>
            <w:tcW w:w="1191" w:type="dxa"/>
          </w:tcPr>
          <w:p w:rsidR="009C4F49" w:rsidRDefault="00D15152">
            <w:pPr>
              <w:pStyle w:val="ConsPlusNormal"/>
            </w:pPr>
            <w:r>
              <w:t>88165</w:t>
            </w:r>
          </w:p>
        </w:tc>
        <w:tc>
          <w:tcPr>
            <w:tcW w:w="1134" w:type="dxa"/>
          </w:tcPr>
          <w:p w:rsidR="009C4F49" w:rsidRDefault="00D15152">
            <w:pPr>
              <w:pStyle w:val="ConsPlusNormal"/>
            </w:pPr>
            <w:r>
              <w:t>94469</w:t>
            </w:r>
          </w:p>
        </w:tc>
        <w:tc>
          <w:tcPr>
            <w:tcW w:w="1134" w:type="dxa"/>
          </w:tcPr>
          <w:p w:rsidR="009C4F49" w:rsidRDefault="00D15152">
            <w:pPr>
              <w:pStyle w:val="ConsPlusNormal"/>
            </w:pPr>
            <w:r>
              <w:t>100805</w:t>
            </w:r>
          </w:p>
        </w:tc>
        <w:tc>
          <w:tcPr>
            <w:tcW w:w="1134" w:type="dxa"/>
          </w:tcPr>
          <w:p w:rsidR="009C4F49" w:rsidRDefault="00D15152">
            <w:pPr>
              <w:pStyle w:val="ConsPlusNormal"/>
            </w:pPr>
            <w:r>
              <w:t>107672</w:t>
            </w:r>
          </w:p>
        </w:tc>
        <w:tc>
          <w:tcPr>
            <w:tcW w:w="1134" w:type="dxa"/>
          </w:tcPr>
          <w:p w:rsidR="009C4F49" w:rsidRDefault="00D15152">
            <w:pPr>
              <w:pStyle w:val="ConsPlusNormal"/>
            </w:pPr>
            <w:r>
              <w:t>107672</w:t>
            </w:r>
          </w:p>
        </w:tc>
        <w:tc>
          <w:tcPr>
            <w:tcW w:w="1247" w:type="dxa"/>
          </w:tcPr>
          <w:p w:rsidR="009C4F49" w:rsidRDefault="00D15152">
            <w:pPr>
              <w:pStyle w:val="ConsPlusNormal"/>
            </w:pPr>
            <w:r>
              <w:t>107672</w:t>
            </w:r>
          </w:p>
        </w:tc>
        <w:tc>
          <w:tcPr>
            <w:tcW w:w="1247" w:type="dxa"/>
          </w:tcPr>
          <w:p w:rsidR="009C4F49" w:rsidRDefault="00D15152">
            <w:pPr>
              <w:pStyle w:val="ConsPlusNormal"/>
            </w:pPr>
            <w:r>
              <w:t>107672</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экологии и природопользования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1101</w:t>
            </w:r>
          </w:p>
        </w:tc>
        <w:tc>
          <w:tcPr>
            <w:tcW w:w="1134" w:type="dxa"/>
          </w:tcPr>
          <w:p w:rsidR="009C4F49" w:rsidRDefault="00D15152">
            <w:pPr>
              <w:pStyle w:val="ConsPlusNormal"/>
            </w:pPr>
            <w:r>
              <w:t>0,00</w:t>
            </w:r>
          </w:p>
        </w:tc>
        <w:tc>
          <w:tcPr>
            <w:tcW w:w="1191" w:type="dxa"/>
          </w:tcPr>
          <w:p w:rsidR="009C4F49" w:rsidRDefault="00D15152">
            <w:pPr>
              <w:pStyle w:val="ConsPlusNormal"/>
            </w:pPr>
            <w:r>
              <w:t>16783,13</w:t>
            </w:r>
          </w:p>
        </w:tc>
        <w:tc>
          <w:tcPr>
            <w:tcW w:w="1134" w:type="dxa"/>
          </w:tcPr>
          <w:p w:rsidR="009C4F49" w:rsidRDefault="00D15152">
            <w:pPr>
              <w:pStyle w:val="ConsPlusNormal"/>
            </w:pPr>
            <w:r>
              <w:t>400,00</w:t>
            </w:r>
          </w:p>
        </w:tc>
        <w:tc>
          <w:tcPr>
            <w:tcW w:w="1134" w:type="dxa"/>
          </w:tcPr>
          <w:p w:rsidR="009C4F49" w:rsidRDefault="00D15152">
            <w:pPr>
              <w:pStyle w:val="ConsPlusNormal"/>
            </w:pPr>
            <w:r>
              <w:t>12400,00</w:t>
            </w:r>
          </w:p>
        </w:tc>
        <w:tc>
          <w:tcPr>
            <w:tcW w:w="1134" w:type="dxa"/>
          </w:tcPr>
          <w:p w:rsidR="009C4F49" w:rsidRDefault="00D15152">
            <w:pPr>
              <w:pStyle w:val="ConsPlusNormal"/>
            </w:pPr>
            <w:r>
              <w:t>12400,00</w:t>
            </w:r>
          </w:p>
        </w:tc>
        <w:tc>
          <w:tcPr>
            <w:tcW w:w="1134" w:type="dxa"/>
          </w:tcPr>
          <w:p w:rsidR="009C4F49" w:rsidRDefault="00D15152">
            <w:pPr>
              <w:pStyle w:val="ConsPlusNormal"/>
            </w:pPr>
            <w:r>
              <w:t>12400,00</w:t>
            </w:r>
          </w:p>
        </w:tc>
        <w:tc>
          <w:tcPr>
            <w:tcW w:w="1247" w:type="dxa"/>
          </w:tcPr>
          <w:p w:rsidR="009C4F49" w:rsidRDefault="00D15152">
            <w:pPr>
              <w:pStyle w:val="ConsPlusNormal"/>
            </w:pPr>
            <w:r>
              <w:t>12400,00</w:t>
            </w:r>
          </w:p>
        </w:tc>
        <w:tc>
          <w:tcPr>
            <w:tcW w:w="1247" w:type="dxa"/>
          </w:tcPr>
          <w:p w:rsidR="009C4F49" w:rsidRDefault="00D15152">
            <w:pPr>
              <w:pStyle w:val="ConsPlusNormal"/>
            </w:pPr>
            <w:r>
              <w:t>12400,00</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Мининвест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89599</w:t>
            </w:r>
          </w:p>
        </w:tc>
        <w:tc>
          <w:tcPr>
            <w:tcW w:w="1134" w:type="dxa"/>
          </w:tcPr>
          <w:p w:rsidR="009C4F49" w:rsidRDefault="00D15152">
            <w:pPr>
              <w:pStyle w:val="ConsPlusNormal"/>
            </w:pPr>
            <w:r>
              <w:t>94971</w:t>
            </w:r>
          </w:p>
        </w:tc>
        <w:tc>
          <w:tcPr>
            <w:tcW w:w="1191" w:type="dxa"/>
          </w:tcPr>
          <w:p w:rsidR="009C4F49" w:rsidRDefault="00D15152">
            <w:pPr>
              <w:pStyle w:val="ConsPlusNormal"/>
            </w:pPr>
            <w:r>
              <w:t>98694</w:t>
            </w:r>
          </w:p>
        </w:tc>
        <w:tc>
          <w:tcPr>
            <w:tcW w:w="1134" w:type="dxa"/>
          </w:tcPr>
          <w:p w:rsidR="009C4F49" w:rsidRDefault="00D15152">
            <w:pPr>
              <w:pStyle w:val="ConsPlusNormal"/>
            </w:pPr>
            <w:r>
              <w:t>105069</w:t>
            </w:r>
          </w:p>
        </w:tc>
        <w:tc>
          <w:tcPr>
            <w:tcW w:w="1134" w:type="dxa"/>
          </w:tcPr>
          <w:p w:rsidR="009C4F49" w:rsidRDefault="00D15152">
            <w:pPr>
              <w:pStyle w:val="ConsPlusNormal"/>
            </w:pPr>
            <w:r>
              <w:t>111744</w:t>
            </w:r>
          </w:p>
        </w:tc>
        <w:tc>
          <w:tcPr>
            <w:tcW w:w="1134" w:type="dxa"/>
          </w:tcPr>
          <w:p w:rsidR="009C4F49" w:rsidRDefault="00D15152">
            <w:pPr>
              <w:pStyle w:val="ConsPlusNormal"/>
            </w:pPr>
            <w:r>
              <w:t>118843</w:t>
            </w:r>
          </w:p>
        </w:tc>
        <w:tc>
          <w:tcPr>
            <w:tcW w:w="1134" w:type="dxa"/>
          </w:tcPr>
          <w:p w:rsidR="009C4F49" w:rsidRDefault="00D15152">
            <w:pPr>
              <w:pStyle w:val="ConsPlusNormal"/>
            </w:pPr>
            <w:r>
              <w:t>118843</w:t>
            </w:r>
          </w:p>
        </w:tc>
        <w:tc>
          <w:tcPr>
            <w:tcW w:w="1247" w:type="dxa"/>
          </w:tcPr>
          <w:p w:rsidR="009C4F49" w:rsidRDefault="00D15152">
            <w:pPr>
              <w:pStyle w:val="ConsPlusNormal"/>
            </w:pPr>
            <w:r>
              <w:t>118843</w:t>
            </w:r>
          </w:p>
        </w:tc>
        <w:tc>
          <w:tcPr>
            <w:tcW w:w="1247" w:type="dxa"/>
          </w:tcPr>
          <w:p w:rsidR="009C4F49" w:rsidRDefault="00D15152">
            <w:pPr>
              <w:pStyle w:val="ConsPlusNormal"/>
            </w:pPr>
            <w:r>
              <w:t>118843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строительного комплекса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61941</w:t>
            </w:r>
          </w:p>
        </w:tc>
        <w:tc>
          <w:tcPr>
            <w:tcW w:w="1134" w:type="dxa"/>
          </w:tcPr>
          <w:p w:rsidR="009C4F49" w:rsidRDefault="00D15152">
            <w:pPr>
              <w:pStyle w:val="ConsPlusNormal"/>
            </w:pPr>
            <w:r>
              <w:t>65029</w:t>
            </w:r>
          </w:p>
        </w:tc>
        <w:tc>
          <w:tcPr>
            <w:tcW w:w="1191" w:type="dxa"/>
          </w:tcPr>
          <w:p w:rsidR="009C4F49" w:rsidRDefault="00D15152">
            <w:pPr>
              <w:pStyle w:val="ConsPlusNormal"/>
            </w:pPr>
            <w:r>
              <w:t>68455</w:t>
            </w:r>
          </w:p>
        </w:tc>
        <w:tc>
          <w:tcPr>
            <w:tcW w:w="1134" w:type="dxa"/>
          </w:tcPr>
          <w:p w:rsidR="009C4F49" w:rsidRDefault="00D15152">
            <w:pPr>
              <w:pStyle w:val="ConsPlusNormal"/>
            </w:pPr>
            <w:r>
              <w:t>73350</w:t>
            </w:r>
          </w:p>
        </w:tc>
        <w:tc>
          <w:tcPr>
            <w:tcW w:w="1134" w:type="dxa"/>
          </w:tcPr>
          <w:p w:rsidR="009C4F49" w:rsidRDefault="00D15152">
            <w:pPr>
              <w:pStyle w:val="ConsPlusNormal"/>
            </w:pPr>
            <w:r>
              <w:t>78270</w:t>
            </w:r>
          </w:p>
        </w:tc>
        <w:tc>
          <w:tcPr>
            <w:tcW w:w="1134" w:type="dxa"/>
          </w:tcPr>
          <w:p w:rsidR="009C4F49" w:rsidRDefault="00D15152">
            <w:pPr>
              <w:pStyle w:val="ConsPlusNormal"/>
            </w:pPr>
            <w:r>
              <w:t>83601</w:t>
            </w:r>
          </w:p>
        </w:tc>
        <w:tc>
          <w:tcPr>
            <w:tcW w:w="1134" w:type="dxa"/>
          </w:tcPr>
          <w:p w:rsidR="009C4F49" w:rsidRDefault="00D15152">
            <w:pPr>
              <w:pStyle w:val="ConsPlusNormal"/>
            </w:pPr>
            <w:r>
              <w:t>83601</w:t>
            </w:r>
          </w:p>
        </w:tc>
        <w:tc>
          <w:tcPr>
            <w:tcW w:w="1247" w:type="dxa"/>
          </w:tcPr>
          <w:p w:rsidR="009C4F49" w:rsidRDefault="00D15152">
            <w:pPr>
              <w:pStyle w:val="ConsPlusNormal"/>
            </w:pPr>
            <w:r>
              <w:t>83601</w:t>
            </w:r>
          </w:p>
        </w:tc>
        <w:tc>
          <w:tcPr>
            <w:tcW w:w="1247" w:type="dxa"/>
          </w:tcPr>
          <w:p w:rsidR="009C4F49" w:rsidRDefault="00D15152">
            <w:pPr>
              <w:pStyle w:val="ConsPlusNormal"/>
            </w:pPr>
            <w:r>
              <w:t>83601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жилищной политики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22005</w:t>
            </w:r>
          </w:p>
        </w:tc>
        <w:tc>
          <w:tcPr>
            <w:tcW w:w="1134" w:type="dxa"/>
          </w:tcPr>
          <w:p w:rsidR="009C4F49" w:rsidRDefault="00D15152">
            <w:pPr>
              <w:pStyle w:val="ConsPlusNormal"/>
            </w:pPr>
            <w:r>
              <w:t>23481</w:t>
            </w:r>
          </w:p>
        </w:tc>
        <w:tc>
          <w:tcPr>
            <w:tcW w:w="1134" w:type="dxa"/>
          </w:tcPr>
          <w:p w:rsidR="009C4F49" w:rsidRDefault="00D15152">
            <w:pPr>
              <w:pStyle w:val="ConsPlusNormal"/>
            </w:pPr>
            <w:r>
              <w:t>25080,3</w:t>
            </w:r>
          </w:p>
        </w:tc>
        <w:tc>
          <w:tcPr>
            <w:tcW w:w="1134" w:type="dxa"/>
          </w:tcPr>
          <w:p w:rsidR="009C4F49" w:rsidRDefault="00D15152">
            <w:pPr>
              <w:pStyle w:val="ConsPlusNormal"/>
            </w:pPr>
            <w:r>
              <w:t>25080,3</w:t>
            </w:r>
          </w:p>
        </w:tc>
        <w:tc>
          <w:tcPr>
            <w:tcW w:w="1247" w:type="dxa"/>
          </w:tcPr>
          <w:p w:rsidR="009C4F49" w:rsidRDefault="00D15152">
            <w:pPr>
              <w:pStyle w:val="ConsPlusNormal"/>
            </w:pPr>
            <w:r>
              <w:t>25080,3</w:t>
            </w:r>
          </w:p>
        </w:tc>
        <w:tc>
          <w:tcPr>
            <w:tcW w:w="1247" w:type="dxa"/>
          </w:tcPr>
          <w:p w:rsidR="009C4F49" w:rsidRDefault="00D15152">
            <w:pPr>
              <w:pStyle w:val="ConsPlusNormal"/>
            </w:pPr>
            <w:r>
              <w:t>25080,3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энергетики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24015</w:t>
            </w:r>
          </w:p>
        </w:tc>
        <w:tc>
          <w:tcPr>
            <w:tcW w:w="1134" w:type="dxa"/>
          </w:tcPr>
          <w:p w:rsidR="009C4F49" w:rsidRDefault="00D15152">
            <w:pPr>
              <w:pStyle w:val="ConsPlusNormal"/>
            </w:pPr>
            <w:r>
              <w:t>23086</w:t>
            </w:r>
          </w:p>
        </w:tc>
        <w:tc>
          <w:tcPr>
            <w:tcW w:w="1191" w:type="dxa"/>
          </w:tcPr>
          <w:p w:rsidR="009C4F49" w:rsidRDefault="00D15152">
            <w:pPr>
              <w:pStyle w:val="ConsPlusNormal"/>
            </w:pPr>
            <w:r>
              <w:t>51496</w:t>
            </w:r>
          </w:p>
        </w:tc>
        <w:tc>
          <w:tcPr>
            <w:tcW w:w="1134" w:type="dxa"/>
          </w:tcPr>
          <w:p w:rsidR="009C4F49" w:rsidRDefault="00D15152">
            <w:pPr>
              <w:pStyle w:val="ConsPlusNormal"/>
            </w:pPr>
            <w:r>
              <w:t>29792</w:t>
            </w:r>
          </w:p>
        </w:tc>
        <w:tc>
          <w:tcPr>
            <w:tcW w:w="1134" w:type="dxa"/>
          </w:tcPr>
          <w:p w:rsidR="009C4F49" w:rsidRDefault="00D15152">
            <w:pPr>
              <w:pStyle w:val="ConsPlusNormal"/>
            </w:pPr>
            <w:r>
              <w:t>31889</w:t>
            </w:r>
          </w:p>
        </w:tc>
        <w:tc>
          <w:tcPr>
            <w:tcW w:w="1134" w:type="dxa"/>
          </w:tcPr>
          <w:p w:rsidR="009C4F49" w:rsidRDefault="00D15152">
            <w:pPr>
              <w:pStyle w:val="ConsPlusNormal"/>
            </w:pPr>
            <w:r>
              <w:t>47972</w:t>
            </w:r>
          </w:p>
        </w:tc>
        <w:tc>
          <w:tcPr>
            <w:tcW w:w="1134" w:type="dxa"/>
          </w:tcPr>
          <w:p w:rsidR="009C4F49" w:rsidRDefault="00D15152">
            <w:pPr>
              <w:pStyle w:val="ConsPlusNormal"/>
            </w:pPr>
            <w:r>
              <w:t>47972</w:t>
            </w:r>
          </w:p>
        </w:tc>
        <w:tc>
          <w:tcPr>
            <w:tcW w:w="1247" w:type="dxa"/>
          </w:tcPr>
          <w:p w:rsidR="009C4F49" w:rsidRDefault="00D15152">
            <w:pPr>
              <w:pStyle w:val="ConsPlusNormal"/>
            </w:pPr>
            <w:r>
              <w:t>47972</w:t>
            </w:r>
          </w:p>
        </w:tc>
        <w:tc>
          <w:tcPr>
            <w:tcW w:w="1247" w:type="dxa"/>
          </w:tcPr>
          <w:p w:rsidR="009C4F49" w:rsidRDefault="00D15152">
            <w:pPr>
              <w:pStyle w:val="ConsPlusNormal"/>
            </w:pPr>
            <w:r>
              <w:t>47972</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потребительского рынка и услуг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51900</w:t>
            </w:r>
          </w:p>
        </w:tc>
        <w:tc>
          <w:tcPr>
            <w:tcW w:w="1134" w:type="dxa"/>
          </w:tcPr>
          <w:p w:rsidR="009C4F49" w:rsidRDefault="00D15152">
            <w:pPr>
              <w:pStyle w:val="ConsPlusNormal"/>
            </w:pPr>
            <w:r>
              <w:t>60600</w:t>
            </w:r>
          </w:p>
        </w:tc>
        <w:tc>
          <w:tcPr>
            <w:tcW w:w="1191" w:type="dxa"/>
          </w:tcPr>
          <w:p w:rsidR="009C4F49" w:rsidRDefault="00D15152">
            <w:pPr>
              <w:pStyle w:val="ConsPlusNormal"/>
            </w:pPr>
            <w:r>
              <w:t>65161</w:t>
            </w:r>
          </w:p>
        </w:tc>
        <w:tc>
          <w:tcPr>
            <w:tcW w:w="1134" w:type="dxa"/>
          </w:tcPr>
          <w:p w:rsidR="009C4F49" w:rsidRDefault="00D15152">
            <w:pPr>
              <w:pStyle w:val="ConsPlusNormal"/>
            </w:pPr>
            <w:r>
              <w:t>69820</w:t>
            </w:r>
          </w:p>
        </w:tc>
        <w:tc>
          <w:tcPr>
            <w:tcW w:w="1134" w:type="dxa"/>
          </w:tcPr>
          <w:p w:rsidR="009C4F49" w:rsidRDefault="00D15152">
            <w:pPr>
              <w:pStyle w:val="ConsPlusNormal"/>
            </w:pPr>
            <w:r>
              <w:t>74503</w:t>
            </w:r>
          </w:p>
        </w:tc>
        <w:tc>
          <w:tcPr>
            <w:tcW w:w="1134" w:type="dxa"/>
          </w:tcPr>
          <w:p w:rsidR="009C4F49" w:rsidRDefault="00D15152">
            <w:pPr>
              <w:pStyle w:val="ConsPlusNormal"/>
            </w:pPr>
            <w:r>
              <w:t>79578</w:t>
            </w:r>
          </w:p>
        </w:tc>
        <w:tc>
          <w:tcPr>
            <w:tcW w:w="1134" w:type="dxa"/>
          </w:tcPr>
          <w:p w:rsidR="009C4F49" w:rsidRDefault="00D15152">
            <w:pPr>
              <w:pStyle w:val="ConsPlusNormal"/>
            </w:pPr>
            <w:r>
              <w:t>79578</w:t>
            </w:r>
          </w:p>
        </w:tc>
        <w:tc>
          <w:tcPr>
            <w:tcW w:w="1247" w:type="dxa"/>
          </w:tcPr>
          <w:p w:rsidR="009C4F49" w:rsidRDefault="00D15152">
            <w:pPr>
              <w:pStyle w:val="ConsPlusNormal"/>
            </w:pPr>
            <w:r>
              <w:t>79578</w:t>
            </w:r>
          </w:p>
        </w:tc>
        <w:tc>
          <w:tcPr>
            <w:tcW w:w="1247" w:type="dxa"/>
          </w:tcPr>
          <w:p w:rsidR="009C4F49" w:rsidRDefault="00D15152">
            <w:pPr>
              <w:pStyle w:val="ConsPlusNormal"/>
            </w:pPr>
            <w:r>
              <w:t>79578</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46127</w:t>
            </w:r>
          </w:p>
        </w:tc>
        <w:tc>
          <w:tcPr>
            <w:tcW w:w="1134" w:type="dxa"/>
          </w:tcPr>
          <w:p w:rsidR="009C4F49" w:rsidRDefault="00D15152">
            <w:pPr>
              <w:pStyle w:val="ConsPlusNormal"/>
            </w:pPr>
            <w:r>
              <w:t>54803</w:t>
            </w:r>
          </w:p>
        </w:tc>
        <w:tc>
          <w:tcPr>
            <w:tcW w:w="1191" w:type="dxa"/>
          </w:tcPr>
          <w:p w:rsidR="009C4F49" w:rsidRDefault="00D15152">
            <w:pPr>
              <w:pStyle w:val="ConsPlusNormal"/>
            </w:pPr>
            <w:r>
              <w:t>60832</w:t>
            </w:r>
          </w:p>
        </w:tc>
        <w:tc>
          <w:tcPr>
            <w:tcW w:w="1134" w:type="dxa"/>
          </w:tcPr>
          <w:p w:rsidR="009C4F49" w:rsidRDefault="00D15152">
            <w:pPr>
              <w:pStyle w:val="ConsPlusNormal"/>
            </w:pPr>
            <w:r>
              <w:t>65182</w:t>
            </w:r>
          </w:p>
        </w:tc>
        <w:tc>
          <w:tcPr>
            <w:tcW w:w="1134" w:type="dxa"/>
          </w:tcPr>
          <w:p w:rsidR="009C4F49" w:rsidRDefault="00D15152">
            <w:pPr>
              <w:pStyle w:val="ConsPlusNormal"/>
            </w:pPr>
            <w:r>
              <w:t>69554</w:t>
            </w:r>
          </w:p>
        </w:tc>
        <w:tc>
          <w:tcPr>
            <w:tcW w:w="1134" w:type="dxa"/>
          </w:tcPr>
          <w:p w:rsidR="009C4F49" w:rsidRDefault="00D15152">
            <w:pPr>
              <w:pStyle w:val="ConsPlusNormal"/>
            </w:pPr>
            <w:r>
              <w:t>74291</w:t>
            </w:r>
          </w:p>
        </w:tc>
        <w:tc>
          <w:tcPr>
            <w:tcW w:w="1134" w:type="dxa"/>
          </w:tcPr>
          <w:p w:rsidR="009C4F49" w:rsidRDefault="00D15152">
            <w:pPr>
              <w:pStyle w:val="ConsPlusNormal"/>
            </w:pPr>
            <w:r>
              <w:t>74291</w:t>
            </w:r>
          </w:p>
        </w:tc>
        <w:tc>
          <w:tcPr>
            <w:tcW w:w="1247" w:type="dxa"/>
          </w:tcPr>
          <w:p w:rsidR="009C4F49" w:rsidRDefault="00D15152">
            <w:pPr>
              <w:pStyle w:val="ConsPlusNormal"/>
            </w:pPr>
            <w:r>
              <w:t>74291</w:t>
            </w:r>
          </w:p>
        </w:tc>
        <w:tc>
          <w:tcPr>
            <w:tcW w:w="1247" w:type="dxa"/>
          </w:tcPr>
          <w:p w:rsidR="009C4F49" w:rsidRDefault="00D15152">
            <w:pPr>
              <w:pStyle w:val="ConsPlusNormal"/>
            </w:pPr>
            <w:r>
              <w:t>74291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образования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1949</w:t>
            </w:r>
          </w:p>
        </w:tc>
        <w:tc>
          <w:tcPr>
            <w:tcW w:w="1134" w:type="dxa"/>
          </w:tcPr>
          <w:p w:rsidR="009C4F49" w:rsidRDefault="00D15152">
            <w:pPr>
              <w:pStyle w:val="ConsPlusNormal"/>
            </w:pPr>
            <w:r>
              <w:t>2252</w:t>
            </w:r>
          </w:p>
        </w:tc>
        <w:tc>
          <w:tcPr>
            <w:tcW w:w="1191" w:type="dxa"/>
          </w:tcPr>
          <w:p w:rsidR="009C4F49" w:rsidRDefault="00D15152">
            <w:pPr>
              <w:pStyle w:val="ConsPlusNormal"/>
            </w:pPr>
            <w:r>
              <w:t>2500</w:t>
            </w:r>
          </w:p>
        </w:tc>
        <w:tc>
          <w:tcPr>
            <w:tcW w:w="1134" w:type="dxa"/>
          </w:tcPr>
          <w:p w:rsidR="009C4F49" w:rsidRDefault="00D15152">
            <w:pPr>
              <w:pStyle w:val="ConsPlusNormal"/>
            </w:pPr>
            <w:r>
              <w:t>2679</w:t>
            </w:r>
          </w:p>
        </w:tc>
        <w:tc>
          <w:tcPr>
            <w:tcW w:w="1134" w:type="dxa"/>
          </w:tcPr>
          <w:p w:rsidR="009C4F49" w:rsidRDefault="00D15152">
            <w:pPr>
              <w:pStyle w:val="ConsPlusNormal"/>
            </w:pPr>
            <w:r>
              <w:t>2858</w:t>
            </w:r>
          </w:p>
        </w:tc>
        <w:tc>
          <w:tcPr>
            <w:tcW w:w="1134" w:type="dxa"/>
          </w:tcPr>
          <w:p w:rsidR="009C4F49" w:rsidRDefault="00D15152">
            <w:pPr>
              <w:pStyle w:val="ConsPlusNormal"/>
            </w:pPr>
            <w:r>
              <w:t>3053</w:t>
            </w:r>
          </w:p>
        </w:tc>
        <w:tc>
          <w:tcPr>
            <w:tcW w:w="1134" w:type="dxa"/>
          </w:tcPr>
          <w:p w:rsidR="009C4F49" w:rsidRDefault="00D15152">
            <w:pPr>
              <w:pStyle w:val="ConsPlusNormal"/>
            </w:pPr>
            <w:r>
              <w:t>3053</w:t>
            </w:r>
          </w:p>
        </w:tc>
        <w:tc>
          <w:tcPr>
            <w:tcW w:w="1247" w:type="dxa"/>
          </w:tcPr>
          <w:p w:rsidR="009C4F49" w:rsidRDefault="00D15152">
            <w:pPr>
              <w:pStyle w:val="ConsPlusNormal"/>
            </w:pPr>
            <w:r>
              <w:t>3053</w:t>
            </w:r>
          </w:p>
        </w:tc>
        <w:tc>
          <w:tcPr>
            <w:tcW w:w="1247" w:type="dxa"/>
          </w:tcPr>
          <w:p w:rsidR="009C4F49" w:rsidRDefault="00D15152">
            <w:pPr>
              <w:pStyle w:val="ConsPlusNormal"/>
            </w:pPr>
            <w:r>
              <w:t>3053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здравоохранения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6570</w:t>
            </w:r>
          </w:p>
        </w:tc>
        <w:tc>
          <w:tcPr>
            <w:tcW w:w="1134" w:type="dxa"/>
          </w:tcPr>
          <w:p w:rsidR="009C4F49" w:rsidRDefault="00D15152">
            <w:pPr>
              <w:pStyle w:val="ConsPlusNormal"/>
            </w:pPr>
            <w:r>
              <w:t>833</w:t>
            </w:r>
          </w:p>
        </w:tc>
        <w:tc>
          <w:tcPr>
            <w:tcW w:w="1191" w:type="dxa"/>
          </w:tcPr>
          <w:p w:rsidR="009C4F49" w:rsidRDefault="00D15152">
            <w:pPr>
              <w:pStyle w:val="ConsPlusNormal"/>
            </w:pPr>
            <w:r>
              <w:t>832</w:t>
            </w:r>
          </w:p>
        </w:tc>
        <w:tc>
          <w:tcPr>
            <w:tcW w:w="1134" w:type="dxa"/>
          </w:tcPr>
          <w:p w:rsidR="009C4F49" w:rsidRDefault="00D15152">
            <w:pPr>
              <w:pStyle w:val="ConsPlusNormal"/>
            </w:pPr>
            <w:r>
              <w:t>891</w:t>
            </w:r>
          </w:p>
        </w:tc>
        <w:tc>
          <w:tcPr>
            <w:tcW w:w="1134" w:type="dxa"/>
          </w:tcPr>
          <w:p w:rsidR="009C4F49" w:rsidRDefault="00D15152">
            <w:pPr>
              <w:pStyle w:val="ConsPlusNormal"/>
            </w:pPr>
            <w:r>
              <w:t>951</w:t>
            </w:r>
          </w:p>
        </w:tc>
        <w:tc>
          <w:tcPr>
            <w:tcW w:w="1134" w:type="dxa"/>
          </w:tcPr>
          <w:p w:rsidR="009C4F49" w:rsidRDefault="00D15152">
            <w:pPr>
              <w:pStyle w:val="ConsPlusNormal"/>
            </w:pPr>
            <w:r>
              <w:t>1016</w:t>
            </w:r>
          </w:p>
        </w:tc>
        <w:tc>
          <w:tcPr>
            <w:tcW w:w="1134" w:type="dxa"/>
          </w:tcPr>
          <w:p w:rsidR="009C4F49" w:rsidRDefault="00D15152">
            <w:pPr>
              <w:pStyle w:val="ConsPlusNormal"/>
            </w:pPr>
            <w:r>
              <w:t>1016</w:t>
            </w:r>
          </w:p>
        </w:tc>
        <w:tc>
          <w:tcPr>
            <w:tcW w:w="1247" w:type="dxa"/>
          </w:tcPr>
          <w:p w:rsidR="009C4F49" w:rsidRDefault="00D15152">
            <w:pPr>
              <w:pStyle w:val="ConsPlusNormal"/>
            </w:pPr>
            <w:r>
              <w:t>1016</w:t>
            </w:r>
          </w:p>
        </w:tc>
        <w:tc>
          <w:tcPr>
            <w:tcW w:w="1247" w:type="dxa"/>
          </w:tcPr>
          <w:p w:rsidR="009C4F49" w:rsidRDefault="00D15152">
            <w:pPr>
              <w:pStyle w:val="ConsPlusNormal"/>
            </w:pPr>
            <w:r>
              <w:t>1016</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социального развития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329</w:t>
            </w:r>
          </w:p>
        </w:tc>
        <w:tc>
          <w:tcPr>
            <w:tcW w:w="1134" w:type="dxa"/>
          </w:tcPr>
          <w:p w:rsidR="009C4F49" w:rsidRDefault="00D15152">
            <w:pPr>
              <w:pStyle w:val="ConsPlusNormal"/>
            </w:pPr>
            <w:r>
              <w:t>396</w:t>
            </w:r>
          </w:p>
        </w:tc>
        <w:tc>
          <w:tcPr>
            <w:tcW w:w="1191" w:type="dxa"/>
          </w:tcPr>
          <w:p w:rsidR="009C4F49" w:rsidRDefault="00D15152">
            <w:pPr>
              <w:pStyle w:val="ConsPlusNormal"/>
            </w:pPr>
            <w:r>
              <w:t>439</w:t>
            </w:r>
          </w:p>
        </w:tc>
        <w:tc>
          <w:tcPr>
            <w:tcW w:w="1134" w:type="dxa"/>
          </w:tcPr>
          <w:p w:rsidR="009C4F49" w:rsidRDefault="00D15152">
            <w:pPr>
              <w:pStyle w:val="ConsPlusNormal"/>
            </w:pPr>
            <w:r>
              <w:t>470</w:t>
            </w:r>
          </w:p>
        </w:tc>
        <w:tc>
          <w:tcPr>
            <w:tcW w:w="1134" w:type="dxa"/>
          </w:tcPr>
          <w:p w:rsidR="009C4F49" w:rsidRDefault="00D15152">
            <w:pPr>
              <w:pStyle w:val="ConsPlusNormal"/>
            </w:pPr>
            <w:r>
              <w:t>502</w:t>
            </w:r>
          </w:p>
        </w:tc>
        <w:tc>
          <w:tcPr>
            <w:tcW w:w="1134" w:type="dxa"/>
          </w:tcPr>
          <w:p w:rsidR="009C4F49" w:rsidRDefault="00D15152">
            <w:pPr>
              <w:pStyle w:val="ConsPlusNormal"/>
            </w:pPr>
            <w:r>
              <w:t>536</w:t>
            </w:r>
          </w:p>
        </w:tc>
        <w:tc>
          <w:tcPr>
            <w:tcW w:w="1134" w:type="dxa"/>
          </w:tcPr>
          <w:p w:rsidR="009C4F49" w:rsidRDefault="00D15152">
            <w:pPr>
              <w:pStyle w:val="ConsPlusNormal"/>
            </w:pPr>
            <w:r>
              <w:t>536</w:t>
            </w:r>
          </w:p>
        </w:tc>
        <w:tc>
          <w:tcPr>
            <w:tcW w:w="1247" w:type="dxa"/>
          </w:tcPr>
          <w:p w:rsidR="009C4F49" w:rsidRDefault="00D15152">
            <w:pPr>
              <w:pStyle w:val="ConsPlusNormal"/>
            </w:pPr>
            <w:r>
              <w:t>536</w:t>
            </w:r>
          </w:p>
        </w:tc>
        <w:tc>
          <w:tcPr>
            <w:tcW w:w="1247" w:type="dxa"/>
          </w:tcPr>
          <w:p w:rsidR="009C4F49" w:rsidRDefault="00D15152">
            <w:pPr>
              <w:pStyle w:val="ConsPlusNormal"/>
            </w:pPr>
            <w:r>
              <w:t>536</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транспорта и дорожной инфраструктуры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53461</w:t>
            </w:r>
          </w:p>
        </w:tc>
        <w:tc>
          <w:tcPr>
            <w:tcW w:w="1134" w:type="dxa"/>
          </w:tcPr>
          <w:p w:rsidR="009C4F49" w:rsidRDefault="00D15152">
            <w:pPr>
              <w:pStyle w:val="ConsPlusNormal"/>
            </w:pPr>
            <w:r>
              <w:t>32323</w:t>
            </w:r>
          </w:p>
        </w:tc>
        <w:tc>
          <w:tcPr>
            <w:tcW w:w="1191" w:type="dxa"/>
          </w:tcPr>
          <w:p w:rsidR="009C4F49" w:rsidRDefault="00D15152">
            <w:pPr>
              <w:pStyle w:val="ConsPlusNormal"/>
            </w:pPr>
            <w:r>
              <w:t>17375</w:t>
            </w:r>
          </w:p>
        </w:tc>
        <w:tc>
          <w:tcPr>
            <w:tcW w:w="1134" w:type="dxa"/>
          </w:tcPr>
          <w:p w:rsidR="009C4F49" w:rsidRDefault="00D15152">
            <w:pPr>
              <w:pStyle w:val="ConsPlusNormal"/>
            </w:pPr>
            <w:r>
              <w:t>18617</w:t>
            </w:r>
          </w:p>
        </w:tc>
        <w:tc>
          <w:tcPr>
            <w:tcW w:w="1134" w:type="dxa"/>
          </w:tcPr>
          <w:p w:rsidR="009C4F49" w:rsidRDefault="00D15152">
            <w:pPr>
              <w:pStyle w:val="ConsPlusNormal"/>
            </w:pPr>
            <w:r>
              <w:t>19866</w:t>
            </w:r>
          </w:p>
        </w:tc>
        <w:tc>
          <w:tcPr>
            <w:tcW w:w="1134" w:type="dxa"/>
          </w:tcPr>
          <w:p w:rsidR="009C4F49" w:rsidRDefault="00D15152">
            <w:pPr>
              <w:pStyle w:val="ConsPlusNormal"/>
            </w:pPr>
            <w:r>
              <w:t>21220</w:t>
            </w:r>
          </w:p>
        </w:tc>
        <w:tc>
          <w:tcPr>
            <w:tcW w:w="1134" w:type="dxa"/>
          </w:tcPr>
          <w:p w:rsidR="009C4F49" w:rsidRDefault="00D15152">
            <w:pPr>
              <w:pStyle w:val="ConsPlusNormal"/>
            </w:pPr>
            <w:r>
              <w:t>21220</w:t>
            </w:r>
          </w:p>
        </w:tc>
        <w:tc>
          <w:tcPr>
            <w:tcW w:w="1247" w:type="dxa"/>
          </w:tcPr>
          <w:p w:rsidR="009C4F49" w:rsidRDefault="00D15152">
            <w:pPr>
              <w:pStyle w:val="ConsPlusNormal"/>
            </w:pPr>
            <w:r>
              <w:t>21220</w:t>
            </w:r>
          </w:p>
        </w:tc>
        <w:tc>
          <w:tcPr>
            <w:tcW w:w="1247" w:type="dxa"/>
          </w:tcPr>
          <w:p w:rsidR="009C4F49" w:rsidRDefault="00D15152">
            <w:pPr>
              <w:pStyle w:val="ConsPlusNormal"/>
            </w:pPr>
            <w:r>
              <w:t>21220</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культуры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1042</w:t>
            </w:r>
          </w:p>
        </w:tc>
        <w:tc>
          <w:tcPr>
            <w:tcW w:w="1134" w:type="dxa"/>
          </w:tcPr>
          <w:p w:rsidR="009C4F49" w:rsidRDefault="00D15152">
            <w:pPr>
              <w:pStyle w:val="ConsPlusNormal"/>
            </w:pPr>
            <w:r>
              <w:t>1104</w:t>
            </w:r>
          </w:p>
        </w:tc>
        <w:tc>
          <w:tcPr>
            <w:tcW w:w="1191" w:type="dxa"/>
          </w:tcPr>
          <w:p w:rsidR="009C4F49" w:rsidRDefault="00D15152">
            <w:pPr>
              <w:pStyle w:val="ConsPlusNormal"/>
            </w:pPr>
            <w:r>
              <w:t>1375</w:t>
            </w:r>
          </w:p>
        </w:tc>
        <w:tc>
          <w:tcPr>
            <w:tcW w:w="1134" w:type="dxa"/>
          </w:tcPr>
          <w:p w:rsidR="009C4F49" w:rsidRDefault="00D15152">
            <w:pPr>
              <w:pStyle w:val="ConsPlusNormal"/>
            </w:pPr>
            <w:r>
              <w:t>1473</w:t>
            </w:r>
          </w:p>
        </w:tc>
        <w:tc>
          <w:tcPr>
            <w:tcW w:w="1134" w:type="dxa"/>
          </w:tcPr>
          <w:p w:rsidR="009C4F49" w:rsidRDefault="00D15152">
            <w:pPr>
              <w:pStyle w:val="ConsPlusNormal"/>
            </w:pPr>
            <w:r>
              <w:t>1572</w:t>
            </w:r>
          </w:p>
        </w:tc>
        <w:tc>
          <w:tcPr>
            <w:tcW w:w="1134" w:type="dxa"/>
          </w:tcPr>
          <w:p w:rsidR="009C4F49" w:rsidRDefault="00D15152">
            <w:pPr>
              <w:pStyle w:val="ConsPlusNormal"/>
            </w:pPr>
            <w:r>
              <w:t>1679</w:t>
            </w:r>
          </w:p>
        </w:tc>
        <w:tc>
          <w:tcPr>
            <w:tcW w:w="1134" w:type="dxa"/>
          </w:tcPr>
          <w:p w:rsidR="009C4F49" w:rsidRDefault="00D15152">
            <w:pPr>
              <w:pStyle w:val="ConsPlusNormal"/>
            </w:pPr>
            <w:r>
              <w:t>1679</w:t>
            </w:r>
          </w:p>
        </w:tc>
        <w:tc>
          <w:tcPr>
            <w:tcW w:w="1247" w:type="dxa"/>
          </w:tcPr>
          <w:p w:rsidR="009C4F49" w:rsidRDefault="00D15152">
            <w:pPr>
              <w:pStyle w:val="ConsPlusNormal"/>
            </w:pPr>
            <w:r>
              <w:t>1679</w:t>
            </w:r>
          </w:p>
        </w:tc>
        <w:tc>
          <w:tcPr>
            <w:tcW w:w="1247" w:type="dxa"/>
          </w:tcPr>
          <w:p w:rsidR="009C4F49" w:rsidRDefault="00D15152">
            <w:pPr>
              <w:pStyle w:val="ConsPlusNormal"/>
            </w:pPr>
            <w:r>
              <w:t>1679</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жилищно-коммунального хозяйства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1254</w:t>
            </w:r>
          </w:p>
        </w:tc>
        <w:tc>
          <w:tcPr>
            <w:tcW w:w="1134" w:type="dxa"/>
          </w:tcPr>
          <w:p w:rsidR="009C4F49" w:rsidRDefault="00D15152">
            <w:pPr>
              <w:pStyle w:val="ConsPlusNormal"/>
            </w:pPr>
            <w:r>
              <w:t>3704</w:t>
            </w:r>
          </w:p>
        </w:tc>
        <w:tc>
          <w:tcPr>
            <w:tcW w:w="1191" w:type="dxa"/>
          </w:tcPr>
          <w:p w:rsidR="009C4F49" w:rsidRDefault="00D15152">
            <w:pPr>
              <w:pStyle w:val="ConsPlusNormal"/>
            </w:pPr>
            <w:r>
              <w:t>3958</w:t>
            </w:r>
          </w:p>
        </w:tc>
        <w:tc>
          <w:tcPr>
            <w:tcW w:w="1134" w:type="dxa"/>
          </w:tcPr>
          <w:p w:rsidR="009C4F49" w:rsidRDefault="00D15152">
            <w:pPr>
              <w:pStyle w:val="ConsPlusNormal"/>
            </w:pPr>
            <w:r>
              <w:t>3958</w:t>
            </w:r>
          </w:p>
        </w:tc>
        <w:tc>
          <w:tcPr>
            <w:tcW w:w="1134" w:type="dxa"/>
          </w:tcPr>
          <w:p w:rsidR="009C4F49" w:rsidRDefault="00D15152">
            <w:pPr>
              <w:pStyle w:val="ConsPlusNormal"/>
            </w:pPr>
            <w:r>
              <w:t>3958</w:t>
            </w:r>
          </w:p>
        </w:tc>
        <w:tc>
          <w:tcPr>
            <w:tcW w:w="1134" w:type="dxa"/>
          </w:tcPr>
          <w:p w:rsidR="009C4F49" w:rsidRDefault="00D15152">
            <w:pPr>
              <w:pStyle w:val="ConsPlusNormal"/>
            </w:pPr>
            <w:r>
              <w:t>3958</w:t>
            </w:r>
          </w:p>
        </w:tc>
        <w:tc>
          <w:tcPr>
            <w:tcW w:w="1134" w:type="dxa"/>
          </w:tcPr>
          <w:p w:rsidR="009C4F49" w:rsidRDefault="00D15152">
            <w:pPr>
              <w:pStyle w:val="ConsPlusNormal"/>
            </w:pPr>
            <w:r>
              <w:t>3958</w:t>
            </w:r>
          </w:p>
        </w:tc>
        <w:tc>
          <w:tcPr>
            <w:tcW w:w="1247" w:type="dxa"/>
          </w:tcPr>
          <w:p w:rsidR="009C4F49" w:rsidRDefault="00D15152">
            <w:pPr>
              <w:pStyle w:val="ConsPlusNormal"/>
            </w:pPr>
            <w:r>
              <w:t>3958</w:t>
            </w:r>
          </w:p>
        </w:tc>
        <w:tc>
          <w:tcPr>
            <w:tcW w:w="1247" w:type="dxa"/>
          </w:tcPr>
          <w:p w:rsidR="009C4F49" w:rsidRDefault="00D15152">
            <w:pPr>
              <w:pStyle w:val="ConsPlusNormal"/>
            </w:pPr>
            <w:r>
              <w:t>3958</w:t>
            </w:r>
          </w:p>
        </w:tc>
        <w:tc>
          <w:tcPr>
            <w:tcW w:w="2098" w:type="dxa"/>
          </w:tcPr>
          <w:p w:rsidR="009C4F49" w:rsidRDefault="009C4F49">
            <w:pPr>
              <w:pStyle w:val="ConsPlusNormal"/>
            </w:pPr>
          </w:p>
        </w:tc>
      </w:tr>
      <w:tr w:rsidR="009C4F49">
        <w:tblPrEx>
          <w:tblBorders>
            <w:insideH w:val="nil"/>
          </w:tblBorders>
        </w:tblPrEx>
        <w:tc>
          <w:tcPr>
            <w:tcW w:w="680" w:type="dxa"/>
            <w:vMerge/>
            <w:tcBorders>
              <w:bottom w:val="nil"/>
            </w:tcBorders>
          </w:tcPr>
          <w:p w:rsidR="009C4F49" w:rsidRDefault="009C4F49"/>
        </w:tc>
        <w:tc>
          <w:tcPr>
            <w:tcW w:w="3231" w:type="dxa"/>
            <w:tcBorders>
              <w:bottom w:val="nil"/>
            </w:tcBorders>
          </w:tcPr>
          <w:p w:rsidR="009C4F49" w:rsidRDefault="00D15152">
            <w:pPr>
              <w:pStyle w:val="ConsPlusNormal"/>
            </w:pPr>
            <w:r>
              <w:t>Министерство физической культуры и спорта Московской области</w:t>
            </w:r>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D15152">
            <w:pPr>
              <w:pStyle w:val="ConsPlusNormal"/>
            </w:pPr>
            <w:r>
              <w:t>млн. руб.</w:t>
            </w:r>
          </w:p>
        </w:tc>
        <w:tc>
          <w:tcPr>
            <w:tcW w:w="1417" w:type="dxa"/>
            <w:tcBorders>
              <w:bottom w:val="nil"/>
            </w:tcBorders>
          </w:tcPr>
          <w:p w:rsidR="009C4F49" w:rsidRDefault="00D15152">
            <w:pPr>
              <w:pStyle w:val="ConsPlusNormal"/>
            </w:pPr>
            <w:r>
              <w:t>6444</w:t>
            </w:r>
          </w:p>
        </w:tc>
        <w:tc>
          <w:tcPr>
            <w:tcW w:w="1134" w:type="dxa"/>
            <w:tcBorders>
              <w:bottom w:val="nil"/>
            </w:tcBorders>
          </w:tcPr>
          <w:p w:rsidR="009C4F49" w:rsidRDefault="00D15152">
            <w:pPr>
              <w:pStyle w:val="ConsPlusNormal"/>
            </w:pPr>
            <w:r>
              <w:t>3572</w:t>
            </w:r>
          </w:p>
        </w:tc>
        <w:tc>
          <w:tcPr>
            <w:tcW w:w="1191" w:type="dxa"/>
            <w:tcBorders>
              <w:bottom w:val="nil"/>
            </w:tcBorders>
          </w:tcPr>
          <w:p w:rsidR="009C4F49" w:rsidRDefault="00D15152">
            <w:pPr>
              <w:pStyle w:val="ConsPlusNormal"/>
            </w:pPr>
            <w:r>
              <w:t>3747</w:t>
            </w:r>
          </w:p>
        </w:tc>
        <w:tc>
          <w:tcPr>
            <w:tcW w:w="1134" w:type="dxa"/>
            <w:tcBorders>
              <w:bottom w:val="nil"/>
            </w:tcBorders>
          </w:tcPr>
          <w:p w:rsidR="009C4F49" w:rsidRDefault="00D15152">
            <w:pPr>
              <w:pStyle w:val="ConsPlusNormal"/>
            </w:pPr>
            <w:r>
              <w:t>4015</w:t>
            </w:r>
          </w:p>
        </w:tc>
        <w:tc>
          <w:tcPr>
            <w:tcW w:w="1134" w:type="dxa"/>
            <w:tcBorders>
              <w:bottom w:val="nil"/>
            </w:tcBorders>
          </w:tcPr>
          <w:p w:rsidR="009C4F49" w:rsidRDefault="00D15152">
            <w:pPr>
              <w:pStyle w:val="ConsPlusNormal"/>
            </w:pPr>
            <w:r>
              <w:t>4284</w:t>
            </w:r>
          </w:p>
        </w:tc>
        <w:tc>
          <w:tcPr>
            <w:tcW w:w="1134" w:type="dxa"/>
            <w:tcBorders>
              <w:bottom w:val="nil"/>
            </w:tcBorders>
          </w:tcPr>
          <w:p w:rsidR="009C4F49" w:rsidRDefault="00D15152">
            <w:pPr>
              <w:pStyle w:val="ConsPlusNormal"/>
            </w:pPr>
            <w:r>
              <w:t>4576</w:t>
            </w:r>
          </w:p>
        </w:tc>
        <w:tc>
          <w:tcPr>
            <w:tcW w:w="1134" w:type="dxa"/>
            <w:tcBorders>
              <w:bottom w:val="nil"/>
            </w:tcBorders>
          </w:tcPr>
          <w:p w:rsidR="009C4F49" w:rsidRDefault="00D15152">
            <w:pPr>
              <w:pStyle w:val="ConsPlusNormal"/>
            </w:pPr>
            <w:r>
              <w:t>4576</w:t>
            </w:r>
          </w:p>
        </w:tc>
        <w:tc>
          <w:tcPr>
            <w:tcW w:w="1247" w:type="dxa"/>
            <w:tcBorders>
              <w:bottom w:val="nil"/>
            </w:tcBorders>
          </w:tcPr>
          <w:p w:rsidR="009C4F49" w:rsidRDefault="00D15152">
            <w:pPr>
              <w:pStyle w:val="ConsPlusNormal"/>
            </w:pPr>
            <w:r>
              <w:t>4576</w:t>
            </w:r>
          </w:p>
        </w:tc>
        <w:tc>
          <w:tcPr>
            <w:tcW w:w="1247" w:type="dxa"/>
            <w:tcBorders>
              <w:bottom w:val="nil"/>
            </w:tcBorders>
          </w:tcPr>
          <w:p w:rsidR="009C4F49" w:rsidRDefault="00D15152">
            <w:pPr>
              <w:pStyle w:val="ConsPlusNormal"/>
            </w:pPr>
            <w:r>
              <w:t>4576</w:t>
            </w:r>
          </w:p>
        </w:tc>
        <w:tc>
          <w:tcPr>
            <w:tcW w:w="2098" w:type="dxa"/>
            <w:tcBorders>
              <w:bottom w:val="nil"/>
            </w:tcBorders>
          </w:tcPr>
          <w:p w:rsidR="009C4F49" w:rsidRDefault="009C4F49">
            <w:pPr>
              <w:pStyle w:val="ConsPlusNormal"/>
            </w:pP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(в ред. </w:t>
            </w:r>
            <w:hyperlink r:id="rId12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11 Подпрограммы I. Место Московской области в национальном рейтинге состояния инвестиционного климата в субъектах Российской Федерации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место</w:t>
            </w:r>
          </w:p>
        </w:tc>
        <w:tc>
          <w:tcPr>
            <w:tcW w:w="1417" w:type="dxa"/>
          </w:tcPr>
          <w:p w:rsidR="009C4F49" w:rsidRDefault="00D15152">
            <w:pPr>
              <w:pStyle w:val="ConsPlusNormal"/>
            </w:pPr>
            <w:r>
              <w:t>-</w:t>
            </w:r>
          </w:p>
        </w:tc>
        <w:tc>
          <w:tcPr>
            <w:tcW w:w="1134" w:type="dxa"/>
          </w:tcPr>
          <w:p w:rsidR="009C4F49" w:rsidRDefault="00D15152">
            <w:pPr>
              <w:pStyle w:val="ConsPlusNormal"/>
            </w:pPr>
            <w:r>
              <w:t>9</w:t>
            </w:r>
          </w:p>
        </w:tc>
        <w:tc>
          <w:tcPr>
            <w:tcW w:w="1191" w:type="dxa"/>
          </w:tcPr>
          <w:p w:rsidR="009C4F49" w:rsidRDefault="00D15152">
            <w:pPr>
              <w:pStyle w:val="ConsPlusNormal"/>
            </w:pPr>
            <w:r>
              <w:t>7</w:t>
            </w:r>
          </w:p>
        </w:tc>
        <w:tc>
          <w:tcPr>
            <w:tcW w:w="1134" w:type="dxa"/>
          </w:tcPr>
          <w:p w:rsidR="009C4F49" w:rsidRDefault="00D15152">
            <w:pPr>
              <w:pStyle w:val="ConsPlusNormal"/>
            </w:pPr>
            <w:r>
              <w:t>9</w:t>
            </w:r>
          </w:p>
        </w:tc>
        <w:tc>
          <w:tcPr>
            <w:tcW w:w="1134" w:type="dxa"/>
          </w:tcPr>
          <w:p w:rsidR="009C4F49" w:rsidRDefault="00D15152">
            <w:pPr>
              <w:pStyle w:val="ConsPlusNormal"/>
            </w:pPr>
            <w:r>
              <w:t>9</w:t>
            </w:r>
          </w:p>
        </w:tc>
        <w:tc>
          <w:tcPr>
            <w:tcW w:w="1134" w:type="dxa"/>
          </w:tcPr>
          <w:p w:rsidR="009C4F49" w:rsidRDefault="00D15152">
            <w:pPr>
              <w:pStyle w:val="ConsPlusNormal"/>
            </w:pPr>
            <w:r>
              <w:t>9</w:t>
            </w:r>
          </w:p>
        </w:tc>
        <w:tc>
          <w:tcPr>
            <w:tcW w:w="1134" w:type="dxa"/>
          </w:tcPr>
          <w:p w:rsidR="009C4F49" w:rsidRDefault="00D15152">
            <w:pPr>
              <w:pStyle w:val="ConsPlusNormal"/>
            </w:pPr>
            <w:r>
              <w:t>9</w:t>
            </w:r>
          </w:p>
        </w:tc>
        <w:tc>
          <w:tcPr>
            <w:tcW w:w="1247" w:type="dxa"/>
          </w:tcPr>
          <w:p w:rsidR="009C4F49" w:rsidRDefault="00D15152">
            <w:pPr>
              <w:pStyle w:val="ConsPlusNormal"/>
            </w:pPr>
            <w:r>
              <w:t>9</w:t>
            </w:r>
          </w:p>
        </w:tc>
        <w:tc>
          <w:tcPr>
            <w:tcW w:w="1247" w:type="dxa"/>
          </w:tcPr>
          <w:p w:rsidR="009C4F49" w:rsidRDefault="00D15152">
            <w:pPr>
              <w:pStyle w:val="ConsPlusNormal"/>
            </w:pPr>
            <w:r>
              <w:t>9</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12 Подпрограммы I. Число высокопроизводительных рабочих мест</w:t>
            </w:r>
          </w:p>
        </w:tc>
        <w:tc>
          <w:tcPr>
            <w:tcW w:w="2268" w:type="dxa"/>
          </w:tcPr>
          <w:p w:rsidR="009C4F49" w:rsidRDefault="009C4F49">
            <w:pPr>
              <w:pStyle w:val="ConsPlusNormal"/>
            </w:pPr>
            <w:hyperlink r:id="rId130" w:tooltip="Указ Президента РФ от 07.05.2012 N 596 &quot;О долгосрочной государственной экономической политике&quot; {КонсультантПлюс}" w:history="1">
              <w:r w:rsidR="00D15152">
                <w:rPr>
                  <w:color w:val="0000FF"/>
                </w:rPr>
                <w:t>Указ</w:t>
              </w:r>
            </w:hyperlink>
            <w:r w:rsidR="00D15152">
              <w:t xml:space="preserve"> Президента Российской Федерации от 07.05.2012 N 596 "О долгосрочной государственной экономической политике"</w:t>
            </w:r>
          </w:p>
        </w:tc>
        <w:tc>
          <w:tcPr>
            <w:tcW w:w="1304" w:type="dxa"/>
          </w:tcPr>
          <w:p w:rsidR="009C4F49" w:rsidRDefault="00D15152">
            <w:pPr>
              <w:pStyle w:val="ConsPlusNormal"/>
            </w:pPr>
            <w:r>
              <w:t>место</w:t>
            </w:r>
          </w:p>
        </w:tc>
        <w:tc>
          <w:tcPr>
            <w:tcW w:w="1417" w:type="dxa"/>
          </w:tcPr>
          <w:p w:rsidR="009C4F49" w:rsidRDefault="00D15152">
            <w:pPr>
              <w:pStyle w:val="ConsPlusNormal"/>
            </w:pPr>
            <w:r>
              <w:t>714031</w:t>
            </w:r>
          </w:p>
        </w:tc>
        <w:tc>
          <w:tcPr>
            <w:tcW w:w="1134" w:type="dxa"/>
          </w:tcPr>
          <w:p w:rsidR="009C4F49" w:rsidRDefault="00D15152">
            <w:pPr>
              <w:pStyle w:val="ConsPlusNormal"/>
            </w:pPr>
            <w:r>
              <w:t>855287</w:t>
            </w:r>
          </w:p>
        </w:tc>
        <w:tc>
          <w:tcPr>
            <w:tcW w:w="1191" w:type="dxa"/>
          </w:tcPr>
          <w:p w:rsidR="009C4F49" w:rsidRDefault="00D15152">
            <w:pPr>
              <w:pStyle w:val="ConsPlusNormal"/>
            </w:pPr>
            <w:r>
              <w:t>977229</w:t>
            </w:r>
          </w:p>
        </w:tc>
        <w:tc>
          <w:tcPr>
            <w:tcW w:w="1134" w:type="dxa"/>
          </w:tcPr>
          <w:p w:rsidR="009C4F49" w:rsidRDefault="00D15152">
            <w:pPr>
              <w:pStyle w:val="ConsPlusNormal"/>
            </w:pPr>
            <w:r>
              <w:t>1027529</w:t>
            </w:r>
          </w:p>
        </w:tc>
        <w:tc>
          <w:tcPr>
            <w:tcW w:w="1134" w:type="dxa"/>
          </w:tcPr>
          <w:p w:rsidR="009C4F49" w:rsidRDefault="00D15152">
            <w:pPr>
              <w:pStyle w:val="ConsPlusNormal"/>
            </w:pPr>
            <w:r>
              <w:t>1083029</w:t>
            </w:r>
          </w:p>
        </w:tc>
        <w:tc>
          <w:tcPr>
            <w:tcW w:w="1134" w:type="dxa"/>
          </w:tcPr>
          <w:p w:rsidR="009C4F49" w:rsidRDefault="00D15152">
            <w:pPr>
              <w:pStyle w:val="ConsPlusNormal"/>
            </w:pPr>
            <w:r>
              <w:t>1144719</w:t>
            </w:r>
          </w:p>
        </w:tc>
        <w:tc>
          <w:tcPr>
            <w:tcW w:w="1134" w:type="dxa"/>
          </w:tcPr>
          <w:p w:rsidR="009C4F49" w:rsidRDefault="00D15152">
            <w:pPr>
              <w:pStyle w:val="ConsPlusNormal"/>
            </w:pPr>
            <w:r>
              <w:t>1198069</w:t>
            </w:r>
          </w:p>
        </w:tc>
        <w:tc>
          <w:tcPr>
            <w:tcW w:w="1247" w:type="dxa"/>
          </w:tcPr>
          <w:p w:rsidR="009C4F49" w:rsidRDefault="00D15152">
            <w:pPr>
              <w:pStyle w:val="ConsPlusNormal"/>
            </w:pPr>
            <w:r>
              <w:t>12</w:t>
            </w:r>
            <w:r>
              <w:t>32299</w:t>
            </w:r>
          </w:p>
        </w:tc>
        <w:tc>
          <w:tcPr>
            <w:tcW w:w="1247" w:type="dxa"/>
          </w:tcPr>
          <w:p w:rsidR="009C4F49" w:rsidRDefault="00D15152">
            <w:pPr>
              <w:pStyle w:val="ConsPlusNormal"/>
            </w:pPr>
            <w:r>
              <w:t>1280569</w:t>
            </w:r>
          </w:p>
        </w:tc>
        <w:tc>
          <w:tcPr>
            <w:tcW w:w="2098" w:type="dxa"/>
          </w:tcPr>
          <w:p w:rsidR="009C4F49" w:rsidRDefault="00D15152">
            <w:pPr>
              <w:pStyle w:val="ConsPlusNormal"/>
            </w:pPr>
            <w:r>
              <w:t>X</w:t>
            </w:r>
          </w:p>
        </w:tc>
      </w:tr>
      <w:tr w:rsidR="009C4F49">
        <w:tc>
          <w:tcPr>
            <w:tcW w:w="680" w:type="dxa"/>
            <w:vMerge w:val="restart"/>
            <w:tcBorders>
              <w:bottom w:val="nil"/>
            </w:tcBorders>
          </w:tcPr>
          <w:p w:rsidR="009C4F49" w:rsidRDefault="009C4F49">
            <w:pPr>
              <w:pStyle w:val="ConsPlusNormal"/>
            </w:pPr>
          </w:p>
        </w:tc>
        <w:tc>
          <w:tcPr>
            <w:tcW w:w="3231" w:type="dxa"/>
          </w:tcPr>
          <w:p w:rsidR="009C4F49" w:rsidRDefault="00D15152">
            <w:pPr>
              <w:pStyle w:val="ConsPlusNormal"/>
            </w:pPr>
            <w:r>
              <w:t>Макропоказатель 13 Подпрограммы I. Количество высокопроизводительных рабочих мест во внебюджетном секторе экономики</w:t>
            </w:r>
          </w:p>
        </w:tc>
        <w:tc>
          <w:tcPr>
            <w:tcW w:w="2268" w:type="dxa"/>
          </w:tcPr>
          <w:p w:rsidR="009C4F49" w:rsidRDefault="009C4F49">
            <w:pPr>
              <w:pStyle w:val="ConsPlusNormal"/>
            </w:pPr>
            <w:hyperlink r:id="rId131" w:tooltip="Указ Президента РФ от 25.04.2019 N 193 &quo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 w:history="1">
              <w:r w:rsidR="00D15152">
                <w:rPr>
                  <w:color w:val="0000FF"/>
                </w:rPr>
                <w:t>Указ</w:t>
              </w:r>
            </w:hyperlink>
            <w:r w:rsidR="00D15152">
              <w:t xml:space="preserve"> Президента Российской Федерации от 25.04.2019 N 193 "Об оценке </w:t>
            </w:r>
            <w:r w:rsidR="00D15152">
              <w:lastRenderedPageBreak/>
              <w:t>эффективности деятельности высших долж</w:t>
            </w:r>
            <w:r w:rsidR="00D15152">
              <w:t>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9C4F49" w:rsidRDefault="00D15152">
            <w:pPr>
              <w:pStyle w:val="ConsPlusNormal"/>
            </w:pPr>
            <w:r>
              <w:lastRenderedPageBreak/>
              <w:t>тыс. единиц</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758</w:t>
            </w:r>
          </w:p>
        </w:tc>
        <w:tc>
          <w:tcPr>
            <w:tcW w:w="1134" w:type="dxa"/>
          </w:tcPr>
          <w:p w:rsidR="009C4F49" w:rsidRDefault="00D15152">
            <w:pPr>
              <w:pStyle w:val="ConsPlusNormal"/>
            </w:pPr>
            <w:r>
              <w:t>809</w:t>
            </w:r>
          </w:p>
        </w:tc>
        <w:tc>
          <w:tcPr>
            <w:tcW w:w="1134" w:type="dxa"/>
          </w:tcPr>
          <w:p w:rsidR="009C4F49" w:rsidRDefault="00D15152">
            <w:pPr>
              <w:pStyle w:val="ConsPlusNormal"/>
            </w:pPr>
            <w:r>
              <w:t>863</w:t>
            </w:r>
          </w:p>
        </w:tc>
        <w:tc>
          <w:tcPr>
            <w:tcW w:w="1134" w:type="dxa"/>
          </w:tcPr>
          <w:p w:rsidR="009C4F49" w:rsidRDefault="00D15152">
            <w:pPr>
              <w:pStyle w:val="ConsPlusNormal"/>
            </w:pPr>
            <w:r>
              <w:t>922</w:t>
            </w:r>
          </w:p>
        </w:tc>
        <w:tc>
          <w:tcPr>
            <w:tcW w:w="1134" w:type="dxa"/>
          </w:tcPr>
          <w:p w:rsidR="009C4F49" w:rsidRDefault="00D15152">
            <w:pPr>
              <w:pStyle w:val="ConsPlusNormal"/>
            </w:pPr>
            <w:r>
              <w:t>982</w:t>
            </w:r>
          </w:p>
        </w:tc>
        <w:tc>
          <w:tcPr>
            <w:tcW w:w="1247" w:type="dxa"/>
          </w:tcPr>
          <w:p w:rsidR="009C4F49" w:rsidRDefault="00D15152">
            <w:pPr>
              <w:pStyle w:val="ConsPlusNormal"/>
            </w:pPr>
            <w:r>
              <w:t>1047</w:t>
            </w:r>
          </w:p>
        </w:tc>
        <w:tc>
          <w:tcPr>
            <w:tcW w:w="1247" w:type="dxa"/>
          </w:tcPr>
          <w:p w:rsidR="009C4F49" w:rsidRDefault="00D15152">
            <w:pPr>
              <w:pStyle w:val="ConsPlusNormal"/>
            </w:pPr>
            <w:r>
              <w:t>1098</w:t>
            </w:r>
          </w:p>
        </w:tc>
        <w:tc>
          <w:tcPr>
            <w:tcW w:w="2098" w:type="dxa"/>
          </w:tcPr>
          <w:p w:rsidR="009C4F49" w:rsidRDefault="00D15152">
            <w:pPr>
              <w:pStyle w:val="ConsPlusNormal"/>
            </w:pPr>
            <w:r>
              <w:t>X</w:t>
            </w:r>
          </w:p>
        </w:tc>
      </w:tr>
      <w:tr w:rsidR="009C4F49">
        <w:tc>
          <w:tcPr>
            <w:tcW w:w="680" w:type="dxa"/>
            <w:vMerge/>
            <w:tcBorders>
              <w:bottom w:val="nil"/>
            </w:tcBorders>
          </w:tcPr>
          <w:p w:rsidR="009C4F49" w:rsidRDefault="009C4F49"/>
        </w:tc>
        <w:tc>
          <w:tcPr>
            <w:tcW w:w="3231" w:type="dxa"/>
          </w:tcPr>
          <w:p w:rsidR="009C4F49" w:rsidRDefault="00D15152">
            <w:pPr>
              <w:pStyle w:val="ConsPlusNormal"/>
            </w:pPr>
            <w:r>
              <w:t>В том числе по центральным исполнительным органам государственной власти Московской области:</w:t>
            </w:r>
          </w:p>
        </w:tc>
        <w:tc>
          <w:tcPr>
            <w:tcW w:w="2268" w:type="dxa"/>
          </w:tcPr>
          <w:p w:rsidR="009C4F49" w:rsidRDefault="009C4F49">
            <w:pPr>
              <w:pStyle w:val="ConsPlusNormal"/>
            </w:pP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Мининвест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316,7</w:t>
            </w:r>
          </w:p>
        </w:tc>
        <w:tc>
          <w:tcPr>
            <w:tcW w:w="1134" w:type="dxa"/>
          </w:tcPr>
          <w:p w:rsidR="009C4F49" w:rsidRDefault="00D15152">
            <w:pPr>
              <w:pStyle w:val="ConsPlusNormal"/>
            </w:pPr>
            <w:r>
              <w:t>338</w:t>
            </w:r>
          </w:p>
        </w:tc>
        <w:tc>
          <w:tcPr>
            <w:tcW w:w="1134" w:type="dxa"/>
          </w:tcPr>
          <w:p w:rsidR="009C4F49" w:rsidRDefault="00D15152">
            <w:pPr>
              <w:pStyle w:val="ConsPlusNormal"/>
            </w:pPr>
            <w:r>
              <w:t>360,7</w:t>
            </w:r>
          </w:p>
        </w:tc>
        <w:tc>
          <w:tcPr>
            <w:tcW w:w="1134" w:type="dxa"/>
          </w:tcPr>
          <w:p w:rsidR="009C4F49" w:rsidRDefault="00D15152">
            <w:pPr>
              <w:pStyle w:val="ConsPlusNormal"/>
            </w:pPr>
            <w:r>
              <w:t>385,3</w:t>
            </w:r>
          </w:p>
        </w:tc>
        <w:tc>
          <w:tcPr>
            <w:tcW w:w="1134" w:type="dxa"/>
          </w:tcPr>
          <w:p w:rsidR="009C4F49" w:rsidRDefault="00D15152">
            <w:pPr>
              <w:pStyle w:val="ConsPlusNormal"/>
            </w:pPr>
            <w:r>
              <w:t>410,6</w:t>
            </w:r>
          </w:p>
        </w:tc>
        <w:tc>
          <w:tcPr>
            <w:tcW w:w="1247" w:type="dxa"/>
          </w:tcPr>
          <w:p w:rsidR="009C4F49" w:rsidRDefault="00D15152">
            <w:pPr>
              <w:pStyle w:val="ConsPlusNormal"/>
            </w:pPr>
            <w:r>
              <w:t>437,4</w:t>
            </w:r>
          </w:p>
        </w:tc>
        <w:tc>
          <w:tcPr>
            <w:tcW w:w="1247" w:type="dxa"/>
          </w:tcPr>
          <w:p w:rsidR="009C4F49" w:rsidRDefault="00D15152">
            <w:pPr>
              <w:pStyle w:val="ConsPlusNormal"/>
            </w:pPr>
            <w:r>
              <w:t>458,9</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потребительского рынка и услуг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206,6</w:t>
            </w:r>
          </w:p>
        </w:tc>
        <w:tc>
          <w:tcPr>
            <w:tcW w:w="1134" w:type="dxa"/>
          </w:tcPr>
          <w:p w:rsidR="009C4F49" w:rsidRDefault="00D15152">
            <w:pPr>
              <w:pStyle w:val="ConsPlusNormal"/>
            </w:pPr>
            <w:r>
              <w:t>220,5</w:t>
            </w:r>
          </w:p>
        </w:tc>
        <w:tc>
          <w:tcPr>
            <w:tcW w:w="1134" w:type="dxa"/>
          </w:tcPr>
          <w:p w:rsidR="009C4F49" w:rsidRDefault="00D15152">
            <w:pPr>
              <w:pStyle w:val="ConsPlusNormal"/>
            </w:pPr>
            <w:r>
              <w:t>235,2</w:t>
            </w:r>
          </w:p>
        </w:tc>
        <w:tc>
          <w:tcPr>
            <w:tcW w:w="1134" w:type="dxa"/>
          </w:tcPr>
          <w:p w:rsidR="009C4F49" w:rsidRDefault="00D15152">
            <w:pPr>
              <w:pStyle w:val="ConsPlusNormal"/>
            </w:pPr>
            <w:r>
              <w:t>251,2</w:t>
            </w:r>
          </w:p>
        </w:tc>
        <w:tc>
          <w:tcPr>
            <w:tcW w:w="1134" w:type="dxa"/>
          </w:tcPr>
          <w:p w:rsidR="009C4F49" w:rsidRDefault="00D15152">
            <w:pPr>
              <w:pStyle w:val="ConsPlusNormal"/>
            </w:pPr>
            <w:r>
              <w:t>267,6</w:t>
            </w:r>
          </w:p>
        </w:tc>
        <w:tc>
          <w:tcPr>
            <w:tcW w:w="1247" w:type="dxa"/>
          </w:tcPr>
          <w:p w:rsidR="009C4F49" w:rsidRDefault="00D15152">
            <w:pPr>
              <w:pStyle w:val="ConsPlusNormal"/>
            </w:pPr>
            <w:r>
              <w:t>285,3</w:t>
            </w:r>
          </w:p>
        </w:tc>
        <w:tc>
          <w:tcPr>
            <w:tcW w:w="1247" w:type="dxa"/>
          </w:tcPr>
          <w:p w:rsidR="009C4F49" w:rsidRDefault="00D15152">
            <w:pPr>
              <w:pStyle w:val="ConsPlusNormal"/>
            </w:pPr>
            <w:r>
              <w:t>299,2</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транспорта и дорожной инфраструктуры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92,5</w:t>
            </w:r>
          </w:p>
        </w:tc>
        <w:tc>
          <w:tcPr>
            <w:tcW w:w="1134" w:type="dxa"/>
          </w:tcPr>
          <w:p w:rsidR="009C4F49" w:rsidRDefault="00D15152">
            <w:pPr>
              <w:pStyle w:val="ConsPlusNormal"/>
            </w:pPr>
            <w:r>
              <w:t>98,7</w:t>
            </w:r>
          </w:p>
        </w:tc>
        <w:tc>
          <w:tcPr>
            <w:tcW w:w="1134" w:type="dxa"/>
          </w:tcPr>
          <w:p w:rsidR="009C4F49" w:rsidRDefault="00D15152">
            <w:pPr>
              <w:pStyle w:val="ConsPlusNormal"/>
            </w:pPr>
            <w:r>
              <w:t>105,3</w:t>
            </w:r>
          </w:p>
        </w:tc>
        <w:tc>
          <w:tcPr>
            <w:tcW w:w="1134" w:type="dxa"/>
          </w:tcPr>
          <w:p w:rsidR="009C4F49" w:rsidRDefault="00D15152">
            <w:pPr>
              <w:pStyle w:val="ConsPlusNormal"/>
            </w:pPr>
            <w:r>
              <w:t>112,5</w:t>
            </w:r>
          </w:p>
        </w:tc>
        <w:tc>
          <w:tcPr>
            <w:tcW w:w="1134" w:type="dxa"/>
          </w:tcPr>
          <w:p w:rsidR="009C4F49" w:rsidRDefault="00D15152">
            <w:pPr>
              <w:pStyle w:val="ConsPlusNormal"/>
            </w:pPr>
            <w:r>
              <w:t>119,8</w:t>
            </w:r>
          </w:p>
        </w:tc>
        <w:tc>
          <w:tcPr>
            <w:tcW w:w="1247" w:type="dxa"/>
          </w:tcPr>
          <w:p w:rsidR="009C4F49" w:rsidRDefault="00D15152">
            <w:pPr>
              <w:pStyle w:val="ConsPlusNormal"/>
            </w:pPr>
            <w:r>
              <w:t>127,8</w:t>
            </w:r>
          </w:p>
        </w:tc>
        <w:tc>
          <w:tcPr>
            <w:tcW w:w="1247" w:type="dxa"/>
          </w:tcPr>
          <w:p w:rsidR="009C4F49" w:rsidRDefault="00D15152">
            <w:pPr>
              <w:pStyle w:val="ConsPlusNormal"/>
            </w:pPr>
            <w:r>
              <w:t>134,0</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строительного комплекса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46,2</w:t>
            </w:r>
          </w:p>
        </w:tc>
        <w:tc>
          <w:tcPr>
            <w:tcW w:w="1134" w:type="dxa"/>
          </w:tcPr>
          <w:p w:rsidR="009C4F49" w:rsidRDefault="00D15152">
            <w:pPr>
              <w:pStyle w:val="ConsPlusNormal"/>
            </w:pPr>
            <w:r>
              <w:t>49,3</w:t>
            </w:r>
          </w:p>
        </w:tc>
        <w:tc>
          <w:tcPr>
            <w:tcW w:w="1134" w:type="dxa"/>
          </w:tcPr>
          <w:p w:rsidR="009C4F49" w:rsidRDefault="00D15152">
            <w:pPr>
              <w:pStyle w:val="ConsPlusNormal"/>
            </w:pPr>
            <w:r>
              <w:t>52,6</w:t>
            </w:r>
          </w:p>
        </w:tc>
        <w:tc>
          <w:tcPr>
            <w:tcW w:w="1134" w:type="dxa"/>
          </w:tcPr>
          <w:p w:rsidR="009C4F49" w:rsidRDefault="00D15152">
            <w:pPr>
              <w:pStyle w:val="ConsPlusNormal"/>
            </w:pPr>
            <w:r>
              <w:t>56,2</w:t>
            </w:r>
          </w:p>
        </w:tc>
        <w:tc>
          <w:tcPr>
            <w:tcW w:w="1134" w:type="dxa"/>
          </w:tcPr>
          <w:p w:rsidR="009C4F49" w:rsidRDefault="00D15152">
            <w:pPr>
              <w:pStyle w:val="ConsPlusNormal"/>
            </w:pPr>
            <w:r>
              <w:t>59,8</w:t>
            </w:r>
          </w:p>
        </w:tc>
        <w:tc>
          <w:tcPr>
            <w:tcW w:w="1247" w:type="dxa"/>
          </w:tcPr>
          <w:p w:rsidR="009C4F49" w:rsidRDefault="00D15152">
            <w:pPr>
              <w:pStyle w:val="ConsPlusNormal"/>
            </w:pPr>
            <w:r>
              <w:t>63,8</w:t>
            </w:r>
          </w:p>
        </w:tc>
        <w:tc>
          <w:tcPr>
            <w:tcW w:w="1247" w:type="dxa"/>
          </w:tcPr>
          <w:p w:rsidR="009C4F49" w:rsidRDefault="00D15152">
            <w:pPr>
              <w:pStyle w:val="ConsPlusNormal"/>
            </w:pPr>
            <w:r>
              <w:t>66,9</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образования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9,1</w:t>
            </w:r>
          </w:p>
        </w:tc>
        <w:tc>
          <w:tcPr>
            <w:tcW w:w="1134" w:type="dxa"/>
          </w:tcPr>
          <w:p w:rsidR="009C4F49" w:rsidRDefault="00D15152">
            <w:pPr>
              <w:pStyle w:val="ConsPlusNormal"/>
            </w:pPr>
            <w:r>
              <w:t>9,7</w:t>
            </w:r>
          </w:p>
        </w:tc>
        <w:tc>
          <w:tcPr>
            <w:tcW w:w="1134" w:type="dxa"/>
          </w:tcPr>
          <w:p w:rsidR="009C4F49" w:rsidRDefault="00D15152">
            <w:pPr>
              <w:pStyle w:val="ConsPlusNormal"/>
            </w:pPr>
            <w:r>
              <w:t>10,4</w:t>
            </w:r>
          </w:p>
        </w:tc>
        <w:tc>
          <w:tcPr>
            <w:tcW w:w="1134" w:type="dxa"/>
          </w:tcPr>
          <w:p w:rsidR="009C4F49" w:rsidRDefault="00D15152">
            <w:pPr>
              <w:pStyle w:val="ConsPlusNormal"/>
            </w:pPr>
            <w:r>
              <w:t>11,1</w:t>
            </w:r>
          </w:p>
        </w:tc>
        <w:tc>
          <w:tcPr>
            <w:tcW w:w="1134" w:type="dxa"/>
          </w:tcPr>
          <w:p w:rsidR="009C4F49" w:rsidRDefault="00D15152">
            <w:pPr>
              <w:pStyle w:val="ConsPlusNormal"/>
            </w:pPr>
            <w:r>
              <w:t>11,8</w:t>
            </w:r>
          </w:p>
        </w:tc>
        <w:tc>
          <w:tcPr>
            <w:tcW w:w="1247" w:type="dxa"/>
          </w:tcPr>
          <w:p w:rsidR="009C4F49" w:rsidRDefault="00D15152">
            <w:pPr>
              <w:pStyle w:val="ConsPlusNormal"/>
            </w:pPr>
            <w:r>
              <w:t>12,6</w:t>
            </w:r>
          </w:p>
        </w:tc>
        <w:tc>
          <w:tcPr>
            <w:tcW w:w="1247" w:type="dxa"/>
          </w:tcPr>
          <w:p w:rsidR="009C4F49" w:rsidRDefault="00D15152">
            <w:pPr>
              <w:pStyle w:val="ConsPlusNormal"/>
            </w:pPr>
            <w:r>
              <w:t>13,2</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сельского хозяйства и продовольствия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35,6</w:t>
            </w:r>
          </w:p>
        </w:tc>
        <w:tc>
          <w:tcPr>
            <w:tcW w:w="1134" w:type="dxa"/>
          </w:tcPr>
          <w:p w:rsidR="009C4F49" w:rsidRDefault="00D15152">
            <w:pPr>
              <w:pStyle w:val="ConsPlusNormal"/>
            </w:pPr>
            <w:r>
              <w:t>38,0</w:t>
            </w:r>
          </w:p>
        </w:tc>
        <w:tc>
          <w:tcPr>
            <w:tcW w:w="1134" w:type="dxa"/>
          </w:tcPr>
          <w:p w:rsidR="009C4F49" w:rsidRDefault="00D15152">
            <w:pPr>
              <w:pStyle w:val="ConsPlusNormal"/>
            </w:pPr>
            <w:r>
              <w:t>40,5</w:t>
            </w:r>
          </w:p>
        </w:tc>
        <w:tc>
          <w:tcPr>
            <w:tcW w:w="1134" w:type="dxa"/>
          </w:tcPr>
          <w:p w:rsidR="009C4F49" w:rsidRDefault="00D15152">
            <w:pPr>
              <w:pStyle w:val="ConsPlusNormal"/>
            </w:pPr>
            <w:r>
              <w:t>43,3</w:t>
            </w:r>
          </w:p>
        </w:tc>
        <w:tc>
          <w:tcPr>
            <w:tcW w:w="1134" w:type="dxa"/>
          </w:tcPr>
          <w:p w:rsidR="009C4F49" w:rsidRDefault="00D15152">
            <w:pPr>
              <w:pStyle w:val="ConsPlusNormal"/>
            </w:pPr>
            <w:r>
              <w:t>46,1</w:t>
            </w:r>
          </w:p>
        </w:tc>
        <w:tc>
          <w:tcPr>
            <w:tcW w:w="1247" w:type="dxa"/>
          </w:tcPr>
          <w:p w:rsidR="009C4F49" w:rsidRDefault="00D15152">
            <w:pPr>
              <w:pStyle w:val="ConsPlusNormal"/>
            </w:pPr>
            <w:r>
              <w:t>49,2</w:t>
            </w:r>
          </w:p>
        </w:tc>
        <w:tc>
          <w:tcPr>
            <w:tcW w:w="1247" w:type="dxa"/>
          </w:tcPr>
          <w:p w:rsidR="009C4F49" w:rsidRDefault="00D15152">
            <w:pPr>
              <w:pStyle w:val="ConsPlusNormal"/>
            </w:pPr>
            <w:r>
              <w:t>51,6</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15,7</w:t>
            </w:r>
          </w:p>
        </w:tc>
        <w:tc>
          <w:tcPr>
            <w:tcW w:w="1134" w:type="dxa"/>
          </w:tcPr>
          <w:p w:rsidR="009C4F49" w:rsidRDefault="00D15152">
            <w:pPr>
              <w:pStyle w:val="ConsPlusNormal"/>
            </w:pPr>
            <w:r>
              <w:t>16,8</w:t>
            </w:r>
          </w:p>
        </w:tc>
        <w:tc>
          <w:tcPr>
            <w:tcW w:w="1134" w:type="dxa"/>
          </w:tcPr>
          <w:p w:rsidR="009C4F49" w:rsidRDefault="00D15152">
            <w:pPr>
              <w:pStyle w:val="ConsPlusNormal"/>
            </w:pPr>
            <w:r>
              <w:t>17,9</w:t>
            </w:r>
          </w:p>
        </w:tc>
        <w:tc>
          <w:tcPr>
            <w:tcW w:w="1134" w:type="dxa"/>
          </w:tcPr>
          <w:p w:rsidR="009C4F49" w:rsidRDefault="00D15152">
            <w:pPr>
              <w:pStyle w:val="ConsPlusNormal"/>
            </w:pPr>
            <w:r>
              <w:t>19,1</w:t>
            </w:r>
          </w:p>
        </w:tc>
        <w:tc>
          <w:tcPr>
            <w:tcW w:w="1134" w:type="dxa"/>
          </w:tcPr>
          <w:p w:rsidR="009C4F49" w:rsidRDefault="00D15152">
            <w:pPr>
              <w:pStyle w:val="ConsPlusNormal"/>
            </w:pPr>
            <w:r>
              <w:t>20,3</w:t>
            </w:r>
          </w:p>
        </w:tc>
        <w:tc>
          <w:tcPr>
            <w:tcW w:w="1247" w:type="dxa"/>
          </w:tcPr>
          <w:p w:rsidR="009C4F49" w:rsidRDefault="00D15152">
            <w:pPr>
              <w:pStyle w:val="ConsPlusNormal"/>
            </w:pPr>
            <w:r>
              <w:t>21,7</w:t>
            </w:r>
          </w:p>
        </w:tc>
        <w:tc>
          <w:tcPr>
            <w:tcW w:w="1247" w:type="dxa"/>
          </w:tcPr>
          <w:p w:rsidR="009C4F49" w:rsidRDefault="00D15152">
            <w:pPr>
              <w:pStyle w:val="ConsPlusNormal"/>
            </w:pPr>
            <w:r>
              <w:t>22,7</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жилищно-коммунального хозяйства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12,7</w:t>
            </w:r>
          </w:p>
        </w:tc>
        <w:tc>
          <w:tcPr>
            <w:tcW w:w="1134" w:type="dxa"/>
          </w:tcPr>
          <w:p w:rsidR="009C4F49" w:rsidRDefault="00D15152">
            <w:pPr>
              <w:pStyle w:val="ConsPlusNormal"/>
            </w:pPr>
            <w:r>
              <w:t>13,5</w:t>
            </w:r>
          </w:p>
        </w:tc>
        <w:tc>
          <w:tcPr>
            <w:tcW w:w="1134" w:type="dxa"/>
          </w:tcPr>
          <w:p w:rsidR="009C4F49" w:rsidRDefault="00D15152">
            <w:pPr>
              <w:pStyle w:val="ConsPlusNormal"/>
            </w:pPr>
            <w:r>
              <w:t>14,4</w:t>
            </w:r>
          </w:p>
        </w:tc>
        <w:tc>
          <w:tcPr>
            <w:tcW w:w="1134" w:type="dxa"/>
          </w:tcPr>
          <w:p w:rsidR="009C4F49" w:rsidRDefault="00D15152">
            <w:pPr>
              <w:pStyle w:val="ConsPlusNormal"/>
            </w:pPr>
            <w:r>
              <w:t>15,4</w:t>
            </w:r>
          </w:p>
        </w:tc>
        <w:tc>
          <w:tcPr>
            <w:tcW w:w="1134" w:type="dxa"/>
          </w:tcPr>
          <w:p w:rsidR="009C4F49" w:rsidRDefault="00D15152">
            <w:pPr>
              <w:pStyle w:val="ConsPlusNormal"/>
            </w:pPr>
            <w:r>
              <w:t>16,4</w:t>
            </w:r>
          </w:p>
        </w:tc>
        <w:tc>
          <w:tcPr>
            <w:tcW w:w="1247" w:type="dxa"/>
          </w:tcPr>
          <w:p w:rsidR="009C4F49" w:rsidRDefault="00D15152">
            <w:pPr>
              <w:pStyle w:val="ConsPlusNormal"/>
            </w:pPr>
            <w:r>
              <w:t>17,5</w:t>
            </w:r>
          </w:p>
        </w:tc>
        <w:tc>
          <w:tcPr>
            <w:tcW w:w="1247" w:type="dxa"/>
          </w:tcPr>
          <w:p w:rsidR="009C4F49" w:rsidRDefault="00D15152">
            <w:pPr>
              <w:pStyle w:val="ConsPlusNormal"/>
            </w:pPr>
            <w:r>
              <w:t>18,3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культуры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8,8</w:t>
            </w:r>
          </w:p>
        </w:tc>
        <w:tc>
          <w:tcPr>
            <w:tcW w:w="1134" w:type="dxa"/>
          </w:tcPr>
          <w:p w:rsidR="009C4F49" w:rsidRDefault="00D15152">
            <w:pPr>
              <w:pStyle w:val="ConsPlusNormal"/>
            </w:pPr>
            <w:r>
              <w:t>9,4</w:t>
            </w:r>
          </w:p>
        </w:tc>
        <w:tc>
          <w:tcPr>
            <w:tcW w:w="1134" w:type="dxa"/>
          </w:tcPr>
          <w:p w:rsidR="009C4F49" w:rsidRDefault="00D15152">
            <w:pPr>
              <w:pStyle w:val="ConsPlusNormal"/>
            </w:pPr>
            <w:r>
              <w:t>10,0</w:t>
            </w:r>
          </w:p>
        </w:tc>
        <w:tc>
          <w:tcPr>
            <w:tcW w:w="1134" w:type="dxa"/>
          </w:tcPr>
          <w:p w:rsidR="009C4F49" w:rsidRDefault="00D15152">
            <w:pPr>
              <w:pStyle w:val="ConsPlusNormal"/>
            </w:pPr>
            <w:r>
              <w:t>10,7</w:t>
            </w:r>
          </w:p>
        </w:tc>
        <w:tc>
          <w:tcPr>
            <w:tcW w:w="1134" w:type="dxa"/>
          </w:tcPr>
          <w:p w:rsidR="009C4F49" w:rsidRDefault="00D15152">
            <w:pPr>
              <w:pStyle w:val="ConsPlusNormal"/>
            </w:pPr>
            <w:r>
              <w:t>11,4</w:t>
            </w:r>
          </w:p>
        </w:tc>
        <w:tc>
          <w:tcPr>
            <w:tcW w:w="1247" w:type="dxa"/>
          </w:tcPr>
          <w:p w:rsidR="009C4F49" w:rsidRDefault="00D15152">
            <w:pPr>
              <w:pStyle w:val="ConsPlusNormal"/>
            </w:pPr>
            <w:r>
              <w:t>12,2</w:t>
            </w:r>
          </w:p>
        </w:tc>
        <w:tc>
          <w:tcPr>
            <w:tcW w:w="1247" w:type="dxa"/>
          </w:tcPr>
          <w:p w:rsidR="009C4F49" w:rsidRDefault="00D15152">
            <w:pPr>
              <w:pStyle w:val="ConsPlusNormal"/>
            </w:pPr>
            <w:r>
              <w:t>12,8</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физической культуры и спорта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7,6</w:t>
            </w:r>
          </w:p>
        </w:tc>
        <w:tc>
          <w:tcPr>
            <w:tcW w:w="1134" w:type="dxa"/>
          </w:tcPr>
          <w:p w:rsidR="009C4F49" w:rsidRDefault="00D15152">
            <w:pPr>
              <w:pStyle w:val="ConsPlusNormal"/>
            </w:pPr>
            <w:r>
              <w:t>8,2</w:t>
            </w:r>
          </w:p>
        </w:tc>
        <w:tc>
          <w:tcPr>
            <w:tcW w:w="1134" w:type="dxa"/>
          </w:tcPr>
          <w:p w:rsidR="009C4F49" w:rsidRDefault="00D15152">
            <w:pPr>
              <w:pStyle w:val="ConsPlusNormal"/>
            </w:pPr>
            <w:r>
              <w:t>8,7</w:t>
            </w:r>
          </w:p>
        </w:tc>
        <w:tc>
          <w:tcPr>
            <w:tcW w:w="1134" w:type="dxa"/>
          </w:tcPr>
          <w:p w:rsidR="009C4F49" w:rsidRDefault="00D15152">
            <w:pPr>
              <w:pStyle w:val="ConsPlusNormal"/>
            </w:pPr>
            <w:r>
              <w:t>9,3</w:t>
            </w:r>
          </w:p>
        </w:tc>
        <w:tc>
          <w:tcPr>
            <w:tcW w:w="1134" w:type="dxa"/>
          </w:tcPr>
          <w:p w:rsidR="009C4F49" w:rsidRDefault="00D15152">
            <w:pPr>
              <w:pStyle w:val="ConsPlusNormal"/>
            </w:pPr>
            <w:r>
              <w:t>9,9</w:t>
            </w:r>
          </w:p>
        </w:tc>
        <w:tc>
          <w:tcPr>
            <w:tcW w:w="1247" w:type="dxa"/>
          </w:tcPr>
          <w:p w:rsidR="009C4F49" w:rsidRDefault="00D15152">
            <w:pPr>
              <w:pStyle w:val="ConsPlusNormal"/>
            </w:pPr>
            <w:r>
              <w:t>10,6</w:t>
            </w:r>
          </w:p>
        </w:tc>
        <w:tc>
          <w:tcPr>
            <w:tcW w:w="1247" w:type="dxa"/>
          </w:tcPr>
          <w:p w:rsidR="009C4F49" w:rsidRDefault="00D15152">
            <w:pPr>
              <w:pStyle w:val="ConsPlusNormal"/>
            </w:pPr>
            <w:r>
              <w:t>11,1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Комитет по туризму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единиц</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4,6</w:t>
            </w:r>
          </w:p>
        </w:tc>
        <w:tc>
          <w:tcPr>
            <w:tcW w:w="1134" w:type="dxa"/>
          </w:tcPr>
          <w:p w:rsidR="009C4F49" w:rsidRDefault="00D15152">
            <w:pPr>
              <w:pStyle w:val="ConsPlusNormal"/>
            </w:pPr>
            <w:r>
              <w:t>4,9</w:t>
            </w:r>
          </w:p>
        </w:tc>
        <w:tc>
          <w:tcPr>
            <w:tcW w:w="1134" w:type="dxa"/>
          </w:tcPr>
          <w:p w:rsidR="009C4F49" w:rsidRDefault="00D15152">
            <w:pPr>
              <w:pStyle w:val="ConsPlusNormal"/>
            </w:pPr>
            <w:r>
              <w:t>5,2</w:t>
            </w:r>
          </w:p>
        </w:tc>
        <w:tc>
          <w:tcPr>
            <w:tcW w:w="1134" w:type="dxa"/>
          </w:tcPr>
          <w:p w:rsidR="009C4F49" w:rsidRDefault="00D15152">
            <w:pPr>
              <w:pStyle w:val="ConsPlusNormal"/>
            </w:pPr>
            <w:r>
              <w:t>5,6</w:t>
            </w:r>
          </w:p>
        </w:tc>
        <w:tc>
          <w:tcPr>
            <w:tcW w:w="1134" w:type="dxa"/>
          </w:tcPr>
          <w:p w:rsidR="009C4F49" w:rsidRDefault="00D15152">
            <w:pPr>
              <w:pStyle w:val="ConsPlusNormal"/>
            </w:pPr>
            <w:r>
              <w:t>5,9</w:t>
            </w:r>
          </w:p>
        </w:tc>
        <w:tc>
          <w:tcPr>
            <w:tcW w:w="1247" w:type="dxa"/>
          </w:tcPr>
          <w:p w:rsidR="009C4F49" w:rsidRDefault="00D15152">
            <w:pPr>
              <w:pStyle w:val="ConsPlusNormal"/>
            </w:pPr>
            <w:r>
              <w:t>6,3</w:t>
            </w:r>
          </w:p>
        </w:tc>
        <w:tc>
          <w:tcPr>
            <w:tcW w:w="1247" w:type="dxa"/>
          </w:tcPr>
          <w:p w:rsidR="009C4F49" w:rsidRDefault="00D15152">
            <w:pPr>
              <w:pStyle w:val="ConsPlusNormal"/>
            </w:pPr>
            <w:r>
              <w:t>6,6</w:t>
            </w:r>
          </w:p>
        </w:tc>
        <w:tc>
          <w:tcPr>
            <w:tcW w:w="2098" w:type="dxa"/>
          </w:tcPr>
          <w:p w:rsidR="009C4F49" w:rsidRDefault="009C4F49">
            <w:pPr>
              <w:pStyle w:val="ConsPlusNormal"/>
            </w:pPr>
          </w:p>
        </w:tc>
      </w:tr>
      <w:tr w:rsidR="009C4F49">
        <w:tblPrEx>
          <w:tblBorders>
            <w:insideH w:val="nil"/>
          </w:tblBorders>
        </w:tblPrEx>
        <w:tc>
          <w:tcPr>
            <w:tcW w:w="680" w:type="dxa"/>
            <w:vMerge/>
            <w:tcBorders>
              <w:bottom w:val="nil"/>
            </w:tcBorders>
          </w:tcPr>
          <w:p w:rsidR="009C4F49" w:rsidRDefault="009C4F49"/>
        </w:tc>
        <w:tc>
          <w:tcPr>
            <w:tcW w:w="3231" w:type="dxa"/>
            <w:tcBorders>
              <w:bottom w:val="nil"/>
            </w:tcBorders>
          </w:tcPr>
          <w:p w:rsidR="009C4F49" w:rsidRDefault="00D15152">
            <w:pPr>
              <w:pStyle w:val="ConsPlusNormal"/>
            </w:pPr>
            <w:r>
              <w:t>Министерство экологии и природопользования Московской области</w:t>
            </w:r>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D15152">
            <w:pPr>
              <w:pStyle w:val="ConsPlusNormal"/>
            </w:pPr>
            <w:r>
              <w:t>тыс. единиц</w:t>
            </w:r>
          </w:p>
        </w:tc>
        <w:tc>
          <w:tcPr>
            <w:tcW w:w="1417" w:type="dxa"/>
            <w:tcBorders>
              <w:bottom w:val="nil"/>
            </w:tcBorders>
          </w:tcPr>
          <w:p w:rsidR="009C4F49" w:rsidRDefault="009C4F49">
            <w:pPr>
              <w:pStyle w:val="ConsPlusNormal"/>
            </w:pPr>
          </w:p>
        </w:tc>
        <w:tc>
          <w:tcPr>
            <w:tcW w:w="1134" w:type="dxa"/>
            <w:tcBorders>
              <w:bottom w:val="nil"/>
            </w:tcBorders>
          </w:tcPr>
          <w:p w:rsidR="009C4F49" w:rsidRDefault="009C4F49">
            <w:pPr>
              <w:pStyle w:val="ConsPlusNormal"/>
            </w:pPr>
          </w:p>
        </w:tc>
        <w:tc>
          <w:tcPr>
            <w:tcW w:w="1191" w:type="dxa"/>
            <w:tcBorders>
              <w:bottom w:val="nil"/>
            </w:tcBorders>
          </w:tcPr>
          <w:p w:rsidR="009C4F49" w:rsidRDefault="00D15152">
            <w:pPr>
              <w:pStyle w:val="ConsPlusNormal"/>
            </w:pPr>
            <w:r>
              <w:t>1,9</w:t>
            </w:r>
          </w:p>
        </w:tc>
        <w:tc>
          <w:tcPr>
            <w:tcW w:w="1134" w:type="dxa"/>
            <w:tcBorders>
              <w:bottom w:val="nil"/>
            </w:tcBorders>
          </w:tcPr>
          <w:p w:rsidR="009C4F49" w:rsidRDefault="00D15152">
            <w:pPr>
              <w:pStyle w:val="ConsPlusNormal"/>
            </w:pPr>
            <w:r>
              <w:t>2,0</w:t>
            </w:r>
          </w:p>
        </w:tc>
        <w:tc>
          <w:tcPr>
            <w:tcW w:w="1134" w:type="dxa"/>
            <w:tcBorders>
              <w:bottom w:val="nil"/>
            </w:tcBorders>
          </w:tcPr>
          <w:p w:rsidR="009C4F49" w:rsidRDefault="00D15152">
            <w:pPr>
              <w:pStyle w:val="ConsPlusNormal"/>
            </w:pPr>
            <w:r>
              <w:t>2,1</w:t>
            </w:r>
          </w:p>
        </w:tc>
        <w:tc>
          <w:tcPr>
            <w:tcW w:w="1134" w:type="dxa"/>
            <w:tcBorders>
              <w:bottom w:val="nil"/>
            </w:tcBorders>
          </w:tcPr>
          <w:p w:rsidR="009C4F49" w:rsidRDefault="00D15152">
            <w:pPr>
              <w:pStyle w:val="ConsPlusNormal"/>
            </w:pPr>
            <w:r>
              <w:t>2,3</w:t>
            </w:r>
          </w:p>
        </w:tc>
        <w:tc>
          <w:tcPr>
            <w:tcW w:w="1134" w:type="dxa"/>
            <w:tcBorders>
              <w:bottom w:val="nil"/>
            </w:tcBorders>
          </w:tcPr>
          <w:p w:rsidR="009C4F49" w:rsidRDefault="00D15152">
            <w:pPr>
              <w:pStyle w:val="ConsPlusNormal"/>
            </w:pPr>
            <w:r>
              <w:t>2,4</w:t>
            </w:r>
          </w:p>
        </w:tc>
        <w:tc>
          <w:tcPr>
            <w:tcW w:w="1247" w:type="dxa"/>
            <w:tcBorders>
              <w:bottom w:val="nil"/>
            </w:tcBorders>
          </w:tcPr>
          <w:p w:rsidR="009C4F49" w:rsidRDefault="00D15152">
            <w:pPr>
              <w:pStyle w:val="ConsPlusNormal"/>
            </w:pPr>
            <w:r>
              <w:t>2,6</w:t>
            </w:r>
          </w:p>
        </w:tc>
        <w:tc>
          <w:tcPr>
            <w:tcW w:w="1247" w:type="dxa"/>
            <w:tcBorders>
              <w:bottom w:val="nil"/>
            </w:tcBorders>
          </w:tcPr>
          <w:p w:rsidR="009C4F49" w:rsidRDefault="00D15152">
            <w:pPr>
              <w:pStyle w:val="ConsPlusNormal"/>
            </w:pPr>
            <w:r>
              <w:t>2,7</w:t>
            </w:r>
          </w:p>
        </w:tc>
        <w:tc>
          <w:tcPr>
            <w:tcW w:w="2098" w:type="dxa"/>
            <w:tcBorders>
              <w:bottom w:val="nil"/>
            </w:tcBorders>
          </w:tcPr>
          <w:p w:rsidR="009C4F49" w:rsidRDefault="009C4F49">
            <w:pPr>
              <w:pStyle w:val="ConsPlusNormal"/>
            </w:pP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(в ред. </w:t>
            </w:r>
            <w:hyperlink r:id="rId13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9C4F49">
            <w:pPr>
              <w:pStyle w:val="ConsPlusNormal"/>
            </w:pPr>
          </w:p>
        </w:tc>
        <w:tc>
          <w:tcPr>
            <w:tcW w:w="3231" w:type="dxa"/>
          </w:tcPr>
          <w:p w:rsidR="009C4F49" w:rsidRDefault="00D15152">
            <w:pPr>
              <w:pStyle w:val="ConsPlusNormal"/>
            </w:pPr>
            <w:r>
              <w:t>Макропоказатель 14 Подпрограммы I. Производительность труда в базовых несырьевых отраслях экономики, индекс (2017 год - базовое значение)</w:t>
            </w:r>
          </w:p>
        </w:tc>
        <w:tc>
          <w:tcPr>
            <w:tcW w:w="2268" w:type="dxa"/>
          </w:tcPr>
          <w:p w:rsidR="009C4F49" w:rsidRDefault="009C4F49">
            <w:pPr>
              <w:pStyle w:val="ConsPlusNormal"/>
            </w:pPr>
            <w:hyperlink r:id="rId133" w:tooltip="Указ Президента РФ от 25.04.2019 N 193 &quo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 w:history="1">
              <w:r w:rsidR="00D15152">
                <w:rPr>
                  <w:color w:val="0000FF"/>
                </w:rPr>
                <w:t>Указ</w:t>
              </w:r>
            </w:hyperlink>
            <w:r w:rsidR="00D15152">
              <w:t xml:space="preserve"> Президента Российской Федерации от 25.04.2019 N 193 "Об оценке эффективности деятельности высших должностных лиц (руководителей высших </w:t>
            </w:r>
            <w:r w:rsidR="00D15152">
              <w:lastRenderedPageBreak/>
              <w:t>исполнительных органов государственной власти) субъектов Российской Федерации и де</w:t>
            </w:r>
            <w:r w:rsidR="00D15152">
              <w:t>ятельности органов исполнительной власти субъектов Российской Федерации"</w:t>
            </w:r>
          </w:p>
        </w:tc>
        <w:tc>
          <w:tcPr>
            <w:tcW w:w="1304" w:type="dxa"/>
          </w:tcPr>
          <w:p w:rsidR="009C4F49" w:rsidRDefault="009C4F49">
            <w:pPr>
              <w:pStyle w:val="ConsPlusNormal"/>
            </w:pP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110,9</w:t>
            </w:r>
          </w:p>
        </w:tc>
        <w:tc>
          <w:tcPr>
            <w:tcW w:w="1134" w:type="dxa"/>
          </w:tcPr>
          <w:p w:rsidR="009C4F49" w:rsidRDefault="00D15152">
            <w:pPr>
              <w:pStyle w:val="ConsPlusNormal"/>
            </w:pPr>
            <w:r>
              <w:t>113,3</w:t>
            </w:r>
          </w:p>
        </w:tc>
        <w:tc>
          <w:tcPr>
            <w:tcW w:w="1134" w:type="dxa"/>
          </w:tcPr>
          <w:p w:rsidR="009C4F49" w:rsidRDefault="00D15152">
            <w:pPr>
              <w:pStyle w:val="ConsPlusNormal"/>
            </w:pPr>
            <w:r>
              <w:t>117,0</w:t>
            </w:r>
          </w:p>
        </w:tc>
        <w:tc>
          <w:tcPr>
            <w:tcW w:w="1134" w:type="dxa"/>
          </w:tcPr>
          <w:p w:rsidR="009C4F49" w:rsidRDefault="00D15152">
            <w:pPr>
              <w:pStyle w:val="ConsPlusNormal"/>
            </w:pPr>
            <w:r>
              <w:t>120,8</w:t>
            </w:r>
          </w:p>
        </w:tc>
        <w:tc>
          <w:tcPr>
            <w:tcW w:w="1134" w:type="dxa"/>
          </w:tcPr>
          <w:p w:rsidR="009C4F49" w:rsidRDefault="00D15152">
            <w:pPr>
              <w:pStyle w:val="ConsPlusNormal"/>
            </w:pPr>
            <w:r>
              <w:t>125,4</w:t>
            </w:r>
          </w:p>
        </w:tc>
        <w:tc>
          <w:tcPr>
            <w:tcW w:w="1247" w:type="dxa"/>
          </w:tcPr>
          <w:p w:rsidR="009C4F49" w:rsidRDefault="00D15152">
            <w:pPr>
              <w:pStyle w:val="ConsPlusNormal"/>
            </w:pPr>
            <w:r>
              <w:t>130,3</w:t>
            </w:r>
          </w:p>
        </w:tc>
        <w:tc>
          <w:tcPr>
            <w:tcW w:w="1247" w:type="dxa"/>
          </w:tcPr>
          <w:p w:rsidR="009C4F49" w:rsidRDefault="00D15152">
            <w:pPr>
              <w:pStyle w:val="ConsPlusNormal"/>
            </w:pPr>
            <w:r>
              <w:t>135,4</w:t>
            </w:r>
          </w:p>
        </w:tc>
        <w:tc>
          <w:tcPr>
            <w:tcW w:w="2098" w:type="dxa"/>
          </w:tcPr>
          <w:p w:rsidR="009C4F49" w:rsidRDefault="00D15152">
            <w:pPr>
              <w:pStyle w:val="ConsPlusNormal"/>
            </w:pPr>
            <w:r>
              <w:t>X</w:t>
            </w:r>
          </w:p>
        </w:tc>
      </w:tr>
      <w:tr w:rsidR="009C4F49">
        <w:tc>
          <w:tcPr>
            <w:tcW w:w="680" w:type="dxa"/>
            <w:vMerge/>
            <w:tcBorders>
              <w:bottom w:val="nil"/>
            </w:tcBorders>
          </w:tcPr>
          <w:p w:rsidR="009C4F49" w:rsidRDefault="009C4F49"/>
        </w:tc>
        <w:tc>
          <w:tcPr>
            <w:tcW w:w="3231" w:type="dxa"/>
          </w:tcPr>
          <w:p w:rsidR="009C4F49" w:rsidRDefault="00D15152">
            <w:pPr>
              <w:pStyle w:val="ConsPlusNormal"/>
            </w:pPr>
            <w:r>
              <w:t>В том числе по центральным исполнительным органам государственной власти Московской области:</w:t>
            </w:r>
          </w:p>
        </w:tc>
        <w:tc>
          <w:tcPr>
            <w:tcW w:w="2268" w:type="dxa"/>
          </w:tcPr>
          <w:p w:rsidR="009C4F49" w:rsidRDefault="009C4F49">
            <w:pPr>
              <w:pStyle w:val="ConsPlusNormal"/>
            </w:pP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сельского хозяйства и продовольствия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104,0</w:t>
            </w:r>
          </w:p>
        </w:tc>
        <w:tc>
          <w:tcPr>
            <w:tcW w:w="1134" w:type="dxa"/>
          </w:tcPr>
          <w:p w:rsidR="009C4F49" w:rsidRDefault="00D15152">
            <w:pPr>
              <w:pStyle w:val="ConsPlusNormal"/>
            </w:pPr>
            <w:r>
              <w:t>104,9</w:t>
            </w:r>
          </w:p>
        </w:tc>
        <w:tc>
          <w:tcPr>
            <w:tcW w:w="1134" w:type="dxa"/>
          </w:tcPr>
          <w:p w:rsidR="009C4F49" w:rsidRDefault="00D15152">
            <w:pPr>
              <w:pStyle w:val="ConsPlusNormal"/>
            </w:pPr>
            <w:r>
              <w:t>106,3</w:t>
            </w:r>
          </w:p>
        </w:tc>
        <w:tc>
          <w:tcPr>
            <w:tcW w:w="1134" w:type="dxa"/>
          </w:tcPr>
          <w:p w:rsidR="009C4F49" w:rsidRDefault="00D15152">
            <w:pPr>
              <w:pStyle w:val="ConsPlusNormal"/>
            </w:pPr>
            <w:r>
              <w:t>107,7</w:t>
            </w:r>
          </w:p>
        </w:tc>
        <w:tc>
          <w:tcPr>
            <w:tcW w:w="1134" w:type="dxa"/>
          </w:tcPr>
          <w:p w:rsidR="009C4F49" w:rsidRDefault="00D15152">
            <w:pPr>
              <w:pStyle w:val="ConsPlusNormal"/>
            </w:pPr>
            <w:r>
              <w:t>109,4</w:t>
            </w:r>
          </w:p>
        </w:tc>
        <w:tc>
          <w:tcPr>
            <w:tcW w:w="1247" w:type="dxa"/>
          </w:tcPr>
          <w:p w:rsidR="009C4F49" w:rsidRDefault="00D15152">
            <w:pPr>
              <w:pStyle w:val="ConsPlusNormal"/>
            </w:pPr>
            <w:r>
              <w:t>111,2</w:t>
            </w:r>
          </w:p>
        </w:tc>
        <w:tc>
          <w:tcPr>
            <w:tcW w:w="1247" w:type="dxa"/>
          </w:tcPr>
          <w:p w:rsidR="009C4F49" w:rsidRDefault="00D15152">
            <w:pPr>
              <w:pStyle w:val="ConsPlusNormal"/>
            </w:pPr>
            <w:r>
              <w:t>113,1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Мининвест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101,8</w:t>
            </w:r>
          </w:p>
        </w:tc>
        <w:tc>
          <w:tcPr>
            <w:tcW w:w="1134" w:type="dxa"/>
          </w:tcPr>
          <w:p w:rsidR="009C4F49" w:rsidRDefault="00D15152">
            <w:pPr>
              <w:pStyle w:val="ConsPlusNormal"/>
            </w:pPr>
            <w:r>
              <w:t>102,2</w:t>
            </w:r>
          </w:p>
        </w:tc>
        <w:tc>
          <w:tcPr>
            <w:tcW w:w="1134" w:type="dxa"/>
          </w:tcPr>
          <w:p w:rsidR="009C4F49" w:rsidRDefault="00D15152">
            <w:pPr>
              <w:pStyle w:val="ConsPlusNormal"/>
            </w:pPr>
            <w:r>
              <w:t>102,8</w:t>
            </w:r>
          </w:p>
        </w:tc>
        <w:tc>
          <w:tcPr>
            <w:tcW w:w="1134" w:type="dxa"/>
          </w:tcPr>
          <w:p w:rsidR="009C4F49" w:rsidRDefault="00D15152">
            <w:pPr>
              <w:pStyle w:val="ConsPlusNormal"/>
            </w:pPr>
            <w:r>
              <w:t>103,5</w:t>
            </w:r>
          </w:p>
        </w:tc>
        <w:tc>
          <w:tcPr>
            <w:tcW w:w="1134" w:type="dxa"/>
          </w:tcPr>
          <w:p w:rsidR="009C4F49" w:rsidRDefault="00D15152">
            <w:pPr>
              <w:pStyle w:val="ConsPlusNormal"/>
            </w:pPr>
            <w:r>
              <w:t>104,3</w:t>
            </w:r>
          </w:p>
        </w:tc>
        <w:tc>
          <w:tcPr>
            <w:tcW w:w="1247" w:type="dxa"/>
          </w:tcPr>
          <w:p w:rsidR="009C4F49" w:rsidRDefault="00D15152">
            <w:pPr>
              <w:pStyle w:val="ConsPlusNormal"/>
            </w:pPr>
            <w:r>
              <w:t>105,1</w:t>
            </w:r>
          </w:p>
        </w:tc>
        <w:tc>
          <w:tcPr>
            <w:tcW w:w="1247" w:type="dxa"/>
          </w:tcPr>
          <w:p w:rsidR="009C4F49" w:rsidRDefault="00D15152">
            <w:pPr>
              <w:pStyle w:val="ConsPlusNormal"/>
            </w:pPr>
            <w:r>
              <w:t>105,9</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строительного комплекса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101,6</w:t>
            </w:r>
          </w:p>
        </w:tc>
        <w:tc>
          <w:tcPr>
            <w:tcW w:w="1134" w:type="dxa"/>
          </w:tcPr>
          <w:p w:rsidR="009C4F49" w:rsidRDefault="00D15152">
            <w:pPr>
              <w:pStyle w:val="ConsPlusNormal"/>
            </w:pPr>
            <w:r>
              <w:t>102,0</w:t>
            </w:r>
          </w:p>
        </w:tc>
        <w:tc>
          <w:tcPr>
            <w:tcW w:w="1134" w:type="dxa"/>
          </w:tcPr>
          <w:p w:rsidR="009C4F49" w:rsidRDefault="00D15152">
            <w:pPr>
              <w:pStyle w:val="ConsPlusNormal"/>
            </w:pPr>
            <w:r>
              <w:t>102,6</w:t>
            </w:r>
          </w:p>
        </w:tc>
        <w:tc>
          <w:tcPr>
            <w:tcW w:w="1134" w:type="dxa"/>
          </w:tcPr>
          <w:p w:rsidR="009C4F49" w:rsidRDefault="00D15152">
            <w:pPr>
              <w:pStyle w:val="ConsPlusNormal"/>
            </w:pPr>
            <w:r>
              <w:t>103,1</w:t>
            </w:r>
          </w:p>
        </w:tc>
        <w:tc>
          <w:tcPr>
            <w:tcW w:w="1134" w:type="dxa"/>
          </w:tcPr>
          <w:p w:rsidR="009C4F49" w:rsidRDefault="00D15152">
            <w:pPr>
              <w:pStyle w:val="ConsPlusNormal"/>
            </w:pPr>
            <w:r>
              <w:t>103,8</w:t>
            </w:r>
          </w:p>
        </w:tc>
        <w:tc>
          <w:tcPr>
            <w:tcW w:w="1247" w:type="dxa"/>
          </w:tcPr>
          <w:p w:rsidR="009C4F49" w:rsidRDefault="00D15152">
            <w:pPr>
              <w:pStyle w:val="ConsPlusNormal"/>
            </w:pPr>
            <w:r>
              <w:t>104,6</w:t>
            </w:r>
          </w:p>
        </w:tc>
        <w:tc>
          <w:tcPr>
            <w:tcW w:w="1247" w:type="dxa"/>
          </w:tcPr>
          <w:p w:rsidR="009C4F49" w:rsidRDefault="00D15152">
            <w:pPr>
              <w:pStyle w:val="ConsPlusNormal"/>
            </w:pPr>
            <w:r>
              <w:t>105,3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потребительского рынка и услуг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101,4</w:t>
            </w:r>
          </w:p>
        </w:tc>
        <w:tc>
          <w:tcPr>
            <w:tcW w:w="1134" w:type="dxa"/>
          </w:tcPr>
          <w:p w:rsidR="009C4F49" w:rsidRDefault="00D15152">
            <w:pPr>
              <w:pStyle w:val="ConsPlusNormal"/>
            </w:pPr>
            <w:r>
              <w:t>101,7</w:t>
            </w:r>
          </w:p>
        </w:tc>
        <w:tc>
          <w:tcPr>
            <w:tcW w:w="1134" w:type="dxa"/>
          </w:tcPr>
          <w:p w:rsidR="009C4F49" w:rsidRDefault="00D15152">
            <w:pPr>
              <w:pStyle w:val="ConsPlusNormal"/>
            </w:pPr>
            <w:r>
              <w:t>102,1</w:t>
            </w:r>
          </w:p>
        </w:tc>
        <w:tc>
          <w:tcPr>
            <w:tcW w:w="1134" w:type="dxa"/>
          </w:tcPr>
          <w:p w:rsidR="009C4F49" w:rsidRDefault="00D15152">
            <w:pPr>
              <w:pStyle w:val="ConsPlusNormal"/>
            </w:pPr>
            <w:r>
              <w:t>102,6</w:t>
            </w:r>
          </w:p>
        </w:tc>
        <w:tc>
          <w:tcPr>
            <w:tcW w:w="1134" w:type="dxa"/>
          </w:tcPr>
          <w:p w:rsidR="009C4F49" w:rsidRDefault="00D15152">
            <w:pPr>
              <w:pStyle w:val="ConsPlusNormal"/>
            </w:pPr>
            <w:r>
              <w:t>103,2</w:t>
            </w:r>
          </w:p>
        </w:tc>
        <w:tc>
          <w:tcPr>
            <w:tcW w:w="1247" w:type="dxa"/>
          </w:tcPr>
          <w:p w:rsidR="009C4F49" w:rsidRDefault="00D15152">
            <w:pPr>
              <w:pStyle w:val="ConsPlusNormal"/>
            </w:pPr>
            <w:r>
              <w:t>103,8</w:t>
            </w:r>
          </w:p>
        </w:tc>
        <w:tc>
          <w:tcPr>
            <w:tcW w:w="1247" w:type="dxa"/>
          </w:tcPr>
          <w:p w:rsidR="009C4F49" w:rsidRDefault="00D15152">
            <w:pPr>
              <w:pStyle w:val="ConsPlusNormal"/>
            </w:pPr>
            <w:r>
              <w:t>104,4</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100,9</w:t>
            </w:r>
          </w:p>
        </w:tc>
        <w:tc>
          <w:tcPr>
            <w:tcW w:w="1134" w:type="dxa"/>
          </w:tcPr>
          <w:p w:rsidR="009C4F49" w:rsidRDefault="00D15152">
            <w:pPr>
              <w:pStyle w:val="ConsPlusNormal"/>
            </w:pPr>
            <w:r>
              <w:t>101,1</w:t>
            </w:r>
          </w:p>
        </w:tc>
        <w:tc>
          <w:tcPr>
            <w:tcW w:w="1134" w:type="dxa"/>
          </w:tcPr>
          <w:p w:rsidR="009C4F49" w:rsidRDefault="00D15152">
            <w:pPr>
              <w:pStyle w:val="ConsPlusNormal"/>
            </w:pPr>
            <w:r>
              <w:t>101,4</w:t>
            </w:r>
          </w:p>
        </w:tc>
        <w:tc>
          <w:tcPr>
            <w:tcW w:w="1134" w:type="dxa"/>
          </w:tcPr>
          <w:p w:rsidR="009C4F49" w:rsidRDefault="00D15152">
            <w:pPr>
              <w:pStyle w:val="ConsPlusNormal"/>
            </w:pPr>
            <w:r>
              <w:t>101,7</w:t>
            </w:r>
          </w:p>
        </w:tc>
        <w:tc>
          <w:tcPr>
            <w:tcW w:w="1134" w:type="dxa"/>
          </w:tcPr>
          <w:p w:rsidR="009C4F49" w:rsidRDefault="00D15152">
            <w:pPr>
              <w:pStyle w:val="ConsPlusNormal"/>
            </w:pPr>
            <w:r>
              <w:t>102,0</w:t>
            </w:r>
          </w:p>
        </w:tc>
        <w:tc>
          <w:tcPr>
            <w:tcW w:w="1247" w:type="dxa"/>
          </w:tcPr>
          <w:p w:rsidR="009C4F49" w:rsidRDefault="00D15152">
            <w:pPr>
              <w:pStyle w:val="ConsPlusNormal"/>
            </w:pPr>
            <w:r>
              <w:t>102,4</w:t>
            </w:r>
          </w:p>
        </w:tc>
        <w:tc>
          <w:tcPr>
            <w:tcW w:w="1247" w:type="dxa"/>
          </w:tcPr>
          <w:p w:rsidR="009C4F49" w:rsidRDefault="00D15152">
            <w:pPr>
              <w:pStyle w:val="ConsPlusNormal"/>
            </w:pPr>
            <w:r>
              <w:t>102,8</w:t>
            </w:r>
          </w:p>
        </w:tc>
        <w:tc>
          <w:tcPr>
            <w:tcW w:w="2098" w:type="dxa"/>
          </w:tcPr>
          <w:p w:rsidR="009C4F49" w:rsidRDefault="009C4F49">
            <w:pPr>
              <w:pStyle w:val="ConsPlusNormal"/>
            </w:pPr>
          </w:p>
        </w:tc>
      </w:tr>
      <w:tr w:rsidR="009C4F49">
        <w:tblPrEx>
          <w:tblBorders>
            <w:insideH w:val="nil"/>
          </w:tblBorders>
        </w:tblPrEx>
        <w:tc>
          <w:tcPr>
            <w:tcW w:w="680" w:type="dxa"/>
            <w:vMerge/>
            <w:tcBorders>
              <w:bottom w:val="nil"/>
            </w:tcBorders>
          </w:tcPr>
          <w:p w:rsidR="009C4F49" w:rsidRDefault="009C4F49"/>
        </w:tc>
        <w:tc>
          <w:tcPr>
            <w:tcW w:w="3231" w:type="dxa"/>
            <w:tcBorders>
              <w:bottom w:val="nil"/>
            </w:tcBorders>
          </w:tcPr>
          <w:p w:rsidR="009C4F49" w:rsidRDefault="00D15152">
            <w:pPr>
              <w:pStyle w:val="ConsPlusNormal"/>
            </w:pPr>
            <w:r>
              <w:t>Министерство транспорта и дорожной инфраструктуры Московской области</w:t>
            </w:r>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9C4F49">
            <w:pPr>
              <w:pStyle w:val="ConsPlusNormal"/>
            </w:pPr>
          </w:p>
        </w:tc>
        <w:tc>
          <w:tcPr>
            <w:tcW w:w="1417" w:type="dxa"/>
            <w:tcBorders>
              <w:bottom w:val="nil"/>
            </w:tcBorders>
          </w:tcPr>
          <w:p w:rsidR="009C4F49" w:rsidRDefault="009C4F49">
            <w:pPr>
              <w:pStyle w:val="ConsPlusNormal"/>
            </w:pPr>
          </w:p>
        </w:tc>
        <w:tc>
          <w:tcPr>
            <w:tcW w:w="1134" w:type="dxa"/>
            <w:tcBorders>
              <w:bottom w:val="nil"/>
            </w:tcBorders>
          </w:tcPr>
          <w:p w:rsidR="009C4F49" w:rsidRDefault="009C4F49">
            <w:pPr>
              <w:pStyle w:val="ConsPlusNormal"/>
            </w:pPr>
          </w:p>
        </w:tc>
        <w:tc>
          <w:tcPr>
            <w:tcW w:w="1191" w:type="dxa"/>
            <w:tcBorders>
              <w:bottom w:val="nil"/>
            </w:tcBorders>
          </w:tcPr>
          <w:p w:rsidR="009C4F49" w:rsidRDefault="00D15152">
            <w:pPr>
              <w:pStyle w:val="ConsPlusNormal"/>
            </w:pPr>
            <w:r>
              <w:t>101,2</w:t>
            </w:r>
          </w:p>
        </w:tc>
        <w:tc>
          <w:tcPr>
            <w:tcW w:w="1134" w:type="dxa"/>
            <w:tcBorders>
              <w:bottom w:val="nil"/>
            </w:tcBorders>
          </w:tcPr>
          <w:p w:rsidR="009C4F49" w:rsidRDefault="00D15152">
            <w:pPr>
              <w:pStyle w:val="ConsPlusNormal"/>
            </w:pPr>
            <w:r>
              <w:t>101,4</w:t>
            </w:r>
          </w:p>
        </w:tc>
        <w:tc>
          <w:tcPr>
            <w:tcW w:w="1134" w:type="dxa"/>
            <w:tcBorders>
              <w:bottom w:val="nil"/>
            </w:tcBorders>
          </w:tcPr>
          <w:p w:rsidR="009C4F49" w:rsidRDefault="00D15152">
            <w:pPr>
              <w:pStyle w:val="ConsPlusNormal"/>
            </w:pPr>
            <w:r>
              <w:t>101,8</w:t>
            </w:r>
          </w:p>
        </w:tc>
        <w:tc>
          <w:tcPr>
            <w:tcW w:w="1134" w:type="dxa"/>
            <w:tcBorders>
              <w:bottom w:val="nil"/>
            </w:tcBorders>
          </w:tcPr>
          <w:p w:rsidR="009C4F49" w:rsidRDefault="00D15152">
            <w:pPr>
              <w:pStyle w:val="ConsPlusNormal"/>
            </w:pPr>
            <w:r>
              <w:t>102,3</w:t>
            </w:r>
          </w:p>
        </w:tc>
        <w:tc>
          <w:tcPr>
            <w:tcW w:w="1134" w:type="dxa"/>
            <w:tcBorders>
              <w:bottom w:val="nil"/>
            </w:tcBorders>
          </w:tcPr>
          <w:p w:rsidR="009C4F49" w:rsidRDefault="00D15152">
            <w:pPr>
              <w:pStyle w:val="ConsPlusNormal"/>
            </w:pPr>
            <w:r>
              <w:t>102,8</w:t>
            </w:r>
          </w:p>
        </w:tc>
        <w:tc>
          <w:tcPr>
            <w:tcW w:w="1247" w:type="dxa"/>
            <w:tcBorders>
              <w:bottom w:val="nil"/>
            </w:tcBorders>
          </w:tcPr>
          <w:p w:rsidR="009C4F49" w:rsidRDefault="00D15152">
            <w:pPr>
              <w:pStyle w:val="ConsPlusNormal"/>
            </w:pPr>
            <w:r>
              <w:t>103,3</w:t>
            </w:r>
          </w:p>
        </w:tc>
        <w:tc>
          <w:tcPr>
            <w:tcW w:w="1247" w:type="dxa"/>
            <w:tcBorders>
              <w:bottom w:val="nil"/>
            </w:tcBorders>
          </w:tcPr>
          <w:p w:rsidR="009C4F49" w:rsidRDefault="00D15152">
            <w:pPr>
              <w:pStyle w:val="ConsPlusNormal"/>
            </w:pPr>
            <w:r>
              <w:t>103,8</w:t>
            </w:r>
          </w:p>
        </w:tc>
        <w:tc>
          <w:tcPr>
            <w:tcW w:w="2098" w:type="dxa"/>
            <w:tcBorders>
              <w:bottom w:val="nil"/>
            </w:tcBorders>
          </w:tcPr>
          <w:p w:rsidR="009C4F49" w:rsidRDefault="009C4F49">
            <w:pPr>
              <w:pStyle w:val="ConsPlusNormal"/>
            </w:pPr>
          </w:p>
        </w:tc>
      </w:tr>
      <w:tr w:rsidR="009C4F49">
        <w:tblPrEx>
          <w:tblBorders>
            <w:insideH w:val="nil"/>
          </w:tblBorders>
        </w:tblPrEx>
        <w:tc>
          <w:tcPr>
            <w:tcW w:w="20353" w:type="dxa"/>
            <w:gridSpan w:val="14"/>
            <w:tcBorders>
              <w:top w:val="nil"/>
            </w:tcBorders>
          </w:tcPr>
          <w:p w:rsidR="009C4F49" w:rsidRDefault="00D15152">
            <w:pPr>
              <w:pStyle w:val="ConsPlusNormal"/>
              <w:jc w:val="both"/>
            </w:pPr>
            <w:r>
              <w:lastRenderedPageBreak/>
              <w:t xml:space="preserve">(в ред. </w:t>
            </w:r>
            <w:hyperlink r:id="rId13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15 Подпрограммы I. Уровень реальной среднемесячной заработной платы в % к пред. году</w:t>
            </w:r>
          </w:p>
        </w:tc>
        <w:tc>
          <w:tcPr>
            <w:tcW w:w="2268" w:type="dxa"/>
          </w:tcPr>
          <w:p w:rsidR="009C4F49" w:rsidRDefault="009C4F49">
            <w:pPr>
              <w:pStyle w:val="ConsPlusNormal"/>
            </w:pPr>
            <w:hyperlink r:id="rId135" w:tooltip="Указ Президента РФ от 25.04.2019 N 193 &quo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 w:history="1">
              <w:r w:rsidR="00D15152">
                <w:rPr>
                  <w:color w:val="0000FF"/>
                </w:rPr>
                <w:t>Ука</w:t>
              </w:r>
              <w:r w:rsidR="00D15152">
                <w:rPr>
                  <w:color w:val="0000FF"/>
                </w:rPr>
                <w:t>з</w:t>
              </w:r>
            </w:hyperlink>
            <w:r w:rsidR="00D15152">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w:t>
            </w:r>
            <w:r w:rsidR="00D15152">
              <w:t>сти субъектов Российской Федерации"</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101,1</w:t>
            </w:r>
          </w:p>
        </w:tc>
        <w:tc>
          <w:tcPr>
            <w:tcW w:w="1134" w:type="dxa"/>
          </w:tcPr>
          <w:p w:rsidR="009C4F49" w:rsidRDefault="00D15152">
            <w:pPr>
              <w:pStyle w:val="ConsPlusNormal"/>
            </w:pPr>
            <w:r>
              <w:t>102,0</w:t>
            </w:r>
          </w:p>
        </w:tc>
        <w:tc>
          <w:tcPr>
            <w:tcW w:w="1134" w:type="dxa"/>
          </w:tcPr>
          <w:p w:rsidR="009C4F49" w:rsidRDefault="00D15152">
            <w:pPr>
              <w:pStyle w:val="ConsPlusNormal"/>
            </w:pPr>
            <w:r>
              <w:t>102,7</w:t>
            </w:r>
          </w:p>
        </w:tc>
        <w:tc>
          <w:tcPr>
            <w:tcW w:w="1134" w:type="dxa"/>
          </w:tcPr>
          <w:p w:rsidR="009C4F49" w:rsidRDefault="00D15152">
            <w:pPr>
              <w:pStyle w:val="ConsPlusNormal"/>
            </w:pPr>
            <w:r>
              <w:t>102,7</w:t>
            </w:r>
          </w:p>
        </w:tc>
        <w:tc>
          <w:tcPr>
            <w:tcW w:w="1134" w:type="dxa"/>
          </w:tcPr>
          <w:p w:rsidR="009C4F49" w:rsidRDefault="00D15152">
            <w:pPr>
              <w:pStyle w:val="ConsPlusNormal"/>
            </w:pPr>
            <w:r>
              <w:t>102,7</w:t>
            </w:r>
          </w:p>
        </w:tc>
        <w:tc>
          <w:tcPr>
            <w:tcW w:w="1247" w:type="dxa"/>
          </w:tcPr>
          <w:p w:rsidR="009C4F49" w:rsidRDefault="00D15152">
            <w:pPr>
              <w:pStyle w:val="ConsPlusNormal"/>
            </w:pPr>
            <w:r>
              <w:t>102,7</w:t>
            </w:r>
          </w:p>
        </w:tc>
        <w:tc>
          <w:tcPr>
            <w:tcW w:w="1247" w:type="dxa"/>
          </w:tcPr>
          <w:p w:rsidR="009C4F49" w:rsidRDefault="00D15152">
            <w:pPr>
              <w:pStyle w:val="ConsPlusNormal"/>
            </w:pPr>
            <w:r>
              <w:t>102,7</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16 Подпрограммы I. Уровень реальной среднемесячной заработной платы (2017 год - базовое значение)</w:t>
            </w:r>
          </w:p>
        </w:tc>
        <w:tc>
          <w:tcPr>
            <w:tcW w:w="2268" w:type="dxa"/>
          </w:tcPr>
          <w:p w:rsidR="009C4F49" w:rsidRDefault="009C4F49">
            <w:pPr>
              <w:pStyle w:val="ConsPlusNormal"/>
            </w:pPr>
            <w:hyperlink r:id="rId136" w:tooltip="Указ Президента РФ от 25.04.2019 N 193 &quo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 w:history="1">
              <w:r w:rsidR="00D15152">
                <w:rPr>
                  <w:color w:val="0000FF"/>
                </w:rPr>
                <w:t>Указ</w:t>
              </w:r>
            </w:hyperlink>
            <w:r w:rsidR="00D15152">
              <w:t xml:space="preserve"> Президента Российской Федерации от 25.04.2019 N 193 "Об оценке эффективности деятельности высших долж</w:t>
            </w:r>
            <w:r w:rsidR="00D15152">
              <w:t xml:space="preserve">ностных лиц (руководителей высших исполнительных органов государственной власти) субъектов Российской </w:t>
            </w:r>
            <w:r w:rsidR="00D15152">
              <w:lastRenderedPageBreak/>
              <w:t>Федерации и деятельности органов исполнительной власти субъектов Российской Федерации"</w:t>
            </w:r>
          </w:p>
        </w:tc>
        <w:tc>
          <w:tcPr>
            <w:tcW w:w="1304" w:type="dxa"/>
          </w:tcPr>
          <w:p w:rsidR="009C4F49" w:rsidRDefault="00D15152">
            <w:pPr>
              <w:pStyle w:val="ConsPlusNormal"/>
            </w:pPr>
            <w:r>
              <w:lastRenderedPageBreak/>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106,5</w:t>
            </w:r>
          </w:p>
        </w:tc>
        <w:tc>
          <w:tcPr>
            <w:tcW w:w="1134" w:type="dxa"/>
          </w:tcPr>
          <w:p w:rsidR="009C4F49" w:rsidRDefault="00D15152">
            <w:pPr>
              <w:pStyle w:val="ConsPlusNormal"/>
            </w:pPr>
            <w:r>
              <w:t>107,7</w:t>
            </w:r>
          </w:p>
        </w:tc>
        <w:tc>
          <w:tcPr>
            <w:tcW w:w="1134" w:type="dxa"/>
          </w:tcPr>
          <w:p w:rsidR="009C4F49" w:rsidRDefault="00D15152">
            <w:pPr>
              <w:pStyle w:val="ConsPlusNormal"/>
            </w:pPr>
            <w:r>
              <w:t>109,9</w:t>
            </w:r>
          </w:p>
        </w:tc>
        <w:tc>
          <w:tcPr>
            <w:tcW w:w="1134" w:type="dxa"/>
          </w:tcPr>
          <w:p w:rsidR="009C4F49" w:rsidRDefault="00D15152">
            <w:pPr>
              <w:pStyle w:val="ConsPlusNormal"/>
            </w:pPr>
            <w:r>
              <w:t>112,8</w:t>
            </w:r>
          </w:p>
        </w:tc>
        <w:tc>
          <w:tcPr>
            <w:tcW w:w="1134" w:type="dxa"/>
          </w:tcPr>
          <w:p w:rsidR="009C4F49" w:rsidRDefault="00D15152">
            <w:pPr>
              <w:pStyle w:val="ConsPlusNormal"/>
            </w:pPr>
            <w:r>
              <w:t>115,8</w:t>
            </w:r>
          </w:p>
        </w:tc>
        <w:tc>
          <w:tcPr>
            <w:tcW w:w="1247" w:type="dxa"/>
          </w:tcPr>
          <w:p w:rsidR="009C4F49" w:rsidRDefault="00D15152">
            <w:pPr>
              <w:pStyle w:val="ConsPlusNormal"/>
            </w:pPr>
            <w:r>
              <w:t>118,9</w:t>
            </w:r>
          </w:p>
        </w:tc>
        <w:tc>
          <w:tcPr>
            <w:tcW w:w="1247" w:type="dxa"/>
          </w:tcPr>
          <w:p w:rsidR="009C4F49" w:rsidRDefault="00D15152">
            <w:pPr>
              <w:pStyle w:val="ConsPlusNormal"/>
            </w:pPr>
            <w:r>
              <w:t>122,1</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17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68" w:type="dxa"/>
          </w:tcPr>
          <w:p w:rsidR="009C4F49" w:rsidRDefault="009C4F49">
            <w:pPr>
              <w:pStyle w:val="ConsPlusNormal"/>
            </w:pPr>
            <w:hyperlink r:id="rId137" w:tooltip="Указ Президента РФ от 25.04.2019 N 193 &quo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 w:history="1">
              <w:r w:rsidR="00D15152">
                <w:rPr>
                  <w:color w:val="0000FF"/>
                </w:rPr>
                <w:t>Указ</w:t>
              </w:r>
            </w:hyperlink>
            <w:r w:rsidR="00D15152">
              <w:t xml:space="preserve"> Президента Российской Федерации от 25.04.2019 N 193 "Об оценке эффективности деятельности высших должностных лиц (руководителей высших исполнительных органов госу</w:t>
            </w:r>
            <w:r w:rsidR="00D15152">
              <w:t>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9C4F49" w:rsidRDefault="009C4F49">
            <w:pPr>
              <w:pStyle w:val="ConsPlusNormal"/>
            </w:pP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100,0</w:t>
            </w:r>
          </w:p>
        </w:tc>
        <w:tc>
          <w:tcPr>
            <w:tcW w:w="1134" w:type="dxa"/>
          </w:tcPr>
          <w:p w:rsidR="009C4F49" w:rsidRDefault="00D15152">
            <w:pPr>
              <w:pStyle w:val="ConsPlusNormal"/>
            </w:pPr>
            <w:r>
              <w:t>105,2</w:t>
            </w:r>
          </w:p>
        </w:tc>
        <w:tc>
          <w:tcPr>
            <w:tcW w:w="1134" w:type="dxa"/>
          </w:tcPr>
          <w:p w:rsidR="009C4F49" w:rsidRDefault="00D15152">
            <w:pPr>
              <w:pStyle w:val="ConsPlusNormal"/>
            </w:pPr>
            <w:r>
              <w:t>110,6</w:t>
            </w:r>
          </w:p>
        </w:tc>
        <w:tc>
          <w:tcPr>
            <w:tcW w:w="1134" w:type="dxa"/>
          </w:tcPr>
          <w:p w:rsidR="009C4F49" w:rsidRDefault="00D15152">
            <w:pPr>
              <w:pStyle w:val="ConsPlusNormal"/>
            </w:pPr>
            <w:r>
              <w:t>116,3</w:t>
            </w:r>
          </w:p>
        </w:tc>
        <w:tc>
          <w:tcPr>
            <w:tcW w:w="1134" w:type="dxa"/>
          </w:tcPr>
          <w:p w:rsidR="009C4F49" w:rsidRDefault="00D15152">
            <w:pPr>
              <w:pStyle w:val="ConsPlusNormal"/>
            </w:pPr>
            <w:r>
              <w:t>122,3</w:t>
            </w:r>
          </w:p>
        </w:tc>
        <w:tc>
          <w:tcPr>
            <w:tcW w:w="1247" w:type="dxa"/>
          </w:tcPr>
          <w:p w:rsidR="009C4F49" w:rsidRDefault="00D15152">
            <w:pPr>
              <w:pStyle w:val="ConsPlusNormal"/>
            </w:pPr>
            <w:r>
              <w:t>128,6</w:t>
            </w:r>
          </w:p>
        </w:tc>
        <w:tc>
          <w:tcPr>
            <w:tcW w:w="1247" w:type="dxa"/>
          </w:tcPr>
          <w:p w:rsidR="009C4F49" w:rsidRDefault="00D15152">
            <w:pPr>
              <w:pStyle w:val="ConsPlusNormal"/>
            </w:pPr>
            <w:r>
              <w:t>135,3</w:t>
            </w:r>
          </w:p>
        </w:tc>
        <w:tc>
          <w:tcPr>
            <w:tcW w:w="2098" w:type="dxa"/>
          </w:tcPr>
          <w:p w:rsidR="009C4F49" w:rsidRDefault="00D15152">
            <w:pPr>
              <w:pStyle w:val="ConsPlusNormal"/>
            </w:pPr>
            <w:r>
              <w:t>X</w:t>
            </w:r>
          </w:p>
        </w:tc>
      </w:tr>
      <w:tr w:rsidR="009C4F49">
        <w:tc>
          <w:tcPr>
            <w:tcW w:w="680" w:type="dxa"/>
            <w:vMerge w:val="restart"/>
            <w:tcBorders>
              <w:bottom w:val="nil"/>
            </w:tcBorders>
          </w:tcPr>
          <w:p w:rsidR="009C4F49" w:rsidRDefault="009C4F49">
            <w:pPr>
              <w:pStyle w:val="ConsPlusNormal"/>
            </w:pPr>
          </w:p>
        </w:tc>
        <w:tc>
          <w:tcPr>
            <w:tcW w:w="3231" w:type="dxa"/>
          </w:tcPr>
          <w:p w:rsidR="009C4F49" w:rsidRDefault="00D15152">
            <w:pPr>
              <w:pStyle w:val="ConsPlusNormal"/>
            </w:pPr>
            <w:r>
              <w:t>Макропоказатель 18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825,6</w:t>
            </w:r>
          </w:p>
        </w:tc>
        <w:tc>
          <w:tcPr>
            <w:tcW w:w="1134" w:type="dxa"/>
          </w:tcPr>
          <w:p w:rsidR="009C4F49" w:rsidRDefault="00D15152">
            <w:pPr>
              <w:pStyle w:val="ConsPlusNormal"/>
            </w:pPr>
            <w:r>
              <w:t>905,0</w:t>
            </w:r>
          </w:p>
        </w:tc>
        <w:tc>
          <w:tcPr>
            <w:tcW w:w="1134" w:type="dxa"/>
          </w:tcPr>
          <w:p w:rsidR="009C4F49" w:rsidRDefault="00D15152">
            <w:pPr>
              <w:pStyle w:val="ConsPlusNormal"/>
            </w:pPr>
            <w:r>
              <w:t>1028,8</w:t>
            </w:r>
          </w:p>
        </w:tc>
        <w:tc>
          <w:tcPr>
            <w:tcW w:w="1134" w:type="dxa"/>
          </w:tcPr>
          <w:p w:rsidR="009C4F49" w:rsidRDefault="00D15152">
            <w:pPr>
              <w:pStyle w:val="ConsPlusNormal"/>
            </w:pPr>
            <w:r>
              <w:t>1160,9</w:t>
            </w:r>
          </w:p>
        </w:tc>
        <w:tc>
          <w:tcPr>
            <w:tcW w:w="1134" w:type="dxa"/>
          </w:tcPr>
          <w:p w:rsidR="009C4F49" w:rsidRDefault="00D15152">
            <w:pPr>
              <w:pStyle w:val="ConsPlusNormal"/>
            </w:pPr>
            <w:r>
              <w:t>1302,8</w:t>
            </w:r>
          </w:p>
        </w:tc>
        <w:tc>
          <w:tcPr>
            <w:tcW w:w="1247" w:type="dxa"/>
          </w:tcPr>
          <w:p w:rsidR="009C4F49" w:rsidRDefault="00D15152">
            <w:pPr>
              <w:pStyle w:val="ConsPlusNormal"/>
            </w:pPr>
            <w:r>
              <w:t>1457,9</w:t>
            </w:r>
          </w:p>
        </w:tc>
        <w:tc>
          <w:tcPr>
            <w:tcW w:w="1247" w:type="dxa"/>
          </w:tcPr>
          <w:p w:rsidR="009C4F49" w:rsidRDefault="00D15152">
            <w:pPr>
              <w:pStyle w:val="ConsPlusNormal"/>
            </w:pPr>
            <w:r>
              <w:t>1627,0</w:t>
            </w:r>
          </w:p>
        </w:tc>
        <w:tc>
          <w:tcPr>
            <w:tcW w:w="2098" w:type="dxa"/>
          </w:tcPr>
          <w:p w:rsidR="009C4F49" w:rsidRDefault="00D15152">
            <w:pPr>
              <w:pStyle w:val="ConsPlusNormal"/>
            </w:pPr>
            <w:r>
              <w:t>X</w:t>
            </w:r>
          </w:p>
        </w:tc>
      </w:tr>
      <w:tr w:rsidR="009C4F49">
        <w:tc>
          <w:tcPr>
            <w:tcW w:w="680" w:type="dxa"/>
            <w:vMerge/>
            <w:tcBorders>
              <w:bottom w:val="nil"/>
            </w:tcBorders>
          </w:tcPr>
          <w:p w:rsidR="009C4F49" w:rsidRDefault="009C4F49"/>
        </w:tc>
        <w:tc>
          <w:tcPr>
            <w:tcW w:w="3231" w:type="dxa"/>
          </w:tcPr>
          <w:p w:rsidR="009C4F49" w:rsidRDefault="00D15152">
            <w:pPr>
              <w:pStyle w:val="ConsPlusNormal"/>
            </w:pPr>
            <w:r>
              <w:t xml:space="preserve">В том числе по центральным </w:t>
            </w:r>
            <w:r>
              <w:lastRenderedPageBreak/>
              <w:t>исполнительным органам государственной власти Московской области:</w:t>
            </w:r>
          </w:p>
        </w:tc>
        <w:tc>
          <w:tcPr>
            <w:tcW w:w="2268" w:type="dxa"/>
          </w:tcPr>
          <w:p w:rsidR="009C4F49" w:rsidRDefault="009C4F49">
            <w:pPr>
              <w:pStyle w:val="ConsPlusNormal"/>
            </w:pP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Мининвест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234,6</w:t>
            </w:r>
          </w:p>
        </w:tc>
        <w:tc>
          <w:tcPr>
            <w:tcW w:w="1134" w:type="dxa"/>
          </w:tcPr>
          <w:p w:rsidR="009C4F49" w:rsidRDefault="00D15152">
            <w:pPr>
              <w:pStyle w:val="ConsPlusNormal"/>
            </w:pPr>
            <w:r>
              <w:t>259,52</w:t>
            </w:r>
          </w:p>
        </w:tc>
        <w:tc>
          <w:tcPr>
            <w:tcW w:w="1134" w:type="dxa"/>
          </w:tcPr>
          <w:p w:rsidR="009C4F49" w:rsidRDefault="00D15152">
            <w:pPr>
              <w:pStyle w:val="ConsPlusNormal"/>
            </w:pPr>
            <w:r>
              <w:t>299,45</w:t>
            </w:r>
          </w:p>
        </w:tc>
        <w:tc>
          <w:tcPr>
            <w:tcW w:w="1134" w:type="dxa"/>
          </w:tcPr>
          <w:p w:rsidR="009C4F49" w:rsidRDefault="00D15152">
            <w:pPr>
              <w:pStyle w:val="ConsPlusNormal"/>
            </w:pPr>
            <w:r>
              <w:t>341,91</w:t>
            </w:r>
          </w:p>
        </w:tc>
        <w:tc>
          <w:tcPr>
            <w:tcW w:w="1134" w:type="dxa"/>
          </w:tcPr>
          <w:p w:rsidR="009C4F49" w:rsidRDefault="00D15152">
            <w:pPr>
              <w:pStyle w:val="ConsPlusNormal"/>
            </w:pPr>
            <w:r>
              <w:t>387,47</w:t>
            </w:r>
          </w:p>
        </w:tc>
        <w:tc>
          <w:tcPr>
            <w:tcW w:w="1247" w:type="dxa"/>
          </w:tcPr>
          <w:p w:rsidR="009C4F49" w:rsidRDefault="00D15152">
            <w:pPr>
              <w:pStyle w:val="ConsPlusNormal"/>
            </w:pPr>
            <w:r>
              <w:t>457,47</w:t>
            </w:r>
          </w:p>
        </w:tc>
        <w:tc>
          <w:tcPr>
            <w:tcW w:w="1247" w:type="dxa"/>
          </w:tcPr>
          <w:p w:rsidR="009C4F49" w:rsidRDefault="00D15152">
            <w:pPr>
              <w:pStyle w:val="ConsPlusNormal"/>
            </w:pPr>
            <w:r>
              <w:t>523,71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потребительского рынка и услуг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225,6</w:t>
            </w:r>
          </w:p>
        </w:tc>
        <w:tc>
          <w:tcPr>
            <w:tcW w:w="1134" w:type="dxa"/>
          </w:tcPr>
          <w:p w:rsidR="009C4F49" w:rsidRDefault="00D15152">
            <w:pPr>
              <w:pStyle w:val="ConsPlusNormal"/>
            </w:pPr>
            <w:r>
              <w:t>247,3</w:t>
            </w:r>
          </w:p>
        </w:tc>
        <w:tc>
          <w:tcPr>
            <w:tcW w:w="1134" w:type="dxa"/>
          </w:tcPr>
          <w:p w:rsidR="009C4F49" w:rsidRDefault="00D15152">
            <w:pPr>
              <w:pStyle w:val="ConsPlusNormal"/>
            </w:pPr>
            <w:r>
              <w:t>281,1</w:t>
            </w:r>
          </w:p>
        </w:tc>
        <w:tc>
          <w:tcPr>
            <w:tcW w:w="1134" w:type="dxa"/>
          </w:tcPr>
          <w:p w:rsidR="009C4F49" w:rsidRDefault="00D15152">
            <w:pPr>
              <w:pStyle w:val="ConsPlusNormal"/>
            </w:pPr>
            <w:r>
              <w:t>317,2</w:t>
            </w:r>
          </w:p>
        </w:tc>
        <w:tc>
          <w:tcPr>
            <w:tcW w:w="1134" w:type="dxa"/>
          </w:tcPr>
          <w:p w:rsidR="009C4F49" w:rsidRDefault="00D15152">
            <w:pPr>
              <w:pStyle w:val="ConsPlusNormal"/>
            </w:pPr>
            <w:r>
              <w:t>356,0</w:t>
            </w:r>
          </w:p>
        </w:tc>
        <w:tc>
          <w:tcPr>
            <w:tcW w:w="1247" w:type="dxa"/>
          </w:tcPr>
          <w:p w:rsidR="009C4F49" w:rsidRDefault="00D15152">
            <w:pPr>
              <w:pStyle w:val="ConsPlusNormal"/>
            </w:pPr>
            <w:r>
              <w:t>398,4</w:t>
            </w:r>
          </w:p>
        </w:tc>
        <w:tc>
          <w:tcPr>
            <w:tcW w:w="1247" w:type="dxa"/>
          </w:tcPr>
          <w:p w:rsidR="009C4F49" w:rsidRDefault="00D15152">
            <w:pPr>
              <w:pStyle w:val="ConsPlusNormal"/>
            </w:pPr>
            <w:r>
              <w:t>444,6</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строительного комплекса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129,6</w:t>
            </w:r>
          </w:p>
        </w:tc>
        <w:tc>
          <w:tcPr>
            <w:tcW w:w="1134" w:type="dxa"/>
          </w:tcPr>
          <w:p w:rsidR="009C4F49" w:rsidRDefault="00D15152">
            <w:pPr>
              <w:pStyle w:val="ConsPlusNormal"/>
            </w:pPr>
            <w:r>
              <w:t>142,0</w:t>
            </w:r>
          </w:p>
        </w:tc>
        <w:tc>
          <w:tcPr>
            <w:tcW w:w="1134" w:type="dxa"/>
          </w:tcPr>
          <w:p w:rsidR="009C4F49" w:rsidRDefault="00D15152">
            <w:pPr>
              <w:pStyle w:val="ConsPlusNormal"/>
            </w:pPr>
            <w:r>
              <w:t>161,5</w:t>
            </w:r>
          </w:p>
        </w:tc>
        <w:tc>
          <w:tcPr>
            <w:tcW w:w="1134" w:type="dxa"/>
          </w:tcPr>
          <w:p w:rsidR="009C4F49" w:rsidRDefault="00D15152">
            <w:pPr>
              <w:pStyle w:val="ConsPlusNormal"/>
            </w:pPr>
            <w:r>
              <w:t>182,2</w:t>
            </w:r>
          </w:p>
        </w:tc>
        <w:tc>
          <w:tcPr>
            <w:tcW w:w="1134" w:type="dxa"/>
          </w:tcPr>
          <w:p w:rsidR="009C4F49" w:rsidRDefault="00D15152">
            <w:pPr>
              <w:pStyle w:val="ConsPlusNormal"/>
            </w:pPr>
            <w:r>
              <w:t>204,5</w:t>
            </w:r>
          </w:p>
        </w:tc>
        <w:tc>
          <w:tcPr>
            <w:tcW w:w="1247" w:type="dxa"/>
          </w:tcPr>
          <w:p w:rsidR="009C4F49" w:rsidRDefault="00D15152">
            <w:pPr>
              <w:pStyle w:val="ConsPlusNormal"/>
            </w:pPr>
            <w:r>
              <w:t>228,8</w:t>
            </w:r>
          </w:p>
        </w:tc>
        <w:tc>
          <w:tcPr>
            <w:tcW w:w="1247" w:type="dxa"/>
          </w:tcPr>
          <w:p w:rsidR="009C4F49" w:rsidRDefault="00D15152">
            <w:pPr>
              <w:pStyle w:val="ConsPlusNormal"/>
            </w:pPr>
            <w:r>
              <w:t>255,3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транспорта и дорожной инфраструктуры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63,3</w:t>
            </w:r>
          </w:p>
        </w:tc>
        <w:tc>
          <w:tcPr>
            <w:tcW w:w="1134" w:type="dxa"/>
          </w:tcPr>
          <w:p w:rsidR="009C4F49" w:rsidRDefault="00D15152">
            <w:pPr>
              <w:pStyle w:val="ConsPlusNormal"/>
            </w:pPr>
            <w:r>
              <w:t>69,4</w:t>
            </w:r>
          </w:p>
        </w:tc>
        <w:tc>
          <w:tcPr>
            <w:tcW w:w="1134" w:type="dxa"/>
          </w:tcPr>
          <w:p w:rsidR="009C4F49" w:rsidRDefault="00D15152">
            <w:pPr>
              <w:pStyle w:val="ConsPlusNormal"/>
            </w:pPr>
            <w:r>
              <w:t>78,9</w:t>
            </w:r>
          </w:p>
        </w:tc>
        <w:tc>
          <w:tcPr>
            <w:tcW w:w="1134" w:type="dxa"/>
          </w:tcPr>
          <w:p w:rsidR="009C4F49" w:rsidRDefault="00D15152">
            <w:pPr>
              <w:pStyle w:val="ConsPlusNormal"/>
            </w:pPr>
            <w:r>
              <w:t>89,0</w:t>
            </w:r>
          </w:p>
        </w:tc>
        <w:tc>
          <w:tcPr>
            <w:tcW w:w="1134" w:type="dxa"/>
          </w:tcPr>
          <w:p w:rsidR="009C4F49" w:rsidRDefault="00D15152">
            <w:pPr>
              <w:pStyle w:val="ConsPlusNormal"/>
            </w:pPr>
            <w:r>
              <w:t>99,9</w:t>
            </w:r>
          </w:p>
        </w:tc>
        <w:tc>
          <w:tcPr>
            <w:tcW w:w="1247" w:type="dxa"/>
          </w:tcPr>
          <w:p w:rsidR="009C4F49" w:rsidRDefault="00D15152">
            <w:pPr>
              <w:pStyle w:val="ConsPlusNormal"/>
            </w:pPr>
            <w:r>
              <w:t>111,8</w:t>
            </w:r>
          </w:p>
        </w:tc>
        <w:tc>
          <w:tcPr>
            <w:tcW w:w="1247" w:type="dxa"/>
          </w:tcPr>
          <w:p w:rsidR="009C4F49" w:rsidRDefault="00D15152">
            <w:pPr>
              <w:pStyle w:val="ConsPlusNormal"/>
            </w:pPr>
            <w:r>
              <w:t>124,7</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52,8</w:t>
            </w:r>
          </w:p>
        </w:tc>
        <w:tc>
          <w:tcPr>
            <w:tcW w:w="1134" w:type="dxa"/>
          </w:tcPr>
          <w:p w:rsidR="009C4F49" w:rsidRDefault="00D15152">
            <w:pPr>
              <w:pStyle w:val="ConsPlusNormal"/>
            </w:pPr>
            <w:r>
              <w:t>57,9</w:t>
            </w:r>
          </w:p>
        </w:tc>
        <w:tc>
          <w:tcPr>
            <w:tcW w:w="1134" w:type="dxa"/>
          </w:tcPr>
          <w:p w:rsidR="009C4F49" w:rsidRDefault="00D15152">
            <w:pPr>
              <w:pStyle w:val="ConsPlusNormal"/>
            </w:pPr>
            <w:r>
              <w:t>65,8</w:t>
            </w:r>
          </w:p>
        </w:tc>
        <w:tc>
          <w:tcPr>
            <w:tcW w:w="1134" w:type="dxa"/>
          </w:tcPr>
          <w:p w:rsidR="009C4F49" w:rsidRDefault="00D15152">
            <w:pPr>
              <w:pStyle w:val="ConsPlusNormal"/>
            </w:pPr>
            <w:r>
              <w:t>74,3</w:t>
            </w:r>
          </w:p>
        </w:tc>
        <w:tc>
          <w:tcPr>
            <w:tcW w:w="1134" w:type="dxa"/>
          </w:tcPr>
          <w:p w:rsidR="009C4F49" w:rsidRDefault="00D15152">
            <w:pPr>
              <w:pStyle w:val="ConsPlusNormal"/>
            </w:pPr>
            <w:r>
              <w:t>83,4</w:t>
            </w:r>
          </w:p>
        </w:tc>
        <w:tc>
          <w:tcPr>
            <w:tcW w:w="1247" w:type="dxa"/>
          </w:tcPr>
          <w:p w:rsidR="009C4F49" w:rsidRDefault="00D15152">
            <w:pPr>
              <w:pStyle w:val="ConsPlusNormal"/>
            </w:pPr>
            <w:r>
              <w:t>93,3</w:t>
            </w:r>
          </w:p>
        </w:tc>
        <w:tc>
          <w:tcPr>
            <w:tcW w:w="1247" w:type="dxa"/>
          </w:tcPr>
          <w:p w:rsidR="009C4F49" w:rsidRDefault="00D15152">
            <w:pPr>
              <w:pStyle w:val="ConsPlusNormal"/>
            </w:pPr>
            <w:r>
              <w:t>104,1</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сельского хозяйства и продовольствия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46,3</w:t>
            </w:r>
          </w:p>
        </w:tc>
        <w:tc>
          <w:tcPr>
            <w:tcW w:w="1134" w:type="dxa"/>
          </w:tcPr>
          <w:p w:rsidR="009C4F49" w:rsidRDefault="00D15152">
            <w:pPr>
              <w:pStyle w:val="ConsPlusNormal"/>
            </w:pPr>
            <w:r>
              <w:t>50,8</w:t>
            </w:r>
          </w:p>
        </w:tc>
        <w:tc>
          <w:tcPr>
            <w:tcW w:w="1134" w:type="dxa"/>
          </w:tcPr>
          <w:p w:rsidR="009C4F49" w:rsidRDefault="00D15152">
            <w:pPr>
              <w:pStyle w:val="ConsPlusNormal"/>
            </w:pPr>
            <w:r>
              <w:t>57,7</w:t>
            </w:r>
          </w:p>
        </w:tc>
        <w:tc>
          <w:tcPr>
            <w:tcW w:w="1134" w:type="dxa"/>
          </w:tcPr>
          <w:p w:rsidR="009C4F49" w:rsidRDefault="00D15152">
            <w:pPr>
              <w:pStyle w:val="ConsPlusNormal"/>
            </w:pPr>
            <w:r>
              <w:t>65,1</w:t>
            </w:r>
          </w:p>
        </w:tc>
        <w:tc>
          <w:tcPr>
            <w:tcW w:w="1134" w:type="dxa"/>
          </w:tcPr>
          <w:p w:rsidR="009C4F49" w:rsidRDefault="00D15152">
            <w:pPr>
              <w:pStyle w:val="ConsPlusNormal"/>
            </w:pPr>
            <w:r>
              <w:t>73,1</w:t>
            </w:r>
          </w:p>
        </w:tc>
        <w:tc>
          <w:tcPr>
            <w:tcW w:w="1247" w:type="dxa"/>
          </w:tcPr>
          <w:p w:rsidR="009C4F49" w:rsidRDefault="00D15152">
            <w:pPr>
              <w:pStyle w:val="ConsPlusNormal"/>
            </w:pPr>
            <w:r>
              <w:t>81,8</w:t>
            </w:r>
          </w:p>
        </w:tc>
        <w:tc>
          <w:tcPr>
            <w:tcW w:w="1247" w:type="dxa"/>
          </w:tcPr>
          <w:p w:rsidR="009C4F49" w:rsidRDefault="00D15152">
            <w:pPr>
              <w:pStyle w:val="ConsPlusNormal"/>
            </w:pPr>
            <w:r>
              <w:t>91,3</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энергетики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41,0</w:t>
            </w:r>
          </w:p>
        </w:tc>
        <w:tc>
          <w:tcPr>
            <w:tcW w:w="1134" w:type="dxa"/>
          </w:tcPr>
          <w:p w:rsidR="009C4F49" w:rsidRDefault="00D15152">
            <w:pPr>
              <w:pStyle w:val="ConsPlusNormal"/>
            </w:pPr>
            <w:r>
              <w:t>42,48</w:t>
            </w:r>
          </w:p>
        </w:tc>
        <w:tc>
          <w:tcPr>
            <w:tcW w:w="1134" w:type="dxa"/>
          </w:tcPr>
          <w:p w:rsidR="009C4F49" w:rsidRDefault="00D15152">
            <w:pPr>
              <w:pStyle w:val="ConsPlusNormal"/>
            </w:pPr>
            <w:r>
              <w:t>44,01</w:t>
            </w:r>
          </w:p>
        </w:tc>
        <w:tc>
          <w:tcPr>
            <w:tcW w:w="1134" w:type="dxa"/>
          </w:tcPr>
          <w:p w:rsidR="009C4F49" w:rsidRDefault="00D15152">
            <w:pPr>
              <w:pStyle w:val="ConsPlusNormal"/>
            </w:pPr>
            <w:r>
              <w:t>45,59</w:t>
            </w:r>
          </w:p>
        </w:tc>
        <w:tc>
          <w:tcPr>
            <w:tcW w:w="1134" w:type="dxa"/>
          </w:tcPr>
          <w:p w:rsidR="009C4F49" w:rsidRDefault="00D15152">
            <w:pPr>
              <w:pStyle w:val="ConsPlusNormal"/>
            </w:pPr>
            <w:r>
              <w:t>47,23</w:t>
            </w:r>
          </w:p>
        </w:tc>
        <w:tc>
          <w:tcPr>
            <w:tcW w:w="1247" w:type="dxa"/>
          </w:tcPr>
          <w:p w:rsidR="009C4F49" w:rsidRDefault="00D15152">
            <w:pPr>
              <w:pStyle w:val="ConsPlusNormal"/>
            </w:pPr>
            <w:r>
              <w:t>48,93</w:t>
            </w:r>
          </w:p>
        </w:tc>
        <w:tc>
          <w:tcPr>
            <w:tcW w:w="1247" w:type="dxa"/>
          </w:tcPr>
          <w:p w:rsidR="009C4F49" w:rsidRDefault="00D15152">
            <w:pPr>
              <w:pStyle w:val="ConsPlusNormal"/>
            </w:pPr>
            <w:r>
              <w:t>50,69</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образования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17,1</w:t>
            </w:r>
          </w:p>
        </w:tc>
        <w:tc>
          <w:tcPr>
            <w:tcW w:w="1134" w:type="dxa"/>
          </w:tcPr>
          <w:p w:rsidR="009C4F49" w:rsidRDefault="00D15152">
            <w:pPr>
              <w:pStyle w:val="ConsPlusNormal"/>
            </w:pPr>
            <w:r>
              <w:t>18,7</w:t>
            </w:r>
          </w:p>
        </w:tc>
        <w:tc>
          <w:tcPr>
            <w:tcW w:w="1134" w:type="dxa"/>
          </w:tcPr>
          <w:p w:rsidR="009C4F49" w:rsidRDefault="00D15152">
            <w:pPr>
              <w:pStyle w:val="ConsPlusNormal"/>
            </w:pPr>
            <w:r>
              <w:t>21,2</w:t>
            </w:r>
          </w:p>
        </w:tc>
        <w:tc>
          <w:tcPr>
            <w:tcW w:w="1134" w:type="dxa"/>
          </w:tcPr>
          <w:p w:rsidR="009C4F49" w:rsidRDefault="00D15152">
            <w:pPr>
              <w:pStyle w:val="ConsPlusNormal"/>
            </w:pPr>
            <w:r>
              <w:t>24,0</w:t>
            </w:r>
          </w:p>
        </w:tc>
        <w:tc>
          <w:tcPr>
            <w:tcW w:w="1134" w:type="dxa"/>
          </w:tcPr>
          <w:p w:rsidR="009C4F49" w:rsidRDefault="00D15152">
            <w:pPr>
              <w:pStyle w:val="ConsPlusNormal"/>
            </w:pPr>
            <w:r>
              <w:t>26,9</w:t>
            </w:r>
          </w:p>
        </w:tc>
        <w:tc>
          <w:tcPr>
            <w:tcW w:w="1247" w:type="dxa"/>
          </w:tcPr>
          <w:p w:rsidR="009C4F49" w:rsidRDefault="00D15152">
            <w:pPr>
              <w:pStyle w:val="ConsPlusNormal"/>
            </w:pPr>
            <w:r>
              <w:t>10,1</w:t>
            </w:r>
          </w:p>
        </w:tc>
        <w:tc>
          <w:tcPr>
            <w:tcW w:w="1247" w:type="dxa"/>
          </w:tcPr>
          <w:p w:rsidR="009C4F49" w:rsidRDefault="00D15152">
            <w:pPr>
              <w:pStyle w:val="ConsPlusNormal"/>
            </w:pPr>
            <w:r>
              <w:t>2,2</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Комитет по туризму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3,8</w:t>
            </w:r>
          </w:p>
        </w:tc>
        <w:tc>
          <w:tcPr>
            <w:tcW w:w="1134" w:type="dxa"/>
          </w:tcPr>
          <w:p w:rsidR="009C4F49" w:rsidRDefault="00D15152">
            <w:pPr>
              <w:pStyle w:val="ConsPlusNormal"/>
            </w:pPr>
            <w:r>
              <w:t>4,2</w:t>
            </w:r>
          </w:p>
        </w:tc>
        <w:tc>
          <w:tcPr>
            <w:tcW w:w="1134" w:type="dxa"/>
          </w:tcPr>
          <w:p w:rsidR="009C4F49" w:rsidRDefault="00D15152">
            <w:pPr>
              <w:pStyle w:val="ConsPlusNormal"/>
            </w:pPr>
            <w:r>
              <w:t>4,7</w:t>
            </w:r>
          </w:p>
        </w:tc>
        <w:tc>
          <w:tcPr>
            <w:tcW w:w="1134" w:type="dxa"/>
          </w:tcPr>
          <w:p w:rsidR="009C4F49" w:rsidRDefault="00D15152">
            <w:pPr>
              <w:pStyle w:val="ConsPlusNormal"/>
            </w:pPr>
            <w:r>
              <w:t>5,3</w:t>
            </w:r>
          </w:p>
        </w:tc>
        <w:tc>
          <w:tcPr>
            <w:tcW w:w="1134" w:type="dxa"/>
          </w:tcPr>
          <w:p w:rsidR="009C4F49" w:rsidRDefault="00D15152">
            <w:pPr>
              <w:pStyle w:val="ConsPlusNormal"/>
            </w:pPr>
            <w:r>
              <w:t>6,0</w:t>
            </w:r>
          </w:p>
        </w:tc>
        <w:tc>
          <w:tcPr>
            <w:tcW w:w="1247" w:type="dxa"/>
          </w:tcPr>
          <w:p w:rsidR="009C4F49" w:rsidRDefault="00D15152">
            <w:pPr>
              <w:pStyle w:val="ConsPlusNormal"/>
            </w:pPr>
            <w:r>
              <w:t>6,7</w:t>
            </w:r>
          </w:p>
        </w:tc>
        <w:tc>
          <w:tcPr>
            <w:tcW w:w="1247" w:type="dxa"/>
          </w:tcPr>
          <w:p w:rsidR="009C4F49" w:rsidRDefault="00D15152">
            <w:pPr>
              <w:pStyle w:val="ConsPlusNormal"/>
            </w:pPr>
            <w:r>
              <w:t>7,5</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жилищно-коммунального хозяйства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3,6</w:t>
            </w:r>
          </w:p>
        </w:tc>
        <w:tc>
          <w:tcPr>
            <w:tcW w:w="1134" w:type="dxa"/>
          </w:tcPr>
          <w:p w:rsidR="009C4F49" w:rsidRDefault="00D15152">
            <w:pPr>
              <w:pStyle w:val="ConsPlusNormal"/>
            </w:pPr>
            <w:r>
              <w:t>3,9</w:t>
            </w:r>
          </w:p>
        </w:tc>
        <w:tc>
          <w:tcPr>
            <w:tcW w:w="1134" w:type="dxa"/>
          </w:tcPr>
          <w:p w:rsidR="009C4F49" w:rsidRDefault="00D15152">
            <w:pPr>
              <w:pStyle w:val="ConsPlusNormal"/>
            </w:pPr>
            <w:r>
              <w:t>4,4</w:t>
            </w:r>
          </w:p>
        </w:tc>
        <w:tc>
          <w:tcPr>
            <w:tcW w:w="1134" w:type="dxa"/>
          </w:tcPr>
          <w:p w:rsidR="009C4F49" w:rsidRDefault="00D15152">
            <w:pPr>
              <w:pStyle w:val="ConsPlusNormal"/>
            </w:pPr>
            <w:r>
              <w:t>5,0</w:t>
            </w:r>
          </w:p>
        </w:tc>
        <w:tc>
          <w:tcPr>
            <w:tcW w:w="1134" w:type="dxa"/>
          </w:tcPr>
          <w:p w:rsidR="009C4F49" w:rsidRDefault="00D15152">
            <w:pPr>
              <w:pStyle w:val="ConsPlusNormal"/>
            </w:pPr>
            <w:r>
              <w:t>5,6</w:t>
            </w:r>
          </w:p>
        </w:tc>
        <w:tc>
          <w:tcPr>
            <w:tcW w:w="1247" w:type="dxa"/>
          </w:tcPr>
          <w:p w:rsidR="009C4F49" w:rsidRDefault="00D15152">
            <w:pPr>
              <w:pStyle w:val="ConsPlusNormal"/>
            </w:pPr>
            <w:r>
              <w:t>6,3</w:t>
            </w:r>
          </w:p>
        </w:tc>
        <w:tc>
          <w:tcPr>
            <w:tcW w:w="1247" w:type="dxa"/>
          </w:tcPr>
          <w:p w:rsidR="009C4F49" w:rsidRDefault="00D15152">
            <w:pPr>
              <w:pStyle w:val="ConsPlusNormal"/>
            </w:pPr>
            <w:r>
              <w:t>7,0</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культуры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3,0</w:t>
            </w:r>
          </w:p>
        </w:tc>
        <w:tc>
          <w:tcPr>
            <w:tcW w:w="1134" w:type="dxa"/>
          </w:tcPr>
          <w:p w:rsidR="009C4F49" w:rsidRDefault="00D15152">
            <w:pPr>
              <w:pStyle w:val="ConsPlusNormal"/>
            </w:pPr>
            <w:r>
              <w:t>3,3</w:t>
            </w:r>
          </w:p>
        </w:tc>
        <w:tc>
          <w:tcPr>
            <w:tcW w:w="1134" w:type="dxa"/>
          </w:tcPr>
          <w:p w:rsidR="009C4F49" w:rsidRDefault="00D15152">
            <w:pPr>
              <w:pStyle w:val="ConsPlusNormal"/>
            </w:pPr>
            <w:r>
              <w:t>3,8</w:t>
            </w:r>
          </w:p>
        </w:tc>
        <w:tc>
          <w:tcPr>
            <w:tcW w:w="1134" w:type="dxa"/>
          </w:tcPr>
          <w:p w:rsidR="009C4F49" w:rsidRDefault="00D15152">
            <w:pPr>
              <w:pStyle w:val="ConsPlusNormal"/>
            </w:pPr>
            <w:r>
              <w:t>4,3</w:t>
            </w:r>
          </w:p>
        </w:tc>
        <w:tc>
          <w:tcPr>
            <w:tcW w:w="1134" w:type="dxa"/>
          </w:tcPr>
          <w:p w:rsidR="009C4F49" w:rsidRDefault="00D15152">
            <w:pPr>
              <w:pStyle w:val="ConsPlusNormal"/>
            </w:pPr>
            <w:r>
              <w:t>4,8</w:t>
            </w:r>
          </w:p>
        </w:tc>
        <w:tc>
          <w:tcPr>
            <w:tcW w:w="1247" w:type="dxa"/>
          </w:tcPr>
          <w:p w:rsidR="009C4F49" w:rsidRDefault="00D15152">
            <w:pPr>
              <w:pStyle w:val="ConsPlusNormal"/>
            </w:pPr>
            <w:r>
              <w:t>5,4</w:t>
            </w:r>
          </w:p>
        </w:tc>
        <w:tc>
          <w:tcPr>
            <w:tcW w:w="1247" w:type="dxa"/>
          </w:tcPr>
          <w:p w:rsidR="009C4F49" w:rsidRDefault="00D15152">
            <w:pPr>
              <w:pStyle w:val="ConsPlusNormal"/>
            </w:pPr>
            <w:r>
              <w:t>6,0</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физической культуры и спорта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2,9</w:t>
            </w:r>
          </w:p>
        </w:tc>
        <w:tc>
          <w:tcPr>
            <w:tcW w:w="1134" w:type="dxa"/>
          </w:tcPr>
          <w:p w:rsidR="009C4F49" w:rsidRDefault="00D15152">
            <w:pPr>
              <w:pStyle w:val="ConsPlusNormal"/>
            </w:pPr>
            <w:r>
              <w:t>3,2</w:t>
            </w:r>
          </w:p>
        </w:tc>
        <w:tc>
          <w:tcPr>
            <w:tcW w:w="1134" w:type="dxa"/>
          </w:tcPr>
          <w:p w:rsidR="009C4F49" w:rsidRDefault="00D15152">
            <w:pPr>
              <w:pStyle w:val="ConsPlusNormal"/>
            </w:pPr>
            <w:r>
              <w:t>3,7</w:t>
            </w:r>
          </w:p>
        </w:tc>
        <w:tc>
          <w:tcPr>
            <w:tcW w:w="1134" w:type="dxa"/>
          </w:tcPr>
          <w:p w:rsidR="009C4F49" w:rsidRDefault="00D15152">
            <w:pPr>
              <w:pStyle w:val="ConsPlusNormal"/>
            </w:pPr>
            <w:r>
              <w:t>4,1</w:t>
            </w:r>
          </w:p>
        </w:tc>
        <w:tc>
          <w:tcPr>
            <w:tcW w:w="1134" w:type="dxa"/>
          </w:tcPr>
          <w:p w:rsidR="009C4F49" w:rsidRDefault="00D15152">
            <w:pPr>
              <w:pStyle w:val="ConsPlusNormal"/>
            </w:pPr>
            <w:r>
              <w:t>4,6</w:t>
            </w:r>
          </w:p>
        </w:tc>
        <w:tc>
          <w:tcPr>
            <w:tcW w:w="1247" w:type="dxa"/>
          </w:tcPr>
          <w:p w:rsidR="009C4F49" w:rsidRDefault="00D15152">
            <w:pPr>
              <w:pStyle w:val="ConsPlusNormal"/>
            </w:pPr>
            <w:r>
              <w:t>5,2</w:t>
            </w:r>
          </w:p>
        </w:tc>
        <w:tc>
          <w:tcPr>
            <w:tcW w:w="1247" w:type="dxa"/>
          </w:tcPr>
          <w:p w:rsidR="009C4F49" w:rsidRDefault="00D15152">
            <w:pPr>
              <w:pStyle w:val="ConsPlusNormal"/>
            </w:pPr>
            <w:r>
              <w:t>5,8</w:t>
            </w:r>
          </w:p>
        </w:tc>
        <w:tc>
          <w:tcPr>
            <w:tcW w:w="2098" w:type="dxa"/>
          </w:tcPr>
          <w:p w:rsidR="009C4F49" w:rsidRDefault="009C4F49">
            <w:pPr>
              <w:pStyle w:val="ConsPlusNormal"/>
            </w:pPr>
          </w:p>
        </w:tc>
      </w:tr>
      <w:tr w:rsidR="009C4F49">
        <w:tc>
          <w:tcPr>
            <w:tcW w:w="680" w:type="dxa"/>
            <w:vMerge/>
            <w:tcBorders>
              <w:bottom w:val="nil"/>
            </w:tcBorders>
          </w:tcPr>
          <w:p w:rsidR="009C4F49" w:rsidRDefault="009C4F49"/>
        </w:tc>
        <w:tc>
          <w:tcPr>
            <w:tcW w:w="3231" w:type="dxa"/>
          </w:tcPr>
          <w:p w:rsidR="009C4F49" w:rsidRDefault="00D15152">
            <w:pPr>
              <w:pStyle w:val="ConsPlusNormal"/>
            </w:pPr>
            <w:r>
              <w:t>Министерство экологии и природопользования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рублей</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1,6</w:t>
            </w:r>
          </w:p>
        </w:tc>
        <w:tc>
          <w:tcPr>
            <w:tcW w:w="1134" w:type="dxa"/>
          </w:tcPr>
          <w:p w:rsidR="009C4F49" w:rsidRDefault="00D15152">
            <w:pPr>
              <w:pStyle w:val="ConsPlusNormal"/>
            </w:pPr>
            <w:r>
              <w:t>1,8</w:t>
            </w:r>
          </w:p>
        </w:tc>
        <w:tc>
          <w:tcPr>
            <w:tcW w:w="1134" w:type="dxa"/>
          </w:tcPr>
          <w:p w:rsidR="009C4F49" w:rsidRDefault="00D15152">
            <w:pPr>
              <w:pStyle w:val="ConsPlusNormal"/>
            </w:pPr>
            <w:r>
              <w:t>2,0</w:t>
            </w:r>
          </w:p>
        </w:tc>
        <w:tc>
          <w:tcPr>
            <w:tcW w:w="1134" w:type="dxa"/>
          </w:tcPr>
          <w:p w:rsidR="009C4F49" w:rsidRDefault="00D15152">
            <w:pPr>
              <w:pStyle w:val="ConsPlusNormal"/>
            </w:pPr>
            <w:r>
              <w:t>2,3</w:t>
            </w:r>
          </w:p>
        </w:tc>
        <w:tc>
          <w:tcPr>
            <w:tcW w:w="1134" w:type="dxa"/>
          </w:tcPr>
          <w:p w:rsidR="009C4F49" w:rsidRDefault="00D15152">
            <w:pPr>
              <w:pStyle w:val="ConsPlusNormal"/>
            </w:pPr>
            <w:r>
              <w:t>2,6</w:t>
            </w:r>
          </w:p>
        </w:tc>
        <w:tc>
          <w:tcPr>
            <w:tcW w:w="1247" w:type="dxa"/>
          </w:tcPr>
          <w:p w:rsidR="009C4F49" w:rsidRDefault="00D15152">
            <w:pPr>
              <w:pStyle w:val="ConsPlusNormal"/>
            </w:pPr>
            <w:r>
              <w:t>2,9</w:t>
            </w:r>
          </w:p>
        </w:tc>
        <w:tc>
          <w:tcPr>
            <w:tcW w:w="1247" w:type="dxa"/>
          </w:tcPr>
          <w:p w:rsidR="009C4F49" w:rsidRDefault="00D15152">
            <w:pPr>
              <w:pStyle w:val="ConsPlusNormal"/>
            </w:pPr>
            <w:r>
              <w:t>3,2</w:t>
            </w:r>
          </w:p>
        </w:tc>
        <w:tc>
          <w:tcPr>
            <w:tcW w:w="2098" w:type="dxa"/>
          </w:tcPr>
          <w:p w:rsidR="009C4F49" w:rsidRDefault="009C4F49">
            <w:pPr>
              <w:pStyle w:val="ConsPlusNormal"/>
            </w:pPr>
          </w:p>
        </w:tc>
      </w:tr>
      <w:tr w:rsidR="009C4F49">
        <w:tblPrEx>
          <w:tblBorders>
            <w:insideH w:val="nil"/>
          </w:tblBorders>
        </w:tblPrEx>
        <w:tc>
          <w:tcPr>
            <w:tcW w:w="680" w:type="dxa"/>
            <w:vMerge/>
            <w:tcBorders>
              <w:bottom w:val="nil"/>
            </w:tcBorders>
          </w:tcPr>
          <w:p w:rsidR="009C4F49" w:rsidRDefault="009C4F49"/>
        </w:tc>
        <w:tc>
          <w:tcPr>
            <w:tcW w:w="3231" w:type="dxa"/>
            <w:tcBorders>
              <w:bottom w:val="nil"/>
            </w:tcBorders>
          </w:tcPr>
          <w:p w:rsidR="009C4F49" w:rsidRDefault="00D15152">
            <w:pPr>
              <w:pStyle w:val="ConsPlusNormal"/>
            </w:pPr>
            <w:r>
              <w:t>Министерство социального развития Московской области</w:t>
            </w:r>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D15152">
            <w:pPr>
              <w:pStyle w:val="ConsPlusNormal"/>
            </w:pPr>
            <w:r>
              <w:t>млрд. рублей</w:t>
            </w:r>
          </w:p>
        </w:tc>
        <w:tc>
          <w:tcPr>
            <w:tcW w:w="1417" w:type="dxa"/>
            <w:tcBorders>
              <w:bottom w:val="nil"/>
            </w:tcBorders>
          </w:tcPr>
          <w:p w:rsidR="009C4F49" w:rsidRDefault="009C4F49">
            <w:pPr>
              <w:pStyle w:val="ConsPlusNormal"/>
            </w:pPr>
          </w:p>
        </w:tc>
        <w:tc>
          <w:tcPr>
            <w:tcW w:w="1134" w:type="dxa"/>
            <w:tcBorders>
              <w:bottom w:val="nil"/>
            </w:tcBorders>
          </w:tcPr>
          <w:p w:rsidR="009C4F49" w:rsidRDefault="009C4F49">
            <w:pPr>
              <w:pStyle w:val="ConsPlusNormal"/>
            </w:pPr>
          </w:p>
        </w:tc>
        <w:tc>
          <w:tcPr>
            <w:tcW w:w="1191" w:type="dxa"/>
            <w:tcBorders>
              <w:bottom w:val="nil"/>
            </w:tcBorders>
          </w:tcPr>
          <w:p w:rsidR="009C4F49" w:rsidRDefault="00D15152">
            <w:pPr>
              <w:pStyle w:val="ConsPlusNormal"/>
            </w:pPr>
            <w:r>
              <w:t>0,4</w:t>
            </w:r>
          </w:p>
        </w:tc>
        <w:tc>
          <w:tcPr>
            <w:tcW w:w="1134" w:type="dxa"/>
            <w:tcBorders>
              <w:bottom w:val="nil"/>
            </w:tcBorders>
          </w:tcPr>
          <w:p w:rsidR="009C4F49" w:rsidRDefault="00D15152">
            <w:pPr>
              <w:pStyle w:val="ConsPlusNormal"/>
            </w:pPr>
            <w:r>
              <w:t>0,5</w:t>
            </w:r>
          </w:p>
        </w:tc>
        <w:tc>
          <w:tcPr>
            <w:tcW w:w="1134" w:type="dxa"/>
            <w:tcBorders>
              <w:bottom w:val="nil"/>
            </w:tcBorders>
          </w:tcPr>
          <w:p w:rsidR="009C4F49" w:rsidRDefault="00D15152">
            <w:pPr>
              <w:pStyle w:val="ConsPlusNormal"/>
            </w:pPr>
            <w:r>
              <w:t>0,54</w:t>
            </w:r>
          </w:p>
        </w:tc>
        <w:tc>
          <w:tcPr>
            <w:tcW w:w="1134" w:type="dxa"/>
            <w:tcBorders>
              <w:bottom w:val="nil"/>
            </w:tcBorders>
          </w:tcPr>
          <w:p w:rsidR="009C4F49" w:rsidRDefault="00D15152">
            <w:pPr>
              <w:pStyle w:val="ConsPlusNormal"/>
            </w:pPr>
            <w:r>
              <w:t>0,6</w:t>
            </w:r>
          </w:p>
        </w:tc>
        <w:tc>
          <w:tcPr>
            <w:tcW w:w="1134" w:type="dxa"/>
            <w:tcBorders>
              <w:bottom w:val="nil"/>
            </w:tcBorders>
          </w:tcPr>
          <w:p w:rsidR="009C4F49" w:rsidRDefault="00D15152">
            <w:pPr>
              <w:pStyle w:val="ConsPlusNormal"/>
            </w:pPr>
            <w:r>
              <w:t>0,7</w:t>
            </w:r>
          </w:p>
        </w:tc>
        <w:tc>
          <w:tcPr>
            <w:tcW w:w="1247" w:type="dxa"/>
            <w:tcBorders>
              <w:bottom w:val="nil"/>
            </w:tcBorders>
          </w:tcPr>
          <w:p w:rsidR="009C4F49" w:rsidRDefault="00D15152">
            <w:pPr>
              <w:pStyle w:val="ConsPlusNormal"/>
            </w:pPr>
            <w:r>
              <w:t>0,8</w:t>
            </w:r>
          </w:p>
        </w:tc>
        <w:tc>
          <w:tcPr>
            <w:tcW w:w="1247" w:type="dxa"/>
            <w:tcBorders>
              <w:bottom w:val="nil"/>
            </w:tcBorders>
          </w:tcPr>
          <w:p w:rsidR="009C4F49" w:rsidRDefault="00D15152">
            <w:pPr>
              <w:pStyle w:val="ConsPlusNormal"/>
            </w:pPr>
            <w:r>
              <w:t>0,9</w:t>
            </w:r>
          </w:p>
        </w:tc>
        <w:tc>
          <w:tcPr>
            <w:tcW w:w="2098" w:type="dxa"/>
            <w:tcBorders>
              <w:bottom w:val="nil"/>
            </w:tcBorders>
          </w:tcPr>
          <w:p w:rsidR="009C4F49" w:rsidRDefault="009C4F49">
            <w:pPr>
              <w:pStyle w:val="ConsPlusNormal"/>
            </w:pP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(в ред. </w:t>
            </w:r>
            <w:hyperlink r:id="rId13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D15152">
            <w:pPr>
              <w:pStyle w:val="ConsPlusNormal"/>
            </w:pPr>
            <w:r>
              <w:t>1.1</w:t>
            </w:r>
          </w:p>
        </w:tc>
        <w:tc>
          <w:tcPr>
            <w:tcW w:w="3231" w:type="dxa"/>
          </w:tcPr>
          <w:p w:rsidR="009C4F49" w:rsidRDefault="00D15152">
            <w:pPr>
              <w:pStyle w:val="ConsPlusNormal"/>
            </w:pPr>
            <w:r>
              <w:t xml:space="preserve">Целевой показатель 1. Количество проведенных роуд-шоу для потенциальных инвесторов </w:t>
            </w:r>
            <w:hyperlink w:anchor="P2630" w:tooltip="&lt;1&gt; Обращение Губернатора Московской области &quot;Наше Подмосковье. Стратегия перемен&quot; от 28 января 2016 года." w:history="1">
              <w:r>
                <w:rPr>
                  <w:color w:val="0000FF"/>
                </w:rPr>
                <w:t>&lt;1&gt;</w:t>
              </w:r>
            </w:hyperlink>
          </w:p>
        </w:tc>
        <w:tc>
          <w:tcPr>
            <w:tcW w:w="2268" w:type="dxa"/>
          </w:tcPr>
          <w:p w:rsidR="009C4F49" w:rsidRDefault="00D15152">
            <w:pPr>
              <w:pStyle w:val="ConsPlusNormal"/>
            </w:pPr>
            <w:r>
              <w:t>Обращение Губернатора Московской области</w:t>
            </w:r>
          </w:p>
        </w:tc>
        <w:tc>
          <w:tcPr>
            <w:tcW w:w="1304" w:type="dxa"/>
          </w:tcPr>
          <w:p w:rsidR="009C4F49" w:rsidRDefault="00D15152">
            <w:pPr>
              <w:pStyle w:val="ConsPlusNormal"/>
            </w:pPr>
            <w:r>
              <w:t>единица</w:t>
            </w:r>
          </w:p>
        </w:tc>
        <w:tc>
          <w:tcPr>
            <w:tcW w:w="1417" w:type="dxa"/>
          </w:tcPr>
          <w:p w:rsidR="009C4F49" w:rsidRDefault="00D15152">
            <w:pPr>
              <w:pStyle w:val="ConsPlusNormal"/>
            </w:pPr>
            <w:r>
              <w:t>7</w:t>
            </w:r>
          </w:p>
        </w:tc>
        <w:tc>
          <w:tcPr>
            <w:tcW w:w="1134" w:type="dxa"/>
          </w:tcPr>
          <w:p w:rsidR="009C4F49" w:rsidRDefault="00D15152">
            <w:pPr>
              <w:pStyle w:val="ConsPlusNormal"/>
            </w:pPr>
            <w:r>
              <w:t>12</w:t>
            </w:r>
          </w:p>
        </w:tc>
        <w:tc>
          <w:tcPr>
            <w:tcW w:w="1191" w:type="dxa"/>
          </w:tcPr>
          <w:p w:rsidR="009C4F49" w:rsidRDefault="00D15152">
            <w:pPr>
              <w:pStyle w:val="ConsPlusNormal"/>
            </w:pPr>
            <w:r>
              <w:t>16</w:t>
            </w:r>
          </w:p>
        </w:tc>
        <w:tc>
          <w:tcPr>
            <w:tcW w:w="1134" w:type="dxa"/>
          </w:tcPr>
          <w:p w:rsidR="009C4F49" w:rsidRDefault="00D15152">
            <w:pPr>
              <w:pStyle w:val="ConsPlusNormal"/>
            </w:pPr>
            <w:r>
              <w:t>21</w:t>
            </w:r>
          </w:p>
        </w:tc>
        <w:tc>
          <w:tcPr>
            <w:tcW w:w="1134" w:type="dxa"/>
          </w:tcPr>
          <w:p w:rsidR="009C4F49" w:rsidRDefault="00D15152">
            <w:pPr>
              <w:pStyle w:val="ConsPlusNormal"/>
            </w:pPr>
            <w:r>
              <w:t>21</w:t>
            </w:r>
          </w:p>
        </w:tc>
        <w:tc>
          <w:tcPr>
            <w:tcW w:w="1134" w:type="dxa"/>
          </w:tcPr>
          <w:p w:rsidR="009C4F49" w:rsidRDefault="00D15152">
            <w:pPr>
              <w:pStyle w:val="ConsPlusNormal"/>
            </w:pPr>
            <w:r>
              <w:t>21</w:t>
            </w:r>
          </w:p>
        </w:tc>
        <w:tc>
          <w:tcPr>
            <w:tcW w:w="1134" w:type="dxa"/>
          </w:tcPr>
          <w:p w:rsidR="009C4F49" w:rsidRDefault="00D15152">
            <w:pPr>
              <w:pStyle w:val="ConsPlusNormal"/>
            </w:pPr>
            <w:r>
              <w:t>21</w:t>
            </w:r>
          </w:p>
        </w:tc>
        <w:tc>
          <w:tcPr>
            <w:tcW w:w="1247" w:type="dxa"/>
          </w:tcPr>
          <w:p w:rsidR="009C4F49" w:rsidRDefault="00D15152">
            <w:pPr>
              <w:pStyle w:val="ConsPlusNormal"/>
            </w:pPr>
            <w:r>
              <w:t>21</w:t>
            </w:r>
          </w:p>
        </w:tc>
        <w:tc>
          <w:tcPr>
            <w:tcW w:w="1247" w:type="dxa"/>
          </w:tcPr>
          <w:p w:rsidR="009C4F49" w:rsidRDefault="00D15152">
            <w:pPr>
              <w:pStyle w:val="ConsPlusNormal"/>
            </w:pPr>
            <w:r>
              <w:t>21</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1.2</w:t>
            </w:r>
          </w:p>
        </w:tc>
        <w:tc>
          <w:tcPr>
            <w:tcW w:w="3231" w:type="dxa"/>
          </w:tcPr>
          <w:p w:rsidR="009C4F49" w:rsidRDefault="00D15152">
            <w:pPr>
              <w:pStyle w:val="ConsPlusNormal"/>
            </w:pPr>
            <w:r>
              <w:t>Целевой показатель 2. Количество многофункциональных индустриальных парков, технологических парков, промышленных площадок</w:t>
            </w:r>
          </w:p>
        </w:tc>
        <w:tc>
          <w:tcPr>
            <w:tcW w:w="2268" w:type="dxa"/>
          </w:tcPr>
          <w:p w:rsidR="009C4F49" w:rsidRDefault="00D15152">
            <w:pPr>
              <w:pStyle w:val="ConsPlusNormal"/>
            </w:pPr>
            <w:r>
              <w:t>Обращение Губернатора Московской области</w:t>
            </w:r>
          </w:p>
        </w:tc>
        <w:tc>
          <w:tcPr>
            <w:tcW w:w="1304" w:type="dxa"/>
          </w:tcPr>
          <w:p w:rsidR="009C4F49" w:rsidRDefault="00D15152">
            <w:pPr>
              <w:pStyle w:val="ConsPlusNormal"/>
            </w:pPr>
            <w:r>
              <w:t>единица</w:t>
            </w:r>
          </w:p>
        </w:tc>
        <w:tc>
          <w:tcPr>
            <w:tcW w:w="1417" w:type="dxa"/>
          </w:tcPr>
          <w:p w:rsidR="009C4F49" w:rsidRDefault="00D15152">
            <w:pPr>
              <w:pStyle w:val="ConsPlusNormal"/>
            </w:pPr>
            <w:r>
              <w:t>51</w:t>
            </w:r>
          </w:p>
        </w:tc>
        <w:tc>
          <w:tcPr>
            <w:tcW w:w="1134" w:type="dxa"/>
          </w:tcPr>
          <w:p w:rsidR="009C4F49" w:rsidRDefault="00D15152">
            <w:pPr>
              <w:pStyle w:val="ConsPlusNormal"/>
            </w:pPr>
            <w:r>
              <w:t>73</w:t>
            </w:r>
          </w:p>
        </w:tc>
        <w:tc>
          <w:tcPr>
            <w:tcW w:w="1191" w:type="dxa"/>
          </w:tcPr>
          <w:p w:rsidR="009C4F49" w:rsidRDefault="00D15152">
            <w:pPr>
              <w:pStyle w:val="ConsPlusNormal"/>
            </w:pPr>
            <w:r>
              <w:t>78</w:t>
            </w:r>
          </w:p>
        </w:tc>
        <w:tc>
          <w:tcPr>
            <w:tcW w:w="1134" w:type="dxa"/>
          </w:tcPr>
          <w:p w:rsidR="009C4F49" w:rsidRDefault="00D15152">
            <w:pPr>
              <w:pStyle w:val="ConsPlusNormal"/>
            </w:pPr>
            <w:r>
              <w:t>83</w:t>
            </w:r>
          </w:p>
        </w:tc>
        <w:tc>
          <w:tcPr>
            <w:tcW w:w="1134" w:type="dxa"/>
          </w:tcPr>
          <w:p w:rsidR="009C4F49" w:rsidRDefault="00D15152">
            <w:pPr>
              <w:pStyle w:val="ConsPlusNormal"/>
            </w:pPr>
            <w:r>
              <w:t>84</w:t>
            </w:r>
          </w:p>
        </w:tc>
        <w:tc>
          <w:tcPr>
            <w:tcW w:w="1134" w:type="dxa"/>
          </w:tcPr>
          <w:p w:rsidR="009C4F49" w:rsidRDefault="00D15152">
            <w:pPr>
              <w:pStyle w:val="ConsPlusNormal"/>
            </w:pPr>
            <w:r>
              <w:t>85</w:t>
            </w:r>
          </w:p>
        </w:tc>
        <w:tc>
          <w:tcPr>
            <w:tcW w:w="1134" w:type="dxa"/>
          </w:tcPr>
          <w:p w:rsidR="009C4F49" w:rsidRDefault="00D15152">
            <w:pPr>
              <w:pStyle w:val="ConsPlusNormal"/>
            </w:pPr>
            <w:r>
              <w:t>86</w:t>
            </w:r>
          </w:p>
        </w:tc>
        <w:tc>
          <w:tcPr>
            <w:tcW w:w="1247" w:type="dxa"/>
          </w:tcPr>
          <w:p w:rsidR="009C4F49" w:rsidRDefault="00D15152">
            <w:pPr>
              <w:pStyle w:val="ConsPlusNormal"/>
            </w:pPr>
            <w:r>
              <w:t>87</w:t>
            </w:r>
          </w:p>
        </w:tc>
        <w:tc>
          <w:tcPr>
            <w:tcW w:w="1247" w:type="dxa"/>
          </w:tcPr>
          <w:p w:rsidR="009C4F49" w:rsidRDefault="00D15152">
            <w:pPr>
              <w:pStyle w:val="ConsPlusNormal"/>
            </w:pPr>
            <w:r>
              <w:t>88</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1.3</w:t>
            </w:r>
          </w:p>
        </w:tc>
        <w:tc>
          <w:tcPr>
            <w:tcW w:w="3231" w:type="dxa"/>
          </w:tcPr>
          <w:p w:rsidR="009C4F49" w:rsidRDefault="00D15152">
            <w:pPr>
              <w:pStyle w:val="ConsPlusNormal"/>
            </w:pPr>
            <w:r>
              <w:t>Целевой показатель 3. Увеличение объема инвестиций в результате реализации мероприятий по созданию многофункциональных индустриальных парков, технологических парков, промышленных площадок</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8726</w:t>
            </w:r>
          </w:p>
        </w:tc>
        <w:tc>
          <w:tcPr>
            <w:tcW w:w="1134" w:type="dxa"/>
          </w:tcPr>
          <w:p w:rsidR="009C4F49" w:rsidRDefault="00D15152">
            <w:pPr>
              <w:pStyle w:val="ConsPlusNormal"/>
            </w:pPr>
            <w:r>
              <w:t>9381</w:t>
            </w:r>
          </w:p>
        </w:tc>
        <w:tc>
          <w:tcPr>
            <w:tcW w:w="1134" w:type="dxa"/>
          </w:tcPr>
          <w:p w:rsidR="009C4F49" w:rsidRDefault="00D15152">
            <w:pPr>
              <w:pStyle w:val="ConsPlusNormal"/>
            </w:pPr>
            <w:r>
              <w:t>8270</w:t>
            </w:r>
          </w:p>
        </w:tc>
        <w:tc>
          <w:tcPr>
            <w:tcW w:w="1134" w:type="dxa"/>
          </w:tcPr>
          <w:p w:rsidR="009C4F49" w:rsidRDefault="00D15152">
            <w:pPr>
              <w:pStyle w:val="ConsPlusNormal"/>
            </w:pPr>
            <w:r>
              <w:t>4753</w:t>
            </w:r>
          </w:p>
        </w:tc>
        <w:tc>
          <w:tcPr>
            <w:tcW w:w="1134" w:type="dxa"/>
          </w:tcPr>
          <w:p w:rsidR="009C4F49" w:rsidRDefault="00D15152">
            <w:pPr>
              <w:pStyle w:val="ConsPlusNormal"/>
            </w:pPr>
            <w:r>
              <w:t>4753</w:t>
            </w:r>
          </w:p>
        </w:tc>
        <w:tc>
          <w:tcPr>
            <w:tcW w:w="1247" w:type="dxa"/>
          </w:tcPr>
          <w:p w:rsidR="009C4F49" w:rsidRDefault="00D15152">
            <w:pPr>
              <w:pStyle w:val="ConsPlusNormal"/>
            </w:pPr>
            <w:r>
              <w:t>4753</w:t>
            </w:r>
          </w:p>
        </w:tc>
        <w:tc>
          <w:tcPr>
            <w:tcW w:w="1247" w:type="dxa"/>
          </w:tcPr>
          <w:p w:rsidR="009C4F49" w:rsidRDefault="00D15152">
            <w:pPr>
              <w:pStyle w:val="ConsPlusNormal"/>
            </w:pPr>
            <w:r>
              <w:t>4753</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1.4</w:t>
            </w:r>
          </w:p>
        </w:tc>
        <w:tc>
          <w:tcPr>
            <w:tcW w:w="3231" w:type="dxa"/>
          </w:tcPr>
          <w:p w:rsidR="009C4F49" w:rsidRDefault="00D15152">
            <w:pPr>
              <w:pStyle w:val="ConsPlusNormal"/>
            </w:pPr>
            <w:r>
              <w:t xml:space="preserve">Целевой показатель 4. Процент заполняемости </w:t>
            </w:r>
            <w:r>
              <w:lastRenderedPageBreak/>
              <w:t>многофункциональных индустриальных парков, технологических парков, промышленных площадок</w:t>
            </w:r>
          </w:p>
        </w:tc>
        <w:tc>
          <w:tcPr>
            <w:tcW w:w="2268" w:type="dxa"/>
          </w:tcPr>
          <w:p w:rsidR="009C4F49" w:rsidRDefault="00D15152">
            <w:pPr>
              <w:pStyle w:val="ConsPlusNormal"/>
            </w:pPr>
            <w:r>
              <w:lastRenderedPageBreak/>
              <w:t xml:space="preserve">Обращение Губернатора </w:t>
            </w:r>
            <w:r>
              <w:lastRenderedPageBreak/>
              <w:t>Московской области</w:t>
            </w:r>
          </w:p>
        </w:tc>
        <w:tc>
          <w:tcPr>
            <w:tcW w:w="1304" w:type="dxa"/>
          </w:tcPr>
          <w:p w:rsidR="009C4F49" w:rsidRDefault="00D15152">
            <w:pPr>
              <w:pStyle w:val="ConsPlusNormal"/>
            </w:pPr>
            <w:r>
              <w:lastRenderedPageBreak/>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45,0</w:t>
            </w:r>
          </w:p>
        </w:tc>
        <w:tc>
          <w:tcPr>
            <w:tcW w:w="1134" w:type="dxa"/>
          </w:tcPr>
          <w:p w:rsidR="009C4F49" w:rsidRDefault="00D15152">
            <w:pPr>
              <w:pStyle w:val="ConsPlusNormal"/>
            </w:pPr>
            <w:r>
              <w:t>55,0</w:t>
            </w:r>
          </w:p>
        </w:tc>
        <w:tc>
          <w:tcPr>
            <w:tcW w:w="1134" w:type="dxa"/>
          </w:tcPr>
          <w:p w:rsidR="009C4F49" w:rsidRDefault="00D15152">
            <w:pPr>
              <w:pStyle w:val="ConsPlusNormal"/>
            </w:pPr>
            <w:r>
              <w:t>65,0</w:t>
            </w:r>
          </w:p>
        </w:tc>
        <w:tc>
          <w:tcPr>
            <w:tcW w:w="1134" w:type="dxa"/>
          </w:tcPr>
          <w:p w:rsidR="009C4F49" w:rsidRDefault="00D15152">
            <w:pPr>
              <w:pStyle w:val="ConsPlusNormal"/>
            </w:pPr>
            <w:r>
              <w:t>75,0</w:t>
            </w:r>
          </w:p>
        </w:tc>
        <w:tc>
          <w:tcPr>
            <w:tcW w:w="1134" w:type="dxa"/>
          </w:tcPr>
          <w:p w:rsidR="009C4F49" w:rsidRDefault="00D15152">
            <w:pPr>
              <w:pStyle w:val="ConsPlusNormal"/>
            </w:pPr>
            <w:r>
              <w:t>85,0</w:t>
            </w:r>
          </w:p>
        </w:tc>
        <w:tc>
          <w:tcPr>
            <w:tcW w:w="1247" w:type="dxa"/>
          </w:tcPr>
          <w:p w:rsidR="009C4F49" w:rsidRDefault="00D15152">
            <w:pPr>
              <w:pStyle w:val="ConsPlusNormal"/>
            </w:pPr>
            <w:r>
              <w:t>95,0</w:t>
            </w:r>
          </w:p>
        </w:tc>
        <w:tc>
          <w:tcPr>
            <w:tcW w:w="1247" w:type="dxa"/>
          </w:tcPr>
          <w:p w:rsidR="009C4F49" w:rsidRDefault="00D15152">
            <w:pPr>
              <w:pStyle w:val="ConsPlusNormal"/>
            </w:pPr>
            <w:r>
              <w:t>95,0</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lastRenderedPageBreak/>
              <w:t>1.5</w:t>
            </w:r>
          </w:p>
        </w:tc>
        <w:tc>
          <w:tcPr>
            <w:tcW w:w="3231" w:type="dxa"/>
          </w:tcPr>
          <w:p w:rsidR="009C4F49" w:rsidRDefault="00D15152">
            <w:pPr>
              <w:pStyle w:val="ConsPlusNormal"/>
            </w:pPr>
            <w:r>
              <w:t>Целевой показатель 5. Количество привлеченных инвесторов на территории муниципальных образований Московской области</w:t>
            </w:r>
          </w:p>
        </w:tc>
        <w:tc>
          <w:tcPr>
            <w:tcW w:w="2268" w:type="dxa"/>
          </w:tcPr>
          <w:p w:rsidR="009C4F49" w:rsidRDefault="00D15152">
            <w:pPr>
              <w:pStyle w:val="ConsPlusNormal"/>
            </w:pPr>
            <w:r>
              <w:t>Обращение Губернатора Московской области</w:t>
            </w:r>
          </w:p>
        </w:tc>
        <w:tc>
          <w:tcPr>
            <w:tcW w:w="1304" w:type="dxa"/>
          </w:tcPr>
          <w:p w:rsidR="009C4F49" w:rsidRDefault="00D15152">
            <w:pPr>
              <w:pStyle w:val="ConsPlusNormal"/>
            </w:pPr>
            <w:r>
              <w:t>единица</w:t>
            </w:r>
          </w:p>
        </w:tc>
        <w:tc>
          <w:tcPr>
            <w:tcW w:w="1417" w:type="dxa"/>
          </w:tcPr>
          <w:p w:rsidR="009C4F49" w:rsidRDefault="00D15152">
            <w:pPr>
              <w:pStyle w:val="ConsPlusNormal"/>
            </w:pPr>
            <w:r>
              <w:t>288</w:t>
            </w:r>
          </w:p>
        </w:tc>
        <w:tc>
          <w:tcPr>
            <w:tcW w:w="1134" w:type="dxa"/>
          </w:tcPr>
          <w:p w:rsidR="009C4F49" w:rsidRDefault="00D15152">
            <w:pPr>
              <w:pStyle w:val="ConsPlusNormal"/>
            </w:pPr>
            <w:r>
              <w:t>341</w:t>
            </w:r>
          </w:p>
        </w:tc>
        <w:tc>
          <w:tcPr>
            <w:tcW w:w="1191" w:type="dxa"/>
          </w:tcPr>
          <w:p w:rsidR="009C4F49" w:rsidRDefault="00D15152">
            <w:pPr>
              <w:pStyle w:val="ConsPlusNormal"/>
            </w:pPr>
            <w:r>
              <w:t>399</w:t>
            </w:r>
          </w:p>
        </w:tc>
        <w:tc>
          <w:tcPr>
            <w:tcW w:w="1134" w:type="dxa"/>
          </w:tcPr>
          <w:p w:rsidR="009C4F49" w:rsidRDefault="00D15152">
            <w:pPr>
              <w:pStyle w:val="ConsPlusNormal"/>
            </w:pPr>
            <w:r>
              <w:t>457</w:t>
            </w:r>
          </w:p>
        </w:tc>
        <w:tc>
          <w:tcPr>
            <w:tcW w:w="1134" w:type="dxa"/>
          </w:tcPr>
          <w:p w:rsidR="009C4F49" w:rsidRDefault="00D15152">
            <w:pPr>
              <w:pStyle w:val="ConsPlusNormal"/>
            </w:pPr>
            <w:r>
              <w:t>515</w:t>
            </w:r>
          </w:p>
        </w:tc>
        <w:tc>
          <w:tcPr>
            <w:tcW w:w="1134" w:type="dxa"/>
          </w:tcPr>
          <w:p w:rsidR="009C4F49" w:rsidRDefault="00D15152">
            <w:pPr>
              <w:pStyle w:val="ConsPlusNormal"/>
            </w:pPr>
            <w:r>
              <w:t>573</w:t>
            </w:r>
          </w:p>
        </w:tc>
        <w:tc>
          <w:tcPr>
            <w:tcW w:w="1134" w:type="dxa"/>
          </w:tcPr>
          <w:p w:rsidR="009C4F49" w:rsidRDefault="00D15152">
            <w:pPr>
              <w:pStyle w:val="ConsPlusNormal"/>
            </w:pPr>
            <w:r>
              <w:t>573</w:t>
            </w:r>
          </w:p>
        </w:tc>
        <w:tc>
          <w:tcPr>
            <w:tcW w:w="1247" w:type="dxa"/>
          </w:tcPr>
          <w:p w:rsidR="009C4F49" w:rsidRDefault="00D15152">
            <w:pPr>
              <w:pStyle w:val="ConsPlusNormal"/>
            </w:pPr>
            <w:r>
              <w:t>573</w:t>
            </w:r>
          </w:p>
        </w:tc>
        <w:tc>
          <w:tcPr>
            <w:tcW w:w="1247" w:type="dxa"/>
          </w:tcPr>
          <w:p w:rsidR="009C4F49" w:rsidRDefault="00D15152">
            <w:pPr>
              <w:pStyle w:val="ConsPlusNormal"/>
            </w:pPr>
            <w:r>
              <w:t>573</w:t>
            </w:r>
          </w:p>
        </w:tc>
        <w:tc>
          <w:tcPr>
            <w:tcW w:w="2098" w:type="dxa"/>
          </w:tcPr>
          <w:p w:rsidR="009C4F49" w:rsidRDefault="00D15152">
            <w:pPr>
              <w:pStyle w:val="ConsPlusNormal"/>
            </w:pPr>
            <w:r>
              <w:t>Основное мероприятие 02,</w:t>
            </w:r>
          </w:p>
          <w:p w:rsidR="009C4F49" w:rsidRDefault="00D15152">
            <w:pPr>
              <w:pStyle w:val="ConsPlusNormal"/>
            </w:pPr>
            <w:r>
              <w:t>основное мероприятие 11</w:t>
            </w:r>
          </w:p>
        </w:tc>
      </w:tr>
      <w:tr w:rsidR="009C4F49">
        <w:tc>
          <w:tcPr>
            <w:tcW w:w="680" w:type="dxa"/>
          </w:tcPr>
          <w:p w:rsidR="009C4F49" w:rsidRDefault="00D15152">
            <w:pPr>
              <w:pStyle w:val="ConsPlusNormal"/>
            </w:pPr>
            <w:r>
              <w:t>1.6</w:t>
            </w:r>
          </w:p>
        </w:tc>
        <w:tc>
          <w:tcPr>
            <w:tcW w:w="3231" w:type="dxa"/>
          </w:tcPr>
          <w:p w:rsidR="009C4F49" w:rsidRDefault="00D15152">
            <w:pPr>
              <w:pStyle w:val="ConsPlusNormal"/>
            </w:pPr>
            <w:r>
              <w:t>Целевой показатель 6. Доля организаций, осуществляющих технологические инновации, в общем числе обследованных организаций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7,1</w:t>
            </w:r>
          </w:p>
        </w:tc>
        <w:tc>
          <w:tcPr>
            <w:tcW w:w="1134" w:type="dxa"/>
          </w:tcPr>
          <w:p w:rsidR="009C4F49" w:rsidRDefault="00D15152">
            <w:pPr>
              <w:pStyle w:val="ConsPlusNormal"/>
            </w:pPr>
            <w:r>
              <w:t>7,2</w:t>
            </w:r>
          </w:p>
        </w:tc>
        <w:tc>
          <w:tcPr>
            <w:tcW w:w="1191" w:type="dxa"/>
          </w:tcPr>
          <w:p w:rsidR="009C4F49" w:rsidRDefault="00D15152">
            <w:pPr>
              <w:pStyle w:val="ConsPlusNormal"/>
            </w:pPr>
            <w:r>
              <w:t>7,2</w:t>
            </w:r>
          </w:p>
        </w:tc>
        <w:tc>
          <w:tcPr>
            <w:tcW w:w="1134" w:type="dxa"/>
          </w:tcPr>
          <w:p w:rsidR="009C4F49" w:rsidRDefault="00D15152">
            <w:pPr>
              <w:pStyle w:val="ConsPlusNormal"/>
            </w:pPr>
            <w:r>
              <w:t>7,2</w:t>
            </w:r>
          </w:p>
        </w:tc>
        <w:tc>
          <w:tcPr>
            <w:tcW w:w="1134" w:type="dxa"/>
          </w:tcPr>
          <w:p w:rsidR="009C4F49" w:rsidRDefault="00D15152">
            <w:pPr>
              <w:pStyle w:val="ConsPlusNormal"/>
            </w:pPr>
            <w:r>
              <w:t>7,3</w:t>
            </w:r>
          </w:p>
        </w:tc>
        <w:tc>
          <w:tcPr>
            <w:tcW w:w="1134" w:type="dxa"/>
          </w:tcPr>
          <w:p w:rsidR="009C4F49" w:rsidRDefault="00D15152">
            <w:pPr>
              <w:pStyle w:val="ConsPlusNormal"/>
            </w:pPr>
            <w:r>
              <w:t>7,3</w:t>
            </w:r>
          </w:p>
        </w:tc>
        <w:tc>
          <w:tcPr>
            <w:tcW w:w="1134" w:type="dxa"/>
          </w:tcPr>
          <w:p w:rsidR="009C4F49" w:rsidRDefault="00D15152">
            <w:pPr>
              <w:pStyle w:val="ConsPlusNormal"/>
            </w:pPr>
            <w:r>
              <w:t>7,3</w:t>
            </w:r>
          </w:p>
        </w:tc>
        <w:tc>
          <w:tcPr>
            <w:tcW w:w="1247" w:type="dxa"/>
          </w:tcPr>
          <w:p w:rsidR="009C4F49" w:rsidRDefault="00D15152">
            <w:pPr>
              <w:pStyle w:val="ConsPlusNormal"/>
            </w:pPr>
            <w:r>
              <w:t>7,3</w:t>
            </w:r>
          </w:p>
        </w:tc>
        <w:tc>
          <w:tcPr>
            <w:tcW w:w="1247" w:type="dxa"/>
          </w:tcPr>
          <w:p w:rsidR="009C4F49" w:rsidRDefault="00D15152">
            <w:pPr>
              <w:pStyle w:val="ConsPlusNormal"/>
            </w:pPr>
            <w:r>
              <w:t>7,3</w:t>
            </w:r>
          </w:p>
        </w:tc>
        <w:tc>
          <w:tcPr>
            <w:tcW w:w="2098" w:type="dxa"/>
          </w:tcPr>
          <w:p w:rsidR="009C4F49" w:rsidRDefault="00D15152">
            <w:pPr>
              <w:pStyle w:val="ConsPlusNormal"/>
            </w:pPr>
            <w:r>
              <w:t>Основное мероприятие 03</w:t>
            </w:r>
          </w:p>
        </w:tc>
      </w:tr>
      <w:tr w:rsidR="009C4F49">
        <w:tc>
          <w:tcPr>
            <w:tcW w:w="680" w:type="dxa"/>
          </w:tcPr>
          <w:p w:rsidR="009C4F49" w:rsidRDefault="00D15152">
            <w:pPr>
              <w:pStyle w:val="ConsPlusNormal"/>
            </w:pPr>
            <w:r>
              <w:t>1.7</w:t>
            </w:r>
          </w:p>
        </w:tc>
        <w:tc>
          <w:tcPr>
            <w:tcW w:w="3231" w:type="dxa"/>
          </w:tcPr>
          <w:p w:rsidR="009C4F49" w:rsidRDefault="00D15152">
            <w:pPr>
              <w:pStyle w:val="ConsPlusNormal"/>
            </w:pPr>
            <w:r>
              <w:t>Целевой показатель 7. Количество резидентов технопарков в сфере высоких технологий</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6</w:t>
            </w:r>
          </w:p>
        </w:tc>
        <w:tc>
          <w:tcPr>
            <w:tcW w:w="1134" w:type="dxa"/>
          </w:tcPr>
          <w:p w:rsidR="009C4F49" w:rsidRDefault="00D15152">
            <w:pPr>
              <w:pStyle w:val="ConsPlusNormal"/>
            </w:pPr>
            <w:r>
              <w:t>7</w:t>
            </w:r>
          </w:p>
        </w:tc>
        <w:tc>
          <w:tcPr>
            <w:tcW w:w="1134" w:type="dxa"/>
          </w:tcPr>
          <w:p w:rsidR="009C4F49" w:rsidRDefault="00D15152">
            <w:pPr>
              <w:pStyle w:val="ConsPlusNormal"/>
            </w:pPr>
            <w:r>
              <w:t>8</w:t>
            </w:r>
          </w:p>
        </w:tc>
        <w:tc>
          <w:tcPr>
            <w:tcW w:w="1134" w:type="dxa"/>
          </w:tcPr>
          <w:p w:rsidR="009C4F49" w:rsidRDefault="00D15152">
            <w:pPr>
              <w:pStyle w:val="ConsPlusNormal"/>
            </w:pPr>
            <w:r>
              <w:t>9</w:t>
            </w:r>
          </w:p>
        </w:tc>
        <w:tc>
          <w:tcPr>
            <w:tcW w:w="1134" w:type="dxa"/>
          </w:tcPr>
          <w:p w:rsidR="009C4F49" w:rsidRDefault="00D15152">
            <w:pPr>
              <w:pStyle w:val="ConsPlusNormal"/>
            </w:pPr>
            <w:r>
              <w:t>9</w:t>
            </w:r>
          </w:p>
        </w:tc>
        <w:tc>
          <w:tcPr>
            <w:tcW w:w="1247" w:type="dxa"/>
          </w:tcPr>
          <w:p w:rsidR="009C4F49" w:rsidRDefault="00D15152">
            <w:pPr>
              <w:pStyle w:val="ConsPlusNormal"/>
            </w:pPr>
            <w:r>
              <w:t>9</w:t>
            </w:r>
          </w:p>
        </w:tc>
        <w:tc>
          <w:tcPr>
            <w:tcW w:w="1247" w:type="dxa"/>
          </w:tcPr>
          <w:p w:rsidR="009C4F49" w:rsidRDefault="00D15152">
            <w:pPr>
              <w:pStyle w:val="ConsPlusNormal"/>
            </w:pPr>
            <w:r>
              <w:t>9</w:t>
            </w:r>
          </w:p>
        </w:tc>
        <w:tc>
          <w:tcPr>
            <w:tcW w:w="2098" w:type="dxa"/>
          </w:tcPr>
          <w:p w:rsidR="009C4F49" w:rsidRDefault="00D15152">
            <w:pPr>
              <w:pStyle w:val="ConsPlusNormal"/>
            </w:pPr>
            <w:r>
              <w:t>Основное мероприятие 03</w:t>
            </w:r>
          </w:p>
        </w:tc>
      </w:tr>
      <w:tr w:rsidR="009C4F49">
        <w:tc>
          <w:tcPr>
            <w:tcW w:w="680" w:type="dxa"/>
          </w:tcPr>
          <w:p w:rsidR="009C4F49" w:rsidRDefault="00D15152">
            <w:pPr>
              <w:pStyle w:val="ConsPlusNormal"/>
            </w:pPr>
            <w:r>
              <w:t>1.8</w:t>
            </w:r>
          </w:p>
        </w:tc>
        <w:tc>
          <w:tcPr>
            <w:tcW w:w="3231" w:type="dxa"/>
          </w:tcPr>
          <w:p w:rsidR="009C4F49" w:rsidRDefault="00D15152">
            <w:pPr>
              <w:pStyle w:val="ConsPlusNormal"/>
            </w:pPr>
            <w:r>
              <w:t>Целевой показатель 8. Доля общего объема товаров (работ, услуг), произведенных (выполненных, оказанных) научно-производственными комплексами наукоградов Российской Федерации, в общем объеме товаров (работ, услуг), произведенных (выполненных, оказанных) все</w:t>
            </w:r>
            <w:r>
              <w:t xml:space="preserve">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наукограда Российской Федерации (в среднем по всем наукоградам Российской Федерации) </w:t>
            </w:r>
            <w:hyperlink w:anchor="P2631" w:tooltip="&lt;2&gt; Значения показателя установлены в соответствии с государственной программой Российской Федерации &quot;Научно-технологическое развитие Российской Федерации&quot;, утвержденной постановлением Правительства Российской Федерации от 29.03.2019 N 377 &quot;Об утверждении госу" w:history="1">
              <w:r>
                <w:rPr>
                  <w:color w:val="0000FF"/>
                </w:rPr>
                <w:t>&lt;2&gt;</w:t>
              </w:r>
            </w:hyperlink>
          </w:p>
        </w:tc>
        <w:tc>
          <w:tcPr>
            <w:tcW w:w="2268" w:type="dxa"/>
          </w:tcPr>
          <w:p w:rsidR="009C4F49" w:rsidRDefault="00D15152">
            <w:pPr>
              <w:pStyle w:val="ConsPlusNormal"/>
            </w:pPr>
            <w:r>
              <w:t>Соглашение</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50,5</w:t>
            </w:r>
          </w:p>
        </w:tc>
        <w:tc>
          <w:tcPr>
            <w:tcW w:w="1191" w:type="dxa"/>
          </w:tcPr>
          <w:p w:rsidR="009C4F49" w:rsidRDefault="00D15152">
            <w:pPr>
              <w:pStyle w:val="ConsPlusNormal"/>
            </w:pPr>
            <w:r>
              <w:t>52,0</w:t>
            </w:r>
          </w:p>
        </w:tc>
        <w:tc>
          <w:tcPr>
            <w:tcW w:w="1134" w:type="dxa"/>
          </w:tcPr>
          <w:p w:rsidR="009C4F49" w:rsidRDefault="00D15152">
            <w:pPr>
              <w:pStyle w:val="ConsPlusNormal"/>
            </w:pPr>
            <w:r>
              <w:t>52,0</w:t>
            </w:r>
          </w:p>
        </w:tc>
        <w:tc>
          <w:tcPr>
            <w:tcW w:w="1134" w:type="dxa"/>
          </w:tcPr>
          <w:p w:rsidR="009C4F49" w:rsidRDefault="00D15152">
            <w:pPr>
              <w:pStyle w:val="ConsPlusNormal"/>
            </w:pPr>
            <w:r>
              <w:t>53,0</w:t>
            </w:r>
          </w:p>
        </w:tc>
        <w:tc>
          <w:tcPr>
            <w:tcW w:w="1134" w:type="dxa"/>
          </w:tcPr>
          <w:p w:rsidR="009C4F49" w:rsidRDefault="00D15152">
            <w:pPr>
              <w:pStyle w:val="ConsPlusNormal"/>
            </w:pPr>
            <w:r>
              <w:t>53,0</w:t>
            </w:r>
          </w:p>
        </w:tc>
        <w:tc>
          <w:tcPr>
            <w:tcW w:w="1134" w:type="dxa"/>
          </w:tcPr>
          <w:p w:rsidR="009C4F49" w:rsidRDefault="00D15152">
            <w:pPr>
              <w:pStyle w:val="ConsPlusNormal"/>
            </w:pPr>
            <w:r>
              <w:t>53,0</w:t>
            </w:r>
          </w:p>
        </w:tc>
        <w:tc>
          <w:tcPr>
            <w:tcW w:w="1247" w:type="dxa"/>
          </w:tcPr>
          <w:p w:rsidR="009C4F49" w:rsidRDefault="00D15152">
            <w:pPr>
              <w:pStyle w:val="ConsPlusNormal"/>
            </w:pPr>
            <w:r>
              <w:t>53,0</w:t>
            </w:r>
          </w:p>
        </w:tc>
        <w:tc>
          <w:tcPr>
            <w:tcW w:w="1247" w:type="dxa"/>
          </w:tcPr>
          <w:p w:rsidR="009C4F49" w:rsidRDefault="00D15152">
            <w:pPr>
              <w:pStyle w:val="ConsPlusNormal"/>
            </w:pPr>
            <w:r>
              <w:t>53,0</w:t>
            </w:r>
          </w:p>
        </w:tc>
        <w:tc>
          <w:tcPr>
            <w:tcW w:w="2098" w:type="dxa"/>
          </w:tcPr>
          <w:p w:rsidR="009C4F49" w:rsidRDefault="00D15152">
            <w:pPr>
              <w:pStyle w:val="ConsPlusNormal"/>
            </w:pPr>
            <w:r>
              <w:t>Основное мероприятие 04</w:t>
            </w:r>
          </w:p>
        </w:tc>
      </w:tr>
      <w:tr w:rsidR="009C4F49">
        <w:tc>
          <w:tcPr>
            <w:tcW w:w="680" w:type="dxa"/>
          </w:tcPr>
          <w:p w:rsidR="009C4F49" w:rsidRDefault="00D15152">
            <w:pPr>
              <w:pStyle w:val="ConsPlusNormal"/>
            </w:pPr>
            <w:r>
              <w:t>1.9</w:t>
            </w:r>
          </w:p>
        </w:tc>
        <w:tc>
          <w:tcPr>
            <w:tcW w:w="3231" w:type="dxa"/>
          </w:tcPr>
          <w:p w:rsidR="009C4F49" w:rsidRDefault="00D15152">
            <w:pPr>
              <w:pStyle w:val="ConsPlusNormal"/>
            </w:pPr>
            <w:r>
              <w:t>Целевой показатель 9. Объем инвестиций, осуществленных резидентами особых экономических зон</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w:t>
            </w:r>
          </w:p>
        </w:tc>
        <w:tc>
          <w:tcPr>
            <w:tcW w:w="1417" w:type="dxa"/>
          </w:tcPr>
          <w:p w:rsidR="009C4F49" w:rsidRDefault="00D15152">
            <w:pPr>
              <w:pStyle w:val="ConsPlusNormal"/>
            </w:pPr>
            <w:r>
              <w:t>3929</w:t>
            </w:r>
          </w:p>
        </w:tc>
        <w:tc>
          <w:tcPr>
            <w:tcW w:w="1134" w:type="dxa"/>
          </w:tcPr>
          <w:p w:rsidR="009C4F49" w:rsidRDefault="00D15152">
            <w:pPr>
              <w:pStyle w:val="ConsPlusNormal"/>
            </w:pPr>
            <w:r>
              <w:t>26313</w:t>
            </w:r>
          </w:p>
        </w:tc>
        <w:tc>
          <w:tcPr>
            <w:tcW w:w="1191" w:type="dxa"/>
          </w:tcPr>
          <w:p w:rsidR="009C4F49" w:rsidRDefault="00D15152">
            <w:pPr>
              <w:pStyle w:val="ConsPlusNormal"/>
            </w:pPr>
            <w:r>
              <w:t>23352</w:t>
            </w:r>
          </w:p>
        </w:tc>
        <w:tc>
          <w:tcPr>
            <w:tcW w:w="1134" w:type="dxa"/>
          </w:tcPr>
          <w:p w:rsidR="009C4F49" w:rsidRDefault="00D15152">
            <w:pPr>
              <w:pStyle w:val="ConsPlusNormal"/>
            </w:pPr>
            <w:r>
              <w:t>12394</w:t>
            </w:r>
          </w:p>
        </w:tc>
        <w:tc>
          <w:tcPr>
            <w:tcW w:w="1134" w:type="dxa"/>
          </w:tcPr>
          <w:p w:rsidR="009C4F49" w:rsidRDefault="00D15152">
            <w:pPr>
              <w:pStyle w:val="ConsPlusNormal"/>
            </w:pPr>
            <w:r>
              <w:t>12200</w:t>
            </w:r>
          </w:p>
        </w:tc>
        <w:tc>
          <w:tcPr>
            <w:tcW w:w="1134" w:type="dxa"/>
          </w:tcPr>
          <w:p w:rsidR="009C4F49" w:rsidRDefault="00D15152">
            <w:pPr>
              <w:pStyle w:val="ConsPlusNormal"/>
            </w:pPr>
            <w:r>
              <w:t>12200</w:t>
            </w:r>
          </w:p>
        </w:tc>
        <w:tc>
          <w:tcPr>
            <w:tcW w:w="1134" w:type="dxa"/>
          </w:tcPr>
          <w:p w:rsidR="009C4F49" w:rsidRDefault="00D15152">
            <w:pPr>
              <w:pStyle w:val="ConsPlusNormal"/>
            </w:pPr>
            <w:r>
              <w:t>13543</w:t>
            </w:r>
          </w:p>
        </w:tc>
        <w:tc>
          <w:tcPr>
            <w:tcW w:w="1247" w:type="dxa"/>
          </w:tcPr>
          <w:p w:rsidR="009C4F49" w:rsidRDefault="00D15152">
            <w:pPr>
              <w:pStyle w:val="ConsPlusNormal"/>
            </w:pPr>
            <w:r>
              <w:t>6300</w:t>
            </w:r>
          </w:p>
        </w:tc>
        <w:tc>
          <w:tcPr>
            <w:tcW w:w="1247" w:type="dxa"/>
          </w:tcPr>
          <w:p w:rsidR="009C4F49" w:rsidRDefault="00D15152">
            <w:pPr>
              <w:pStyle w:val="ConsPlusNormal"/>
            </w:pPr>
            <w:r>
              <w:t>5350</w:t>
            </w:r>
          </w:p>
        </w:tc>
        <w:tc>
          <w:tcPr>
            <w:tcW w:w="2098" w:type="dxa"/>
          </w:tcPr>
          <w:p w:rsidR="009C4F49" w:rsidRDefault="00D15152">
            <w:pPr>
              <w:pStyle w:val="ConsPlusNormal"/>
            </w:pPr>
            <w:r>
              <w:t>Основное мероприятие 05</w:t>
            </w:r>
          </w:p>
        </w:tc>
      </w:tr>
      <w:tr w:rsidR="009C4F49">
        <w:tc>
          <w:tcPr>
            <w:tcW w:w="680" w:type="dxa"/>
          </w:tcPr>
          <w:p w:rsidR="009C4F49" w:rsidRDefault="00D15152">
            <w:pPr>
              <w:pStyle w:val="ConsPlusNormal"/>
            </w:pPr>
            <w:r>
              <w:t>1.10</w:t>
            </w:r>
          </w:p>
        </w:tc>
        <w:tc>
          <w:tcPr>
            <w:tcW w:w="3231" w:type="dxa"/>
          </w:tcPr>
          <w:p w:rsidR="009C4F49" w:rsidRDefault="00D15152">
            <w:pPr>
              <w:pStyle w:val="ConsPlusNormal"/>
            </w:pPr>
            <w:r>
              <w:t>Целевой показатель 10. Доля внутренних затрат на исследования и разработки в валовом региональном продукте</w:t>
            </w:r>
          </w:p>
        </w:tc>
        <w:tc>
          <w:tcPr>
            <w:tcW w:w="2268" w:type="dxa"/>
          </w:tcPr>
          <w:p w:rsidR="009C4F49" w:rsidRDefault="009C4F49">
            <w:pPr>
              <w:pStyle w:val="ConsPlusNormal"/>
            </w:pPr>
            <w:hyperlink r:id="rId139" w:tooltip="Указ Президента РФ от 07.05.2012 N 599 &quot;О мерах по реализации государственной политики в области образования и науки&quot; {КонсультантПлюс}" w:history="1">
              <w:r w:rsidR="00D15152">
                <w:rPr>
                  <w:color w:val="0000FF"/>
                </w:rPr>
                <w:t>Указ</w:t>
              </w:r>
            </w:hyperlink>
            <w:r w:rsidR="00D15152">
              <w:t xml:space="preserve"> Президента Российской Федерации от 07.05.2012 N 599 "О мерах по реализации государственной политики в области образования и науки"</w:t>
            </w:r>
          </w:p>
        </w:tc>
        <w:tc>
          <w:tcPr>
            <w:tcW w:w="1304" w:type="dxa"/>
          </w:tcPr>
          <w:p w:rsidR="009C4F49" w:rsidRDefault="00D15152">
            <w:pPr>
              <w:pStyle w:val="ConsPlusNormal"/>
            </w:pPr>
            <w:r>
              <w:t>процент</w:t>
            </w:r>
          </w:p>
        </w:tc>
        <w:tc>
          <w:tcPr>
            <w:tcW w:w="1417" w:type="dxa"/>
          </w:tcPr>
          <w:p w:rsidR="009C4F49" w:rsidRDefault="00D15152">
            <w:pPr>
              <w:pStyle w:val="ConsPlusNormal"/>
            </w:pPr>
            <w:r>
              <w:t>3,1</w:t>
            </w:r>
          </w:p>
        </w:tc>
        <w:tc>
          <w:tcPr>
            <w:tcW w:w="1134" w:type="dxa"/>
          </w:tcPr>
          <w:p w:rsidR="009C4F49" w:rsidRDefault="00D15152">
            <w:pPr>
              <w:pStyle w:val="ConsPlusNormal"/>
            </w:pPr>
            <w:r>
              <w:t>3,1</w:t>
            </w:r>
          </w:p>
        </w:tc>
        <w:tc>
          <w:tcPr>
            <w:tcW w:w="1191" w:type="dxa"/>
          </w:tcPr>
          <w:p w:rsidR="009C4F49" w:rsidRDefault="00D15152">
            <w:pPr>
              <w:pStyle w:val="ConsPlusNormal"/>
            </w:pPr>
            <w:r>
              <w:t>3,1</w:t>
            </w:r>
          </w:p>
        </w:tc>
        <w:tc>
          <w:tcPr>
            <w:tcW w:w="1134" w:type="dxa"/>
          </w:tcPr>
          <w:p w:rsidR="009C4F49" w:rsidRDefault="00D15152">
            <w:pPr>
              <w:pStyle w:val="ConsPlusNormal"/>
            </w:pPr>
            <w:r>
              <w:t>3,1</w:t>
            </w:r>
          </w:p>
        </w:tc>
        <w:tc>
          <w:tcPr>
            <w:tcW w:w="1134" w:type="dxa"/>
          </w:tcPr>
          <w:p w:rsidR="009C4F49" w:rsidRDefault="00D15152">
            <w:pPr>
              <w:pStyle w:val="ConsPlusNormal"/>
            </w:pPr>
            <w:r>
              <w:t>3,2</w:t>
            </w:r>
          </w:p>
        </w:tc>
        <w:tc>
          <w:tcPr>
            <w:tcW w:w="1134" w:type="dxa"/>
          </w:tcPr>
          <w:p w:rsidR="009C4F49" w:rsidRDefault="00D15152">
            <w:pPr>
              <w:pStyle w:val="ConsPlusNormal"/>
            </w:pPr>
            <w:r>
              <w:t>3,2</w:t>
            </w:r>
          </w:p>
        </w:tc>
        <w:tc>
          <w:tcPr>
            <w:tcW w:w="1134" w:type="dxa"/>
          </w:tcPr>
          <w:p w:rsidR="009C4F49" w:rsidRDefault="00D15152">
            <w:pPr>
              <w:pStyle w:val="ConsPlusNormal"/>
            </w:pPr>
            <w:r>
              <w:t>3,2</w:t>
            </w:r>
          </w:p>
        </w:tc>
        <w:tc>
          <w:tcPr>
            <w:tcW w:w="1247" w:type="dxa"/>
          </w:tcPr>
          <w:p w:rsidR="009C4F49" w:rsidRDefault="00D15152">
            <w:pPr>
              <w:pStyle w:val="ConsPlusNormal"/>
            </w:pPr>
            <w:r>
              <w:t>3,2</w:t>
            </w:r>
          </w:p>
        </w:tc>
        <w:tc>
          <w:tcPr>
            <w:tcW w:w="1247" w:type="dxa"/>
          </w:tcPr>
          <w:p w:rsidR="009C4F49" w:rsidRDefault="00D15152">
            <w:pPr>
              <w:pStyle w:val="ConsPlusNormal"/>
            </w:pPr>
            <w:r>
              <w:t>3,2</w:t>
            </w:r>
          </w:p>
        </w:tc>
        <w:tc>
          <w:tcPr>
            <w:tcW w:w="2098" w:type="dxa"/>
          </w:tcPr>
          <w:p w:rsidR="009C4F49" w:rsidRDefault="00D15152">
            <w:pPr>
              <w:pStyle w:val="ConsPlusNormal"/>
            </w:pPr>
            <w:r>
              <w:t>Основное мероприятие 06</w:t>
            </w:r>
          </w:p>
        </w:tc>
      </w:tr>
      <w:tr w:rsidR="009C4F49">
        <w:tc>
          <w:tcPr>
            <w:tcW w:w="680" w:type="dxa"/>
          </w:tcPr>
          <w:p w:rsidR="009C4F49" w:rsidRDefault="00D15152">
            <w:pPr>
              <w:pStyle w:val="ConsPlusNormal"/>
            </w:pPr>
            <w:r>
              <w:t>1.11</w:t>
            </w:r>
          </w:p>
        </w:tc>
        <w:tc>
          <w:tcPr>
            <w:tcW w:w="3231" w:type="dxa"/>
          </w:tcPr>
          <w:p w:rsidR="009C4F49" w:rsidRDefault="00D15152">
            <w:pPr>
              <w:pStyle w:val="ConsPlusNormal"/>
            </w:pPr>
            <w:r>
              <w:t>Целевой показатель 11. Рост индекса промышленного производства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 к предыдущему году</w:t>
            </w:r>
          </w:p>
        </w:tc>
        <w:tc>
          <w:tcPr>
            <w:tcW w:w="1417" w:type="dxa"/>
          </w:tcPr>
          <w:p w:rsidR="009C4F49" w:rsidRDefault="00D15152">
            <w:pPr>
              <w:pStyle w:val="ConsPlusNormal"/>
            </w:pPr>
            <w:r>
              <w:t>112,1</w:t>
            </w:r>
          </w:p>
        </w:tc>
        <w:tc>
          <w:tcPr>
            <w:tcW w:w="1134" w:type="dxa"/>
          </w:tcPr>
          <w:p w:rsidR="009C4F49" w:rsidRDefault="00D15152">
            <w:pPr>
              <w:pStyle w:val="ConsPlusNormal"/>
            </w:pPr>
            <w:r>
              <w:t>103,7</w:t>
            </w:r>
          </w:p>
        </w:tc>
        <w:tc>
          <w:tcPr>
            <w:tcW w:w="1191" w:type="dxa"/>
          </w:tcPr>
          <w:p w:rsidR="009C4F49" w:rsidRDefault="00D15152">
            <w:pPr>
              <w:pStyle w:val="ConsPlusNormal"/>
            </w:pPr>
            <w:r>
              <w:t>102,3</w:t>
            </w:r>
          </w:p>
        </w:tc>
        <w:tc>
          <w:tcPr>
            <w:tcW w:w="1134" w:type="dxa"/>
          </w:tcPr>
          <w:p w:rsidR="009C4F49" w:rsidRDefault="00D15152">
            <w:pPr>
              <w:pStyle w:val="ConsPlusNormal"/>
            </w:pPr>
            <w:r>
              <w:t>104,9</w:t>
            </w:r>
          </w:p>
        </w:tc>
        <w:tc>
          <w:tcPr>
            <w:tcW w:w="1134" w:type="dxa"/>
          </w:tcPr>
          <w:p w:rsidR="009C4F49" w:rsidRDefault="00D15152">
            <w:pPr>
              <w:pStyle w:val="ConsPlusNormal"/>
            </w:pPr>
            <w:r>
              <w:t>104,8</w:t>
            </w:r>
          </w:p>
        </w:tc>
        <w:tc>
          <w:tcPr>
            <w:tcW w:w="1134" w:type="dxa"/>
          </w:tcPr>
          <w:p w:rsidR="009C4F49" w:rsidRDefault="00D15152">
            <w:pPr>
              <w:pStyle w:val="ConsPlusNormal"/>
            </w:pPr>
            <w:r>
              <w:t>104,0</w:t>
            </w:r>
          </w:p>
        </w:tc>
        <w:tc>
          <w:tcPr>
            <w:tcW w:w="1134" w:type="dxa"/>
          </w:tcPr>
          <w:p w:rsidR="009C4F49" w:rsidRDefault="00D15152">
            <w:pPr>
              <w:pStyle w:val="ConsPlusNormal"/>
            </w:pPr>
            <w:r>
              <w:t>104,0</w:t>
            </w:r>
          </w:p>
        </w:tc>
        <w:tc>
          <w:tcPr>
            <w:tcW w:w="1247" w:type="dxa"/>
          </w:tcPr>
          <w:p w:rsidR="009C4F49" w:rsidRDefault="00D15152">
            <w:pPr>
              <w:pStyle w:val="ConsPlusNormal"/>
            </w:pPr>
            <w:r>
              <w:t>104,0</w:t>
            </w:r>
          </w:p>
        </w:tc>
        <w:tc>
          <w:tcPr>
            <w:tcW w:w="1247" w:type="dxa"/>
          </w:tcPr>
          <w:p w:rsidR="009C4F49" w:rsidRDefault="00D15152">
            <w:pPr>
              <w:pStyle w:val="ConsPlusNormal"/>
            </w:pPr>
            <w:r>
              <w:t>104,0</w:t>
            </w:r>
          </w:p>
        </w:tc>
        <w:tc>
          <w:tcPr>
            <w:tcW w:w="2098" w:type="dxa"/>
          </w:tcPr>
          <w:p w:rsidR="009C4F49" w:rsidRDefault="00D15152">
            <w:pPr>
              <w:pStyle w:val="ConsPlusNormal"/>
            </w:pPr>
            <w:r>
              <w:t>Основное мероприятие 07,</w:t>
            </w:r>
          </w:p>
          <w:p w:rsidR="009C4F49" w:rsidRDefault="00D15152">
            <w:pPr>
              <w:pStyle w:val="ConsPlusNormal"/>
            </w:pPr>
            <w:r>
              <w:t>основное мероприятие L2</w:t>
            </w:r>
          </w:p>
        </w:tc>
      </w:tr>
      <w:tr w:rsidR="009C4F49">
        <w:tc>
          <w:tcPr>
            <w:tcW w:w="680" w:type="dxa"/>
          </w:tcPr>
          <w:p w:rsidR="009C4F49" w:rsidRDefault="00D15152">
            <w:pPr>
              <w:pStyle w:val="ConsPlusNormal"/>
            </w:pPr>
            <w:r>
              <w:t>1.12</w:t>
            </w:r>
          </w:p>
        </w:tc>
        <w:tc>
          <w:tcPr>
            <w:tcW w:w="3231" w:type="dxa"/>
          </w:tcPr>
          <w:p w:rsidR="009C4F49" w:rsidRDefault="00D15152">
            <w:pPr>
              <w:pStyle w:val="ConsPlusNormal"/>
            </w:pPr>
            <w:r>
              <w:t>Целевой показатель 12. Доля продукции высокотехнологичных и наукоемких отраслей в валовом региональном продукте относительно уровня 2011 года</w:t>
            </w:r>
          </w:p>
        </w:tc>
        <w:tc>
          <w:tcPr>
            <w:tcW w:w="2268" w:type="dxa"/>
          </w:tcPr>
          <w:p w:rsidR="009C4F49" w:rsidRDefault="009C4F49">
            <w:pPr>
              <w:pStyle w:val="ConsPlusNormal"/>
            </w:pPr>
            <w:hyperlink r:id="rId140" w:tooltip="Указ Президента РФ от 07.05.2012 N 596 &quot;О долгосрочной государственной экономической политике&quot; {КонсультантПлюс}" w:history="1">
              <w:r w:rsidR="00D15152">
                <w:rPr>
                  <w:color w:val="0000FF"/>
                </w:rPr>
                <w:t>Указ</w:t>
              </w:r>
            </w:hyperlink>
            <w:r w:rsidR="00D15152">
              <w:t xml:space="preserve"> Президента Российской Федерации от 07.05.2012 N 596 "О долгосрочной государственной экономической полити</w:t>
            </w:r>
            <w:r w:rsidR="00D15152">
              <w:t>ке"</w:t>
            </w:r>
          </w:p>
        </w:tc>
        <w:tc>
          <w:tcPr>
            <w:tcW w:w="1304" w:type="dxa"/>
          </w:tcPr>
          <w:p w:rsidR="009C4F49" w:rsidRDefault="00D15152">
            <w:pPr>
              <w:pStyle w:val="ConsPlusNormal"/>
            </w:pPr>
            <w:r>
              <w:t>процент</w:t>
            </w:r>
          </w:p>
        </w:tc>
        <w:tc>
          <w:tcPr>
            <w:tcW w:w="1417" w:type="dxa"/>
          </w:tcPr>
          <w:p w:rsidR="009C4F49" w:rsidRDefault="00D15152">
            <w:pPr>
              <w:pStyle w:val="ConsPlusNormal"/>
            </w:pPr>
            <w:r>
              <w:t>120</w:t>
            </w:r>
          </w:p>
        </w:tc>
        <w:tc>
          <w:tcPr>
            <w:tcW w:w="1134" w:type="dxa"/>
          </w:tcPr>
          <w:p w:rsidR="009C4F49" w:rsidRDefault="00D15152">
            <w:pPr>
              <w:pStyle w:val="ConsPlusNormal"/>
            </w:pPr>
            <w:r>
              <w:t>125</w:t>
            </w:r>
          </w:p>
        </w:tc>
        <w:tc>
          <w:tcPr>
            <w:tcW w:w="1191" w:type="dxa"/>
          </w:tcPr>
          <w:p w:rsidR="009C4F49" w:rsidRDefault="00D15152">
            <w:pPr>
              <w:pStyle w:val="ConsPlusNormal"/>
            </w:pPr>
            <w:r>
              <w:t>130</w:t>
            </w:r>
          </w:p>
        </w:tc>
        <w:tc>
          <w:tcPr>
            <w:tcW w:w="1134" w:type="dxa"/>
          </w:tcPr>
          <w:p w:rsidR="009C4F49" w:rsidRDefault="00D15152">
            <w:pPr>
              <w:pStyle w:val="ConsPlusNormal"/>
            </w:pPr>
            <w:r>
              <w:t>130</w:t>
            </w:r>
          </w:p>
        </w:tc>
        <w:tc>
          <w:tcPr>
            <w:tcW w:w="1134" w:type="dxa"/>
          </w:tcPr>
          <w:p w:rsidR="009C4F49" w:rsidRDefault="00D15152">
            <w:pPr>
              <w:pStyle w:val="ConsPlusNormal"/>
            </w:pPr>
            <w:r>
              <w:t>130</w:t>
            </w:r>
          </w:p>
        </w:tc>
        <w:tc>
          <w:tcPr>
            <w:tcW w:w="1134" w:type="dxa"/>
          </w:tcPr>
          <w:p w:rsidR="009C4F49" w:rsidRDefault="00D15152">
            <w:pPr>
              <w:pStyle w:val="ConsPlusNormal"/>
            </w:pPr>
            <w:r>
              <w:t>130</w:t>
            </w:r>
          </w:p>
        </w:tc>
        <w:tc>
          <w:tcPr>
            <w:tcW w:w="1134" w:type="dxa"/>
          </w:tcPr>
          <w:p w:rsidR="009C4F49" w:rsidRDefault="00D15152">
            <w:pPr>
              <w:pStyle w:val="ConsPlusNormal"/>
            </w:pPr>
            <w:r>
              <w:t>130</w:t>
            </w:r>
          </w:p>
        </w:tc>
        <w:tc>
          <w:tcPr>
            <w:tcW w:w="1247" w:type="dxa"/>
          </w:tcPr>
          <w:p w:rsidR="009C4F49" w:rsidRDefault="00D15152">
            <w:pPr>
              <w:pStyle w:val="ConsPlusNormal"/>
            </w:pPr>
            <w:r>
              <w:t>130</w:t>
            </w:r>
          </w:p>
        </w:tc>
        <w:tc>
          <w:tcPr>
            <w:tcW w:w="1247" w:type="dxa"/>
          </w:tcPr>
          <w:p w:rsidR="009C4F49" w:rsidRDefault="00D15152">
            <w:pPr>
              <w:pStyle w:val="ConsPlusNormal"/>
            </w:pPr>
            <w:r>
              <w:t>130</w:t>
            </w:r>
          </w:p>
        </w:tc>
        <w:tc>
          <w:tcPr>
            <w:tcW w:w="2098" w:type="dxa"/>
          </w:tcPr>
          <w:p w:rsidR="009C4F49" w:rsidRDefault="00D15152">
            <w:pPr>
              <w:pStyle w:val="ConsPlusNormal"/>
            </w:pPr>
            <w:r>
              <w:t>Основное мероприятие 07</w:t>
            </w:r>
          </w:p>
        </w:tc>
      </w:tr>
      <w:tr w:rsidR="009C4F49">
        <w:tc>
          <w:tcPr>
            <w:tcW w:w="680" w:type="dxa"/>
          </w:tcPr>
          <w:p w:rsidR="009C4F49" w:rsidRDefault="00D15152">
            <w:pPr>
              <w:pStyle w:val="ConsPlusNormal"/>
            </w:pPr>
            <w:r>
              <w:t>1.13</w:t>
            </w:r>
          </w:p>
        </w:tc>
        <w:tc>
          <w:tcPr>
            <w:tcW w:w="3231" w:type="dxa"/>
          </w:tcPr>
          <w:p w:rsidR="009C4F49" w:rsidRDefault="00D15152">
            <w:pPr>
              <w:pStyle w:val="ConsPlusNormal"/>
            </w:pPr>
            <w:r>
              <w:t>Целевой показатель 13. Производство лекарственных средств на территории Московской области</w:t>
            </w:r>
          </w:p>
        </w:tc>
        <w:tc>
          <w:tcPr>
            <w:tcW w:w="2268" w:type="dxa"/>
          </w:tcPr>
          <w:p w:rsidR="009C4F49" w:rsidRDefault="009C4F49">
            <w:pPr>
              <w:pStyle w:val="ConsPlusNormal"/>
            </w:pPr>
            <w:hyperlink r:id="rId141" w:tooltip="Указ Президента РФ от 07.05.2012 N 598 &quot;О совершенствовании государственной политики в сфере здравоохранения&quot; {КонсультантПлюс}" w:history="1">
              <w:r w:rsidR="00D15152">
                <w:rPr>
                  <w:color w:val="0000FF"/>
                </w:rPr>
                <w:t>Указ</w:t>
              </w:r>
            </w:hyperlink>
            <w:r w:rsidR="00D15152">
              <w:t xml:space="preserve"> Президента Российской Федерации от 07.05.2012 N 598 "О совершенствовании государственной политики в сфере здравоохранения"</w:t>
            </w:r>
          </w:p>
        </w:tc>
        <w:tc>
          <w:tcPr>
            <w:tcW w:w="1304" w:type="dxa"/>
          </w:tcPr>
          <w:p w:rsidR="009C4F49" w:rsidRDefault="00D15152">
            <w:pPr>
              <w:pStyle w:val="ConsPlusNormal"/>
            </w:pPr>
            <w:r>
              <w:t>процент</w:t>
            </w:r>
          </w:p>
        </w:tc>
        <w:tc>
          <w:tcPr>
            <w:tcW w:w="1417" w:type="dxa"/>
          </w:tcPr>
          <w:p w:rsidR="009C4F49" w:rsidRDefault="00D15152">
            <w:pPr>
              <w:pStyle w:val="ConsPlusNormal"/>
            </w:pPr>
            <w:r>
              <w:t>178,5</w:t>
            </w:r>
          </w:p>
        </w:tc>
        <w:tc>
          <w:tcPr>
            <w:tcW w:w="1134" w:type="dxa"/>
          </w:tcPr>
          <w:p w:rsidR="009C4F49" w:rsidRDefault="00D15152">
            <w:pPr>
              <w:pStyle w:val="ConsPlusNormal"/>
            </w:pPr>
            <w:r>
              <w:t>189</w:t>
            </w:r>
          </w:p>
        </w:tc>
        <w:tc>
          <w:tcPr>
            <w:tcW w:w="1191" w:type="dxa"/>
          </w:tcPr>
          <w:p w:rsidR="009C4F49" w:rsidRDefault="00D15152">
            <w:pPr>
              <w:pStyle w:val="ConsPlusNormal"/>
            </w:pPr>
            <w:r>
              <w:t>190</w:t>
            </w:r>
          </w:p>
        </w:tc>
        <w:tc>
          <w:tcPr>
            <w:tcW w:w="1134" w:type="dxa"/>
          </w:tcPr>
          <w:p w:rsidR="009C4F49" w:rsidRDefault="00D15152">
            <w:pPr>
              <w:pStyle w:val="ConsPlusNormal"/>
            </w:pPr>
            <w:r>
              <w:t>190</w:t>
            </w:r>
          </w:p>
        </w:tc>
        <w:tc>
          <w:tcPr>
            <w:tcW w:w="1134" w:type="dxa"/>
          </w:tcPr>
          <w:p w:rsidR="009C4F49" w:rsidRDefault="00D15152">
            <w:pPr>
              <w:pStyle w:val="ConsPlusNormal"/>
            </w:pPr>
            <w:r>
              <w:t>190</w:t>
            </w:r>
          </w:p>
        </w:tc>
        <w:tc>
          <w:tcPr>
            <w:tcW w:w="1134" w:type="dxa"/>
          </w:tcPr>
          <w:p w:rsidR="009C4F49" w:rsidRDefault="00D15152">
            <w:pPr>
              <w:pStyle w:val="ConsPlusNormal"/>
            </w:pPr>
            <w:r>
              <w:t>190</w:t>
            </w:r>
          </w:p>
        </w:tc>
        <w:tc>
          <w:tcPr>
            <w:tcW w:w="1134" w:type="dxa"/>
          </w:tcPr>
          <w:p w:rsidR="009C4F49" w:rsidRDefault="00D15152">
            <w:pPr>
              <w:pStyle w:val="ConsPlusNormal"/>
            </w:pPr>
            <w:r>
              <w:t>190</w:t>
            </w:r>
          </w:p>
        </w:tc>
        <w:tc>
          <w:tcPr>
            <w:tcW w:w="1247" w:type="dxa"/>
          </w:tcPr>
          <w:p w:rsidR="009C4F49" w:rsidRDefault="00D15152">
            <w:pPr>
              <w:pStyle w:val="ConsPlusNormal"/>
            </w:pPr>
            <w:r>
              <w:t>190</w:t>
            </w:r>
          </w:p>
        </w:tc>
        <w:tc>
          <w:tcPr>
            <w:tcW w:w="1247" w:type="dxa"/>
          </w:tcPr>
          <w:p w:rsidR="009C4F49" w:rsidRDefault="00D15152">
            <w:pPr>
              <w:pStyle w:val="ConsPlusNormal"/>
            </w:pPr>
            <w:r>
              <w:t>190</w:t>
            </w:r>
          </w:p>
        </w:tc>
        <w:tc>
          <w:tcPr>
            <w:tcW w:w="2098" w:type="dxa"/>
          </w:tcPr>
          <w:p w:rsidR="009C4F49" w:rsidRDefault="00D15152">
            <w:pPr>
              <w:pStyle w:val="ConsPlusNormal"/>
            </w:pPr>
            <w:r>
              <w:t>Основное мероприятие 07</w:t>
            </w:r>
          </w:p>
        </w:tc>
      </w:tr>
      <w:tr w:rsidR="009C4F49">
        <w:tc>
          <w:tcPr>
            <w:tcW w:w="680" w:type="dxa"/>
          </w:tcPr>
          <w:p w:rsidR="009C4F49" w:rsidRDefault="00D15152">
            <w:pPr>
              <w:pStyle w:val="ConsPlusNormal"/>
            </w:pPr>
            <w:r>
              <w:t>1.14</w:t>
            </w:r>
          </w:p>
        </w:tc>
        <w:tc>
          <w:tcPr>
            <w:tcW w:w="3231" w:type="dxa"/>
          </w:tcPr>
          <w:p w:rsidR="009C4F49" w:rsidRDefault="00D15152">
            <w:pPr>
              <w:pStyle w:val="ConsPlusNormal"/>
            </w:pPr>
            <w:r>
              <w:t>Целевой показатель 14. Объем поддержанного экспорта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долл. США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40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07,</w:t>
            </w:r>
          </w:p>
          <w:p w:rsidR="009C4F49" w:rsidRDefault="00D15152">
            <w:pPr>
              <w:pStyle w:val="ConsPlusNormal"/>
            </w:pPr>
            <w:r>
              <w:t>основное мероприятие 11</w:t>
            </w:r>
          </w:p>
        </w:tc>
      </w:tr>
      <w:tr w:rsidR="009C4F49">
        <w:tc>
          <w:tcPr>
            <w:tcW w:w="680" w:type="dxa"/>
          </w:tcPr>
          <w:p w:rsidR="009C4F49" w:rsidRDefault="00D15152">
            <w:pPr>
              <w:pStyle w:val="ConsPlusNormal"/>
            </w:pPr>
            <w:r>
              <w:t>1.15</w:t>
            </w:r>
          </w:p>
        </w:tc>
        <w:tc>
          <w:tcPr>
            <w:tcW w:w="3231" w:type="dxa"/>
          </w:tcPr>
          <w:p w:rsidR="009C4F49" w:rsidRDefault="00D15152">
            <w:pPr>
              <w:pStyle w:val="ConsPlusNormal"/>
            </w:pPr>
            <w:r>
              <w:t>Целевой показатель 15. 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некоммерческой организации "Государственный фонд развития промышле</w:t>
            </w:r>
            <w:r>
              <w:t>нности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рублей</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24</w:t>
            </w:r>
          </w:p>
        </w:tc>
        <w:tc>
          <w:tcPr>
            <w:tcW w:w="1134" w:type="dxa"/>
          </w:tcPr>
          <w:p w:rsidR="009C4F49" w:rsidRDefault="00D15152">
            <w:pPr>
              <w:pStyle w:val="ConsPlusNormal"/>
            </w:pPr>
            <w:r>
              <w:t>34</w:t>
            </w:r>
          </w:p>
        </w:tc>
        <w:tc>
          <w:tcPr>
            <w:tcW w:w="1134" w:type="dxa"/>
          </w:tcPr>
          <w:p w:rsidR="009C4F49" w:rsidRDefault="00D15152">
            <w:pPr>
              <w:pStyle w:val="ConsPlusNormal"/>
            </w:pPr>
            <w:r>
              <w:t>40</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07</w:t>
            </w:r>
          </w:p>
        </w:tc>
      </w:tr>
      <w:tr w:rsidR="009C4F49">
        <w:tc>
          <w:tcPr>
            <w:tcW w:w="680" w:type="dxa"/>
          </w:tcPr>
          <w:p w:rsidR="009C4F49" w:rsidRDefault="00D15152">
            <w:pPr>
              <w:pStyle w:val="ConsPlusNormal"/>
            </w:pPr>
            <w:r>
              <w:t>1.16</w:t>
            </w:r>
          </w:p>
        </w:tc>
        <w:tc>
          <w:tcPr>
            <w:tcW w:w="3231" w:type="dxa"/>
          </w:tcPr>
          <w:p w:rsidR="009C4F49" w:rsidRDefault="00D15152">
            <w:pPr>
              <w:pStyle w:val="ConsPlusNormal"/>
            </w:pPr>
            <w:r>
              <w:t>Целевой показатель 16. Количество созданных гостиничных комплексов, гостиничных предприятий</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2</w:t>
            </w:r>
          </w:p>
        </w:tc>
        <w:tc>
          <w:tcPr>
            <w:tcW w:w="1191" w:type="dxa"/>
          </w:tcPr>
          <w:p w:rsidR="009C4F49" w:rsidRDefault="00D15152">
            <w:pPr>
              <w:pStyle w:val="ConsPlusNormal"/>
            </w:pPr>
            <w:r>
              <w:t>2</w:t>
            </w:r>
          </w:p>
        </w:tc>
        <w:tc>
          <w:tcPr>
            <w:tcW w:w="1134" w:type="dxa"/>
          </w:tcPr>
          <w:p w:rsidR="009C4F49" w:rsidRDefault="00D15152">
            <w:pPr>
              <w:pStyle w:val="ConsPlusNormal"/>
            </w:pPr>
            <w:r>
              <w:t>2</w:t>
            </w:r>
          </w:p>
        </w:tc>
        <w:tc>
          <w:tcPr>
            <w:tcW w:w="1134" w:type="dxa"/>
          </w:tcPr>
          <w:p w:rsidR="009C4F49" w:rsidRDefault="00D15152">
            <w:pPr>
              <w:pStyle w:val="ConsPlusNormal"/>
            </w:pPr>
            <w:r>
              <w:t>3</w:t>
            </w:r>
          </w:p>
        </w:tc>
        <w:tc>
          <w:tcPr>
            <w:tcW w:w="1134" w:type="dxa"/>
          </w:tcPr>
          <w:p w:rsidR="009C4F49" w:rsidRDefault="00D15152">
            <w:pPr>
              <w:pStyle w:val="ConsPlusNormal"/>
            </w:pPr>
            <w:r>
              <w:t>3</w:t>
            </w:r>
          </w:p>
        </w:tc>
        <w:tc>
          <w:tcPr>
            <w:tcW w:w="1134" w:type="dxa"/>
          </w:tcPr>
          <w:p w:rsidR="009C4F49" w:rsidRDefault="00D15152">
            <w:pPr>
              <w:pStyle w:val="ConsPlusNormal"/>
            </w:pPr>
            <w:r>
              <w:t>3</w:t>
            </w:r>
          </w:p>
        </w:tc>
        <w:tc>
          <w:tcPr>
            <w:tcW w:w="1247" w:type="dxa"/>
          </w:tcPr>
          <w:p w:rsidR="009C4F49" w:rsidRDefault="00D15152">
            <w:pPr>
              <w:pStyle w:val="ConsPlusNormal"/>
            </w:pPr>
            <w:r>
              <w:t>3</w:t>
            </w:r>
          </w:p>
        </w:tc>
        <w:tc>
          <w:tcPr>
            <w:tcW w:w="1247" w:type="dxa"/>
          </w:tcPr>
          <w:p w:rsidR="009C4F49" w:rsidRDefault="00D15152">
            <w:pPr>
              <w:pStyle w:val="ConsPlusNormal"/>
            </w:pPr>
            <w:r>
              <w:t>3</w:t>
            </w:r>
          </w:p>
        </w:tc>
        <w:tc>
          <w:tcPr>
            <w:tcW w:w="2098" w:type="dxa"/>
          </w:tcPr>
          <w:p w:rsidR="009C4F49" w:rsidRDefault="00D15152">
            <w:pPr>
              <w:pStyle w:val="ConsPlusNormal"/>
            </w:pPr>
            <w:r>
              <w:t>Основное мероприятие 08</w:t>
            </w:r>
          </w:p>
        </w:tc>
      </w:tr>
      <w:tr w:rsidR="009C4F49">
        <w:tc>
          <w:tcPr>
            <w:tcW w:w="680" w:type="dxa"/>
          </w:tcPr>
          <w:p w:rsidR="009C4F49" w:rsidRDefault="00D15152">
            <w:pPr>
              <w:pStyle w:val="ConsPlusNormal"/>
            </w:pPr>
            <w:r>
              <w:t>1.17</w:t>
            </w:r>
          </w:p>
        </w:tc>
        <w:tc>
          <w:tcPr>
            <w:tcW w:w="3231" w:type="dxa"/>
          </w:tcPr>
          <w:p w:rsidR="009C4F49" w:rsidRDefault="00D15152">
            <w:pPr>
              <w:pStyle w:val="ConsPlusNormal"/>
            </w:pPr>
            <w:r>
              <w:t>Целевой показатель 17. Сокращение срока подготовки соглашений ГЧП проектов, направленных на решение насущных проблем и экономию бюджетных средств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месяц</w:t>
            </w:r>
          </w:p>
        </w:tc>
        <w:tc>
          <w:tcPr>
            <w:tcW w:w="1417" w:type="dxa"/>
          </w:tcPr>
          <w:p w:rsidR="009C4F49" w:rsidRDefault="00D15152">
            <w:pPr>
              <w:pStyle w:val="ConsPlusNormal"/>
            </w:pPr>
            <w:r>
              <w:t>-</w:t>
            </w:r>
          </w:p>
        </w:tc>
        <w:tc>
          <w:tcPr>
            <w:tcW w:w="1134" w:type="dxa"/>
          </w:tcPr>
          <w:p w:rsidR="009C4F49" w:rsidRDefault="00D15152">
            <w:pPr>
              <w:pStyle w:val="ConsPlusNormal"/>
            </w:pPr>
            <w:r>
              <w:t>11</w:t>
            </w:r>
          </w:p>
        </w:tc>
        <w:tc>
          <w:tcPr>
            <w:tcW w:w="1191" w:type="dxa"/>
          </w:tcPr>
          <w:p w:rsidR="009C4F49" w:rsidRDefault="00D15152">
            <w:pPr>
              <w:pStyle w:val="ConsPlusNormal"/>
            </w:pPr>
            <w:r>
              <w:t>11</w:t>
            </w:r>
          </w:p>
        </w:tc>
        <w:tc>
          <w:tcPr>
            <w:tcW w:w="1134" w:type="dxa"/>
          </w:tcPr>
          <w:p w:rsidR="009C4F49" w:rsidRDefault="00D15152">
            <w:pPr>
              <w:pStyle w:val="ConsPlusNormal"/>
            </w:pPr>
            <w:r>
              <w:t>11</w:t>
            </w:r>
          </w:p>
        </w:tc>
        <w:tc>
          <w:tcPr>
            <w:tcW w:w="1134" w:type="dxa"/>
          </w:tcPr>
          <w:p w:rsidR="009C4F49" w:rsidRDefault="00D15152">
            <w:pPr>
              <w:pStyle w:val="ConsPlusNormal"/>
            </w:pPr>
            <w:r>
              <w:t>11</w:t>
            </w:r>
          </w:p>
        </w:tc>
        <w:tc>
          <w:tcPr>
            <w:tcW w:w="1134" w:type="dxa"/>
          </w:tcPr>
          <w:p w:rsidR="009C4F49" w:rsidRDefault="00D15152">
            <w:pPr>
              <w:pStyle w:val="ConsPlusNormal"/>
            </w:pPr>
            <w:r>
              <w:t>11</w:t>
            </w:r>
          </w:p>
        </w:tc>
        <w:tc>
          <w:tcPr>
            <w:tcW w:w="1134" w:type="dxa"/>
          </w:tcPr>
          <w:p w:rsidR="009C4F49" w:rsidRDefault="00D15152">
            <w:pPr>
              <w:pStyle w:val="ConsPlusNormal"/>
            </w:pPr>
            <w:r>
              <w:t>11</w:t>
            </w:r>
          </w:p>
        </w:tc>
        <w:tc>
          <w:tcPr>
            <w:tcW w:w="1247" w:type="dxa"/>
          </w:tcPr>
          <w:p w:rsidR="009C4F49" w:rsidRDefault="00D15152">
            <w:pPr>
              <w:pStyle w:val="ConsPlusNormal"/>
            </w:pPr>
            <w:r>
              <w:t>11</w:t>
            </w:r>
          </w:p>
        </w:tc>
        <w:tc>
          <w:tcPr>
            <w:tcW w:w="1247" w:type="dxa"/>
          </w:tcPr>
          <w:p w:rsidR="009C4F49" w:rsidRDefault="00D15152">
            <w:pPr>
              <w:pStyle w:val="ConsPlusNormal"/>
            </w:pPr>
            <w:r>
              <w:t>11</w:t>
            </w:r>
          </w:p>
        </w:tc>
        <w:tc>
          <w:tcPr>
            <w:tcW w:w="2098" w:type="dxa"/>
          </w:tcPr>
          <w:p w:rsidR="009C4F49" w:rsidRDefault="00D15152">
            <w:pPr>
              <w:pStyle w:val="ConsPlusNormal"/>
            </w:pPr>
            <w:r>
              <w:t>Основное мероприятие 09</w:t>
            </w:r>
          </w:p>
        </w:tc>
      </w:tr>
      <w:tr w:rsidR="009C4F49">
        <w:tc>
          <w:tcPr>
            <w:tcW w:w="680" w:type="dxa"/>
          </w:tcPr>
          <w:p w:rsidR="009C4F49" w:rsidRDefault="00D15152">
            <w:pPr>
              <w:pStyle w:val="ConsPlusNormal"/>
            </w:pPr>
            <w:r>
              <w:t>1.18</w:t>
            </w:r>
          </w:p>
        </w:tc>
        <w:tc>
          <w:tcPr>
            <w:tcW w:w="3231" w:type="dxa"/>
          </w:tcPr>
          <w:p w:rsidR="009C4F49" w:rsidRDefault="00D15152">
            <w:pPr>
              <w:pStyle w:val="ConsPlusNormal"/>
            </w:pPr>
            <w:r>
              <w:t>Целевой показатель 18. Привлечение не менее млрд. рублей внебюджетных инвестиций</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млрд. руб.</w:t>
            </w:r>
          </w:p>
        </w:tc>
        <w:tc>
          <w:tcPr>
            <w:tcW w:w="1417" w:type="dxa"/>
          </w:tcPr>
          <w:p w:rsidR="009C4F49" w:rsidRDefault="009C4F49">
            <w:pPr>
              <w:pStyle w:val="ConsPlusNormal"/>
            </w:pPr>
          </w:p>
        </w:tc>
        <w:tc>
          <w:tcPr>
            <w:tcW w:w="1134" w:type="dxa"/>
          </w:tcPr>
          <w:p w:rsidR="009C4F49" w:rsidRDefault="00D15152">
            <w:pPr>
              <w:pStyle w:val="ConsPlusNormal"/>
            </w:pPr>
            <w:r>
              <w:t>12</w:t>
            </w:r>
          </w:p>
        </w:tc>
        <w:tc>
          <w:tcPr>
            <w:tcW w:w="1191" w:type="dxa"/>
          </w:tcPr>
          <w:p w:rsidR="009C4F49" w:rsidRDefault="00D15152">
            <w:pPr>
              <w:pStyle w:val="ConsPlusNormal"/>
            </w:pPr>
            <w:r>
              <w:t>12</w:t>
            </w:r>
          </w:p>
        </w:tc>
        <w:tc>
          <w:tcPr>
            <w:tcW w:w="1134" w:type="dxa"/>
          </w:tcPr>
          <w:p w:rsidR="009C4F49" w:rsidRDefault="00D15152">
            <w:pPr>
              <w:pStyle w:val="ConsPlusNormal"/>
            </w:pPr>
            <w:r>
              <w:t>12</w:t>
            </w:r>
          </w:p>
        </w:tc>
        <w:tc>
          <w:tcPr>
            <w:tcW w:w="1134" w:type="dxa"/>
          </w:tcPr>
          <w:p w:rsidR="009C4F49" w:rsidRDefault="00D15152">
            <w:pPr>
              <w:pStyle w:val="ConsPlusNormal"/>
            </w:pPr>
            <w:r>
              <w:t>12</w:t>
            </w:r>
          </w:p>
        </w:tc>
        <w:tc>
          <w:tcPr>
            <w:tcW w:w="1134" w:type="dxa"/>
          </w:tcPr>
          <w:p w:rsidR="009C4F49" w:rsidRDefault="00D15152">
            <w:pPr>
              <w:pStyle w:val="ConsPlusNormal"/>
            </w:pPr>
            <w:r>
              <w:t>13</w:t>
            </w:r>
          </w:p>
        </w:tc>
        <w:tc>
          <w:tcPr>
            <w:tcW w:w="1134" w:type="dxa"/>
          </w:tcPr>
          <w:p w:rsidR="009C4F49" w:rsidRDefault="00D15152">
            <w:pPr>
              <w:pStyle w:val="ConsPlusNormal"/>
            </w:pPr>
            <w:r>
              <w:t>13</w:t>
            </w:r>
          </w:p>
        </w:tc>
        <w:tc>
          <w:tcPr>
            <w:tcW w:w="1247" w:type="dxa"/>
          </w:tcPr>
          <w:p w:rsidR="009C4F49" w:rsidRDefault="00D15152">
            <w:pPr>
              <w:pStyle w:val="ConsPlusNormal"/>
            </w:pPr>
            <w:r>
              <w:t>13</w:t>
            </w:r>
          </w:p>
        </w:tc>
        <w:tc>
          <w:tcPr>
            <w:tcW w:w="1247" w:type="dxa"/>
          </w:tcPr>
          <w:p w:rsidR="009C4F49" w:rsidRDefault="00D15152">
            <w:pPr>
              <w:pStyle w:val="ConsPlusNormal"/>
            </w:pPr>
            <w:r>
              <w:t>13</w:t>
            </w:r>
          </w:p>
        </w:tc>
        <w:tc>
          <w:tcPr>
            <w:tcW w:w="2098" w:type="dxa"/>
          </w:tcPr>
          <w:p w:rsidR="009C4F49" w:rsidRDefault="00D15152">
            <w:pPr>
              <w:pStyle w:val="ConsPlusNormal"/>
            </w:pPr>
            <w:r>
              <w:t>Основное мероприятие 09</w:t>
            </w:r>
          </w:p>
        </w:tc>
      </w:tr>
      <w:tr w:rsidR="009C4F49">
        <w:tc>
          <w:tcPr>
            <w:tcW w:w="680" w:type="dxa"/>
          </w:tcPr>
          <w:p w:rsidR="009C4F49" w:rsidRDefault="00D15152">
            <w:pPr>
              <w:pStyle w:val="ConsPlusNormal"/>
            </w:pPr>
            <w:r>
              <w:t>1.19</w:t>
            </w:r>
          </w:p>
        </w:tc>
        <w:tc>
          <w:tcPr>
            <w:tcW w:w="3231" w:type="dxa"/>
          </w:tcPr>
          <w:p w:rsidR="009C4F49" w:rsidRDefault="00D15152">
            <w:pPr>
              <w:pStyle w:val="ConsPlusNormal"/>
            </w:pPr>
            <w:r>
              <w:t>Целевой показатель 19. Количество муниципальных образований Московской области, признанных победителями конкурсного отбора лучших концепций по развитию территорий муниципальных образований Московской области в текущем году</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8</w:t>
            </w:r>
          </w:p>
        </w:tc>
        <w:tc>
          <w:tcPr>
            <w:tcW w:w="1134" w:type="dxa"/>
          </w:tcPr>
          <w:p w:rsidR="009C4F49" w:rsidRDefault="00D15152">
            <w:pPr>
              <w:pStyle w:val="ConsPlusNormal"/>
            </w:pPr>
            <w:r>
              <w:t>3</w:t>
            </w:r>
          </w:p>
        </w:tc>
        <w:tc>
          <w:tcPr>
            <w:tcW w:w="1134" w:type="dxa"/>
          </w:tcPr>
          <w:p w:rsidR="009C4F49" w:rsidRDefault="00D15152">
            <w:pPr>
              <w:pStyle w:val="ConsPlusNormal"/>
            </w:pPr>
            <w:r>
              <w:t>3</w:t>
            </w:r>
          </w:p>
        </w:tc>
        <w:tc>
          <w:tcPr>
            <w:tcW w:w="1134" w:type="dxa"/>
          </w:tcPr>
          <w:p w:rsidR="009C4F49" w:rsidRDefault="00D15152">
            <w:pPr>
              <w:pStyle w:val="ConsPlusNormal"/>
            </w:pPr>
            <w:r>
              <w:t>3</w:t>
            </w:r>
          </w:p>
        </w:tc>
        <w:tc>
          <w:tcPr>
            <w:tcW w:w="1134" w:type="dxa"/>
          </w:tcPr>
          <w:p w:rsidR="009C4F49" w:rsidRDefault="00D15152">
            <w:pPr>
              <w:pStyle w:val="ConsPlusNormal"/>
            </w:pPr>
            <w:r>
              <w:t>3</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10</w:t>
            </w:r>
          </w:p>
        </w:tc>
      </w:tr>
      <w:tr w:rsidR="009C4F49">
        <w:tc>
          <w:tcPr>
            <w:tcW w:w="680" w:type="dxa"/>
          </w:tcPr>
          <w:p w:rsidR="009C4F49" w:rsidRDefault="00D15152">
            <w:pPr>
              <w:pStyle w:val="ConsPlusNormal"/>
            </w:pPr>
            <w:r>
              <w:t>1.20</w:t>
            </w:r>
          </w:p>
        </w:tc>
        <w:tc>
          <w:tcPr>
            <w:tcW w:w="3231" w:type="dxa"/>
          </w:tcPr>
          <w:p w:rsidR="009C4F49" w:rsidRDefault="00D15152">
            <w:pPr>
              <w:pStyle w:val="ConsPlusNormal"/>
            </w:pPr>
            <w:r>
              <w:t>Целевой показатель 20. Количество созданных и введенных в эксплуатацию административно-деловых центров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1</w:t>
            </w:r>
          </w:p>
        </w:tc>
        <w:tc>
          <w:tcPr>
            <w:tcW w:w="1134" w:type="dxa"/>
          </w:tcPr>
          <w:p w:rsidR="009C4F49" w:rsidRDefault="00D15152">
            <w:pPr>
              <w:pStyle w:val="ConsPlusNormal"/>
            </w:pPr>
            <w:r>
              <w:t>1</w:t>
            </w:r>
          </w:p>
        </w:tc>
        <w:tc>
          <w:tcPr>
            <w:tcW w:w="1134" w:type="dxa"/>
          </w:tcPr>
          <w:p w:rsidR="009C4F49" w:rsidRDefault="00D15152">
            <w:pPr>
              <w:pStyle w:val="ConsPlusNormal"/>
            </w:pPr>
            <w:r>
              <w:t>2</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12</w:t>
            </w:r>
          </w:p>
        </w:tc>
      </w:tr>
      <w:tr w:rsidR="009C4F49">
        <w:tc>
          <w:tcPr>
            <w:tcW w:w="680" w:type="dxa"/>
          </w:tcPr>
          <w:p w:rsidR="009C4F49" w:rsidRDefault="00D15152">
            <w:pPr>
              <w:pStyle w:val="ConsPlusNormal"/>
              <w:outlineLvl w:val="2"/>
            </w:pPr>
            <w:r>
              <w:t>2</w:t>
            </w:r>
          </w:p>
        </w:tc>
        <w:tc>
          <w:tcPr>
            <w:tcW w:w="19673" w:type="dxa"/>
            <w:gridSpan w:val="13"/>
          </w:tcPr>
          <w:p w:rsidR="009C4F49" w:rsidRDefault="00D15152">
            <w:pPr>
              <w:pStyle w:val="ConsPlusNormal"/>
            </w:pPr>
            <w:r>
              <w:t>Подпрограмма II "</w:t>
            </w:r>
            <w:r>
              <w:t>Развитие конкуренции в Московской области"</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 Подпрограммы II.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1,2</w:t>
            </w:r>
          </w:p>
        </w:tc>
        <w:tc>
          <w:tcPr>
            <w:tcW w:w="1134" w:type="dxa"/>
          </w:tcPr>
          <w:p w:rsidR="009C4F49" w:rsidRDefault="00D15152">
            <w:pPr>
              <w:pStyle w:val="ConsPlusNormal"/>
            </w:pPr>
            <w:r>
              <w:t>1,2</w:t>
            </w:r>
          </w:p>
        </w:tc>
        <w:tc>
          <w:tcPr>
            <w:tcW w:w="1191" w:type="dxa"/>
          </w:tcPr>
          <w:p w:rsidR="009C4F49" w:rsidRDefault="00D15152">
            <w:pPr>
              <w:pStyle w:val="ConsPlusNormal"/>
            </w:pPr>
            <w:r>
              <w:t>1,2</w:t>
            </w:r>
          </w:p>
        </w:tc>
        <w:tc>
          <w:tcPr>
            <w:tcW w:w="1134" w:type="dxa"/>
          </w:tcPr>
          <w:p w:rsidR="009C4F49" w:rsidRDefault="00D15152">
            <w:pPr>
              <w:pStyle w:val="ConsPlusNormal"/>
            </w:pPr>
            <w:r>
              <w:t>3,6</w:t>
            </w:r>
          </w:p>
        </w:tc>
        <w:tc>
          <w:tcPr>
            <w:tcW w:w="1134" w:type="dxa"/>
          </w:tcPr>
          <w:p w:rsidR="009C4F49" w:rsidRDefault="00D15152">
            <w:pPr>
              <w:pStyle w:val="ConsPlusNormal"/>
            </w:pPr>
            <w:r>
              <w:t>3,6</w:t>
            </w:r>
          </w:p>
        </w:tc>
        <w:tc>
          <w:tcPr>
            <w:tcW w:w="1134" w:type="dxa"/>
          </w:tcPr>
          <w:p w:rsidR="009C4F49" w:rsidRDefault="00D15152">
            <w:pPr>
              <w:pStyle w:val="ConsPlusNormal"/>
            </w:pPr>
            <w:r>
              <w:t>3,6</w:t>
            </w:r>
          </w:p>
        </w:tc>
        <w:tc>
          <w:tcPr>
            <w:tcW w:w="1134" w:type="dxa"/>
          </w:tcPr>
          <w:p w:rsidR="009C4F49" w:rsidRDefault="00D15152">
            <w:pPr>
              <w:pStyle w:val="ConsPlusNormal"/>
            </w:pPr>
            <w:r>
              <w:t>3,6</w:t>
            </w:r>
          </w:p>
        </w:tc>
        <w:tc>
          <w:tcPr>
            <w:tcW w:w="1247" w:type="dxa"/>
          </w:tcPr>
          <w:p w:rsidR="009C4F49" w:rsidRDefault="00D15152">
            <w:pPr>
              <w:pStyle w:val="ConsPlusNormal"/>
            </w:pPr>
            <w:r>
              <w:t>3,6</w:t>
            </w:r>
          </w:p>
        </w:tc>
        <w:tc>
          <w:tcPr>
            <w:tcW w:w="1247" w:type="dxa"/>
          </w:tcPr>
          <w:p w:rsidR="009C4F49" w:rsidRDefault="00D15152">
            <w:pPr>
              <w:pStyle w:val="ConsPlusNormal"/>
            </w:pPr>
            <w:r>
              <w:t>3,6</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2 Подпрограммы II. Доля несостоявшихся торгов от общего количества объявленных торгов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20</w:t>
            </w:r>
          </w:p>
        </w:tc>
        <w:tc>
          <w:tcPr>
            <w:tcW w:w="1134" w:type="dxa"/>
          </w:tcPr>
          <w:p w:rsidR="009C4F49" w:rsidRDefault="00D15152">
            <w:pPr>
              <w:pStyle w:val="ConsPlusNormal"/>
            </w:pPr>
            <w:r>
              <w:t>18</w:t>
            </w:r>
          </w:p>
        </w:tc>
        <w:tc>
          <w:tcPr>
            <w:tcW w:w="1191" w:type="dxa"/>
          </w:tcPr>
          <w:p w:rsidR="009C4F49" w:rsidRDefault="00D15152">
            <w:pPr>
              <w:pStyle w:val="ConsPlusNormal"/>
            </w:pPr>
            <w:r>
              <w:t>16</w:t>
            </w:r>
          </w:p>
        </w:tc>
        <w:tc>
          <w:tcPr>
            <w:tcW w:w="1134" w:type="dxa"/>
          </w:tcPr>
          <w:p w:rsidR="009C4F49" w:rsidRDefault="00D15152">
            <w:pPr>
              <w:pStyle w:val="ConsPlusNormal"/>
            </w:pPr>
            <w:r>
              <w:t>40</w:t>
            </w:r>
          </w:p>
        </w:tc>
        <w:tc>
          <w:tcPr>
            <w:tcW w:w="1134" w:type="dxa"/>
          </w:tcPr>
          <w:p w:rsidR="009C4F49" w:rsidRDefault="00D15152">
            <w:pPr>
              <w:pStyle w:val="ConsPlusNormal"/>
            </w:pPr>
            <w:r>
              <w:t>40</w:t>
            </w:r>
          </w:p>
        </w:tc>
        <w:tc>
          <w:tcPr>
            <w:tcW w:w="1134" w:type="dxa"/>
          </w:tcPr>
          <w:p w:rsidR="009C4F49" w:rsidRDefault="00D15152">
            <w:pPr>
              <w:pStyle w:val="ConsPlusNormal"/>
            </w:pPr>
            <w:r>
              <w:t>40</w:t>
            </w:r>
          </w:p>
        </w:tc>
        <w:tc>
          <w:tcPr>
            <w:tcW w:w="1134" w:type="dxa"/>
          </w:tcPr>
          <w:p w:rsidR="009C4F49" w:rsidRDefault="00D15152">
            <w:pPr>
              <w:pStyle w:val="ConsPlusNormal"/>
            </w:pPr>
            <w:r>
              <w:t>40</w:t>
            </w:r>
          </w:p>
        </w:tc>
        <w:tc>
          <w:tcPr>
            <w:tcW w:w="1247" w:type="dxa"/>
          </w:tcPr>
          <w:p w:rsidR="009C4F49" w:rsidRDefault="00D15152">
            <w:pPr>
              <w:pStyle w:val="ConsPlusNormal"/>
            </w:pPr>
            <w:r>
              <w:t>40</w:t>
            </w:r>
          </w:p>
        </w:tc>
        <w:tc>
          <w:tcPr>
            <w:tcW w:w="1247" w:type="dxa"/>
          </w:tcPr>
          <w:p w:rsidR="009C4F49" w:rsidRDefault="00D15152">
            <w:pPr>
              <w:pStyle w:val="ConsPlusNormal"/>
            </w:pPr>
            <w:r>
              <w:t>40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3 Подпрограммы II. Доля общей экономии денежных средств от общей суммы состоявшихся торгов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9</w:t>
            </w:r>
          </w:p>
        </w:tc>
        <w:tc>
          <w:tcPr>
            <w:tcW w:w="1134" w:type="dxa"/>
          </w:tcPr>
          <w:p w:rsidR="009C4F49" w:rsidRDefault="00D15152">
            <w:pPr>
              <w:pStyle w:val="ConsPlusNormal"/>
            </w:pPr>
            <w:r>
              <w:t>10</w:t>
            </w:r>
          </w:p>
        </w:tc>
        <w:tc>
          <w:tcPr>
            <w:tcW w:w="1191" w:type="dxa"/>
          </w:tcPr>
          <w:p w:rsidR="009C4F49" w:rsidRDefault="00D15152">
            <w:pPr>
              <w:pStyle w:val="ConsPlusNormal"/>
            </w:pPr>
            <w:r>
              <w:t>11</w:t>
            </w:r>
          </w:p>
        </w:tc>
        <w:tc>
          <w:tcPr>
            <w:tcW w:w="1134" w:type="dxa"/>
          </w:tcPr>
          <w:p w:rsidR="009C4F49" w:rsidRDefault="00D15152">
            <w:pPr>
              <w:pStyle w:val="ConsPlusNormal"/>
            </w:pPr>
            <w:r>
              <w:t>10</w:t>
            </w:r>
          </w:p>
        </w:tc>
        <w:tc>
          <w:tcPr>
            <w:tcW w:w="1134" w:type="dxa"/>
          </w:tcPr>
          <w:p w:rsidR="009C4F49" w:rsidRDefault="00D15152">
            <w:pPr>
              <w:pStyle w:val="ConsPlusNormal"/>
            </w:pPr>
            <w:r>
              <w:t>10</w:t>
            </w:r>
          </w:p>
        </w:tc>
        <w:tc>
          <w:tcPr>
            <w:tcW w:w="1134" w:type="dxa"/>
          </w:tcPr>
          <w:p w:rsidR="009C4F49" w:rsidRDefault="00D15152">
            <w:pPr>
              <w:pStyle w:val="ConsPlusNormal"/>
            </w:pPr>
            <w:r>
              <w:t>10</w:t>
            </w:r>
          </w:p>
        </w:tc>
        <w:tc>
          <w:tcPr>
            <w:tcW w:w="1134" w:type="dxa"/>
          </w:tcPr>
          <w:p w:rsidR="009C4F49" w:rsidRDefault="00D15152">
            <w:pPr>
              <w:pStyle w:val="ConsPlusNormal"/>
            </w:pPr>
            <w:r>
              <w:t>7</w:t>
            </w:r>
          </w:p>
        </w:tc>
        <w:tc>
          <w:tcPr>
            <w:tcW w:w="1247" w:type="dxa"/>
          </w:tcPr>
          <w:p w:rsidR="009C4F49" w:rsidRDefault="00D15152">
            <w:pPr>
              <w:pStyle w:val="ConsPlusNormal"/>
            </w:pPr>
            <w:r>
              <w:t>7</w:t>
            </w:r>
          </w:p>
        </w:tc>
        <w:tc>
          <w:tcPr>
            <w:tcW w:w="1247" w:type="dxa"/>
          </w:tcPr>
          <w:p w:rsidR="009C4F49" w:rsidRDefault="00D15152">
            <w:pPr>
              <w:pStyle w:val="ConsPlusNormal"/>
            </w:pPr>
            <w:r>
              <w:t>7</w:t>
            </w:r>
          </w:p>
        </w:tc>
        <w:tc>
          <w:tcPr>
            <w:tcW w:w="2098" w:type="dxa"/>
          </w:tcPr>
          <w:p w:rsidR="009C4F49" w:rsidRDefault="00D15152">
            <w:pPr>
              <w:pStyle w:val="ConsPlusNormal"/>
            </w:pPr>
            <w:r>
              <w:t>X</w:t>
            </w:r>
          </w:p>
        </w:tc>
      </w:tr>
      <w:tr w:rsidR="009C4F49">
        <w:tc>
          <w:tcPr>
            <w:tcW w:w="680" w:type="dxa"/>
          </w:tcPr>
          <w:p w:rsidR="009C4F49" w:rsidRDefault="00D15152">
            <w:pPr>
              <w:pStyle w:val="ConsPlusNormal"/>
            </w:pPr>
            <w:r>
              <w:t>2.1</w:t>
            </w:r>
          </w:p>
        </w:tc>
        <w:tc>
          <w:tcPr>
            <w:tcW w:w="3231" w:type="dxa"/>
          </w:tcPr>
          <w:p w:rsidR="009C4F49" w:rsidRDefault="00D15152">
            <w:pPr>
              <w:pStyle w:val="ConsPlusNormal"/>
            </w:pPr>
            <w:r>
              <w:t xml:space="preserve">Целевой показатель 1. 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w:t>
            </w:r>
            <w:hyperlink r:id="rId14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КонсультантПлюс}" w:history="1">
              <w:r>
                <w:rPr>
                  <w:color w:val="0000FF"/>
                </w:rPr>
                <w:t>законом</w:t>
              </w:r>
            </w:hyperlink>
            <w:r>
              <w:t xml:space="preserve"> N 44-ФЗ</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25</w:t>
            </w:r>
          </w:p>
        </w:tc>
        <w:tc>
          <w:tcPr>
            <w:tcW w:w="1134" w:type="dxa"/>
          </w:tcPr>
          <w:p w:rsidR="009C4F49" w:rsidRDefault="00D15152">
            <w:pPr>
              <w:pStyle w:val="ConsPlusNormal"/>
            </w:pPr>
            <w:r>
              <w:t>25</w:t>
            </w:r>
          </w:p>
        </w:tc>
        <w:tc>
          <w:tcPr>
            <w:tcW w:w="1191" w:type="dxa"/>
          </w:tcPr>
          <w:p w:rsidR="009C4F49" w:rsidRDefault="00D15152">
            <w:pPr>
              <w:pStyle w:val="ConsPlusNormal"/>
            </w:pPr>
            <w:r>
              <w:t>25</w:t>
            </w:r>
          </w:p>
        </w:tc>
        <w:tc>
          <w:tcPr>
            <w:tcW w:w="1134" w:type="dxa"/>
          </w:tcPr>
          <w:p w:rsidR="009C4F49" w:rsidRDefault="00D15152">
            <w:pPr>
              <w:pStyle w:val="ConsPlusNormal"/>
            </w:pPr>
            <w:r>
              <w:t>27</w:t>
            </w:r>
          </w:p>
        </w:tc>
        <w:tc>
          <w:tcPr>
            <w:tcW w:w="1134" w:type="dxa"/>
          </w:tcPr>
          <w:p w:rsidR="009C4F49" w:rsidRDefault="00D15152">
            <w:pPr>
              <w:pStyle w:val="ConsPlusNormal"/>
            </w:pPr>
            <w:r>
              <w:t>30</w:t>
            </w:r>
          </w:p>
        </w:tc>
        <w:tc>
          <w:tcPr>
            <w:tcW w:w="1134" w:type="dxa"/>
          </w:tcPr>
          <w:p w:rsidR="009C4F49" w:rsidRDefault="00D15152">
            <w:pPr>
              <w:pStyle w:val="ConsPlusNormal"/>
            </w:pPr>
            <w:r>
              <w:t>31</w:t>
            </w:r>
          </w:p>
        </w:tc>
        <w:tc>
          <w:tcPr>
            <w:tcW w:w="1134" w:type="dxa"/>
          </w:tcPr>
          <w:p w:rsidR="009C4F49" w:rsidRDefault="00D15152">
            <w:pPr>
              <w:pStyle w:val="ConsPlusNormal"/>
            </w:pPr>
            <w:r>
              <w:t>32</w:t>
            </w:r>
          </w:p>
        </w:tc>
        <w:tc>
          <w:tcPr>
            <w:tcW w:w="1247" w:type="dxa"/>
          </w:tcPr>
          <w:p w:rsidR="009C4F49" w:rsidRDefault="00D15152">
            <w:pPr>
              <w:pStyle w:val="ConsPlusNormal"/>
            </w:pPr>
            <w:r>
              <w:t>33</w:t>
            </w:r>
          </w:p>
        </w:tc>
        <w:tc>
          <w:tcPr>
            <w:tcW w:w="1247" w:type="dxa"/>
          </w:tcPr>
          <w:p w:rsidR="009C4F49" w:rsidRDefault="00D15152">
            <w:pPr>
              <w:pStyle w:val="ConsPlusNormal"/>
            </w:pPr>
            <w:r>
              <w:t>33</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2.2</w:t>
            </w:r>
          </w:p>
        </w:tc>
        <w:tc>
          <w:tcPr>
            <w:tcW w:w="3231" w:type="dxa"/>
          </w:tcPr>
          <w:p w:rsidR="009C4F49" w:rsidRDefault="00D15152">
            <w:pPr>
              <w:pStyle w:val="ConsPlusNormal"/>
            </w:pPr>
            <w:r>
              <w:t>Целевой показатель 2. Среднее количество участников на состоявшихся торгах</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4,2</w:t>
            </w:r>
          </w:p>
        </w:tc>
        <w:tc>
          <w:tcPr>
            <w:tcW w:w="1134" w:type="dxa"/>
          </w:tcPr>
          <w:p w:rsidR="009C4F49" w:rsidRDefault="00D15152">
            <w:pPr>
              <w:pStyle w:val="ConsPlusNormal"/>
            </w:pPr>
            <w:r>
              <w:t>4,3</w:t>
            </w:r>
          </w:p>
        </w:tc>
        <w:tc>
          <w:tcPr>
            <w:tcW w:w="1191" w:type="dxa"/>
          </w:tcPr>
          <w:p w:rsidR="009C4F49" w:rsidRDefault="00D15152">
            <w:pPr>
              <w:pStyle w:val="ConsPlusNormal"/>
            </w:pPr>
            <w:r>
              <w:t>4,4</w:t>
            </w:r>
          </w:p>
        </w:tc>
        <w:tc>
          <w:tcPr>
            <w:tcW w:w="1134" w:type="dxa"/>
          </w:tcPr>
          <w:p w:rsidR="009C4F49" w:rsidRDefault="00D15152">
            <w:pPr>
              <w:pStyle w:val="ConsPlusNormal"/>
            </w:pPr>
            <w:r>
              <w:t>3,4</w:t>
            </w:r>
          </w:p>
        </w:tc>
        <w:tc>
          <w:tcPr>
            <w:tcW w:w="1134" w:type="dxa"/>
          </w:tcPr>
          <w:p w:rsidR="009C4F49" w:rsidRDefault="00D15152">
            <w:pPr>
              <w:pStyle w:val="ConsPlusNormal"/>
            </w:pPr>
            <w:r>
              <w:t>3,4</w:t>
            </w:r>
          </w:p>
        </w:tc>
        <w:tc>
          <w:tcPr>
            <w:tcW w:w="1134" w:type="dxa"/>
          </w:tcPr>
          <w:p w:rsidR="009C4F49" w:rsidRDefault="00D15152">
            <w:pPr>
              <w:pStyle w:val="ConsPlusNormal"/>
            </w:pPr>
            <w:r>
              <w:t>3,4</w:t>
            </w:r>
          </w:p>
        </w:tc>
        <w:tc>
          <w:tcPr>
            <w:tcW w:w="1134" w:type="dxa"/>
          </w:tcPr>
          <w:p w:rsidR="009C4F49" w:rsidRDefault="00D15152">
            <w:pPr>
              <w:pStyle w:val="ConsPlusNormal"/>
            </w:pPr>
            <w:r>
              <w:t>3,4</w:t>
            </w:r>
          </w:p>
        </w:tc>
        <w:tc>
          <w:tcPr>
            <w:tcW w:w="1247" w:type="dxa"/>
          </w:tcPr>
          <w:p w:rsidR="009C4F49" w:rsidRDefault="00D15152">
            <w:pPr>
              <w:pStyle w:val="ConsPlusNormal"/>
            </w:pPr>
            <w:r>
              <w:t>3,4</w:t>
            </w:r>
          </w:p>
        </w:tc>
        <w:tc>
          <w:tcPr>
            <w:tcW w:w="1247" w:type="dxa"/>
          </w:tcPr>
          <w:p w:rsidR="009C4F49" w:rsidRDefault="00D15152">
            <w:pPr>
              <w:pStyle w:val="ConsPlusNormal"/>
            </w:pPr>
            <w:r>
              <w:t>3,4</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2.3</w:t>
            </w:r>
          </w:p>
        </w:tc>
        <w:tc>
          <w:tcPr>
            <w:tcW w:w="3231" w:type="dxa"/>
          </w:tcPr>
          <w:p w:rsidR="009C4F49" w:rsidRDefault="00D15152">
            <w:pPr>
              <w:pStyle w:val="ConsPlusNormal"/>
            </w:pPr>
            <w:r>
              <w:t>Целевой показатель 3.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w:t>
            </w:r>
            <w:r>
              <w:t>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w:t>
            </w:r>
            <w:r>
              <w:t xml:space="preserve">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w:t>
            </w:r>
            <w:hyperlink r:id="rId143" w:tooltip="Федеральный закон от 18.07.2011 N 223-ФЗ (ред. от 31.07.2020) &quot;О закупках товаров, работ, услуг отдельными видами юридических лиц&quot; {КонсультантПлюс}" w:history="1">
              <w:r>
                <w:rPr>
                  <w:color w:val="0000FF"/>
                </w:rPr>
                <w:t>законом</w:t>
              </w:r>
            </w:hyperlink>
            <w:r>
              <w:t xml:space="preserve"> от 18.07.2011 N 223-ФЗ "О закупках товаров,</w:t>
            </w:r>
            <w:r>
              <w:t xml:space="preserve"> работ, услуг отдельными видами юридических лиц" конкретными заказчиками, определенными в соответствии с распоряжением Правительства Российской Федерации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18</w:t>
            </w:r>
          </w:p>
        </w:tc>
        <w:tc>
          <w:tcPr>
            <w:tcW w:w="1134" w:type="dxa"/>
          </w:tcPr>
          <w:p w:rsidR="009C4F49" w:rsidRDefault="00D15152">
            <w:pPr>
              <w:pStyle w:val="ConsPlusNormal"/>
            </w:pPr>
            <w:r>
              <w:t>18</w:t>
            </w:r>
          </w:p>
        </w:tc>
        <w:tc>
          <w:tcPr>
            <w:tcW w:w="1191" w:type="dxa"/>
          </w:tcPr>
          <w:p w:rsidR="009C4F49" w:rsidRDefault="00D15152">
            <w:pPr>
              <w:pStyle w:val="ConsPlusNormal"/>
            </w:pPr>
            <w:r>
              <w:t>18</w:t>
            </w:r>
          </w:p>
        </w:tc>
        <w:tc>
          <w:tcPr>
            <w:tcW w:w="1134" w:type="dxa"/>
          </w:tcPr>
          <w:p w:rsidR="009C4F49" w:rsidRDefault="00D15152">
            <w:pPr>
              <w:pStyle w:val="ConsPlusNormal"/>
            </w:pPr>
            <w:r>
              <w:t>23</w:t>
            </w:r>
          </w:p>
        </w:tc>
        <w:tc>
          <w:tcPr>
            <w:tcW w:w="1134" w:type="dxa"/>
          </w:tcPr>
          <w:p w:rsidR="009C4F49" w:rsidRDefault="00D15152">
            <w:pPr>
              <w:pStyle w:val="ConsPlusNormal"/>
            </w:pPr>
            <w:r>
              <w:t>27</w:t>
            </w:r>
          </w:p>
        </w:tc>
        <w:tc>
          <w:tcPr>
            <w:tcW w:w="1134" w:type="dxa"/>
          </w:tcPr>
          <w:p w:rsidR="009C4F49" w:rsidRDefault="00D15152">
            <w:pPr>
              <w:pStyle w:val="ConsPlusNormal"/>
            </w:pPr>
            <w:r>
              <w:t>30</w:t>
            </w:r>
          </w:p>
        </w:tc>
        <w:tc>
          <w:tcPr>
            <w:tcW w:w="1134" w:type="dxa"/>
          </w:tcPr>
          <w:p w:rsidR="009C4F49" w:rsidRDefault="00D15152">
            <w:pPr>
              <w:pStyle w:val="ConsPlusNormal"/>
            </w:pPr>
            <w:r>
              <w:t>30</w:t>
            </w:r>
          </w:p>
        </w:tc>
        <w:tc>
          <w:tcPr>
            <w:tcW w:w="1247" w:type="dxa"/>
          </w:tcPr>
          <w:p w:rsidR="009C4F49" w:rsidRDefault="00D15152">
            <w:pPr>
              <w:pStyle w:val="ConsPlusNormal"/>
            </w:pPr>
            <w:r>
              <w:t>30</w:t>
            </w:r>
          </w:p>
        </w:tc>
        <w:tc>
          <w:tcPr>
            <w:tcW w:w="1247" w:type="dxa"/>
          </w:tcPr>
          <w:p w:rsidR="009C4F49" w:rsidRDefault="00D15152">
            <w:pPr>
              <w:pStyle w:val="ConsPlusNormal"/>
            </w:pPr>
            <w:r>
              <w:t>30</w:t>
            </w:r>
          </w:p>
        </w:tc>
        <w:tc>
          <w:tcPr>
            <w:tcW w:w="2098" w:type="dxa"/>
          </w:tcPr>
          <w:p w:rsidR="009C4F49" w:rsidRDefault="00D15152">
            <w:pPr>
              <w:pStyle w:val="ConsPlusNormal"/>
            </w:pPr>
            <w:r>
              <w:t>Основное мероприятие 03</w:t>
            </w:r>
          </w:p>
        </w:tc>
      </w:tr>
      <w:tr w:rsidR="009C4F49">
        <w:tc>
          <w:tcPr>
            <w:tcW w:w="680" w:type="dxa"/>
          </w:tcPr>
          <w:p w:rsidR="009C4F49" w:rsidRDefault="00D15152">
            <w:pPr>
              <w:pStyle w:val="ConsPlusNormal"/>
            </w:pPr>
            <w:r>
              <w:t>2.4</w:t>
            </w:r>
          </w:p>
        </w:tc>
        <w:tc>
          <w:tcPr>
            <w:tcW w:w="3231" w:type="dxa"/>
          </w:tcPr>
          <w:p w:rsidR="009C4F49" w:rsidRDefault="00D15152">
            <w:pPr>
              <w:pStyle w:val="ConsPlusNormal"/>
            </w:pPr>
            <w:r>
              <w:t>Целевой показатель 4. Количество реализованных требований Стандарта развития конкуренции в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5</w:t>
            </w:r>
          </w:p>
        </w:tc>
        <w:tc>
          <w:tcPr>
            <w:tcW w:w="1134" w:type="dxa"/>
          </w:tcPr>
          <w:p w:rsidR="009C4F49" w:rsidRDefault="00D15152">
            <w:pPr>
              <w:pStyle w:val="ConsPlusNormal"/>
            </w:pPr>
            <w:r>
              <w:t>6</w:t>
            </w:r>
          </w:p>
        </w:tc>
        <w:tc>
          <w:tcPr>
            <w:tcW w:w="1191" w:type="dxa"/>
          </w:tcPr>
          <w:p w:rsidR="009C4F49" w:rsidRDefault="00D15152">
            <w:pPr>
              <w:pStyle w:val="ConsPlusNormal"/>
            </w:pPr>
            <w:r>
              <w:t>7</w:t>
            </w:r>
          </w:p>
        </w:tc>
        <w:tc>
          <w:tcPr>
            <w:tcW w:w="1134" w:type="dxa"/>
          </w:tcPr>
          <w:p w:rsidR="009C4F49" w:rsidRDefault="00D15152">
            <w:pPr>
              <w:pStyle w:val="ConsPlusNormal"/>
            </w:pPr>
            <w:r>
              <w:t>7</w:t>
            </w:r>
          </w:p>
        </w:tc>
        <w:tc>
          <w:tcPr>
            <w:tcW w:w="1134" w:type="dxa"/>
          </w:tcPr>
          <w:p w:rsidR="009C4F49" w:rsidRDefault="00D15152">
            <w:pPr>
              <w:pStyle w:val="ConsPlusNormal"/>
            </w:pPr>
            <w:r>
              <w:t>7</w:t>
            </w:r>
          </w:p>
        </w:tc>
        <w:tc>
          <w:tcPr>
            <w:tcW w:w="1134" w:type="dxa"/>
          </w:tcPr>
          <w:p w:rsidR="009C4F49" w:rsidRDefault="00D15152">
            <w:pPr>
              <w:pStyle w:val="ConsPlusNormal"/>
            </w:pPr>
            <w:r>
              <w:t>7</w:t>
            </w: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D15152">
            <w:pPr>
              <w:pStyle w:val="ConsPlusNormal"/>
            </w:pPr>
            <w:r>
              <w:t>Основное мероприятие 04</w:t>
            </w:r>
          </w:p>
        </w:tc>
      </w:tr>
      <w:tr w:rsidR="009C4F49">
        <w:tc>
          <w:tcPr>
            <w:tcW w:w="680" w:type="dxa"/>
          </w:tcPr>
          <w:p w:rsidR="009C4F49" w:rsidRDefault="00D15152">
            <w:pPr>
              <w:pStyle w:val="ConsPlusNormal"/>
              <w:outlineLvl w:val="2"/>
            </w:pPr>
            <w:r>
              <w:t>3</w:t>
            </w:r>
          </w:p>
        </w:tc>
        <w:tc>
          <w:tcPr>
            <w:tcW w:w="19673" w:type="dxa"/>
            <w:gridSpan w:val="13"/>
          </w:tcPr>
          <w:p w:rsidR="009C4F49" w:rsidRDefault="00D15152">
            <w:pPr>
              <w:pStyle w:val="ConsPlusNormal"/>
            </w:pPr>
            <w:r>
              <w:t>Подпрограмма III "</w:t>
            </w:r>
            <w:r>
              <w:t>Развитие малого и среднего предпринимательства в Московской области"</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 Подпрограммы III. Оборот субъектов малого и среднего предпринимательства в постоянных ценах по отношению к 2014 году</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115</w:t>
            </w:r>
          </w:p>
        </w:tc>
        <w:tc>
          <w:tcPr>
            <w:tcW w:w="1191" w:type="dxa"/>
          </w:tcPr>
          <w:p w:rsidR="009C4F49" w:rsidRDefault="00D15152">
            <w:pPr>
              <w:pStyle w:val="ConsPlusNormal"/>
            </w:pPr>
            <w:r>
              <w:t>118</w:t>
            </w:r>
          </w:p>
        </w:tc>
        <w:tc>
          <w:tcPr>
            <w:tcW w:w="1134" w:type="dxa"/>
          </w:tcPr>
          <w:p w:rsidR="009C4F49" w:rsidRDefault="00D15152">
            <w:pPr>
              <w:pStyle w:val="ConsPlusNormal"/>
            </w:pPr>
            <w:r>
              <w:t>126</w:t>
            </w:r>
          </w:p>
        </w:tc>
        <w:tc>
          <w:tcPr>
            <w:tcW w:w="1134" w:type="dxa"/>
          </w:tcPr>
          <w:p w:rsidR="009C4F49" w:rsidRDefault="00D15152">
            <w:pPr>
              <w:pStyle w:val="ConsPlusNormal"/>
            </w:pPr>
            <w:r>
              <w:t>134</w:t>
            </w:r>
          </w:p>
        </w:tc>
        <w:tc>
          <w:tcPr>
            <w:tcW w:w="1134" w:type="dxa"/>
          </w:tcPr>
          <w:p w:rsidR="009C4F49" w:rsidRDefault="00D15152">
            <w:pPr>
              <w:pStyle w:val="ConsPlusNormal"/>
            </w:pPr>
            <w:r>
              <w:t>14</w:t>
            </w:r>
            <w:r>
              <w:t>0</w:t>
            </w:r>
          </w:p>
        </w:tc>
        <w:tc>
          <w:tcPr>
            <w:tcW w:w="1134" w:type="dxa"/>
          </w:tcPr>
          <w:p w:rsidR="009C4F49" w:rsidRDefault="00D15152">
            <w:pPr>
              <w:pStyle w:val="ConsPlusNormal"/>
            </w:pPr>
            <w:r>
              <w:t>140</w:t>
            </w:r>
          </w:p>
        </w:tc>
        <w:tc>
          <w:tcPr>
            <w:tcW w:w="1247" w:type="dxa"/>
          </w:tcPr>
          <w:p w:rsidR="009C4F49" w:rsidRDefault="00D15152">
            <w:pPr>
              <w:pStyle w:val="ConsPlusNormal"/>
            </w:pPr>
            <w:r>
              <w:t>140</w:t>
            </w:r>
          </w:p>
        </w:tc>
        <w:tc>
          <w:tcPr>
            <w:tcW w:w="1247" w:type="dxa"/>
          </w:tcPr>
          <w:p w:rsidR="009C4F49" w:rsidRDefault="00D15152">
            <w:pPr>
              <w:pStyle w:val="ConsPlusNormal"/>
            </w:pPr>
            <w:r>
              <w:t>140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2 Подпрограммы III. 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110,0</w:t>
            </w:r>
          </w:p>
        </w:tc>
        <w:tc>
          <w:tcPr>
            <w:tcW w:w="1191" w:type="dxa"/>
          </w:tcPr>
          <w:p w:rsidR="009C4F49" w:rsidRDefault="00D15152">
            <w:pPr>
              <w:pStyle w:val="ConsPlusNormal"/>
            </w:pPr>
            <w:r>
              <w:t>112,8</w:t>
            </w:r>
          </w:p>
        </w:tc>
        <w:tc>
          <w:tcPr>
            <w:tcW w:w="1134" w:type="dxa"/>
          </w:tcPr>
          <w:p w:rsidR="009C4F49" w:rsidRDefault="00D15152">
            <w:pPr>
              <w:pStyle w:val="ConsPlusNormal"/>
            </w:pPr>
            <w:r>
              <w:t>115,0</w:t>
            </w:r>
          </w:p>
        </w:tc>
        <w:tc>
          <w:tcPr>
            <w:tcW w:w="1134" w:type="dxa"/>
          </w:tcPr>
          <w:p w:rsidR="009C4F49" w:rsidRDefault="00D15152">
            <w:pPr>
              <w:pStyle w:val="ConsPlusNormal"/>
            </w:pPr>
            <w:r>
              <w:t>117,0</w:t>
            </w:r>
          </w:p>
        </w:tc>
        <w:tc>
          <w:tcPr>
            <w:tcW w:w="1134" w:type="dxa"/>
          </w:tcPr>
          <w:p w:rsidR="009C4F49" w:rsidRDefault="00D15152">
            <w:pPr>
              <w:pStyle w:val="ConsPlusNormal"/>
            </w:pPr>
            <w:r>
              <w:t>119,0</w:t>
            </w:r>
          </w:p>
        </w:tc>
        <w:tc>
          <w:tcPr>
            <w:tcW w:w="1134" w:type="dxa"/>
          </w:tcPr>
          <w:p w:rsidR="009C4F49" w:rsidRDefault="00D15152">
            <w:pPr>
              <w:pStyle w:val="ConsPlusNormal"/>
            </w:pPr>
            <w:r>
              <w:t>119,0</w:t>
            </w:r>
          </w:p>
        </w:tc>
        <w:tc>
          <w:tcPr>
            <w:tcW w:w="1247" w:type="dxa"/>
          </w:tcPr>
          <w:p w:rsidR="009C4F49" w:rsidRDefault="00D15152">
            <w:pPr>
              <w:pStyle w:val="ConsPlusNormal"/>
            </w:pPr>
            <w:r>
              <w:t>119,0</w:t>
            </w:r>
          </w:p>
        </w:tc>
        <w:tc>
          <w:tcPr>
            <w:tcW w:w="1247" w:type="dxa"/>
          </w:tcPr>
          <w:p w:rsidR="009C4F49" w:rsidRDefault="00D15152">
            <w:pPr>
              <w:pStyle w:val="ConsPlusNormal"/>
            </w:pPr>
            <w:r>
              <w:t>119,0</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3 Подпрограммы III. Коэффициент "рождаемости"</w:t>
            </w:r>
            <w:r>
              <w:t xml:space="preserve"> субъектов малого и среднего предпринимательства (количество созданных в отчетном периоде малых и средних предприятий на 1000 действующих на дату окончания отчетного периода малых и средних предприятий)</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16,0</w:t>
            </w:r>
          </w:p>
        </w:tc>
        <w:tc>
          <w:tcPr>
            <w:tcW w:w="1191" w:type="dxa"/>
          </w:tcPr>
          <w:p w:rsidR="009C4F49" w:rsidRDefault="00D15152">
            <w:pPr>
              <w:pStyle w:val="ConsPlusNormal"/>
            </w:pPr>
            <w:r>
              <w:t>16,5</w:t>
            </w:r>
          </w:p>
        </w:tc>
        <w:tc>
          <w:tcPr>
            <w:tcW w:w="1134" w:type="dxa"/>
          </w:tcPr>
          <w:p w:rsidR="009C4F49" w:rsidRDefault="00D15152">
            <w:pPr>
              <w:pStyle w:val="ConsPlusNormal"/>
            </w:pPr>
            <w:r>
              <w:t>16,7</w:t>
            </w:r>
          </w:p>
        </w:tc>
        <w:tc>
          <w:tcPr>
            <w:tcW w:w="1134" w:type="dxa"/>
          </w:tcPr>
          <w:p w:rsidR="009C4F49" w:rsidRDefault="00D15152">
            <w:pPr>
              <w:pStyle w:val="ConsPlusNormal"/>
            </w:pPr>
            <w:r>
              <w:t>17,0</w:t>
            </w:r>
          </w:p>
        </w:tc>
        <w:tc>
          <w:tcPr>
            <w:tcW w:w="1134" w:type="dxa"/>
          </w:tcPr>
          <w:p w:rsidR="009C4F49" w:rsidRDefault="00D15152">
            <w:pPr>
              <w:pStyle w:val="ConsPlusNormal"/>
            </w:pPr>
            <w:r>
              <w:t>17,2</w:t>
            </w:r>
          </w:p>
        </w:tc>
        <w:tc>
          <w:tcPr>
            <w:tcW w:w="1134" w:type="dxa"/>
          </w:tcPr>
          <w:p w:rsidR="009C4F49" w:rsidRDefault="00D15152">
            <w:pPr>
              <w:pStyle w:val="ConsPlusNormal"/>
            </w:pPr>
            <w:r>
              <w:t>17,2</w:t>
            </w:r>
          </w:p>
        </w:tc>
        <w:tc>
          <w:tcPr>
            <w:tcW w:w="1247" w:type="dxa"/>
          </w:tcPr>
          <w:p w:rsidR="009C4F49" w:rsidRDefault="00D15152">
            <w:pPr>
              <w:pStyle w:val="ConsPlusNormal"/>
            </w:pPr>
            <w:r>
              <w:t>17,2</w:t>
            </w:r>
          </w:p>
        </w:tc>
        <w:tc>
          <w:tcPr>
            <w:tcW w:w="1247" w:type="dxa"/>
          </w:tcPr>
          <w:p w:rsidR="009C4F49" w:rsidRDefault="00D15152">
            <w:pPr>
              <w:pStyle w:val="ConsPlusNormal"/>
            </w:pPr>
            <w:r>
              <w:t>17,2</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4 Подпрограммы III. Количество субъектов малого и среднего предпринимательства (включая индивидуальных предпринимателей) на 1000 человек</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40,0</w:t>
            </w:r>
          </w:p>
        </w:tc>
        <w:tc>
          <w:tcPr>
            <w:tcW w:w="1191" w:type="dxa"/>
          </w:tcPr>
          <w:p w:rsidR="009C4F49" w:rsidRDefault="00D15152">
            <w:pPr>
              <w:pStyle w:val="ConsPlusNormal"/>
            </w:pPr>
            <w:r>
              <w:t>42,0</w:t>
            </w:r>
          </w:p>
        </w:tc>
        <w:tc>
          <w:tcPr>
            <w:tcW w:w="1134" w:type="dxa"/>
          </w:tcPr>
          <w:p w:rsidR="009C4F49" w:rsidRDefault="00D15152">
            <w:pPr>
              <w:pStyle w:val="ConsPlusNormal"/>
            </w:pPr>
            <w:r>
              <w:t>42,5</w:t>
            </w:r>
          </w:p>
        </w:tc>
        <w:tc>
          <w:tcPr>
            <w:tcW w:w="1134" w:type="dxa"/>
          </w:tcPr>
          <w:p w:rsidR="009C4F49" w:rsidRDefault="00D15152">
            <w:pPr>
              <w:pStyle w:val="ConsPlusNormal"/>
            </w:pPr>
            <w:r>
              <w:t>43,0</w:t>
            </w:r>
          </w:p>
        </w:tc>
        <w:tc>
          <w:tcPr>
            <w:tcW w:w="1134" w:type="dxa"/>
          </w:tcPr>
          <w:p w:rsidR="009C4F49" w:rsidRDefault="00D15152">
            <w:pPr>
              <w:pStyle w:val="ConsPlusNormal"/>
            </w:pPr>
            <w:r>
              <w:t>43,5</w:t>
            </w:r>
          </w:p>
        </w:tc>
        <w:tc>
          <w:tcPr>
            <w:tcW w:w="1134" w:type="dxa"/>
          </w:tcPr>
          <w:p w:rsidR="009C4F49" w:rsidRDefault="00D15152">
            <w:pPr>
              <w:pStyle w:val="ConsPlusNormal"/>
            </w:pPr>
            <w:r>
              <w:t>43,5</w:t>
            </w:r>
          </w:p>
        </w:tc>
        <w:tc>
          <w:tcPr>
            <w:tcW w:w="1247" w:type="dxa"/>
          </w:tcPr>
          <w:p w:rsidR="009C4F49" w:rsidRDefault="00D15152">
            <w:pPr>
              <w:pStyle w:val="ConsPlusNormal"/>
            </w:pPr>
            <w:r>
              <w:t>43,5</w:t>
            </w:r>
          </w:p>
        </w:tc>
        <w:tc>
          <w:tcPr>
            <w:tcW w:w="1247" w:type="dxa"/>
          </w:tcPr>
          <w:p w:rsidR="009C4F49" w:rsidRDefault="00D15152">
            <w:pPr>
              <w:pStyle w:val="ConsPlusNormal"/>
            </w:pPr>
            <w:r>
              <w:t>43,5</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 xml:space="preserve">Макропоказатель 5 Подпрограммы III. Количество вновь созданных предприятий малого и среднего бизнеса </w:t>
            </w:r>
            <w:hyperlink w:anchor="P2632" w:tooltip="&lt;3&gt; Обращение Губернатора Московской области &quot;Наше Подмосковье. Новая реальность. Новые возможности&quot; от 3 февраля 2015 года." w:history="1">
              <w:r>
                <w:rPr>
                  <w:color w:val="0000FF"/>
                </w:rPr>
                <w:t>&lt;3&gt;</w:t>
              </w:r>
            </w:hyperlink>
          </w:p>
        </w:tc>
        <w:tc>
          <w:tcPr>
            <w:tcW w:w="2268" w:type="dxa"/>
          </w:tcPr>
          <w:p w:rsidR="009C4F49" w:rsidRDefault="00D15152">
            <w:pPr>
              <w:pStyle w:val="ConsPlusNormal"/>
            </w:pPr>
            <w:r>
              <w:t>Обращение Губернатора Московской области</w:t>
            </w:r>
          </w:p>
        </w:tc>
        <w:tc>
          <w:tcPr>
            <w:tcW w:w="1304" w:type="dxa"/>
          </w:tcPr>
          <w:p w:rsidR="009C4F49" w:rsidRDefault="00D15152">
            <w:pPr>
              <w:pStyle w:val="ConsPlusNormal"/>
            </w:pPr>
            <w:r>
              <w:t>единица</w:t>
            </w:r>
          </w:p>
        </w:tc>
        <w:tc>
          <w:tcPr>
            <w:tcW w:w="1417" w:type="dxa"/>
          </w:tcPr>
          <w:p w:rsidR="009C4F49" w:rsidRDefault="00D15152">
            <w:pPr>
              <w:pStyle w:val="ConsPlusNormal"/>
            </w:pPr>
            <w:r>
              <w:t>3775</w:t>
            </w:r>
          </w:p>
        </w:tc>
        <w:tc>
          <w:tcPr>
            <w:tcW w:w="1134" w:type="dxa"/>
          </w:tcPr>
          <w:p w:rsidR="009C4F49" w:rsidRDefault="00D15152">
            <w:pPr>
              <w:pStyle w:val="ConsPlusNormal"/>
            </w:pPr>
            <w:r>
              <w:t>3851</w:t>
            </w:r>
          </w:p>
        </w:tc>
        <w:tc>
          <w:tcPr>
            <w:tcW w:w="1191" w:type="dxa"/>
          </w:tcPr>
          <w:p w:rsidR="009C4F49" w:rsidRDefault="00D15152">
            <w:pPr>
              <w:pStyle w:val="ConsPlusNormal"/>
            </w:pPr>
            <w:r>
              <w:t>3927</w:t>
            </w:r>
          </w:p>
        </w:tc>
        <w:tc>
          <w:tcPr>
            <w:tcW w:w="1134" w:type="dxa"/>
          </w:tcPr>
          <w:p w:rsidR="009C4F49" w:rsidRDefault="00D15152">
            <w:pPr>
              <w:pStyle w:val="ConsPlusNormal"/>
            </w:pPr>
            <w:r>
              <w:t>4006</w:t>
            </w:r>
          </w:p>
        </w:tc>
        <w:tc>
          <w:tcPr>
            <w:tcW w:w="1134" w:type="dxa"/>
          </w:tcPr>
          <w:p w:rsidR="009C4F49" w:rsidRDefault="00D15152">
            <w:pPr>
              <w:pStyle w:val="ConsPlusNormal"/>
            </w:pPr>
            <w:r>
              <w:t>4086</w:t>
            </w:r>
          </w:p>
        </w:tc>
        <w:tc>
          <w:tcPr>
            <w:tcW w:w="1134" w:type="dxa"/>
          </w:tcPr>
          <w:p w:rsidR="009C4F49" w:rsidRDefault="00D15152">
            <w:pPr>
              <w:pStyle w:val="ConsPlusNormal"/>
            </w:pPr>
            <w:r>
              <w:t>4168</w:t>
            </w:r>
          </w:p>
        </w:tc>
        <w:tc>
          <w:tcPr>
            <w:tcW w:w="1134" w:type="dxa"/>
          </w:tcPr>
          <w:p w:rsidR="009C4F49" w:rsidRDefault="00D15152">
            <w:pPr>
              <w:pStyle w:val="ConsPlusNormal"/>
            </w:pPr>
            <w:r>
              <w:t>4168</w:t>
            </w:r>
          </w:p>
        </w:tc>
        <w:tc>
          <w:tcPr>
            <w:tcW w:w="1247" w:type="dxa"/>
          </w:tcPr>
          <w:p w:rsidR="009C4F49" w:rsidRDefault="00D15152">
            <w:pPr>
              <w:pStyle w:val="ConsPlusNormal"/>
            </w:pPr>
            <w:r>
              <w:t>4168</w:t>
            </w:r>
          </w:p>
        </w:tc>
        <w:tc>
          <w:tcPr>
            <w:tcW w:w="1247" w:type="dxa"/>
          </w:tcPr>
          <w:p w:rsidR="009C4F49" w:rsidRDefault="00D15152">
            <w:pPr>
              <w:pStyle w:val="ConsPlusNormal"/>
            </w:pPr>
            <w:r>
              <w:t>4168</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6 Подпрограммы III.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38,7</w:t>
            </w:r>
          </w:p>
        </w:tc>
        <w:tc>
          <w:tcPr>
            <w:tcW w:w="1134" w:type="dxa"/>
          </w:tcPr>
          <w:p w:rsidR="009C4F49" w:rsidRDefault="00D15152">
            <w:pPr>
              <w:pStyle w:val="ConsPlusNormal"/>
            </w:pPr>
            <w:r>
              <w:t>38,8</w:t>
            </w:r>
          </w:p>
        </w:tc>
        <w:tc>
          <w:tcPr>
            <w:tcW w:w="1191" w:type="dxa"/>
          </w:tcPr>
          <w:p w:rsidR="009C4F49" w:rsidRDefault="00D15152">
            <w:pPr>
              <w:pStyle w:val="ConsPlusNormal"/>
            </w:pPr>
            <w:r>
              <w:t>39,0</w:t>
            </w:r>
          </w:p>
        </w:tc>
        <w:tc>
          <w:tcPr>
            <w:tcW w:w="1134" w:type="dxa"/>
          </w:tcPr>
          <w:p w:rsidR="009C4F49" w:rsidRDefault="00D15152">
            <w:pPr>
              <w:pStyle w:val="ConsPlusNormal"/>
            </w:pPr>
            <w:r>
              <w:t>39,2</w:t>
            </w:r>
          </w:p>
        </w:tc>
        <w:tc>
          <w:tcPr>
            <w:tcW w:w="1134" w:type="dxa"/>
          </w:tcPr>
          <w:p w:rsidR="009C4F49" w:rsidRDefault="00D15152">
            <w:pPr>
              <w:pStyle w:val="ConsPlusNormal"/>
            </w:pPr>
            <w:r>
              <w:t>39,4</w:t>
            </w:r>
          </w:p>
        </w:tc>
        <w:tc>
          <w:tcPr>
            <w:tcW w:w="1134" w:type="dxa"/>
          </w:tcPr>
          <w:p w:rsidR="009C4F49" w:rsidRDefault="00D15152">
            <w:pPr>
              <w:pStyle w:val="ConsPlusNormal"/>
            </w:pPr>
            <w:r>
              <w:t>39,6</w:t>
            </w:r>
          </w:p>
        </w:tc>
        <w:tc>
          <w:tcPr>
            <w:tcW w:w="1134" w:type="dxa"/>
          </w:tcPr>
          <w:p w:rsidR="009C4F49" w:rsidRDefault="00D15152">
            <w:pPr>
              <w:pStyle w:val="ConsPlusNormal"/>
            </w:pPr>
            <w:r>
              <w:t>39,6</w:t>
            </w:r>
          </w:p>
        </w:tc>
        <w:tc>
          <w:tcPr>
            <w:tcW w:w="1247" w:type="dxa"/>
          </w:tcPr>
          <w:p w:rsidR="009C4F49" w:rsidRDefault="00D15152">
            <w:pPr>
              <w:pStyle w:val="ConsPlusNormal"/>
            </w:pPr>
            <w:r>
              <w:t>39,6</w:t>
            </w:r>
          </w:p>
        </w:tc>
        <w:tc>
          <w:tcPr>
            <w:tcW w:w="1247" w:type="dxa"/>
          </w:tcPr>
          <w:p w:rsidR="009C4F49" w:rsidRDefault="00D15152">
            <w:pPr>
              <w:pStyle w:val="ConsPlusNormal"/>
            </w:pPr>
            <w:r>
              <w:t>39,6</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7 Подпрограммы III. Доля экспорта малых и средних предприятий в общем объеме экспорта предприятий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6,0</w:t>
            </w:r>
          </w:p>
        </w:tc>
        <w:tc>
          <w:tcPr>
            <w:tcW w:w="1191" w:type="dxa"/>
          </w:tcPr>
          <w:p w:rsidR="009C4F49" w:rsidRDefault="00D15152">
            <w:pPr>
              <w:pStyle w:val="ConsPlusNormal"/>
            </w:pPr>
            <w:r>
              <w:t>7,0</w:t>
            </w:r>
          </w:p>
        </w:tc>
        <w:tc>
          <w:tcPr>
            <w:tcW w:w="1134" w:type="dxa"/>
          </w:tcPr>
          <w:p w:rsidR="009C4F49" w:rsidRDefault="00D15152">
            <w:pPr>
              <w:pStyle w:val="ConsPlusNormal"/>
            </w:pPr>
            <w:r>
              <w:t>7,2</w:t>
            </w:r>
          </w:p>
        </w:tc>
        <w:tc>
          <w:tcPr>
            <w:tcW w:w="1134" w:type="dxa"/>
          </w:tcPr>
          <w:p w:rsidR="009C4F49" w:rsidRDefault="00D15152">
            <w:pPr>
              <w:pStyle w:val="ConsPlusNormal"/>
            </w:pPr>
            <w:r>
              <w:t>7,3</w:t>
            </w:r>
          </w:p>
        </w:tc>
        <w:tc>
          <w:tcPr>
            <w:tcW w:w="1134" w:type="dxa"/>
          </w:tcPr>
          <w:p w:rsidR="009C4F49" w:rsidRDefault="00D15152">
            <w:pPr>
              <w:pStyle w:val="ConsPlusNormal"/>
            </w:pPr>
            <w:r>
              <w:t>7,4</w:t>
            </w:r>
          </w:p>
        </w:tc>
        <w:tc>
          <w:tcPr>
            <w:tcW w:w="1134" w:type="dxa"/>
          </w:tcPr>
          <w:p w:rsidR="009C4F49" w:rsidRDefault="00D15152">
            <w:pPr>
              <w:pStyle w:val="ConsPlusNormal"/>
            </w:pPr>
            <w:r>
              <w:t>7,4</w:t>
            </w:r>
          </w:p>
        </w:tc>
        <w:tc>
          <w:tcPr>
            <w:tcW w:w="1247" w:type="dxa"/>
          </w:tcPr>
          <w:p w:rsidR="009C4F49" w:rsidRDefault="00D15152">
            <w:pPr>
              <w:pStyle w:val="ConsPlusNormal"/>
            </w:pPr>
            <w:r>
              <w:t>7,4</w:t>
            </w:r>
          </w:p>
        </w:tc>
        <w:tc>
          <w:tcPr>
            <w:tcW w:w="1247" w:type="dxa"/>
          </w:tcPr>
          <w:p w:rsidR="009C4F49" w:rsidRDefault="00D15152">
            <w:pPr>
              <w:pStyle w:val="ConsPlusNormal"/>
            </w:pPr>
            <w:r>
              <w:t>7,4</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8 Подпрограммы III. 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13,0</w:t>
            </w:r>
          </w:p>
        </w:tc>
        <w:tc>
          <w:tcPr>
            <w:tcW w:w="1191" w:type="dxa"/>
          </w:tcPr>
          <w:p w:rsidR="009C4F49" w:rsidRDefault="00D15152">
            <w:pPr>
              <w:pStyle w:val="ConsPlusNormal"/>
            </w:pPr>
            <w:r>
              <w:t>13,5</w:t>
            </w:r>
          </w:p>
        </w:tc>
        <w:tc>
          <w:tcPr>
            <w:tcW w:w="1134" w:type="dxa"/>
          </w:tcPr>
          <w:p w:rsidR="009C4F49" w:rsidRDefault="00D15152">
            <w:pPr>
              <w:pStyle w:val="ConsPlusNormal"/>
            </w:pPr>
            <w:r>
              <w:t>13,7</w:t>
            </w:r>
          </w:p>
        </w:tc>
        <w:tc>
          <w:tcPr>
            <w:tcW w:w="1134" w:type="dxa"/>
          </w:tcPr>
          <w:p w:rsidR="009C4F49" w:rsidRDefault="00D15152">
            <w:pPr>
              <w:pStyle w:val="ConsPlusNormal"/>
            </w:pPr>
            <w:r>
              <w:t>14,0</w:t>
            </w:r>
          </w:p>
        </w:tc>
        <w:tc>
          <w:tcPr>
            <w:tcW w:w="1134" w:type="dxa"/>
          </w:tcPr>
          <w:p w:rsidR="009C4F49" w:rsidRDefault="00D15152">
            <w:pPr>
              <w:pStyle w:val="ConsPlusNormal"/>
            </w:pPr>
            <w:r>
              <w:t>14,3</w:t>
            </w:r>
          </w:p>
        </w:tc>
        <w:tc>
          <w:tcPr>
            <w:tcW w:w="1134" w:type="dxa"/>
          </w:tcPr>
          <w:p w:rsidR="009C4F49" w:rsidRDefault="00D15152">
            <w:pPr>
              <w:pStyle w:val="ConsPlusNormal"/>
            </w:pPr>
            <w:r>
              <w:t>14,3</w:t>
            </w:r>
          </w:p>
        </w:tc>
        <w:tc>
          <w:tcPr>
            <w:tcW w:w="1247" w:type="dxa"/>
          </w:tcPr>
          <w:p w:rsidR="009C4F49" w:rsidRDefault="00D15152">
            <w:pPr>
              <w:pStyle w:val="ConsPlusNormal"/>
            </w:pPr>
            <w:r>
              <w:t>14,3</w:t>
            </w:r>
          </w:p>
        </w:tc>
        <w:tc>
          <w:tcPr>
            <w:tcW w:w="1247" w:type="dxa"/>
          </w:tcPr>
          <w:p w:rsidR="009C4F49" w:rsidRDefault="00D15152">
            <w:pPr>
              <w:pStyle w:val="ConsPlusNormal"/>
            </w:pPr>
            <w:r>
              <w:t>14,3</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9 Подпрограммы III. Годовой объем закупок товаров, работ, услуг, осуществляемый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w:t>
            </w:r>
            <w:r>
              <w:t>ок: в том числе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1</w:t>
            </w:r>
            <w:r>
              <w:t>5</w:t>
            </w:r>
          </w:p>
        </w:tc>
        <w:tc>
          <w:tcPr>
            <w:tcW w:w="1191" w:type="dxa"/>
          </w:tcPr>
          <w:p w:rsidR="009C4F49" w:rsidRDefault="00D15152">
            <w:pPr>
              <w:pStyle w:val="ConsPlusNormal"/>
            </w:pPr>
            <w:r>
              <w:t>15</w:t>
            </w:r>
          </w:p>
        </w:tc>
        <w:tc>
          <w:tcPr>
            <w:tcW w:w="1134" w:type="dxa"/>
          </w:tcPr>
          <w:p w:rsidR="009C4F49" w:rsidRDefault="00D15152">
            <w:pPr>
              <w:pStyle w:val="ConsPlusNormal"/>
            </w:pPr>
            <w:r>
              <w:t>15</w:t>
            </w:r>
          </w:p>
        </w:tc>
        <w:tc>
          <w:tcPr>
            <w:tcW w:w="1134" w:type="dxa"/>
          </w:tcPr>
          <w:p w:rsidR="009C4F49" w:rsidRDefault="00D15152">
            <w:pPr>
              <w:pStyle w:val="ConsPlusNormal"/>
            </w:pPr>
            <w:r>
              <w:t>15</w:t>
            </w:r>
          </w:p>
        </w:tc>
        <w:tc>
          <w:tcPr>
            <w:tcW w:w="1134" w:type="dxa"/>
          </w:tcPr>
          <w:p w:rsidR="009C4F49" w:rsidRDefault="00D15152">
            <w:pPr>
              <w:pStyle w:val="ConsPlusNormal"/>
            </w:pPr>
            <w:r>
              <w:t>15</w:t>
            </w:r>
          </w:p>
        </w:tc>
        <w:tc>
          <w:tcPr>
            <w:tcW w:w="1134" w:type="dxa"/>
          </w:tcPr>
          <w:p w:rsidR="009C4F49" w:rsidRDefault="00D15152">
            <w:pPr>
              <w:pStyle w:val="ConsPlusNormal"/>
            </w:pPr>
            <w:r>
              <w:t>15</w:t>
            </w:r>
          </w:p>
        </w:tc>
        <w:tc>
          <w:tcPr>
            <w:tcW w:w="1247" w:type="dxa"/>
          </w:tcPr>
          <w:p w:rsidR="009C4F49" w:rsidRDefault="00D15152">
            <w:pPr>
              <w:pStyle w:val="ConsPlusNormal"/>
            </w:pPr>
            <w:r>
              <w:t>15</w:t>
            </w:r>
          </w:p>
        </w:tc>
        <w:tc>
          <w:tcPr>
            <w:tcW w:w="1247" w:type="dxa"/>
          </w:tcPr>
          <w:p w:rsidR="009C4F49" w:rsidRDefault="00D15152">
            <w:pPr>
              <w:pStyle w:val="ConsPlusNormal"/>
            </w:pPr>
            <w:r>
              <w:t>15</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10 Подпрограммы III. Отношение среднесписочной численности работников малых и средних предприятий к численности населения</w:t>
            </w:r>
          </w:p>
        </w:tc>
        <w:tc>
          <w:tcPr>
            <w:tcW w:w="2268" w:type="dxa"/>
          </w:tcPr>
          <w:p w:rsidR="009C4F49" w:rsidRDefault="009C4F49">
            <w:pPr>
              <w:pStyle w:val="ConsPlusNormal"/>
            </w:pPr>
            <w:hyperlink r:id="rId144" w:tooltip="Указ Президента РФ от 14.11.2017 N 548 &quot;Об оценке эффективности деятельности органов исполнительной власти субъектов Российской Федерации&quot; ------------ Утратил силу или отменен {КонсультантПлюс}" w:history="1">
              <w:r w:rsidR="00D15152">
                <w:rPr>
                  <w:color w:val="0000FF"/>
                </w:rPr>
                <w:t>Указ</w:t>
              </w:r>
            </w:hyperlink>
            <w:r w:rsidR="00D15152">
              <w:t xml:space="preserve"> Президента Российской Федерации от 14.11.2017 N 548 "Об оценке эффективности деятельности органов исполнительной власти субъектов Российской Федерации"</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9,95</w:t>
            </w:r>
          </w:p>
        </w:tc>
        <w:tc>
          <w:tcPr>
            <w:tcW w:w="1134" w:type="dxa"/>
          </w:tcPr>
          <w:p w:rsidR="009C4F49" w:rsidRDefault="00D15152">
            <w:pPr>
              <w:pStyle w:val="ConsPlusNormal"/>
            </w:pPr>
            <w:r>
              <w:t>9,96</w:t>
            </w:r>
          </w:p>
        </w:tc>
        <w:tc>
          <w:tcPr>
            <w:tcW w:w="1134" w:type="dxa"/>
          </w:tcPr>
          <w:p w:rsidR="009C4F49" w:rsidRDefault="00D15152">
            <w:pPr>
              <w:pStyle w:val="ConsPlusNormal"/>
            </w:pPr>
            <w:r>
              <w:t>9,97</w:t>
            </w:r>
          </w:p>
        </w:tc>
        <w:tc>
          <w:tcPr>
            <w:tcW w:w="1134" w:type="dxa"/>
          </w:tcPr>
          <w:p w:rsidR="009C4F49" w:rsidRDefault="00D15152">
            <w:pPr>
              <w:pStyle w:val="ConsPlusNormal"/>
            </w:pPr>
            <w:r>
              <w:t>9,98</w:t>
            </w:r>
          </w:p>
        </w:tc>
        <w:tc>
          <w:tcPr>
            <w:tcW w:w="1134" w:type="dxa"/>
          </w:tcPr>
          <w:p w:rsidR="009C4F49" w:rsidRDefault="00D15152">
            <w:pPr>
              <w:pStyle w:val="ConsPlusNormal"/>
            </w:pPr>
            <w:r>
              <w:t>9,98</w:t>
            </w:r>
          </w:p>
        </w:tc>
        <w:tc>
          <w:tcPr>
            <w:tcW w:w="1247" w:type="dxa"/>
          </w:tcPr>
          <w:p w:rsidR="009C4F49" w:rsidRDefault="00D15152">
            <w:pPr>
              <w:pStyle w:val="ConsPlusNormal"/>
            </w:pPr>
            <w:r>
              <w:t>9,98</w:t>
            </w:r>
          </w:p>
        </w:tc>
        <w:tc>
          <w:tcPr>
            <w:tcW w:w="1247" w:type="dxa"/>
          </w:tcPr>
          <w:p w:rsidR="009C4F49" w:rsidRDefault="00D15152">
            <w:pPr>
              <w:pStyle w:val="ConsPlusNormal"/>
            </w:pPr>
            <w:r>
              <w:t>9,98</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Макропоказатель 11 Подпрограммы III. Численность занятых в сфере малого и среднего предпринимательства, включая индивидуальных предпринимателей</w:t>
            </w:r>
          </w:p>
        </w:tc>
        <w:tc>
          <w:tcPr>
            <w:tcW w:w="2268" w:type="dxa"/>
          </w:tcPr>
          <w:p w:rsidR="009C4F49" w:rsidRDefault="009C4F49">
            <w:pPr>
              <w:pStyle w:val="ConsPlusNormal"/>
            </w:pPr>
            <w:hyperlink r:id="rId145" w:tooltip="Указ Президента РФ от 25.04.2019 N 193 &quo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 w:history="1">
              <w:r w:rsidR="00D15152">
                <w:rPr>
                  <w:color w:val="0000FF"/>
                </w:rPr>
                <w:t>Указ</w:t>
              </w:r>
            </w:hyperlink>
            <w:r w:rsidR="00D15152">
              <w:t xml:space="preserve"> Президента Российской Федерации от 25.04.2019 N 193 "Об оценке эффективности деятельности высших долж</w:t>
            </w:r>
            <w:r w:rsidR="00D15152">
              <w:t>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304" w:type="dxa"/>
          </w:tcPr>
          <w:p w:rsidR="009C4F49" w:rsidRDefault="00D15152">
            <w:pPr>
              <w:pStyle w:val="ConsPlusNormal"/>
            </w:pPr>
            <w:r>
              <w:t>тыс. человек</w:t>
            </w:r>
          </w:p>
        </w:tc>
        <w:tc>
          <w:tcPr>
            <w:tcW w:w="1417" w:type="dxa"/>
          </w:tcPr>
          <w:p w:rsidR="009C4F49" w:rsidRDefault="00D15152">
            <w:pPr>
              <w:pStyle w:val="ConsPlusNormal"/>
            </w:pPr>
            <w:r>
              <w:t>964</w:t>
            </w:r>
          </w:p>
        </w:tc>
        <w:tc>
          <w:tcPr>
            <w:tcW w:w="1134" w:type="dxa"/>
          </w:tcPr>
          <w:p w:rsidR="009C4F49" w:rsidRDefault="00D15152">
            <w:pPr>
              <w:pStyle w:val="ConsPlusNormal"/>
            </w:pPr>
            <w:r>
              <w:t>991</w:t>
            </w:r>
          </w:p>
        </w:tc>
        <w:tc>
          <w:tcPr>
            <w:tcW w:w="1191" w:type="dxa"/>
          </w:tcPr>
          <w:p w:rsidR="009C4F49" w:rsidRDefault="00D15152">
            <w:pPr>
              <w:pStyle w:val="ConsPlusNormal"/>
            </w:pPr>
            <w:r>
              <w:t>1038</w:t>
            </w:r>
          </w:p>
        </w:tc>
        <w:tc>
          <w:tcPr>
            <w:tcW w:w="1134" w:type="dxa"/>
          </w:tcPr>
          <w:p w:rsidR="009C4F49" w:rsidRDefault="00D15152">
            <w:pPr>
              <w:pStyle w:val="ConsPlusNormal"/>
            </w:pPr>
            <w:r>
              <w:t>1122</w:t>
            </w:r>
          </w:p>
        </w:tc>
        <w:tc>
          <w:tcPr>
            <w:tcW w:w="1134" w:type="dxa"/>
          </w:tcPr>
          <w:p w:rsidR="009C4F49" w:rsidRDefault="00D15152">
            <w:pPr>
              <w:pStyle w:val="ConsPlusNormal"/>
            </w:pPr>
            <w:r>
              <w:t>1151</w:t>
            </w:r>
          </w:p>
        </w:tc>
        <w:tc>
          <w:tcPr>
            <w:tcW w:w="1134" w:type="dxa"/>
          </w:tcPr>
          <w:p w:rsidR="009C4F49" w:rsidRDefault="00D15152">
            <w:pPr>
              <w:pStyle w:val="ConsPlusNormal"/>
            </w:pPr>
            <w:r>
              <w:t>1201</w:t>
            </w:r>
          </w:p>
        </w:tc>
        <w:tc>
          <w:tcPr>
            <w:tcW w:w="1134" w:type="dxa"/>
          </w:tcPr>
          <w:p w:rsidR="009C4F49" w:rsidRDefault="00D15152">
            <w:pPr>
              <w:pStyle w:val="ConsPlusNormal"/>
            </w:pPr>
            <w:r>
              <w:t>1290</w:t>
            </w:r>
          </w:p>
        </w:tc>
        <w:tc>
          <w:tcPr>
            <w:tcW w:w="1247" w:type="dxa"/>
          </w:tcPr>
          <w:p w:rsidR="009C4F49" w:rsidRDefault="00D15152">
            <w:pPr>
              <w:pStyle w:val="ConsPlusNormal"/>
            </w:pPr>
            <w:r>
              <w:t>1371</w:t>
            </w:r>
          </w:p>
        </w:tc>
        <w:tc>
          <w:tcPr>
            <w:tcW w:w="1247" w:type="dxa"/>
          </w:tcPr>
          <w:p w:rsidR="009C4F49" w:rsidRDefault="00D15152">
            <w:pPr>
              <w:pStyle w:val="ConsPlusNormal"/>
            </w:pPr>
            <w:r>
              <w:t>1442</w:t>
            </w:r>
          </w:p>
        </w:tc>
        <w:tc>
          <w:tcPr>
            <w:tcW w:w="2098" w:type="dxa"/>
          </w:tcPr>
          <w:p w:rsidR="009C4F49" w:rsidRDefault="00D15152">
            <w:pPr>
              <w:pStyle w:val="ConsPlusNormal"/>
            </w:pPr>
            <w:r>
              <w:t>X</w:t>
            </w:r>
          </w:p>
        </w:tc>
      </w:tr>
      <w:tr w:rsidR="009C4F49">
        <w:tc>
          <w:tcPr>
            <w:tcW w:w="680" w:type="dxa"/>
          </w:tcPr>
          <w:p w:rsidR="009C4F49" w:rsidRDefault="009C4F49">
            <w:pPr>
              <w:pStyle w:val="ConsPlusNormal"/>
            </w:pPr>
          </w:p>
        </w:tc>
        <w:tc>
          <w:tcPr>
            <w:tcW w:w="3231" w:type="dxa"/>
          </w:tcPr>
          <w:p w:rsidR="009C4F49" w:rsidRDefault="00D15152">
            <w:pPr>
              <w:pStyle w:val="ConsPlusNormal"/>
            </w:pPr>
            <w:r>
              <w:t>В том числе по центральным исполнительным органам государственной власти Московской области:</w:t>
            </w:r>
          </w:p>
        </w:tc>
        <w:tc>
          <w:tcPr>
            <w:tcW w:w="2268" w:type="dxa"/>
          </w:tcPr>
          <w:p w:rsidR="009C4F49" w:rsidRDefault="009C4F49">
            <w:pPr>
              <w:pStyle w:val="ConsPlusNormal"/>
            </w:pPr>
          </w:p>
        </w:tc>
        <w:tc>
          <w:tcPr>
            <w:tcW w:w="1304" w:type="dxa"/>
          </w:tcPr>
          <w:p w:rsidR="009C4F49" w:rsidRDefault="009C4F49">
            <w:pPr>
              <w:pStyle w:val="ConsPlusNormal"/>
            </w:pP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134" w:type="dxa"/>
          </w:tcPr>
          <w:p w:rsidR="009C4F49" w:rsidRDefault="009C4F49">
            <w:pPr>
              <w:pStyle w:val="ConsPlusNormal"/>
            </w:pPr>
          </w:p>
        </w:tc>
        <w:tc>
          <w:tcPr>
            <w:tcW w:w="1247" w:type="dxa"/>
          </w:tcPr>
          <w:p w:rsidR="009C4F49" w:rsidRDefault="009C4F49">
            <w:pPr>
              <w:pStyle w:val="ConsPlusNormal"/>
            </w:pPr>
          </w:p>
        </w:tc>
        <w:tc>
          <w:tcPr>
            <w:tcW w:w="1247" w:type="dxa"/>
          </w:tcPr>
          <w:p w:rsidR="009C4F49" w:rsidRDefault="009C4F49">
            <w:pPr>
              <w:pStyle w:val="ConsPlusNormal"/>
            </w:pP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потребительского рынка и услуг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449,6</w:t>
            </w:r>
          </w:p>
        </w:tc>
        <w:tc>
          <w:tcPr>
            <w:tcW w:w="1134" w:type="dxa"/>
          </w:tcPr>
          <w:p w:rsidR="009C4F49" w:rsidRDefault="00D15152">
            <w:pPr>
              <w:pStyle w:val="ConsPlusNormal"/>
            </w:pPr>
            <w:r>
              <w:t>486,1</w:t>
            </w:r>
          </w:p>
        </w:tc>
        <w:tc>
          <w:tcPr>
            <w:tcW w:w="1134" w:type="dxa"/>
          </w:tcPr>
          <w:p w:rsidR="009C4F49" w:rsidRDefault="00D15152">
            <w:pPr>
              <w:pStyle w:val="ConsPlusNormal"/>
            </w:pPr>
            <w:r>
              <w:t>498,6</w:t>
            </w:r>
          </w:p>
        </w:tc>
        <w:tc>
          <w:tcPr>
            <w:tcW w:w="1134" w:type="dxa"/>
          </w:tcPr>
          <w:p w:rsidR="009C4F49" w:rsidRDefault="00D15152">
            <w:pPr>
              <w:pStyle w:val="ConsPlusNormal"/>
            </w:pPr>
            <w:r>
              <w:t>520,2</w:t>
            </w:r>
          </w:p>
        </w:tc>
        <w:tc>
          <w:tcPr>
            <w:tcW w:w="1134" w:type="dxa"/>
          </w:tcPr>
          <w:p w:rsidR="009C4F49" w:rsidRDefault="00D15152">
            <w:pPr>
              <w:pStyle w:val="ConsPlusNormal"/>
            </w:pPr>
            <w:r>
              <w:t>558,8</w:t>
            </w:r>
          </w:p>
        </w:tc>
        <w:tc>
          <w:tcPr>
            <w:tcW w:w="1247" w:type="dxa"/>
          </w:tcPr>
          <w:p w:rsidR="009C4F49" w:rsidRDefault="00D15152">
            <w:pPr>
              <w:pStyle w:val="ConsPlusNormal"/>
            </w:pPr>
            <w:r>
              <w:t>593,8</w:t>
            </w:r>
          </w:p>
        </w:tc>
        <w:tc>
          <w:tcPr>
            <w:tcW w:w="1247" w:type="dxa"/>
          </w:tcPr>
          <w:p w:rsidR="009C4F49" w:rsidRDefault="00D15152">
            <w:pPr>
              <w:pStyle w:val="ConsPlusNormal"/>
            </w:pPr>
            <w:r>
              <w:t>624,7</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Мининвест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283,7</w:t>
            </w:r>
          </w:p>
        </w:tc>
        <w:tc>
          <w:tcPr>
            <w:tcW w:w="1134" w:type="dxa"/>
          </w:tcPr>
          <w:p w:rsidR="009C4F49" w:rsidRDefault="00D15152">
            <w:pPr>
              <w:pStyle w:val="ConsPlusNormal"/>
            </w:pPr>
            <w:r>
              <w:t>306,6</w:t>
            </w:r>
          </w:p>
        </w:tc>
        <w:tc>
          <w:tcPr>
            <w:tcW w:w="1134" w:type="dxa"/>
          </w:tcPr>
          <w:p w:rsidR="009C4F49" w:rsidRDefault="00D15152">
            <w:pPr>
              <w:pStyle w:val="ConsPlusNormal"/>
            </w:pPr>
            <w:r>
              <w:t>314,5</w:t>
            </w:r>
          </w:p>
        </w:tc>
        <w:tc>
          <w:tcPr>
            <w:tcW w:w="1134" w:type="dxa"/>
          </w:tcPr>
          <w:p w:rsidR="009C4F49" w:rsidRDefault="00D15152">
            <w:pPr>
              <w:pStyle w:val="ConsPlusNormal"/>
            </w:pPr>
            <w:r>
              <w:t>328,3</w:t>
            </w:r>
          </w:p>
        </w:tc>
        <w:tc>
          <w:tcPr>
            <w:tcW w:w="1134" w:type="dxa"/>
          </w:tcPr>
          <w:p w:rsidR="009C4F49" w:rsidRDefault="00D15152">
            <w:pPr>
              <w:pStyle w:val="ConsPlusNormal"/>
            </w:pPr>
            <w:r>
              <w:t>352,5</w:t>
            </w:r>
          </w:p>
        </w:tc>
        <w:tc>
          <w:tcPr>
            <w:tcW w:w="1247" w:type="dxa"/>
          </w:tcPr>
          <w:p w:rsidR="009C4F49" w:rsidRDefault="00D15152">
            <w:pPr>
              <w:pStyle w:val="ConsPlusNormal"/>
            </w:pPr>
            <w:r>
              <w:t>374,7</w:t>
            </w:r>
          </w:p>
        </w:tc>
        <w:tc>
          <w:tcPr>
            <w:tcW w:w="1247" w:type="dxa"/>
          </w:tcPr>
          <w:p w:rsidR="009C4F49" w:rsidRDefault="00D15152">
            <w:pPr>
              <w:pStyle w:val="ConsPlusNormal"/>
            </w:pPr>
            <w:r>
              <w:t>394,1</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строительного комплекса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120,1</w:t>
            </w:r>
          </w:p>
        </w:tc>
        <w:tc>
          <w:tcPr>
            <w:tcW w:w="1134" w:type="dxa"/>
          </w:tcPr>
          <w:p w:rsidR="009C4F49" w:rsidRDefault="00D15152">
            <w:pPr>
              <w:pStyle w:val="ConsPlusNormal"/>
            </w:pPr>
            <w:r>
              <w:t>129,9</w:t>
            </w:r>
          </w:p>
        </w:tc>
        <w:tc>
          <w:tcPr>
            <w:tcW w:w="1134" w:type="dxa"/>
          </w:tcPr>
          <w:p w:rsidR="009C4F49" w:rsidRDefault="00D15152">
            <w:pPr>
              <w:pStyle w:val="ConsPlusNormal"/>
            </w:pPr>
            <w:r>
              <w:t>133,2</w:t>
            </w:r>
          </w:p>
        </w:tc>
        <w:tc>
          <w:tcPr>
            <w:tcW w:w="1134" w:type="dxa"/>
          </w:tcPr>
          <w:p w:rsidR="009C4F49" w:rsidRDefault="00D15152">
            <w:pPr>
              <w:pStyle w:val="ConsPlusNormal"/>
            </w:pPr>
            <w:r>
              <w:t>139,0</w:t>
            </w:r>
          </w:p>
        </w:tc>
        <w:tc>
          <w:tcPr>
            <w:tcW w:w="1134" w:type="dxa"/>
          </w:tcPr>
          <w:p w:rsidR="009C4F49" w:rsidRDefault="00D15152">
            <w:pPr>
              <w:pStyle w:val="ConsPlusNormal"/>
            </w:pPr>
            <w:r>
              <w:t>149,3</w:t>
            </w:r>
          </w:p>
        </w:tc>
        <w:tc>
          <w:tcPr>
            <w:tcW w:w="1247" w:type="dxa"/>
          </w:tcPr>
          <w:p w:rsidR="009C4F49" w:rsidRDefault="00D15152">
            <w:pPr>
              <w:pStyle w:val="ConsPlusNormal"/>
            </w:pPr>
            <w:r>
              <w:t>158,7</w:t>
            </w:r>
          </w:p>
        </w:tc>
        <w:tc>
          <w:tcPr>
            <w:tcW w:w="1247" w:type="dxa"/>
          </w:tcPr>
          <w:p w:rsidR="009C4F49" w:rsidRDefault="00D15152">
            <w:pPr>
              <w:pStyle w:val="ConsPlusNormal"/>
            </w:pPr>
            <w:r>
              <w:t>166,9</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транспорта и дорожной инфраструктуры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60,3</w:t>
            </w:r>
          </w:p>
        </w:tc>
        <w:tc>
          <w:tcPr>
            <w:tcW w:w="1134" w:type="dxa"/>
          </w:tcPr>
          <w:p w:rsidR="009C4F49" w:rsidRDefault="00D15152">
            <w:pPr>
              <w:pStyle w:val="ConsPlusNormal"/>
            </w:pPr>
            <w:r>
              <w:t>65,2</w:t>
            </w:r>
          </w:p>
        </w:tc>
        <w:tc>
          <w:tcPr>
            <w:tcW w:w="1134" w:type="dxa"/>
          </w:tcPr>
          <w:p w:rsidR="009C4F49" w:rsidRDefault="00D15152">
            <w:pPr>
              <w:pStyle w:val="ConsPlusNormal"/>
            </w:pPr>
            <w:r>
              <w:t>66,9</w:t>
            </w:r>
          </w:p>
        </w:tc>
        <w:tc>
          <w:tcPr>
            <w:tcW w:w="1134" w:type="dxa"/>
          </w:tcPr>
          <w:p w:rsidR="009C4F49" w:rsidRDefault="00D15152">
            <w:pPr>
              <w:pStyle w:val="ConsPlusNormal"/>
            </w:pPr>
            <w:r>
              <w:t>69,8</w:t>
            </w:r>
          </w:p>
        </w:tc>
        <w:tc>
          <w:tcPr>
            <w:tcW w:w="1134" w:type="dxa"/>
          </w:tcPr>
          <w:p w:rsidR="009C4F49" w:rsidRDefault="00D15152">
            <w:pPr>
              <w:pStyle w:val="ConsPlusNormal"/>
            </w:pPr>
            <w:r>
              <w:t>75,0</w:t>
            </w:r>
          </w:p>
        </w:tc>
        <w:tc>
          <w:tcPr>
            <w:tcW w:w="1247" w:type="dxa"/>
          </w:tcPr>
          <w:p w:rsidR="009C4F49" w:rsidRDefault="00D15152">
            <w:pPr>
              <w:pStyle w:val="ConsPlusNormal"/>
            </w:pPr>
            <w:r>
              <w:t>79,7</w:t>
            </w:r>
          </w:p>
        </w:tc>
        <w:tc>
          <w:tcPr>
            <w:tcW w:w="1247" w:type="dxa"/>
          </w:tcPr>
          <w:p w:rsidR="009C4F49" w:rsidRDefault="00D15152">
            <w:pPr>
              <w:pStyle w:val="ConsPlusNormal"/>
            </w:pPr>
            <w:r>
              <w:t>83,8</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сельского хозяйства и продовольствия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40,3</w:t>
            </w:r>
          </w:p>
        </w:tc>
        <w:tc>
          <w:tcPr>
            <w:tcW w:w="1134" w:type="dxa"/>
          </w:tcPr>
          <w:p w:rsidR="009C4F49" w:rsidRDefault="00D15152">
            <w:pPr>
              <w:pStyle w:val="ConsPlusNormal"/>
            </w:pPr>
            <w:r>
              <w:t>43,6</w:t>
            </w:r>
          </w:p>
        </w:tc>
        <w:tc>
          <w:tcPr>
            <w:tcW w:w="1134" w:type="dxa"/>
          </w:tcPr>
          <w:p w:rsidR="009C4F49" w:rsidRDefault="00D15152">
            <w:pPr>
              <w:pStyle w:val="ConsPlusNormal"/>
            </w:pPr>
            <w:r>
              <w:t>44,7</w:t>
            </w:r>
          </w:p>
        </w:tc>
        <w:tc>
          <w:tcPr>
            <w:tcW w:w="1134" w:type="dxa"/>
          </w:tcPr>
          <w:p w:rsidR="009C4F49" w:rsidRDefault="00D15152">
            <w:pPr>
              <w:pStyle w:val="ConsPlusNormal"/>
            </w:pPr>
            <w:r>
              <w:t>46,6</w:t>
            </w:r>
          </w:p>
        </w:tc>
        <w:tc>
          <w:tcPr>
            <w:tcW w:w="1134" w:type="dxa"/>
          </w:tcPr>
          <w:p w:rsidR="009C4F49" w:rsidRDefault="00D15152">
            <w:pPr>
              <w:pStyle w:val="ConsPlusNormal"/>
            </w:pPr>
            <w:r>
              <w:t>50,1</w:t>
            </w:r>
          </w:p>
        </w:tc>
        <w:tc>
          <w:tcPr>
            <w:tcW w:w="1247" w:type="dxa"/>
          </w:tcPr>
          <w:p w:rsidR="009C4F49" w:rsidRDefault="00D15152">
            <w:pPr>
              <w:pStyle w:val="ConsPlusNormal"/>
            </w:pPr>
            <w:r>
              <w:t>53,3</w:t>
            </w:r>
          </w:p>
        </w:tc>
        <w:tc>
          <w:tcPr>
            <w:tcW w:w="1247" w:type="dxa"/>
          </w:tcPr>
          <w:p w:rsidR="009C4F49" w:rsidRDefault="00D15152">
            <w:pPr>
              <w:pStyle w:val="ConsPlusNormal"/>
            </w:pPr>
            <w:r>
              <w:t>56,0</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государственного управления, информационных технологий и связи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28,8</w:t>
            </w:r>
          </w:p>
        </w:tc>
        <w:tc>
          <w:tcPr>
            <w:tcW w:w="1134" w:type="dxa"/>
          </w:tcPr>
          <w:p w:rsidR="009C4F49" w:rsidRDefault="00D15152">
            <w:pPr>
              <w:pStyle w:val="ConsPlusNormal"/>
            </w:pPr>
            <w:r>
              <w:t>31,2</w:t>
            </w:r>
          </w:p>
        </w:tc>
        <w:tc>
          <w:tcPr>
            <w:tcW w:w="1134" w:type="dxa"/>
          </w:tcPr>
          <w:p w:rsidR="009C4F49" w:rsidRDefault="00D15152">
            <w:pPr>
              <w:pStyle w:val="ConsPlusNormal"/>
            </w:pPr>
            <w:r>
              <w:t>32,0</w:t>
            </w:r>
          </w:p>
        </w:tc>
        <w:tc>
          <w:tcPr>
            <w:tcW w:w="1134" w:type="dxa"/>
          </w:tcPr>
          <w:p w:rsidR="009C4F49" w:rsidRDefault="00D15152">
            <w:pPr>
              <w:pStyle w:val="ConsPlusNormal"/>
            </w:pPr>
            <w:r>
              <w:t>33,4</w:t>
            </w:r>
          </w:p>
        </w:tc>
        <w:tc>
          <w:tcPr>
            <w:tcW w:w="1134" w:type="dxa"/>
          </w:tcPr>
          <w:p w:rsidR="009C4F49" w:rsidRDefault="00D15152">
            <w:pPr>
              <w:pStyle w:val="ConsPlusNormal"/>
            </w:pPr>
            <w:r>
              <w:t>35,8</w:t>
            </w:r>
          </w:p>
        </w:tc>
        <w:tc>
          <w:tcPr>
            <w:tcW w:w="1247" w:type="dxa"/>
          </w:tcPr>
          <w:p w:rsidR="009C4F49" w:rsidRDefault="00D15152">
            <w:pPr>
              <w:pStyle w:val="ConsPlusNormal"/>
            </w:pPr>
            <w:r>
              <w:t>38,1</w:t>
            </w:r>
          </w:p>
        </w:tc>
        <w:tc>
          <w:tcPr>
            <w:tcW w:w="1247" w:type="dxa"/>
          </w:tcPr>
          <w:p w:rsidR="009C4F49" w:rsidRDefault="00D15152">
            <w:pPr>
              <w:pStyle w:val="ConsPlusNormal"/>
            </w:pPr>
            <w:r>
              <w:t>40,1</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жилищно-коммунального хозяйства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19,2</w:t>
            </w:r>
          </w:p>
        </w:tc>
        <w:tc>
          <w:tcPr>
            <w:tcW w:w="1134" w:type="dxa"/>
          </w:tcPr>
          <w:p w:rsidR="009C4F49" w:rsidRDefault="00D15152">
            <w:pPr>
              <w:pStyle w:val="ConsPlusNormal"/>
            </w:pPr>
            <w:r>
              <w:t>20,7</w:t>
            </w:r>
          </w:p>
        </w:tc>
        <w:tc>
          <w:tcPr>
            <w:tcW w:w="1134" w:type="dxa"/>
          </w:tcPr>
          <w:p w:rsidR="009C4F49" w:rsidRDefault="00D15152">
            <w:pPr>
              <w:pStyle w:val="ConsPlusNormal"/>
            </w:pPr>
            <w:r>
              <w:t>21,3</w:t>
            </w:r>
          </w:p>
        </w:tc>
        <w:tc>
          <w:tcPr>
            <w:tcW w:w="1134" w:type="dxa"/>
          </w:tcPr>
          <w:p w:rsidR="009C4F49" w:rsidRDefault="00D15152">
            <w:pPr>
              <w:pStyle w:val="ConsPlusNormal"/>
            </w:pPr>
            <w:r>
              <w:t>22,2</w:t>
            </w:r>
          </w:p>
        </w:tc>
        <w:tc>
          <w:tcPr>
            <w:tcW w:w="1134" w:type="dxa"/>
          </w:tcPr>
          <w:p w:rsidR="009C4F49" w:rsidRDefault="00D15152">
            <w:pPr>
              <w:pStyle w:val="ConsPlusNormal"/>
            </w:pPr>
            <w:r>
              <w:t>23,8</w:t>
            </w:r>
          </w:p>
        </w:tc>
        <w:tc>
          <w:tcPr>
            <w:tcW w:w="1247" w:type="dxa"/>
          </w:tcPr>
          <w:p w:rsidR="009C4F49" w:rsidRDefault="00D15152">
            <w:pPr>
              <w:pStyle w:val="ConsPlusNormal"/>
            </w:pPr>
            <w:r>
              <w:t>25,3</w:t>
            </w:r>
          </w:p>
        </w:tc>
        <w:tc>
          <w:tcPr>
            <w:tcW w:w="1247" w:type="dxa"/>
          </w:tcPr>
          <w:p w:rsidR="009C4F49" w:rsidRDefault="00D15152">
            <w:pPr>
              <w:pStyle w:val="ConsPlusNormal"/>
            </w:pPr>
            <w:r>
              <w:t>26,6</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Комитет по туризму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16,5</w:t>
            </w:r>
          </w:p>
        </w:tc>
        <w:tc>
          <w:tcPr>
            <w:tcW w:w="1134" w:type="dxa"/>
          </w:tcPr>
          <w:p w:rsidR="009C4F49" w:rsidRDefault="00D15152">
            <w:pPr>
              <w:pStyle w:val="ConsPlusNormal"/>
            </w:pPr>
            <w:r>
              <w:t>17,8</w:t>
            </w:r>
          </w:p>
        </w:tc>
        <w:tc>
          <w:tcPr>
            <w:tcW w:w="1134" w:type="dxa"/>
          </w:tcPr>
          <w:p w:rsidR="009C4F49" w:rsidRDefault="00D15152">
            <w:pPr>
              <w:pStyle w:val="ConsPlusNormal"/>
            </w:pPr>
            <w:r>
              <w:t>18,3</w:t>
            </w:r>
          </w:p>
        </w:tc>
        <w:tc>
          <w:tcPr>
            <w:tcW w:w="1134" w:type="dxa"/>
          </w:tcPr>
          <w:p w:rsidR="009C4F49" w:rsidRDefault="00D15152">
            <w:pPr>
              <w:pStyle w:val="ConsPlusNormal"/>
            </w:pPr>
            <w:r>
              <w:t>19,1</w:t>
            </w:r>
          </w:p>
        </w:tc>
        <w:tc>
          <w:tcPr>
            <w:tcW w:w="1134" w:type="dxa"/>
          </w:tcPr>
          <w:p w:rsidR="009C4F49" w:rsidRDefault="00D15152">
            <w:pPr>
              <w:pStyle w:val="ConsPlusNormal"/>
            </w:pPr>
            <w:r>
              <w:t>20,5</w:t>
            </w:r>
          </w:p>
        </w:tc>
        <w:tc>
          <w:tcPr>
            <w:tcW w:w="1247" w:type="dxa"/>
          </w:tcPr>
          <w:p w:rsidR="009C4F49" w:rsidRDefault="00D15152">
            <w:pPr>
              <w:pStyle w:val="ConsPlusNormal"/>
            </w:pPr>
            <w:r>
              <w:t>21,8</w:t>
            </w:r>
          </w:p>
        </w:tc>
        <w:tc>
          <w:tcPr>
            <w:tcW w:w="1247" w:type="dxa"/>
          </w:tcPr>
          <w:p w:rsidR="009C4F49" w:rsidRDefault="00D15152">
            <w:pPr>
              <w:pStyle w:val="ConsPlusNormal"/>
            </w:pPr>
            <w:r>
              <w:t>22,9</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энергетики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7,9</w:t>
            </w:r>
          </w:p>
        </w:tc>
        <w:tc>
          <w:tcPr>
            <w:tcW w:w="1134" w:type="dxa"/>
          </w:tcPr>
          <w:p w:rsidR="009C4F49" w:rsidRDefault="00D15152">
            <w:pPr>
              <w:pStyle w:val="ConsPlusNormal"/>
            </w:pPr>
            <w:r>
              <w:t>8,5</w:t>
            </w:r>
          </w:p>
        </w:tc>
        <w:tc>
          <w:tcPr>
            <w:tcW w:w="1134" w:type="dxa"/>
          </w:tcPr>
          <w:p w:rsidR="009C4F49" w:rsidRDefault="00D15152">
            <w:pPr>
              <w:pStyle w:val="ConsPlusNormal"/>
            </w:pPr>
            <w:r>
              <w:t>8,7</w:t>
            </w:r>
          </w:p>
        </w:tc>
        <w:tc>
          <w:tcPr>
            <w:tcW w:w="1134" w:type="dxa"/>
          </w:tcPr>
          <w:p w:rsidR="009C4F49" w:rsidRDefault="00D15152">
            <w:pPr>
              <w:pStyle w:val="ConsPlusNormal"/>
            </w:pPr>
            <w:r>
              <w:t>9,1</w:t>
            </w:r>
          </w:p>
        </w:tc>
        <w:tc>
          <w:tcPr>
            <w:tcW w:w="1134" w:type="dxa"/>
          </w:tcPr>
          <w:p w:rsidR="009C4F49" w:rsidRDefault="00D15152">
            <w:pPr>
              <w:pStyle w:val="ConsPlusNormal"/>
            </w:pPr>
            <w:r>
              <w:t>9,8</w:t>
            </w:r>
          </w:p>
        </w:tc>
        <w:tc>
          <w:tcPr>
            <w:tcW w:w="1247" w:type="dxa"/>
          </w:tcPr>
          <w:p w:rsidR="009C4F49" w:rsidRDefault="00D15152">
            <w:pPr>
              <w:pStyle w:val="ConsPlusNormal"/>
            </w:pPr>
            <w:r>
              <w:t>10,4</w:t>
            </w:r>
          </w:p>
        </w:tc>
        <w:tc>
          <w:tcPr>
            <w:tcW w:w="1247" w:type="dxa"/>
          </w:tcPr>
          <w:p w:rsidR="009C4F49" w:rsidRDefault="00D15152">
            <w:pPr>
              <w:pStyle w:val="ConsPlusNormal"/>
            </w:pPr>
            <w:r>
              <w:t>10,9</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социального развития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3,3</w:t>
            </w:r>
          </w:p>
        </w:tc>
        <w:tc>
          <w:tcPr>
            <w:tcW w:w="1134" w:type="dxa"/>
          </w:tcPr>
          <w:p w:rsidR="009C4F49" w:rsidRDefault="00D15152">
            <w:pPr>
              <w:pStyle w:val="ConsPlusNormal"/>
            </w:pPr>
            <w:r>
              <w:t>3,6</w:t>
            </w:r>
          </w:p>
        </w:tc>
        <w:tc>
          <w:tcPr>
            <w:tcW w:w="1134" w:type="dxa"/>
          </w:tcPr>
          <w:p w:rsidR="009C4F49" w:rsidRDefault="00D15152">
            <w:pPr>
              <w:pStyle w:val="ConsPlusNormal"/>
            </w:pPr>
            <w:r>
              <w:t>3,7</w:t>
            </w:r>
          </w:p>
        </w:tc>
        <w:tc>
          <w:tcPr>
            <w:tcW w:w="1134" w:type="dxa"/>
          </w:tcPr>
          <w:p w:rsidR="009C4F49" w:rsidRDefault="00D15152">
            <w:pPr>
              <w:pStyle w:val="ConsPlusNormal"/>
            </w:pPr>
            <w:r>
              <w:t>3,9</w:t>
            </w:r>
          </w:p>
        </w:tc>
        <w:tc>
          <w:tcPr>
            <w:tcW w:w="1134" w:type="dxa"/>
          </w:tcPr>
          <w:p w:rsidR="009C4F49" w:rsidRDefault="00D15152">
            <w:pPr>
              <w:pStyle w:val="ConsPlusNormal"/>
            </w:pPr>
            <w:r>
              <w:t>4,2</w:t>
            </w:r>
          </w:p>
        </w:tc>
        <w:tc>
          <w:tcPr>
            <w:tcW w:w="1247" w:type="dxa"/>
          </w:tcPr>
          <w:p w:rsidR="009C4F49" w:rsidRDefault="00D15152">
            <w:pPr>
              <w:pStyle w:val="ConsPlusNormal"/>
            </w:pPr>
            <w:r>
              <w:t>4,4</w:t>
            </w:r>
          </w:p>
        </w:tc>
        <w:tc>
          <w:tcPr>
            <w:tcW w:w="1247" w:type="dxa"/>
          </w:tcPr>
          <w:p w:rsidR="009C4F49" w:rsidRDefault="00D15152">
            <w:pPr>
              <w:pStyle w:val="ConsPlusNormal"/>
            </w:pPr>
            <w:r>
              <w:t>4,6</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культуры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3,0</w:t>
            </w:r>
          </w:p>
        </w:tc>
        <w:tc>
          <w:tcPr>
            <w:tcW w:w="1134" w:type="dxa"/>
          </w:tcPr>
          <w:p w:rsidR="009C4F49" w:rsidRDefault="00D15152">
            <w:pPr>
              <w:pStyle w:val="ConsPlusNormal"/>
            </w:pPr>
            <w:r>
              <w:t>3,2</w:t>
            </w:r>
          </w:p>
        </w:tc>
        <w:tc>
          <w:tcPr>
            <w:tcW w:w="1134" w:type="dxa"/>
          </w:tcPr>
          <w:p w:rsidR="009C4F49" w:rsidRDefault="00D15152">
            <w:pPr>
              <w:pStyle w:val="ConsPlusNormal"/>
            </w:pPr>
            <w:r>
              <w:t>3,3</w:t>
            </w:r>
          </w:p>
        </w:tc>
        <w:tc>
          <w:tcPr>
            <w:tcW w:w="1134" w:type="dxa"/>
          </w:tcPr>
          <w:p w:rsidR="009C4F49" w:rsidRDefault="00D15152">
            <w:pPr>
              <w:pStyle w:val="ConsPlusNormal"/>
            </w:pPr>
            <w:r>
              <w:t>3,4</w:t>
            </w:r>
          </w:p>
        </w:tc>
        <w:tc>
          <w:tcPr>
            <w:tcW w:w="1134" w:type="dxa"/>
          </w:tcPr>
          <w:p w:rsidR="009C4F49" w:rsidRDefault="00D15152">
            <w:pPr>
              <w:pStyle w:val="ConsPlusNormal"/>
            </w:pPr>
            <w:r>
              <w:t>3,7</w:t>
            </w:r>
          </w:p>
        </w:tc>
        <w:tc>
          <w:tcPr>
            <w:tcW w:w="1247" w:type="dxa"/>
          </w:tcPr>
          <w:p w:rsidR="009C4F49" w:rsidRDefault="00D15152">
            <w:pPr>
              <w:pStyle w:val="ConsPlusNormal"/>
            </w:pPr>
            <w:r>
              <w:t>3,9</w:t>
            </w:r>
          </w:p>
        </w:tc>
        <w:tc>
          <w:tcPr>
            <w:tcW w:w="1247" w:type="dxa"/>
          </w:tcPr>
          <w:p w:rsidR="009C4F49" w:rsidRDefault="00D15152">
            <w:pPr>
              <w:pStyle w:val="ConsPlusNormal"/>
            </w:pPr>
            <w:r>
              <w:t>4,1</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образования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2,2</w:t>
            </w:r>
          </w:p>
        </w:tc>
        <w:tc>
          <w:tcPr>
            <w:tcW w:w="1134" w:type="dxa"/>
          </w:tcPr>
          <w:p w:rsidR="009C4F49" w:rsidRDefault="00D15152">
            <w:pPr>
              <w:pStyle w:val="ConsPlusNormal"/>
            </w:pPr>
            <w:r>
              <w:t>2,3</w:t>
            </w:r>
          </w:p>
        </w:tc>
        <w:tc>
          <w:tcPr>
            <w:tcW w:w="1134" w:type="dxa"/>
          </w:tcPr>
          <w:p w:rsidR="009C4F49" w:rsidRDefault="00D15152">
            <w:pPr>
              <w:pStyle w:val="ConsPlusNormal"/>
            </w:pPr>
            <w:r>
              <w:t>2,4</w:t>
            </w:r>
          </w:p>
        </w:tc>
        <w:tc>
          <w:tcPr>
            <w:tcW w:w="1134" w:type="dxa"/>
          </w:tcPr>
          <w:p w:rsidR="009C4F49" w:rsidRDefault="00D15152">
            <w:pPr>
              <w:pStyle w:val="ConsPlusNormal"/>
            </w:pPr>
            <w:r>
              <w:t>2,5</w:t>
            </w:r>
          </w:p>
        </w:tc>
        <w:tc>
          <w:tcPr>
            <w:tcW w:w="1134" w:type="dxa"/>
          </w:tcPr>
          <w:p w:rsidR="009C4F49" w:rsidRDefault="00D15152">
            <w:pPr>
              <w:pStyle w:val="ConsPlusNormal"/>
            </w:pPr>
            <w:r>
              <w:t>2,7</w:t>
            </w:r>
          </w:p>
        </w:tc>
        <w:tc>
          <w:tcPr>
            <w:tcW w:w="1247" w:type="dxa"/>
          </w:tcPr>
          <w:p w:rsidR="009C4F49" w:rsidRDefault="00D15152">
            <w:pPr>
              <w:pStyle w:val="ConsPlusNormal"/>
            </w:pPr>
            <w:r>
              <w:t>2,9</w:t>
            </w:r>
          </w:p>
        </w:tc>
        <w:tc>
          <w:tcPr>
            <w:tcW w:w="1247" w:type="dxa"/>
          </w:tcPr>
          <w:p w:rsidR="009C4F49" w:rsidRDefault="00D15152">
            <w:pPr>
              <w:pStyle w:val="ConsPlusNormal"/>
            </w:pPr>
            <w:r>
              <w:t>3,0</w:t>
            </w:r>
          </w:p>
        </w:tc>
        <w:tc>
          <w:tcPr>
            <w:tcW w:w="2098" w:type="dxa"/>
          </w:tcPr>
          <w:p w:rsidR="009C4F49" w:rsidRDefault="009C4F49">
            <w:pPr>
              <w:pStyle w:val="ConsPlusNormal"/>
            </w:pPr>
          </w:p>
        </w:tc>
      </w:tr>
      <w:tr w:rsidR="009C4F49">
        <w:tc>
          <w:tcPr>
            <w:tcW w:w="680" w:type="dxa"/>
          </w:tcPr>
          <w:p w:rsidR="009C4F49" w:rsidRDefault="009C4F49">
            <w:pPr>
              <w:pStyle w:val="ConsPlusNormal"/>
            </w:pPr>
          </w:p>
        </w:tc>
        <w:tc>
          <w:tcPr>
            <w:tcW w:w="3231" w:type="dxa"/>
          </w:tcPr>
          <w:p w:rsidR="009C4F49" w:rsidRDefault="00D15152">
            <w:pPr>
              <w:pStyle w:val="ConsPlusNormal"/>
            </w:pPr>
            <w:r>
              <w:t>Министерство физической культуры и спорта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тыс. человек</w:t>
            </w:r>
          </w:p>
        </w:tc>
        <w:tc>
          <w:tcPr>
            <w:tcW w:w="1417" w:type="dxa"/>
          </w:tcPr>
          <w:p w:rsidR="009C4F49" w:rsidRDefault="009C4F49">
            <w:pPr>
              <w:pStyle w:val="ConsPlusNormal"/>
            </w:pPr>
          </w:p>
        </w:tc>
        <w:tc>
          <w:tcPr>
            <w:tcW w:w="1134" w:type="dxa"/>
          </w:tcPr>
          <w:p w:rsidR="009C4F49" w:rsidRDefault="009C4F49">
            <w:pPr>
              <w:pStyle w:val="ConsPlusNormal"/>
            </w:pPr>
          </w:p>
        </w:tc>
        <w:tc>
          <w:tcPr>
            <w:tcW w:w="1191" w:type="dxa"/>
          </w:tcPr>
          <w:p w:rsidR="009C4F49" w:rsidRDefault="00D15152">
            <w:pPr>
              <w:pStyle w:val="ConsPlusNormal"/>
            </w:pPr>
            <w:r>
              <w:t>2,1</w:t>
            </w:r>
          </w:p>
        </w:tc>
        <w:tc>
          <w:tcPr>
            <w:tcW w:w="1134" w:type="dxa"/>
          </w:tcPr>
          <w:p w:rsidR="009C4F49" w:rsidRDefault="00D15152">
            <w:pPr>
              <w:pStyle w:val="ConsPlusNormal"/>
            </w:pPr>
            <w:r>
              <w:t>2,2</w:t>
            </w:r>
          </w:p>
        </w:tc>
        <w:tc>
          <w:tcPr>
            <w:tcW w:w="1134" w:type="dxa"/>
          </w:tcPr>
          <w:p w:rsidR="009C4F49" w:rsidRDefault="00D15152">
            <w:pPr>
              <w:pStyle w:val="ConsPlusNormal"/>
            </w:pPr>
            <w:r>
              <w:t>2,3</w:t>
            </w:r>
          </w:p>
        </w:tc>
        <w:tc>
          <w:tcPr>
            <w:tcW w:w="1134" w:type="dxa"/>
          </w:tcPr>
          <w:p w:rsidR="009C4F49" w:rsidRDefault="00D15152">
            <w:pPr>
              <w:pStyle w:val="ConsPlusNormal"/>
            </w:pPr>
            <w:r>
              <w:t>2,4</w:t>
            </w:r>
          </w:p>
        </w:tc>
        <w:tc>
          <w:tcPr>
            <w:tcW w:w="1134" w:type="dxa"/>
          </w:tcPr>
          <w:p w:rsidR="009C4F49" w:rsidRDefault="00D15152">
            <w:pPr>
              <w:pStyle w:val="ConsPlusNormal"/>
            </w:pPr>
            <w:r>
              <w:t>2,6</w:t>
            </w:r>
          </w:p>
        </w:tc>
        <w:tc>
          <w:tcPr>
            <w:tcW w:w="1247" w:type="dxa"/>
          </w:tcPr>
          <w:p w:rsidR="009C4F49" w:rsidRDefault="00D15152">
            <w:pPr>
              <w:pStyle w:val="ConsPlusNormal"/>
            </w:pPr>
            <w:r>
              <w:t>2,7</w:t>
            </w:r>
          </w:p>
        </w:tc>
        <w:tc>
          <w:tcPr>
            <w:tcW w:w="1247" w:type="dxa"/>
          </w:tcPr>
          <w:p w:rsidR="009C4F49" w:rsidRDefault="00D15152">
            <w:pPr>
              <w:pStyle w:val="ConsPlusNormal"/>
            </w:pPr>
            <w:r>
              <w:t>2,9</w:t>
            </w:r>
          </w:p>
        </w:tc>
        <w:tc>
          <w:tcPr>
            <w:tcW w:w="2098" w:type="dxa"/>
          </w:tcPr>
          <w:p w:rsidR="009C4F49" w:rsidRDefault="009C4F49">
            <w:pPr>
              <w:pStyle w:val="ConsPlusNormal"/>
            </w:pPr>
          </w:p>
        </w:tc>
      </w:tr>
      <w:tr w:rsidR="009C4F49">
        <w:tblPrEx>
          <w:tblBorders>
            <w:insideH w:val="nil"/>
          </w:tblBorders>
        </w:tblPrEx>
        <w:tc>
          <w:tcPr>
            <w:tcW w:w="680" w:type="dxa"/>
            <w:tcBorders>
              <w:bottom w:val="nil"/>
            </w:tcBorders>
          </w:tcPr>
          <w:p w:rsidR="009C4F49" w:rsidRDefault="009C4F49">
            <w:pPr>
              <w:pStyle w:val="ConsPlusNormal"/>
            </w:pPr>
          </w:p>
        </w:tc>
        <w:tc>
          <w:tcPr>
            <w:tcW w:w="3231" w:type="dxa"/>
            <w:tcBorders>
              <w:bottom w:val="nil"/>
            </w:tcBorders>
          </w:tcPr>
          <w:p w:rsidR="009C4F49" w:rsidRDefault="00D15152">
            <w:pPr>
              <w:pStyle w:val="ConsPlusNormal"/>
            </w:pPr>
            <w:r>
              <w:t>Министерство экологии и природопользования Московской области</w:t>
            </w:r>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D15152">
            <w:pPr>
              <w:pStyle w:val="ConsPlusNormal"/>
            </w:pPr>
            <w:r>
              <w:t>тыс. человек</w:t>
            </w:r>
          </w:p>
        </w:tc>
        <w:tc>
          <w:tcPr>
            <w:tcW w:w="1417" w:type="dxa"/>
            <w:tcBorders>
              <w:bottom w:val="nil"/>
            </w:tcBorders>
          </w:tcPr>
          <w:p w:rsidR="009C4F49" w:rsidRDefault="009C4F49">
            <w:pPr>
              <w:pStyle w:val="ConsPlusNormal"/>
            </w:pPr>
          </w:p>
        </w:tc>
        <w:tc>
          <w:tcPr>
            <w:tcW w:w="1134" w:type="dxa"/>
            <w:tcBorders>
              <w:bottom w:val="nil"/>
            </w:tcBorders>
          </w:tcPr>
          <w:p w:rsidR="009C4F49" w:rsidRDefault="009C4F49">
            <w:pPr>
              <w:pStyle w:val="ConsPlusNormal"/>
            </w:pPr>
          </w:p>
        </w:tc>
        <w:tc>
          <w:tcPr>
            <w:tcW w:w="1191" w:type="dxa"/>
            <w:tcBorders>
              <w:bottom w:val="nil"/>
            </w:tcBorders>
          </w:tcPr>
          <w:p w:rsidR="009C4F49" w:rsidRDefault="00D15152">
            <w:pPr>
              <w:pStyle w:val="ConsPlusNormal"/>
            </w:pPr>
            <w:r>
              <w:t>1,0</w:t>
            </w:r>
          </w:p>
        </w:tc>
        <w:tc>
          <w:tcPr>
            <w:tcW w:w="1134" w:type="dxa"/>
            <w:tcBorders>
              <w:bottom w:val="nil"/>
            </w:tcBorders>
          </w:tcPr>
          <w:p w:rsidR="009C4F49" w:rsidRDefault="00D15152">
            <w:pPr>
              <w:pStyle w:val="ConsPlusNormal"/>
            </w:pPr>
            <w:r>
              <w:t>1,1</w:t>
            </w:r>
          </w:p>
        </w:tc>
        <w:tc>
          <w:tcPr>
            <w:tcW w:w="1134" w:type="dxa"/>
            <w:tcBorders>
              <w:bottom w:val="nil"/>
            </w:tcBorders>
          </w:tcPr>
          <w:p w:rsidR="009C4F49" w:rsidRDefault="00D15152">
            <w:pPr>
              <w:pStyle w:val="ConsPlusNormal"/>
            </w:pPr>
            <w:r>
              <w:t>1,1</w:t>
            </w:r>
          </w:p>
        </w:tc>
        <w:tc>
          <w:tcPr>
            <w:tcW w:w="1134" w:type="dxa"/>
            <w:tcBorders>
              <w:bottom w:val="nil"/>
            </w:tcBorders>
          </w:tcPr>
          <w:p w:rsidR="009C4F49" w:rsidRDefault="00D15152">
            <w:pPr>
              <w:pStyle w:val="ConsPlusNormal"/>
            </w:pPr>
            <w:r>
              <w:t>1,1</w:t>
            </w:r>
          </w:p>
        </w:tc>
        <w:tc>
          <w:tcPr>
            <w:tcW w:w="1134" w:type="dxa"/>
            <w:tcBorders>
              <w:bottom w:val="nil"/>
            </w:tcBorders>
          </w:tcPr>
          <w:p w:rsidR="009C4F49" w:rsidRDefault="00D15152">
            <w:pPr>
              <w:pStyle w:val="ConsPlusNormal"/>
            </w:pPr>
            <w:r>
              <w:t>1,2</w:t>
            </w:r>
          </w:p>
        </w:tc>
        <w:tc>
          <w:tcPr>
            <w:tcW w:w="1247" w:type="dxa"/>
            <w:tcBorders>
              <w:bottom w:val="nil"/>
            </w:tcBorders>
          </w:tcPr>
          <w:p w:rsidR="009C4F49" w:rsidRDefault="00D15152">
            <w:pPr>
              <w:pStyle w:val="ConsPlusNormal"/>
            </w:pPr>
            <w:r>
              <w:t>1,3</w:t>
            </w:r>
          </w:p>
        </w:tc>
        <w:tc>
          <w:tcPr>
            <w:tcW w:w="1247" w:type="dxa"/>
            <w:tcBorders>
              <w:bottom w:val="nil"/>
            </w:tcBorders>
          </w:tcPr>
          <w:p w:rsidR="009C4F49" w:rsidRDefault="00D15152">
            <w:pPr>
              <w:pStyle w:val="ConsPlusNormal"/>
            </w:pPr>
            <w:r>
              <w:t>1,4</w:t>
            </w:r>
          </w:p>
        </w:tc>
        <w:tc>
          <w:tcPr>
            <w:tcW w:w="2098" w:type="dxa"/>
            <w:tcBorders>
              <w:bottom w:val="nil"/>
            </w:tcBorders>
          </w:tcPr>
          <w:p w:rsidR="009C4F49" w:rsidRDefault="009C4F49">
            <w:pPr>
              <w:pStyle w:val="ConsPlusNormal"/>
            </w:pP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(в ред. </w:t>
            </w:r>
            <w:hyperlink r:id="rId14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D15152">
            <w:pPr>
              <w:pStyle w:val="ConsPlusNormal"/>
            </w:pPr>
            <w:r>
              <w:t>3.1</w:t>
            </w:r>
          </w:p>
        </w:tc>
        <w:tc>
          <w:tcPr>
            <w:tcW w:w="3231" w:type="dxa"/>
          </w:tcPr>
          <w:p w:rsidR="009C4F49" w:rsidRDefault="00D15152">
            <w:pPr>
              <w:pStyle w:val="ConsPlusNormal"/>
            </w:pPr>
            <w:r>
              <w:t>Целевой показатель 1.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2268" w:type="dxa"/>
          </w:tcPr>
          <w:p w:rsidR="009C4F49" w:rsidRDefault="00D15152">
            <w:pPr>
              <w:pStyle w:val="ConsPlusNormal"/>
            </w:pPr>
            <w:r>
              <w:t>Соглашение</w:t>
            </w:r>
          </w:p>
        </w:tc>
        <w:tc>
          <w:tcPr>
            <w:tcW w:w="1304" w:type="dxa"/>
          </w:tcPr>
          <w:p w:rsidR="009C4F49" w:rsidRDefault="00D15152">
            <w:pPr>
              <w:pStyle w:val="ConsPlusNormal"/>
            </w:pPr>
            <w:r>
              <w:t>единица</w:t>
            </w:r>
          </w:p>
        </w:tc>
        <w:tc>
          <w:tcPr>
            <w:tcW w:w="1417" w:type="dxa"/>
          </w:tcPr>
          <w:p w:rsidR="009C4F49" w:rsidRDefault="00D15152">
            <w:pPr>
              <w:pStyle w:val="ConsPlusNormal"/>
            </w:pPr>
            <w:r>
              <w:t>1320</w:t>
            </w:r>
          </w:p>
        </w:tc>
        <w:tc>
          <w:tcPr>
            <w:tcW w:w="1134" w:type="dxa"/>
          </w:tcPr>
          <w:p w:rsidR="009C4F49" w:rsidRDefault="00D15152">
            <w:pPr>
              <w:pStyle w:val="ConsPlusNormal"/>
            </w:pPr>
            <w:r>
              <w:t>1230</w:t>
            </w:r>
          </w:p>
        </w:tc>
        <w:tc>
          <w:tcPr>
            <w:tcW w:w="1191" w:type="dxa"/>
          </w:tcPr>
          <w:p w:rsidR="009C4F49" w:rsidRDefault="00D15152">
            <w:pPr>
              <w:pStyle w:val="ConsPlusNormal"/>
            </w:pPr>
            <w:r>
              <w:t>1521</w:t>
            </w:r>
          </w:p>
        </w:tc>
        <w:tc>
          <w:tcPr>
            <w:tcW w:w="1134" w:type="dxa"/>
          </w:tcPr>
          <w:p w:rsidR="009C4F49" w:rsidRDefault="00D15152">
            <w:pPr>
              <w:pStyle w:val="ConsPlusNormal"/>
            </w:pPr>
            <w:r>
              <w:t>1648</w:t>
            </w:r>
          </w:p>
        </w:tc>
        <w:tc>
          <w:tcPr>
            <w:tcW w:w="1134" w:type="dxa"/>
          </w:tcPr>
          <w:p w:rsidR="009C4F49" w:rsidRDefault="00D15152">
            <w:pPr>
              <w:pStyle w:val="ConsPlusNormal"/>
            </w:pPr>
            <w:r>
              <w:t>1801</w:t>
            </w:r>
          </w:p>
        </w:tc>
        <w:tc>
          <w:tcPr>
            <w:tcW w:w="1134" w:type="dxa"/>
          </w:tcPr>
          <w:p w:rsidR="009C4F49" w:rsidRDefault="00D15152">
            <w:pPr>
              <w:pStyle w:val="ConsPlusNormal"/>
            </w:pPr>
            <w:r>
              <w:t>1964</w:t>
            </w:r>
          </w:p>
        </w:tc>
        <w:tc>
          <w:tcPr>
            <w:tcW w:w="1134" w:type="dxa"/>
          </w:tcPr>
          <w:p w:rsidR="009C4F49" w:rsidRDefault="00D15152">
            <w:pPr>
              <w:pStyle w:val="ConsPlusNormal"/>
            </w:pPr>
            <w:r>
              <w:t>1964</w:t>
            </w:r>
          </w:p>
        </w:tc>
        <w:tc>
          <w:tcPr>
            <w:tcW w:w="1247" w:type="dxa"/>
          </w:tcPr>
          <w:p w:rsidR="009C4F49" w:rsidRDefault="00D15152">
            <w:pPr>
              <w:pStyle w:val="ConsPlusNormal"/>
            </w:pPr>
            <w:r>
              <w:t>1964</w:t>
            </w:r>
          </w:p>
        </w:tc>
        <w:tc>
          <w:tcPr>
            <w:tcW w:w="1247" w:type="dxa"/>
          </w:tcPr>
          <w:p w:rsidR="009C4F49" w:rsidRDefault="00D15152">
            <w:pPr>
              <w:pStyle w:val="ConsPlusNormal"/>
            </w:pPr>
            <w:r>
              <w:t>1964</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3.2</w:t>
            </w:r>
          </w:p>
        </w:tc>
        <w:tc>
          <w:tcPr>
            <w:tcW w:w="3231" w:type="dxa"/>
          </w:tcPr>
          <w:p w:rsidR="009C4F49" w:rsidRDefault="00D15152">
            <w:pPr>
              <w:pStyle w:val="ConsPlusNormal"/>
            </w:pPr>
            <w:r>
              <w:t>Целевой показатель 2. Объем поддержанного экспорта субъектов малого и среднего предпринимательства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млн. долл. США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7,89</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3.3</w:t>
            </w:r>
          </w:p>
        </w:tc>
        <w:tc>
          <w:tcPr>
            <w:tcW w:w="3231" w:type="dxa"/>
          </w:tcPr>
          <w:p w:rsidR="009C4F49" w:rsidRDefault="00D15152">
            <w:pPr>
              <w:pStyle w:val="ConsPlusNormal"/>
            </w:pPr>
            <w:r>
              <w:t>Целевой показатель 3. Количество субъектов малого и среднего предпринимательства, получивших государственную поддержку</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272</w:t>
            </w:r>
          </w:p>
        </w:tc>
        <w:tc>
          <w:tcPr>
            <w:tcW w:w="1134" w:type="dxa"/>
          </w:tcPr>
          <w:p w:rsidR="009C4F49" w:rsidRDefault="00D15152">
            <w:pPr>
              <w:pStyle w:val="ConsPlusNormal"/>
            </w:pPr>
            <w:r>
              <w:t>910</w:t>
            </w:r>
          </w:p>
        </w:tc>
        <w:tc>
          <w:tcPr>
            <w:tcW w:w="1191" w:type="dxa"/>
          </w:tcPr>
          <w:p w:rsidR="009C4F49" w:rsidRDefault="00D15152">
            <w:pPr>
              <w:pStyle w:val="ConsPlusNormal"/>
            </w:pPr>
            <w:r>
              <w:t>120</w:t>
            </w:r>
          </w:p>
        </w:tc>
        <w:tc>
          <w:tcPr>
            <w:tcW w:w="1134" w:type="dxa"/>
          </w:tcPr>
          <w:p w:rsidR="009C4F49" w:rsidRDefault="00D15152">
            <w:pPr>
              <w:pStyle w:val="ConsPlusNormal"/>
            </w:pPr>
            <w:r>
              <w:t>250</w:t>
            </w:r>
          </w:p>
        </w:tc>
        <w:tc>
          <w:tcPr>
            <w:tcW w:w="1134" w:type="dxa"/>
          </w:tcPr>
          <w:p w:rsidR="009C4F49" w:rsidRDefault="00D15152">
            <w:pPr>
              <w:pStyle w:val="ConsPlusNormal"/>
            </w:pPr>
            <w:r>
              <w:t>372</w:t>
            </w:r>
          </w:p>
        </w:tc>
        <w:tc>
          <w:tcPr>
            <w:tcW w:w="1134" w:type="dxa"/>
          </w:tcPr>
          <w:p w:rsidR="009C4F49" w:rsidRDefault="00D15152">
            <w:pPr>
              <w:pStyle w:val="ConsPlusNormal"/>
            </w:pPr>
            <w:r>
              <w:t>405</w:t>
            </w:r>
          </w:p>
        </w:tc>
        <w:tc>
          <w:tcPr>
            <w:tcW w:w="1134" w:type="dxa"/>
          </w:tcPr>
          <w:p w:rsidR="009C4F49" w:rsidRDefault="00D15152">
            <w:pPr>
              <w:pStyle w:val="ConsPlusNormal"/>
            </w:pPr>
            <w:r>
              <w:t>405</w:t>
            </w:r>
          </w:p>
        </w:tc>
        <w:tc>
          <w:tcPr>
            <w:tcW w:w="1247" w:type="dxa"/>
          </w:tcPr>
          <w:p w:rsidR="009C4F49" w:rsidRDefault="00D15152">
            <w:pPr>
              <w:pStyle w:val="ConsPlusNormal"/>
            </w:pPr>
            <w:r>
              <w:t>405</w:t>
            </w:r>
          </w:p>
        </w:tc>
        <w:tc>
          <w:tcPr>
            <w:tcW w:w="1247" w:type="dxa"/>
          </w:tcPr>
          <w:p w:rsidR="009C4F49" w:rsidRDefault="00D15152">
            <w:pPr>
              <w:pStyle w:val="ConsPlusNormal"/>
            </w:pPr>
            <w:r>
              <w:t>405</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3.4</w:t>
            </w:r>
          </w:p>
        </w:tc>
        <w:tc>
          <w:tcPr>
            <w:tcW w:w="3231" w:type="dxa"/>
          </w:tcPr>
          <w:p w:rsidR="009C4F49" w:rsidRDefault="00D15152">
            <w:pPr>
              <w:pStyle w:val="ConsPlusNormal"/>
            </w:pPr>
            <w:r>
              <w:t>Целевой показатель 4. Количество созданных коворкинг-центров</w:t>
            </w:r>
          </w:p>
        </w:tc>
        <w:tc>
          <w:tcPr>
            <w:tcW w:w="2268" w:type="dxa"/>
          </w:tcPr>
          <w:p w:rsidR="009C4F49" w:rsidRDefault="00D15152">
            <w:pPr>
              <w:pStyle w:val="ConsPlusNormal"/>
            </w:pPr>
            <w:r>
              <w:t>Обращение Губернатора Московской области</w:t>
            </w:r>
          </w:p>
        </w:tc>
        <w:tc>
          <w:tcPr>
            <w:tcW w:w="1304" w:type="dxa"/>
          </w:tcPr>
          <w:p w:rsidR="009C4F49" w:rsidRDefault="00D15152">
            <w:pPr>
              <w:pStyle w:val="ConsPlusNormal"/>
            </w:pPr>
            <w:r>
              <w:t>единица</w:t>
            </w:r>
          </w:p>
        </w:tc>
        <w:tc>
          <w:tcPr>
            <w:tcW w:w="1417" w:type="dxa"/>
          </w:tcPr>
          <w:p w:rsidR="009C4F49" w:rsidRDefault="00D15152">
            <w:pPr>
              <w:pStyle w:val="ConsPlusNormal"/>
            </w:pPr>
            <w:r>
              <w:t>8</w:t>
            </w:r>
          </w:p>
        </w:tc>
        <w:tc>
          <w:tcPr>
            <w:tcW w:w="1134" w:type="dxa"/>
          </w:tcPr>
          <w:p w:rsidR="009C4F49" w:rsidRDefault="00D15152">
            <w:pPr>
              <w:pStyle w:val="ConsPlusNormal"/>
            </w:pPr>
            <w:r>
              <w:t>10</w:t>
            </w:r>
          </w:p>
        </w:tc>
        <w:tc>
          <w:tcPr>
            <w:tcW w:w="1191" w:type="dxa"/>
          </w:tcPr>
          <w:p w:rsidR="009C4F49" w:rsidRDefault="00D15152">
            <w:pPr>
              <w:pStyle w:val="ConsPlusNormal"/>
            </w:pPr>
            <w:r>
              <w:t>12</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3.5</w:t>
            </w:r>
          </w:p>
        </w:tc>
        <w:tc>
          <w:tcPr>
            <w:tcW w:w="3231" w:type="dxa"/>
          </w:tcPr>
          <w:p w:rsidR="009C4F49" w:rsidRDefault="00D15152">
            <w:pPr>
              <w:pStyle w:val="ConsPlusNormal"/>
            </w:pPr>
            <w:r>
              <w:t>Целевой показатель 5. Предоставление субсидий социально ориентированным субъектам МСП</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60</w:t>
            </w:r>
          </w:p>
        </w:tc>
        <w:tc>
          <w:tcPr>
            <w:tcW w:w="1134" w:type="dxa"/>
          </w:tcPr>
          <w:p w:rsidR="009C4F49" w:rsidRDefault="00D15152">
            <w:pPr>
              <w:pStyle w:val="ConsPlusNormal"/>
            </w:pPr>
            <w:r>
              <w:t>60</w:t>
            </w:r>
          </w:p>
        </w:tc>
        <w:tc>
          <w:tcPr>
            <w:tcW w:w="1134" w:type="dxa"/>
          </w:tcPr>
          <w:p w:rsidR="009C4F49" w:rsidRDefault="00D15152">
            <w:pPr>
              <w:pStyle w:val="ConsPlusNormal"/>
            </w:pPr>
            <w:r>
              <w:t>60</w:t>
            </w:r>
          </w:p>
        </w:tc>
        <w:tc>
          <w:tcPr>
            <w:tcW w:w="1134" w:type="dxa"/>
          </w:tcPr>
          <w:p w:rsidR="009C4F49" w:rsidRDefault="00D15152">
            <w:pPr>
              <w:pStyle w:val="ConsPlusNormal"/>
            </w:pPr>
            <w:r>
              <w:t>60</w:t>
            </w:r>
          </w:p>
        </w:tc>
        <w:tc>
          <w:tcPr>
            <w:tcW w:w="1134" w:type="dxa"/>
          </w:tcPr>
          <w:p w:rsidR="009C4F49" w:rsidRDefault="00D15152">
            <w:pPr>
              <w:pStyle w:val="ConsPlusNormal"/>
            </w:pPr>
            <w:r>
              <w:t>60</w:t>
            </w:r>
          </w:p>
        </w:tc>
        <w:tc>
          <w:tcPr>
            <w:tcW w:w="1247" w:type="dxa"/>
          </w:tcPr>
          <w:p w:rsidR="009C4F49" w:rsidRDefault="00D15152">
            <w:pPr>
              <w:pStyle w:val="ConsPlusNormal"/>
            </w:pPr>
            <w:r>
              <w:t>60</w:t>
            </w:r>
          </w:p>
        </w:tc>
        <w:tc>
          <w:tcPr>
            <w:tcW w:w="1247" w:type="dxa"/>
          </w:tcPr>
          <w:p w:rsidR="009C4F49" w:rsidRDefault="00D15152">
            <w:pPr>
              <w:pStyle w:val="ConsPlusNormal"/>
            </w:pPr>
            <w:r>
              <w:t>60</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3.6</w:t>
            </w:r>
          </w:p>
        </w:tc>
        <w:tc>
          <w:tcPr>
            <w:tcW w:w="3231" w:type="dxa"/>
          </w:tcPr>
          <w:p w:rsidR="009C4F49" w:rsidRDefault="00D15152">
            <w:pPr>
              <w:pStyle w:val="ConsPlusNormal"/>
            </w:pPr>
            <w:r>
              <w:t>Целевой показатель 6. Создание и сохранение в детских центрах мест в группах для детей до трех лет (ясельных группах)</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200</w:t>
            </w:r>
          </w:p>
        </w:tc>
        <w:tc>
          <w:tcPr>
            <w:tcW w:w="1134" w:type="dxa"/>
          </w:tcPr>
          <w:p w:rsidR="009C4F49" w:rsidRDefault="00D15152">
            <w:pPr>
              <w:pStyle w:val="ConsPlusNormal"/>
            </w:pPr>
            <w:r>
              <w:t>200</w:t>
            </w:r>
          </w:p>
        </w:tc>
        <w:tc>
          <w:tcPr>
            <w:tcW w:w="1134" w:type="dxa"/>
          </w:tcPr>
          <w:p w:rsidR="009C4F49" w:rsidRDefault="00D15152">
            <w:pPr>
              <w:pStyle w:val="ConsPlusNormal"/>
            </w:pPr>
            <w:r>
              <w:t>200</w:t>
            </w:r>
          </w:p>
        </w:tc>
        <w:tc>
          <w:tcPr>
            <w:tcW w:w="1134" w:type="dxa"/>
          </w:tcPr>
          <w:p w:rsidR="009C4F49" w:rsidRDefault="00D15152">
            <w:pPr>
              <w:pStyle w:val="ConsPlusNormal"/>
            </w:pPr>
            <w:r>
              <w:t>200</w:t>
            </w:r>
          </w:p>
        </w:tc>
        <w:tc>
          <w:tcPr>
            <w:tcW w:w="1134" w:type="dxa"/>
          </w:tcPr>
          <w:p w:rsidR="009C4F49" w:rsidRDefault="00D15152">
            <w:pPr>
              <w:pStyle w:val="ConsPlusNormal"/>
            </w:pPr>
            <w:r>
              <w:t>200</w:t>
            </w:r>
          </w:p>
        </w:tc>
        <w:tc>
          <w:tcPr>
            <w:tcW w:w="1247" w:type="dxa"/>
          </w:tcPr>
          <w:p w:rsidR="009C4F49" w:rsidRDefault="00D15152">
            <w:pPr>
              <w:pStyle w:val="ConsPlusNormal"/>
            </w:pPr>
            <w:r>
              <w:t>200</w:t>
            </w:r>
          </w:p>
        </w:tc>
        <w:tc>
          <w:tcPr>
            <w:tcW w:w="1247" w:type="dxa"/>
          </w:tcPr>
          <w:p w:rsidR="009C4F49" w:rsidRDefault="00D15152">
            <w:pPr>
              <w:pStyle w:val="ConsPlusNormal"/>
            </w:pPr>
            <w:r>
              <w:t>200</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3.7</w:t>
            </w:r>
          </w:p>
        </w:tc>
        <w:tc>
          <w:tcPr>
            <w:tcW w:w="3231" w:type="dxa"/>
          </w:tcPr>
          <w:p w:rsidR="009C4F49" w:rsidRDefault="00D15152">
            <w:pPr>
              <w:pStyle w:val="ConsPlusNormal"/>
            </w:pPr>
            <w:r>
              <w:t>Целевой показатель 7. Количество введенных объектов сети социально-бытовых комплексов "Дом быта"</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30</w:t>
            </w:r>
          </w:p>
        </w:tc>
        <w:tc>
          <w:tcPr>
            <w:tcW w:w="1191" w:type="dxa"/>
          </w:tcPr>
          <w:p w:rsidR="009C4F49" w:rsidRDefault="00D15152">
            <w:pPr>
              <w:pStyle w:val="ConsPlusNormal"/>
            </w:pPr>
            <w:r>
              <w:t>100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2098" w:type="dxa"/>
          </w:tcPr>
          <w:p w:rsidR="009C4F49" w:rsidRDefault="00D15152">
            <w:pPr>
              <w:pStyle w:val="ConsPlusNormal"/>
            </w:pPr>
            <w:r>
              <w:t>Основное мероприятие 03</w:t>
            </w:r>
          </w:p>
        </w:tc>
      </w:tr>
      <w:tr w:rsidR="009C4F49">
        <w:tblPrEx>
          <w:tblBorders>
            <w:insideH w:val="nil"/>
          </w:tblBorders>
        </w:tblPrEx>
        <w:tc>
          <w:tcPr>
            <w:tcW w:w="680" w:type="dxa"/>
            <w:tcBorders>
              <w:bottom w:val="nil"/>
            </w:tcBorders>
          </w:tcPr>
          <w:p w:rsidR="009C4F49" w:rsidRDefault="00D15152">
            <w:pPr>
              <w:pStyle w:val="ConsPlusNormal"/>
            </w:pPr>
            <w:r>
              <w:t>3.8</w:t>
            </w:r>
          </w:p>
        </w:tc>
        <w:tc>
          <w:tcPr>
            <w:tcW w:w="3231" w:type="dxa"/>
            <w:tcBorders>
              <w:bottom w:val="nil"/>
            </w:tcBorders>
          </w:tcPr>
          <w:p w:rsidR="009C4F49" w:rsidRDefault="00D15152">
            <w:pPr>
              <w:pStyle w:val="ConsPlusNormal"/>
            </w:pPr>
            <w:r>
              <w:t>Целевой показатель 8. Количество выдаваемых микрозаймов, нарастающим итогом</w:t>
            </w:r>
          </w:p>
        </w:tc>
        <w:tc>
          <w:tcPr>
            <w:tcW w:w="2268" w:type="dxa"/>
            <w:tcBorders>
              <w:bottom w:val="nil"/>
            </w:tcBorders>
          </w:tcPr>
          <w:p w:rsidR="009C4F49" w:rsidRDefault="00D15152">
            <w:pPr>
              <w:pStyle w:val="ConsPlusNormal"/>
            </w:pPr>
            <w:r>
              <w:t>Соглашение</w:t>
            </w:r>
          </w:p>
        </w:tc>
        <w:tc>
          <w:tcPr>
            <w:tcW w:w="1304" w:type="dxa"/>
            <w:tcBorders>
              <w:bottom w:val="nil"/>
            </w:tcBorders>
          </w:tcPr>
          <w:p w:rsidR="009C4F49" w:rsidRDefault="00D15152">
            <w:pPr>
              <w:pStyle w:val="ConsPlusNormal"/>
            </w:pPr>
            <w:r>
              <w:t>единица</w:t>
            </w:r>
          </w:p>
        </w:tc>
        <w:tc>
          <w:tcPr>
            <w:tcW w:w="1417"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239</w:t>
            </w:r>
          </w:p>
        </w:tc>
        <w:tc>
          <w:tcPr>
            <w:tcW w:w="1134" w:type="dxa"/>
            <w:tcBorders>
              <w:bottom w:val="nil"/>
            </w:tcBorders>
          </w:tcPr>
          <w:p w:rsidR="009C4F49" w:rsidRDefault="00D15152">
            <w:pPr>
              <w:pStyle w:val="ConsPlusNormal"/>
            </w:pPr>
            <w:r>
              <w:t>304</w:t>
            </w:r>
          </w:p>
        </w:tc>
        <w:tc>
          <w:tcPr>
            <w:tcW w:w="1134" w:type="dxa"/>
            <w:tcBorders>
              <w:bottom w:val="nil"/>
            </w:tcBorders>
          </w:tcPr>
          <w:p w:rsidR="009C4F49" w:rsidRDefault="00D15152">
            <w:pPr>
              <w:pStyle w:val="ConsPlusNormal"/>
            </w:pPr>
            <w:r>
              <w:t>263</w:t>
            </w:r>
          </w:p>
        </w:tc>
        <w:tc>
          <w:tcPr>
            <w:tcW w:w="1134" w:type="dxa"/>
            <w:tcBorders>
              <w:bottom w:val="nil"/>
            </w:tcBorders>
          </w:tcPr>
          <w:p w:rsidR="009C4F49" w:rsidRDefault="00D15152">
            <w:pPr>
              <w:pStyle w:val="ConsPlusNormal"/>
            </w:pPr>
            <w:r>
              <w:t>282</w:t>
            </w:r>
          </w:p>
        </w:tc>
        <w:tc>
          <w:tcPr>
            <w:tcW w:w="1247" w:type="dxa"/>
            <w:tcBorders>
              <w:bottom w:val="nil"/>
            </w:tcBorders>
          </w:tcPr>
          <w:p w:rsidR="009C4F49" w:rsidRDefault="00D15152">
            <w:pPr>
              <w:pStyle w:val="ConsPlusNormal"/>
            </w:pPr>
            <w:r>
              <w:t>301</w:t>
            </w:r>
          </w:p>
        </w:tc>
        <w:tc>
          <w:tcPr>
            <w:tcW w:w="1247" w:type="dxa"/>
            <w:tcBorders>
              <w:bottom w:val="nil"/>
            </w:tcBorders>
          </w:tcPr>
          <w:p w:rsidR="009C4F49" w:rsidRDefault="00D15152">
            <w:pPr>
              <w:pStyle w:val="ConsPlusNormal"/>
            </w:pPr>
            <w:r>
              <w:t>349</w:t>
            </w:r>
          </w:p>
        </w:tc>
        <w:tc>
          <w:tcPr>
            <w:tcW w:w="2098" w:type="dxa"/>
            <w:tcBorders>
              <w:bottom w:val="nil"/>
            </w:tcBorders>
          </w:tcPr>
          <w:p w:rsidR="009C4F49" w:rsidRDefault="00D15152">
            <w:pPr>
              <w:pStyle w:val="ConsPlusNormal"/>
            </w:pPr>
            <w:r>
              <w:t>Основное мероприятие I4, основное мероприятие 05</w:t>
            </w: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(строка 3.8 в ред. </w:t>
            </w:r>
            <w:hyperlink r:id="rId14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r w:rsidR="009C4F49">
        <w:tblPrEx>
          <w:tblBorders>
            <w:insideH w:val="nil"/>
          </w:tblBorders>
        </w:tblPrEx>
        <w:tc>
          <w:tcPr>
            <w:tcW w:w="680" w:type="dxa"/>
            <w:tcBorders>
              <w:bottom w:val="nil"/>
            </w:tcBorders>
          </w:tcPr>
          <w:p w:rsidR="009C4F49" w:rsidRDefault="00D15152">
            <w:pPr>
              <w:pStyle w:val="ConsPlusNormal"/>
            </w:pPr>
            <w:r>
              <w:t>3.9</w:t>
            </w:r>
          </w:p>
        </w:tc>
        <w:tc>
          <w:tcPr>
            <w:tcW w:w="3231" w:type="dxa"/>
            <w:tcBorders>
              <w:bottom w:val="nil"/>
            </w:tcBorders>
          </w:tcPr>
          <w:p w:rsidR="009C4F49" w:rsidRDefault="00D15152">
            <w:pPr>
              <w:pStyle w:val="ConsPlusNormal"/>
            </w:pPr>
            <w:r>
              <w:t>Целевой показатель 9. Консолидированный объем финансовой поддержки, оказанной субъектам МСП Некоммерческой организацией "Московский областной гарантийный фонд содействия кредитованию субъектов малого и среднего предпринимательства" в рамках Национальной га</w:t>
            </w:r>
            <w:r>
              <w:t>рантийной системы (НГС), по кредитам, выданным в рамках программы предоставления субсидий кредитным организациям на возмещение недополученных ими доходов по кредитам, выданным субъектам МСП на реализацию проектов в приоритетных отраслях по льготной ставке</w:t>
            </w:r>
          </w:p>
        </w:tc>
        <w:tc>
          <w:tcPr>
            <w:tcW w:w="2268" w:type="dxa"/>
            <w:tcBorders>
              <w:bottom w:val="nil"/>
            </w:tcBorders>
          </w:tcPr>
          <w:p w:rsidR="009C4F49" w:rsidRDefault="00D15152">
            <w:pPr>
              <w:pStyle w:val="ConsPlusNormal"/>
            </w:pPr>
            <w:r>
              <w:t>Соглашение</w:t>
            </w:r>
          </w:p>
        </w:tc>
        <w:tc>
          <w:tcPr>
            <w:tcW w:w="1304" w:type="dxa"/>
            <w:tcBorders>
              <w:bottom w:val="nil"/>
            </w:tcBorders>
          </w:tcPr>
          <w:p w:rsidR="009C4F49" w:rsidRDefault="00D15152">
            <w:pPr>
              <w:pStyle w:val="ConsPlusNormal"/>
            </w:pPr>
            <w:r>
              <w:t>млрд. рублей</w:t>
            </w:r>
          </w:p>
        </w:tc>
        <w:tc>
          <w:tcPr>
            <w:tcW w:w="1417"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1,0</w:t>
            </w:r>
          </w:p>
        </w:tc>
        <w:tc>
          <w:tcPr>
            <w:tcW w:w="1134" w:type="dxa"/>
            <w:tcBorders>
              <w:bottom w:val="nil"/>
            </w:tcBorders>
          </w:tcPr>
          <w:p w:rsidR="009C4F49" w:rsidRDefault="00D15152">
            <w:pPr>
              <w:pStyle w:val="ConsPlusNormal"/>
            </w:pPr>
            <w:r>
              <w:t>1,5</w:t>
            </w:r>
          </w:p>
        </w:tc>
        <w:tc>
          <w:tcPr>
            <w:tcW w:w="1134" w:type="dxa"/>
            <w:tcBorders>
              <w:bottom w:val="nil"/>
            </w:tcBorders>
          </w:tcPr>
          <w:p w:rsidR="009C4F49" w:rsidRDefault="00D15152">
            <w:pPr>
              <w:pStyle w:val="ConsPlusNormal"/>
            </w:pPr>
            <w:r>
              <w:t>1,4</w:t>
            </w:r>
          </w:p>
        </w:tc>
        <w:tc>
          <w:tcPr>
            <w:tcW w:w="1134" w:type="dxa"/>
            <w:tcBorders>
              <w:bottom w:val="nil"/>
            </w:tcBorders>
          </w:tcPr>
          <w:p w:rsidR="009C4F49" w:rsidRDefault="00D15152">
            <w:pPr>
              <w:pStyle w:val="ConsPlusNormal"/>
            </w:pPr>
            <w:r>
              <w:t>1,7</w:t>
            </w:r>
          </w:p>
        </w:tc>
        <w:tc>
          <w:tcPr>
            <w:tcW w:w="1247" w:type="dxa"/>
            <w:tcBorders>
              <w:bottom w:val="nil"/>
            </w:tcBorders>
          </w:tcPr>
          <w:p w:rsidR="009C4F49" w:rsidRDefault="00D15152">
            <w:pPr>
              <w:pStyle w:val="ConsPlusNormal"/>
            </w:pPr>
            <w:r>
              <w:t>1,9</w:t>
            </w:r>
          </w:p>
        </w:tc>
        <w:tc>
          <w:tcPr>
            <w:tcW w:w="1247" w:type="dxa"/>
            <w:tcBorders>
              <w:bottom w:val="nil"/>
            </w:tcBorders>
          </w:tcPr>
          <w:p w:rsidR="009C4F49" w:rsidRDefault="00D15152">
            <w:pPr>
              <w:pStyle w:val="ConsPlusNormal"/>
            </w:pPr>
            <w:r>
              <w:t>2,1</w:t>
            </w:r>
          </w:p>
        </w:tc>
        <w:tc>
          <w:tcPr>
            <w:tcW w:w="2098" w:type="dxa"/>
            <w:tcBorders>
              <w:bottom w:val="nil"/>
            </w:tcBorders>
          </w:tcPr>
          <w:p w:rsidR="009C4F49" w:rsidRDefault="00D15152">
            <w:pPr>
              <w:pStyle w:val="ConsPlusNormal"/>
            </w:pPr>
            <w:r>
              <w:t>Основное мероприятие I 4</w:t>
            </w: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(в ред. </w:t>
            </w:r>
            <w:hyperlink r:id="rId148"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r w:rsidR="009C4F49">
        <w:tc>
          <w:tcPr>
            <w:tcW w:w="680" w:type="dxa"/>
          </w:tcPr>
          <w:p w:rsidR="009C4F49" w:rsidRDefault="00D15152">
            <w:pPr>
              <w:pStyle w:val="ConsPlusNormal"/>
            </w:pPr>
            <w:r>
              <w:t>3.10</w:t>
            </w:r>
          </w:p>
        </w:tc>
        <w:tc>
          <w:tcPr>
            <w:tcW w:w="3231" w:type="dxa"/>
          </w:tcPr>
          <w:p w:rsidR="009C4F49" w:rsidRDefault="00D15152">
            <w:pPr>
              <w:pStyle w:val="ConsPlusNormal"/>
            </w:pPr>
            <w:r>
              <w:t>Целевой показатель 10. Количество субъектов МСП Московской области, выведенных на экспорт при поддержке некоммерческой организации "Фонд поддержки внешнеэкономической деятельности Московской области", нарастающим итогом</w:t>
            </w:r>
          </w:p>
        </w:tc>
        <w:tc>
          <w:tcPr>
            <w:tcW w:w="2268" w:type="dxa"/>
          </w:tcPr>
          <w:p w:rsidR="009C4F49" w:rsidRDefault="00D15152">
            <w:pPr>
              <w:pStyle w:val="ConsPlusNormal"/>
            </w:pPr>
            <w:r>
              <w:t>Региональный проект "Акселерация суб</w:t>
            </w:r>
            <w:r>
              <w:t>ъектов малого и среднего предпринимательства"</w:t>
            </w:r>
          </w:p>
        </w:tc>
        <w:tc>
          <w:tcPr>
            <w:tcW w:w="1304" w:type="dxa"/>
          </w:tcPr>
          <w:p w:rsidR="009C4F49" w:rsidRDefault="00D15152">
            <w:pPr>
              <w:pStyle w:val="ConsPlusNormal"/>
            </w:pPr>
            <w:r>
              <w:t>единица</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90</w:t>
            </w:r>
          </w:p>
        </w:tc>
        <w:tc>
          <w:tcPr>
            <w:tcW w:w="1134" w:type="dxa"/>
          </w:tcPr>
          <w:p w:rsidR="009C4F49" w:rsidRDefault="00D15152">
            <w:pPr>
              <w:pStyle w:val="ConsPlusNormal"/>
            </w:pPr>
            <w:r>
              <w:t>176</w:t>
            </w:r>
          </w:p>
        </w:tc>
        <w:tc>
          <w:tcPr>
            <w:tcW w:w="1134" w:type="dxa"/>
          </w:tcPr>
          <w:p w:rsidR="009C4F49" w:rsidRDefault="00D15152">
            <w:pPr>
              <w:pStyle w:val="ConsPlusNormal"/>
            </w:pPr>
            <w:r>
              <w:t>234</w:t>
            </w:r>
          </w:p>
        </w:tc>
        <w:tc>
          <w:tcPr>
            <w:tcW w:w="1134" w:type="dxa"/>
          </w:tcPr>
          <w:p w:rsidR="009C4F49" w:rsidRDefault="00D15152">
            <w:pPr>
              <w:pStyle w:val="ConsPlusNormal"/>
            </w:pPr>
            <w:r>
              <w:t>292</w:t>
            </w:r>
          </w:p>
        </w:tc>
        <w:tc>
          <w:tcPr>
            <w:tcW w:w="1247" w:type="dxa"/>
          </w:tcPr>
          <w:p w:rsidR="009C4F49" w:rsidRDefault="00D15152">
            <w:pPr>
              <w:pStyle w:val="ConsPlusNormal"/>
            </w:pPr>
            <w:r>
              <w:t>349</w:t>
            </w:r>
          </w:p>
        </w:tc>
        <w:tc>
          <w:tcPr>
            <w:tcW w:w="1247" w:type="dxa"/>
          </w:tcPr>
          <w:p w:rsidR="009C4F49" w:rsidRDefault="00D15152">
            <w:pPr>
              <w:pStyle w:val="ConsPlusNormal"/>
            </w:pPr>
            <w:r>
              <w:t>407</w:t>
            </w:r>
          </w:p>
        </w:tc>
        <w:tc>
          <w:tcPr>
            <w:tcW w:w="2098" w:type="dxa"/>
          </w:tcPr>
          <w:p w:rsidR="009C4F49" w:rsidRDefault="00D15152">
            <w:pPr>
              <w:pStyle w:val="ConsPlusNormal"/>
            </w:pPr>
            <w:r>
              <w:t>Основное мероприятие I 5</w:t>
            </w:r>
          </w:p>
        </w:tc>
      </w:tr>
      <w:tr w:rsidR="009C4F49">
        <w:tc>
          <w:tcPr>
            <w:tcW w:w="680" w:type="dxa"/>
          </w:tcPr>
          <w:p w:rsidR="009C4F49" w:rsidRDefault="00D15152">
            <w:pPr>
              <w:pStyle w:val="ConsPlusNormal"/>
            </w:pPr>
            <w:r>
              <w:t>3.11</w:t>
            </w:r>
          </w:p>
        </w:tc>
        <w:tc>
          <w:tcPr>
            <w:tcW w:w="3231" w:type="dxa"/>
          </w:tcPr>
          <w:p w:rsidR="009C4F49" w:rsidRDefault="00D15152">
            <w:pPr>
              <w:pStyle w:val="ConsPlusNormal"/>
            </w:pPr>
            <w:r>
              <w:t xml:space="preserve">Целевой показатель 11. Количество субъектов МСП и самозанятых граждан Московской области, получивших поддержку в рамках регионального проекта </w:t>
            </w:r>
            <w:r>
              <w:t>"Акселерация субъектов малого и среднего предпринимательства", нарастающим итогом</w:t>
            </w:r>
          </w:p>
        </w:tc>
        <w:tc>
          <w:tcPr>
            <w:tcW w:w="2268" w:type="dxa"/>
          </w:tcPr>
          <w:p w:rsidR="009C4F49" w:rsidRDefault="00D15152">
            <w:pPr>
              <w:pStyle w:val="ConsPlusNormal"/>
            </w:pPr>
            <w:r>
              <w:t>Региональный проект "Акселерация субъектов малого и среднего предпринимательства"</w:t>
            </w:r>
          </w:p>
        </w:tc>
        <w:tc>
          <w:tcPr>
            <w:tcW w:w="1304" w:type="dxa"/>
          </w:tcPr>
          <w:p w:rsidR="009C4F49" w:rsidRDefault="00D15152">
            <w:pPr>
              <w:pStyle w:val="ConsPlusNormal"/>
            </w:pPr>
            <w:r>
              <w:t>тыс. единиц</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1,889</w:t>
            </w:r>
          </w:p>
        </w:tc>
        <w:tc>
          <w:tcPr>
            <w:tcW w:w="1134" w:type="dxa"/>
          </w:tcPr>
          <w:p w:rsidR="009C4F49" w:rsidRDefault="00D15152">
            <w:pPr>
              <w:pStyle w:val="ConsPlusNormal"/>
            </w:pPr>
            <w:r>
              <w:t>2,677</w:t>
            </w:r>
          </w:p>
        </w:tc>
        <w:tc>
          <w:tcPr>
            <w:tcW w:w="1134" w:type="dxa"/>
          </w:tcPr>
          <w:p w:rsidR="009C4F49" w:rsidRDefault="00D15152">
            <w:pPr>
              <w:pStyle w:val="ConsPlusNormal"/>
            </w:pPr>
            <w:r>
              <w:t>3,547</w:t>
            </w:r>
          </w:p>
        </w:tc>
        <w:tc>
          <w:tcPr>
            <w:tcW w:w="1134" w:type="dxa"/>
          </w:tcPr>
          <w:p w:rsidR="009C4F49" w:rsidRDefault="00D15152">
            <w:pPr>
              <w:pStyle w:val="ConsPlusNormal"/>
            </w:pPr>
            <w:r>
              <w:t>5,103</w:t>
            </w:r>
          </w:p>
        </w:tc>
        <w:tc>
          <w:tcPr>
            <w:tcW w:w="1247" w:type="dxa"/>
          </w:tcPr>
          <w:p w:rsidR="009C4F49" w:rsidRDefault="00D15152">
            <w:pPr>
              <w:pStyle w:val="ConsPlusNormal"/>
            </w:pPr>
            <w:r>
              <w:t>6,742</w:t>
            </w:r>
          </w:p>
        </w:tc>
        <w:tc>
          <w:tcPr>
            <w:tcW w:w="1247" w:type="dxa"/>
          </w:tcPr>
          <w:p w:rsidR="009C4F49" w:rsidRDefault="00D15152">
            <w:pPr>
              <w:pStyle w:val="ConsPlusNormal"/>
            </w:pPr>
            <w:r>
              <w:t>7,695</w:t>
            </w:r>
          </w:p>
        </w:tc>
        <w:tc>
          <w:tcPr>
            <w:tcW w:w="2098" w:type="dxa"/>
          </w:tcPr>
          <w:p w:rsidR="009C4F49" w:rsidRDefault="00D15152">
            <w:pPr>
              <w:pStyle w:val="ConsPlusNormal"/>
            </w:pPr>
            <w:r>
              <w:t>Основное мероприятие I 5</w:t>
            </w:r>
          </w:p>
        </w:tc>
      </w:tr>
      <w:tr w:rsidR="009C4F49">
        <w:tc>
          <w:tcPr>
            <w:tcW w:w="680" w:type="dxa"/>
          </w:tcPr>
          <w:p w:rsidR="009C4F49" w:rsidRDefault="00D15152">
            <w:pPr>
              <w:pStyle w:val="ConsPlusNormal"/>
            </w:pPr>
            <w:r>
              <w:t>3.12</w:t>
            </w:r>
          </w:p>
        </w:tc>
        <w:tc>
          <w:tcPr>
            <w:tcW w:w="3231" w:type="dxa"/>
          </w:tcPr>
          <w:p w:rsidR="009C4F49" w:rsidRDefault="00D15152">
            <w:pPr>
              <w:pStyle w:val="ConsPlusNormal"/>
            </w:pPr>
            <w:r>
              <w:t>Целевой показатель 12. Доля субъектов МСП, охваченных услугами центров "Мой бизнес"</w:t>
            </w:r>
          </w:p>
        </w:tc>
        <w:tc>
          <w:tcPr>
            <w:tcW w:w="2268" w:type="dxa"/>
          </w:tcPr>
          <w:p w:rsidR="009C4F49" w:rsidRDefault="00D15152">
            <w:pPr>
              <w:pStyle w:val="ConsPlusNormal"/>
            </w:pPr>
            <w:r>
              <w:t>Соглашение</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3</w:t>
            </w:r>
          </w:p>
        </w:tc>
        <w:tc>
          <w:tcPr>
            <w:tcW w:w="1134" w:type="dxa"/>
          </w:tcPr>
          <w:p w:rsidR="009C4F49" w:rsidRDefault="00D15152">
            <w:pPr>
              <w:pStyle w:val="ConsPlusNormal"/>
            </w:pPr>
            <w:r>
              <w:t>4</w:t>
            </w:r>
          </w:p>
        </w:tc>
        <w:tc>
          <w:tcPr>
            <w:tcW w:w="1134" w:type="dxa"/>
          </w:tcPr>
          <w:p w:rsidR="009C4F49" w:rsidRDefault="00D15152">
            <w:pPr>
              <w:pStyle w:val="ConsPlusNormal"/>
            </w:pPr>
            <w:r>
              <w:t>5</w:t>
            </w:r>
          </w:p>
        </w:tc>
        <w:tc>
          <w:tcPr>
            <w:tcW w:w="1134" w:type="dxa"/>
          </w:tcPr>
          <w:p w:rsidR="009C4F49" w:rsidRDefault="00D15152">
            <w:pPr>
              <w:pStyle w:val="ConsPlusNormal"/>
            </w:pPr>
            <w:r>
              <w:t>7</w:t>
            </w:r>
          </w:p>
        </w:tc>
        <w:tc>
          <w:tcPr>
            <w:tcW w:w="1247" w:type="dxa"/>
          </w:tcPr>
          <w:p w:rsidR="009C4F49" w:rsidRDefault="00D15152">
            <w:pPr>
              <w:pStyle w:val="ConsPlusNormal"/>
            </w:pPr>
            <w:r>
              <w:t>9</w:t>
            </w:r>
          </w:p>
        </w:tc>
        <w:tc>
          <w:tcPr>
            <w:tcW w:w="1247" w:type="dxa"/>
          </w:tcPr>
          <w:p w:rsidR="009C4F49" w:rsidRDefault="00D15152">
            <w:pPr>
              <w:pStyle w:val="ConsPlusNormal"/>
            </w:pPr>
            <w:r>
              <w:t>10</w:t>
            </w:r>
          </w:p>
        </w:tc>
        <w:tc>
          <w:tcPr>
            <w:tcW w:w="2098" w:type="dxa"/>
          </w:tcPr>
          <w:p w:rsidR="009C4F49" w:rsidRDefault="00D15152">
            <w:pPr>
              <w:pStyle w:val="ConsPlusNormal"/>
            </w:pPr>
            <w:r>
              <w:t>Основное мероприятие I 5</w:t>
            </w:r>
          </w:p>
        </w:tc>
      </w:tr>
      <w:tr w:rsidR="009C4F49">
        <w:tblPrEx>
          <w:tblBorders>
            <w:insideH w:val="nil"/>
          </w:tblBorders>
        </w:tblPrEx>
        <w:tc>
          <w:tcPr>
            <w:tcW w:w="680" w:type="dxa"/>
            <w:tcBorders>
              <w:bottom w:val="nil"/>
            </w:tcBorders>
          </w:tcPr>
          <w:p w:rsidR="009C4F49" w:rsidRDefault="00D15152">
            <w:pPr>
              <w:pStyle w:val="ConsPlusNormal"/>
            </w:pPr>
            <w:r>
              <w:t>3.13</w:t>
            </w:r>
          </w:p>
        </w:tc>
        <w:tc>
          <w:tcPr>
            <w:tcW w:w="3231" w:type="dxa"/>
            <w:tcBorders>
              <w:bottom w:val="nil"/>
            </w:tcBorders>
          </w:tcPr>
          <w:p w:rsidR="009C4F49" w:rsidRDefault="00D15152">
            <w:pPr>
              <w:pStyle w:val="ConsPlusNormal"/>
            </w:pPr>
            <w:r>
              <w:t>Целевой показатель 13. Количество самозанятых граждан в Московской области, зафиксировавших свой статус, с учетом введения налогового режима для самозанятых, нарастающим итогом</w:t>
            </w:r>
          </w:p>
        </w:tc>
        <w:tc>
          <w:tcPr>
            <w:tcW w:w="2268" w:type="dxa"/>
            <w:tcBorders>
              <w:bottom w:val="nil"/>
            </w:tcBorders>
          </w:tcPr>
          <w:p w:rsidR="009C4F49" w:rsidRDefault="00D15152">
            <w:pPr>
              <w:pStyle w:val="ConsPlusNormal"/>
            </w:pPr>
            <w:r>
              <w:t>Региональный проект "Улучшение условий ведения предпринимательской деятельности</w:t>
            </w:r>
            <w:r>
              <w:t>"</w:t>
            </w:r>
          </w:p>
        </w:tc>
        <w:tc>
          <w:tcPr>
            <w:tcW w:w="1304" w:type="dxa"/>
            <w:tcBorders>
              <w:bottom w:val="nil"/>
            </w:tcBorders>
          </w:tcPr>
          <w:p w:rsidR="009C4F49" w:rsidRDefault="00D15152">
            <w:pPr>
              <w:pStyle w:val="ConsPlusNormal"/>
            </w:pPr>
            <w:r>
              <w:t>млн. человек</w:t>
            </w:r>
          </w:p>
        </w:tc>
        <w:tc>
          <w:tcPr>
            <w:tcW w:w="1417"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0,046</w:t>
            </w:r>
          </w:p>
        </w:tc>
        <w:tc>
          <w:tcPr>
            <w:tcW w:w="1134" w:type="dxa"/>
            <w:tcBorders>
              <w:bottom w:val="nil"/>
            </w:tcBorders>
          </w:tcPr>
          <w:p w:rsidR="009C4F49" w:rsidRDefault="00D15152">
            <w:pPr>
              <w:pStyle w:val="ConsPlusNormal"/>
            </w:pPr>
            <w:r>
              <w:t>0,0822</w:t>
            </w:r>
          </w:p>
        </w:tc>
        <w:tc>
          <w:tcPr>
            <w:tcW w:w="1134" w:type="dxa"/>
            <w:tcBorders>
              <w:bottom w:val="nil"/>
            </w:tcBorders>
          </w:tcPr>
          <w:p w:rsidR="009C4F49" w:rsidRDefault="00D15152">
            <w:pPr>
              <w:pStyle w:val="ConsPlusNormal"/>
            </w:pPr>
            <w:r>
              <w:t>0,0988</w:t>
            </w:r>
          </w:p>
        </w:tc>
        <w:tc>
          <w:tcPr>
            <w:tcW w:w="1134" w:type="dxa"/>
            <w:tcBorders>
              <w:bottom w:val="nil"/>
            </w:tcBorders>
          </w:tcPr>
          <w:p w:rsidR="009C4F49" w:rsidRDefault="00D15152">
            <w:pPr>
              <w:pStyle w:val="ConsPlusNormal"/>
            </w:pPr>
            <w:r>
              <w:t>0,1035</w:t>
            </w:r>
          </w:p>
        </w:tc>
        <w:tc>
          <w:tcPr>
            <w:tcW w:w="1247" w:type="dxa"/>
            <w:tcBorders>
              <w:bottom w:val="nil"/>
            </w:tcBorders>
          </w:tcPr>
          <w:p w:rsidR="009C4F49" w:rsidRDefault="00D15152">
            <w:pPr>
              <w:pStyle w:val="ConsPlusNormal"/>
            </w:pPr>
            <w:r>
              <w:t>0,1071</w:t>
            </w:r>
          </w:p>
        </w:tc>
        <w:tc>
          <w:tcPr>
            <w:tcW w:w="1247" w:type="dxa"/>
            <w:tcBorders>
              <w:bottom w:val="nil"/>
            </w:tcBorders>
          </w:tcPr>
          <w:p w:rsidR="009C4F49" w:rsidRDefault="00D15152">
            <w:pPr>
              <w:pStyle w:val="ConsPlusNormal"/>
            </w:pPr>
            <w:r>
              <w:t>0,1106</w:t>
            </w:r>
          </w:p>
        </w:tc>
        <w:tc>
          <w:tcPr>
            <w:tcW w:w="2098" w:type="dxa"/>
            <w:tcBorders>
              <w:bottom w:val="nil"/>
            </w:tcBorders>
          </w:tcPr>
          <w:p w:rsidR="009C4F49" w:rsidRDefault="00D15152">
            <w:pPr>
              <w:pStyle w:val="ConsPlusNormal"/>
            </w:pPr>
            <w:r>
              <w:t>Основное мероприятие I 8</w:t>
            </w: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(строка 3.13 в ред. </w:t>
            </w:r>
            <w:hyperlink r:id="rId14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tcPr>
          <w:p w:rsidR="009C4F49" w:rsidRDefault="00D15152">
            <w:pPr>
              <w:pStyle w:val="ConsPlusNormal"/>
            </w:pPr>
            <w:r>
              <w:t>3.14</w:t>
            </w:r>
          </w:p>
        </w:tc>
        <w:tc>
          <w:tcPr>
            <w:tcW w:w="3231" w:type="dxa"/>
          </w:tcPr>
          <w:p w:rsidR="009C4F49" w:rsidRDefault="00D15152">
            <w:pPr>
              <w:pStyle w:val="ConsPlusNormal"/>
            </w:pPr>
            <w:r>
              <w:t>Целевой показатель 14. Количество физических лиц - участников регионального проекта "</w:t>
            </w:r>
            <w:r>
              <w:t>Популяризация предпринимательства", занятых в сфере малого и среднего предпринимательства, по итогам участия в региональном проекте, нарастающим итогом</w:t>
            </w:r>
          </w:p>
        </w:tc>
        <w:tc>
          <w:tcPr>
            <w:tcW w:w="2268" w:type="dxa"/>
          </w:tcPr>
          <w:p w:rsidR="009C4F49" w:rsidRDefault="00D15152">
            <w:pPr>
              <w:pStyle w:val="ConsPlusNormal"/>
            </w:pPr>
            <w:r>
              <w:t>Региональный проект "Популяризация предпринимательства"</w:t>
            </w:r>
          </w:p>
        </w:tc>
        <w:tc>
          <w:tcPr>
            <w:tcW w:w="1304" w:type="dxa"/>
          </w:tcPr>
          <w:p w:rsidR="009C4F49" w:rsidRDefault="00D15152">
            <w:pPr>
              <w:pStyle w:val="ConsPlusNormal"/>
            </w:pPr>
            <w:r>
              <w:t>тыс. человек</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1,625</w:t>
            </w:r>
          </w:p>
        </w:tc>
        <w:tc>
          <w:tcPr>
            <w:tcW w:w="1134" w:type="dxa"/>
          </w:tcPr>
          <w:p w:rsidR="009C4F49" w:rsidRDefault="00D15152">
            <w:pPr>
              <w:pStyle w:val="ConsPlusNormal"/>
            </w:pPr>
            <w:r>
              <w:t>6,501</w:t>
            </w:r>
          </w:p>
        </w:tc>
        <w:tc>
          <w:tcPr>
            <w:tcW w:w="1134" w:type="dxa"/>
          </w:tcPr>
          <w:p w:rsidR="009C4F49" w:rsidRDefault="00D15152">
            <w:pPr>
              <w:pStyle w:val="ConsPlusNormal"/>
            </w:pPr>
            <w:r>
              <w:t>11,892</w:t>
            </w:r>
          </w:p>
        </w:tc>
        <w:tc>
          <w:tcPr>
            <w:tcW w:w="1134" w:type="dxa"/>
          </w:tcPr>
          <w:p w:rsidR="009C4F49" w:rsidRDefault="00D15152">
            <w:pPr>
              <w:pStyle w:val="ConsPlusNormal"/>
            </w:pPr>
            <w:r>
              <w:t>17,289</w:t>
            </w:r>
          </w:p>
        </w:tc>
        <w:tc>
          <w:tcPr>
            <w:tcW w:w="1247" w:type="dxa"/>
          </w:tcPr>
          <w:p w:rsidR="009C4F49" w:rsidRDefault="00D15152">
            <w:pPr>
              <w:pStyle w:val="ConsPlusNormal"/>
            </w:pPr>
            <w:r>
              <w:t>22,</w:t>
            </w:r>
            <w:r>
              <w:t>662</w:t>
            </w:r>
          </w:p>
        </w:tc>
        <w:tc>
          <w:tcPr>
            <w:tcW w:w="1247" w:type="dxa"/>
          </w:tcPr>
          <w:p w:rsidR="009C4F49" w:rsidRDefault="00D15152">
            <w:pPr>
              <w:pStyle w:val="ConsPlusNormal"/>
            </w:pPr>
            <w:r>
              <w:t>28,082</w:t>
            </w:r>
          </w:p>
        </w:tc>
        <w:tc>
          <w:tcPr>
            <w:tcW w:w="2098" w:type="dxa"/>
          </w:tcPr>
          <w:p w:rsidR="009C4F49" w:rsidRDefault="00D15152">
            <w:pPr>
              <w:pStyle w:val="ConsPlusNormal"/>
            </w:pPr>
            <w:r>
              <w:t>Основное мероприятие I 8</w:t>
            </w:r>
          </w:p>
        </w:tc>
      </w:tr>
      <w:tr w:rsidR="009C4F49">
        <w:tc>
          <w:tcPr>
            <w:tcW w:w="680" w:type="dxa"/>
          </w:tcPr>
          <w:p w:rsidR="009C4F49" w:rsidRDefault="00D15152">
            <w:pPr>
              <w:pStyle w:val="ConsPlusNormal"/>
            </w:pPr>
            <w:r>
              <w:t>3.15</w:t>
            </w:r>
          </w:p>
        </w:tc>
        <w:tc>
          <w:tcPr>
            <w:tcW w:w="3231" w:type="dxa"/>
          </w:tcPr>
          <w:p w:rsidR="009C4F49" w:rsidRDefault="00D15152">
            <w:pPr>
              <w:pStyle w:val="ConsPlusNormal"/>
            </w:pPr>
            <w:r>
              <w:t>Целевой показатель 15. Количество вновь созданных субъектов МСП участниками регионального проекта "Популяризация предпринимательства", нарастающим итогом</w:t>
            </w:r>
          </w:p>
        </w:tc>
        <w:tc>
          <w:tcPr>
            <w:tcW w:w="2268" w:type="dxa"/>
          </w:tcPr>
          <w:p w:rsidR="009C4F49" w:rsidRDefault="00D15152">
            <w:pPr>
              <w:pStyle w:val="ConsPlusNormal"/>
            </w:pPr>
            <w:r>
              <w:t>Региональный проект "Популяризация предпринимательства"</w:t>
            </w:r>
          </w:p>
        </w:tc>
        <w:tc>
          <w:tcPr>
            <w:tcW w:w="1304" w:type="dxa"/>
          </w:tcPr>
          <w:p w:rsidR="009C4F49" w:rsidRDefault="00D15152">
            <w:pPr>
              <w:pStyle w:val="ConsPlusNormal"/>
            </w:pPr>
            <w:r>
              <w:t>тыс. единиц</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0,480</w:t>
            </w:r>
          </w:p>
        </w:tc>
        <w:tc>
          <w:tcPr>
            <w:tcW w:w="1134" w:type="dxa"/>
          </w:tcPr>
          <w:p w:rsidR="009C4F49" w:rsidRDefault="00D15152">
            <w:pPr>
              <w:pStyle w:val="ConsPlusNormal"/>
            </w:pPr>
            <w:r>
              <w:t>1,199</w:t>
            </w:r>
          </w:p>
        </w:tc>
        <w:tc>
          <w:tcPr>
            <w:tcW w:w="1134" w:type="dxa"/>
          </w:tcPr>
          <w:p w:rsidR="009C4F49" w:rsidRDefault="00D15152">
            <w:pPr>
              <w:pStyle w:val="ConsPlusNormal"/>
            </w:pPr>
            <w:r>
              <w:t>1,918</w:t>
            </w:r>
          </w:p>
        </w:tc>
        <w:tc>
          <w:tcPr>
            <w:tcW w:w="1134" w:type="dxa"/>
          </w:tcPr>
          <w:p w:rsidR="009C4F49" w:rsidRDefault="00D15152">
            <w:pPr>
              <w:pStyle w:val="ConsPlusNormal"/>
            </w:pPr>
            <w:r>
              <w:t>2,451</w:t>
            </w:r>
          </w:p>
        </w:tc>
        <w:tc>
          <w:tcPr>
            <w:tcW w:w="1247" w:type="dxa"/>
          </w:tcPr>
          <w:p w:rsidR="009C4F49" w:rsidRDefault="00D15152">
            <w:pPr>
              <w:pStyle w:val="ConsPlusNormal"/>
            </w:pPr>
            <w:r>
              <w:t>2,931</w:t>
            </w:r>
          </w:p>
        </w:tc>
        <w:tc>
          <w:tcPr>
            <w:tcW w:w="1247" w:type="dxa"/>
          </w:tcPr>
          <w:p w:rsidR="009C4F49" w:rsidRDefault="00D15152">
            <w:pPr>
              <w:pStyle w:val="ConsPlusNormal"/>
            </w:pPr>
            <w:r>
              <w:t>3,304</w:t>
            </w:r>
          </w:p>
        </w:tc>
        <w:tc>
          <w:tcPr>
            <w:tcW w:w="2098" w:type="dxa"/>
          </w:tcPr>
          <w:p w:rsidR="009C4F49" w:rsidRDefault="00D15152">
            <w:pPr>
              <w:pStyle w:val="ConsPlusNormal"/>
            </w:pPr>
            <w:r>
              <w:t>Основное мероприятие I 8</w:t>
            </w:r>
          </w:p>
        </w:tc>
      </w:tr>
      <w:tr w:rsidR="009C4F49">
        <w:tc>
          <w:tcPr>
            <w:tcW w:w="680" w:type="dxa"/>
          </w:tcPr>
          <w:p w:rsidR="009C4F49" w:rsidRDefault="00D15152">
            <w:pPr>
              <w:pStyle w:val="ConsPlusNormal"/>
            </w:pPr>
            <w:r>
              <w:t>3.16</w:t>
            </w:r>
          </w:p>
        </w:tc>
        <w:tc>
          <w:tcPr>
            <w:tcW w:w="3231" w:type="dxa"/>
          </w:tcPr>
          <w:p w:rsidR="009C4F49" w:rsidRDefault="00D15152">
            <w:pPr>
              <w:pStyle w:val="ConsPlusNormal"/>
            </w:pPr>
            <w:r>
              <w:t>Целевой показатель 16. Количество обученных основам ведения бизнеса, финансовой грамотности и иным навыкам предпринимательской деятельности, нарастающим итогом</w:t>
            </w:r>
          </w:p>
        </w:tc>
        <w:tc>
          <w:tcPr>
            <w:tcW w:w="2268" w:type="dxa"/>
          </w:tcPr>
          <w:p w:rsidR="009C4F49" w:rsidRDefault="00D15152">
            <w:pPr>
              <w:pStyle w:val="ConsPlusNormal"/>
            </w:pPr>
            <w:r>
              <w:t>Региональный проект "Популяризация предпринимательства"</w:t>
            </w:r>
          </w:p>
        </w:tc>
        <w:tc>
          <w:tcPr>
            <w:tcW w:w="1304" w:type="dxa"/>
          </w:tcPr>
          <w:p w:rsidR="009C4F49" w:rsidRDefault="00D15152">
            <w:pPr>
              <w:pStyle w:val="ConsPlusNormal"/>
            </w:pPr>
            <w:r>
              <w:t>тыс. человек</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4,876</w:t>
            </w:r>
          </w:p>
        </w:tc>
        <w:tc>
          <w:tcPr>
            <w:tcW w:w="1134" w:type="dxa"/>
          </w:tcPr>
          <w:p w:rsidR="009C4F49" w:rsidRDefault="00D15152">
            <w:pPr>
              <w:pStyle w:val="ConsPlusNormal"/>
            </w:pPr>
            <w:r>
              <w:t>9,967</w:t>
            </w:r>
          </w:p>
        </w:tc>
        <w:tc>
          <w:tcPr>
            <w:tcW w:w="1134" w:type="dxa"/>
          </w:tcPr>
          <w:p w:rsidR="009C4F49" w:rsidRDefault="00D15152">
            <w:pPr>
              <w:pStyle w:val="ConsPlusNormal"/>
            </w:pPr>
            <w:r>
              <w:t>15,075</w:t>
            </w:r>
          </w:p>
        </w:tc>
        <w:tc>
          <w:tcPr>
            <w:tcW w:w="1134" w:type="dxa"/>
          </w:tcPr>
          <w:p w:rsidR="009C4F49" w:rsidRDefault="00D15152">
            <w:pPr>
              <w:pStyle w:val="ConsPlusNormal"/>
            </w:pPr>
            <w:r>
              <w:t>18,348</w:t>
            </w:r>
          </w:p>
        </w:tc>
        <w:tc>
          <w:tcPr>
            <w:tcW w:w="1247" w:type="dxa"/>
          </w:tcPr>
          <w:p w:rsidR="009C4F49" w:rsidRDefault="00D15152">
            <w:pPr>
              <w:pStyle w:val="ConsPlusNormal"/>
            </w:pPr>
            <w:r>
              <w:t>21,458</w:t>
            </w:r>
          </w:p>
        </w:tc>
        <w:tc>
          <w:tcPr>
            <w:tcW w:w="1247" w:type="dxa"/>
          </w:tcPr>
          <w:p w:rsidR="009C4F49" w:rsidRDefault="00D15152">
            <w:pPr>
              <w:pStyle w:val="ConsPlusNormal"/>
            </w:pPr>
            <w:r>
              <w:t>24,148</w:t>
            </w:r>
          </w:p>
        </w:tc>
        <w:tc>
          <w:tcPr>
            <w:tcW w:w="2098" w:type="dxa"/>
          </w:tcPr>
          <w:p w:rsidR="009C4F49" w:rsidRDefault="00D15152">
            <w:pPr>
              <w:pStyle w:val="ConsPlusNormal"/>
            </w:pPr>
            <w:r>
              <w:t>Основное мероприятие I 8</w:t>
            </w:r>
          </w:p>
        </w:tc>
      </w:tr>
      <w:tr w:rsidR="009C4F49">
        <w:tc>
          <w:tcPr>
            <w:tcW w:w="680" w:type="dxa"/>
          </w:tcPr>
          <w:p w:rsidR="009C4F49" w:rsidRDefault="00D15152">
            <w:pPr>
              <w:pStyle w:val="ConsPlusNormal"/>
            </w:pPr>
            <w:r>
              <w:t>3.17</w:t>
            </w:r>
          </w:p>
        </w:tc>
        <w:tc>
          <w:tcPr>
            <w:tcW w:w="3231" w:type="dxa"/>
          </w:tcPr>
          <w:p w:rsidR="009C4F49" w:rsidRDefault="00D15152">
            <w:pPr>
              <w:pStyle w:val="ConsPlusNormal"/>
            </w:pPr>
            <w:r>
              <w:t>Целевой показатель 17. Количество физических лиц - участников регионального проекта "</w:t>
            </w:r>
            <w:r>
              <w:t>Популяризация предпринимательства", нарастающим итогом</w:t>
            </w:r>
          </w:p>
        </w:tc>
        <w:tc>
          <w:tcPr>
            <w:tcW w:w="2268" w:type="dxa"/>
          </w:tcPr>
          <w:p w:rsidR="009C4F49" w:rsidRDefault="00D15152">
            <w:pPr>
              <w:pStyle w:val="ConsPlusNormal"/>
            </w:pPr>
            <w:r>
              <w:t>Региональный проект "Популяризация предпринимательства"</w:t>
            </w:r>
          </w:p>
        </w:tc>
        <w:tc>
          <w:tcPr>
            <w:tcW w:w="1304" w:type="dxa"/>
          </w:tcPr>
          <w:p w:rsidR="009C4F49" w:rsidRDefault="00D15152">
            <w:pPr>
              <w:pStyle w:val="ConsPlusNormal"/>
            </w:pPr>
            <w:r>
              <w:t>тыс. человек</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134" w:type="dxa"/>
          </w:tcPr>
          <w:p w:rsidR="009C4F49" w:rsidRDefault="00D15152">
            <w:pPr>
              <w:pStyle w:val="ConsPlusNormal"/>
            </w:pPr>
            <w:r>
              <w:t>26,644</w:t>
            </w:r>
          </w:p>
        </w:tc>
        <w:tc>
          <w:tcPr>
            <w:tcW w:w="1134" w:type="dxa"/>
          </w:tcPr>
          <w:p w:rsidR="009C4F49" w:rsidRDefault="00D15152">
            <w:pPr>
              <w:pStyle w:val="ConsPlusNormal"/>
            </w:pPr>
            <w:r>
              <w:t>54,886</w:t>
            </w:r>
          </w:p>
        </w:tc>
        <w:tc>
          <w:tcPr>
            <w:tcW w:w="1134" w:type="dxa"/>
          </w:tcPr>
          <w:p w:rsidR="009C4F49" w:rsidRDefault="00D15152">
            <w:pPr>
              <w:pStyle w:val="ConsPlusNormal"/>
            </w:pPr>
            <w:r>
              <w:t>83,661</w:t>
            </w:r>
          </w:p>
        </w:tc>
        <w:tc>
          <w:tcPr>
            <w:tcW w:w="1134" w:type="dxa"/>
          </w:tcPr>
          <w:p w:rsidR="009C4F49" w:rsidRDefault="00D15152">
            <w:pPr>
              <w:pStyle w:val="ConsPlusNormal"/>
            </w:pPr>
            <w:r>
              <w:t>110,304</w:t>
            </w:r>
          </w:p>
        </w:tc>
        <w:tc>
          <w:tcPr>
            <w:tcW w:w="1247" w:type="dxa"/>
          </w:tcPr>
          <w:p w:rsidR="009C4F49" w:rsidRDefault="00D15152">
            <w:pPr>
              <w:pStyle w:val="ConsPlusNormal"/>
            </w:pPr>
            <w:r>
              <w:t>135,882</w:t>
            </w:r>
          </w:p>
        </w:tc>
        <w:tc>
          <w:tcPr>
            <w:tcW w:w="1247" w:type="dxa"/>
          </w:tcPr>
          <w:p w:rsidR="009C4F49" w:rsidRDefault="00D15152">
            <w:pPr>
              <w:pStyle w:val="ConsPlusNormal"/>
            </w:pPr>
            <w:r>
              <w:t>157,197</w:t>
            </w:r>
          </w:p>
        </w:tc>
        <w:tc>
          <w:tcPr>
            <w:tcW w:w="2098" w:type="dxa"/>
          </w:tcPr>
          <w:p w:rsidR="009C4F49" w:rsidRDefault="00D15152">
            <w:pPr>
              <w:pStyle w:val="ConsPlusNormal"/>
            </w:pPr>
            <w:r>
              <w:t>Основное мероприятие I 8</w:t>
            </w:r>
          </w:p>
        </w:tc>
      </w:tr>
      <w:tr w:rsidR="009C4F49">
        <w:tblPrEx>
          <w:tblBorders>
            <w:insideH w:val="nil"/>
          </w:tblBorders>
        </w:tblPrEx>
        <w:tc>
          <w:tcPr>
            <w:tcW w:w="680" w:type="dxa"/>
            <w:tcBorders>
              <w:bottom w:val="nil"/>
            </w:tcBorders>
          </w:tcPr>
          <w:p w:rsidR="009C4F49" w:rsidRDefault="00D15152">
            <w:pPr>
              <w:pStyle w:val="ConsPlusNormal"/>
            </w:pPr>
            <w:r>
              <w:t>3.18</w:t>
            </w:r>
          </w:p>
        </w:tc>
        <w:tc>
          <w:tcPr>
            <w:tcW w:w="3231" w:type="dxa"/>
            <w:tcBorders>
              <w:bottom w:val="nil"/>
            </w:tcBorders>
          </w:tcPr>
          <w:p w:rsidR="009C4F49" w:rsidRDefault="00D15152">
            <w:pPr>
              <w:pStyle w:val="ConsPlusNormal"/>
            </w:pPr>
            <w:r>
              <w:t>Целевой показатель 18.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w:t>
            </w:r>
          </w:p>
        </w:tc>
        <w:tc>
          <w:tcPr>
            <w:tcW w:w="2268" w:type="dxa"/>
            <w:tcBorders>
              <w:bottom w:val="nil"/>
            </w:tcBorders>
          </w:tcPr>
          <w:p w:rsidR="009C4F49" w:rsidRDefault="00D15152">
            <w:pPr>
              <w:pStyle w:val="ConsPlusNormal"/>
            </w:pPr>
            <w:r>
              <w:t>Региональный проект "Улучшение условий ведения предпринимательско</w:t>
            </w:r>
            <w:r>
              <w:t>й деятельности"</w:t>
            </w:r>
          </w:p>
        </w:tc>
        <w:tc>
          <w:tcPr>
            <w:tcW w:w="1304" w:type="dxa"/>
            <w:tcBorders>
              <w:bottom w:val="nil"/>
            </w:tcBorders>
          </w:tcPr>
          <w:p w:rsidR="009C4F49" w:rsidRDefault="00D15152">
            <w:pPr>
              <w:pStyle w:val="ConsPlusNormal"/>
            </w:pPr>
            <w:r>
              <w:t>процент</w:t>
            </w:r>
          </w:p>
        </w:tc>
        <w:tc>
          <w:tcPr>
            <w:tcW w:w="1417"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20</w:t>
            </w:r>
          </w:p>
        </w:tc>
        <w:tc>
          <w:tcPr>
            <w:tcW w:w="1134" w:type="dxa"/>
            <w:tcBorders>
              <w:bottom w:val="nil"/>
            </w:tcBorders>
          </w:tcPr>
          <w:p w:rsidR="009C4F49" w:rsidRDefault="00D15152">
            <w:pPr>
              <w:pStyle w:val="ConsPlusNormal"/>
            </w:pPr>
            <w:r>
              <w:t>20</w:t>
            </w:r>
          </w:p>
        </w:tc>
        <w:tc>
          <w:tcPr>
            <w:tcW w:w="1134" w:type="dxa"/>
            <w:tcBorders>
              <w:bottom w:val="nil"/>
            </w:tcBorders>
          </w:tcPr>
          <w:p w:rsidR="009C4F49" w:rsidRDefault="00D15152">
            <w:pPr>
              <w:pStyle w:val="ConsPlusNormal"/>
            </w:pPr>
            <w:r>
              <w:t>20</w:t>
            </w:r>
          </w:p>
        </w:tc>
        <w:tc>
          <w:tcPr>
            <w:tcW w:w="1247" w:type="dxa"/>
            <w:tcBorders>
              <w:bottom w:val="nil"/>
            </w:tcBorders>
          </w:tcPr>
          <w:p w:rsidR="009C4F49" w:rsidRDefault="00D15152">
            <w:pPr>
              <w:pStyle w:val="ConsPlusNormal"/>
            </w:pPr>
            <w:r>
              <w:t>20</w:t>
            </w:r>
          </w:p>
        </w:tc>
        <w:tc>
          <w:tcPr>
            <w:tcW w:w="1247" w:type="dxa"/>
            <w:tcBorders>
              <w:bottom w:val="nil"/>
            </w:tcBorders>
          </w:tcPr>
          <w:p w:rsidR="009C4F49" w:rsidRDefault="00D15152">
            <w:pPr>
              <w:pStyle w:val="ConsPlusNormal"/>
            </w:pPr>
            <w:r>
              <w:t>20</w:t>
            </w:r>
          </w:p>
        </w:tc>
        <w:tc>
          <w:tcPr>
            <w:tcW w:w="2098" w:type="dxa"/>
            <w:tcBorders>
              <w:bottom w:val="nil"/>
            </w:tcBorders>
          </w:tcPr>
          <w:p w:rsidR="009C4F49" w:rsidRDefault="00D15152">
            <w:pPr>
              <w:pStyle w:val="ConsPlusNormal"/>
            </w:pPr>
            <w:r>
              <w:t>Основное мероприятие 07</w:t>
            </w: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(строка 3.18 введена </w:t>
            </w:r>
            <w:hyperlink r:id="rId15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r w:rsidR="009C4F49">
        <w:tc>
          <w:tcPr>
            <w:tcW w:w="680" w:type="dxa"/>
          </w:tcPr>
          <w:p w:rsidR="009C4F49" w:rsidRDefault="00D15152">
            <w:pPr>
              <w:pStyle w:val="ConsPlusNormal"/>
              <w:outlineLvl w:val="2"/>
            </w:pPr>
            <w:r>
              <w:t>4</w:t>
            </w:r>
          </w:p>
        </w:tc>
        <w:tc>
          <w:tcPr>
            <w:tcW w:w="19673" w:type="dxa"/>
            <w:gridSpan w:val="13"/>
          </w:tcPr>
          <w:p w:rsidR="009C4F49" w:rsidRDefault="00D15152">
            <w:pPr>
              <w:pStyle w:val="ConsPlusNormal"/>
            </w:pPr>
            <w:r>
              <w:t>Подпрограмма IV "Развитие потребительского рынка и услуг на территории Московской области</w:t>
            </w:r>
            <w:r>
              <w:t>"</w:t>
            </w:r>
          </w:p>
        </w:tc>
      </w:tr>
      <w:tr w:rsidR="009C4F49">
        <w:tc>
          <w:tcPr>
            <w:tcW w:w="680" w:type="dxa"/>
          </w:tcPr>
          <w:p w:rsidR="009C4F49" w:rsidRDefault="00D15152">
            <w:pPr>
              <w:pStyle w:val="ConsPlusNormal"/>
            </w:pPr>
            <w:r>
              <w:t>4.1</w:t>
            </w:r>
          </w:p>
        </w:tc>
        <w:tc>
          <w:tcPr>
            <w:tcW w:w="3231" w:type="dxa"/>
          </w:tcPr>
          <w:p w:rsidR="009C4F49" w:rsidRDefault="00D15152">
            <w:pPr>
              <w:pStyle w:val="ConsPlusNormal"/>
            </w:pPr>
            <w:r>
              <w:t>Целевой показатель 1. Обеспеченность населения Московской области площадью торговых объектов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кв. м/на 1000 жителей</w:t>
            </w:r>
          </w:p>
        </w:tc>
        <w:tc>
          <w:tcPr>
            <w:tcW w:w="1417" w:type="dxa"/>
          </w:tcPr>
          <w:p w:rsidR="009C4F49" w:rsidRDefault="00D15152">
            <w:pPr>
              <w:pStyle w:val="ConsPlusNormal"/>
            </w:pPr>
            <w:r>
              <w:t>1436,3</w:t>
            </w:r>
          </w:p>
        </w:tc>
        <w:tc>
          <w:tcPr>
            <w:tcW w:w="1134" w:type="dxa"/>
          </w:tcPr>
          <w:p w:rsidR="009C4F49" w:rsidRDefault="00D15152">
            <w:pPr>
              <w:pStyle w:val="ConsPlusNormal"/>
            </w:pPr>
            <w:r>
              <w:t>1453,0</w:t>
            </w:r>
          </w:p>
        </w:tc>
        <w:tc>
          <w:tcPr>
            <w:tcW w:w="1191" w:type="dxa"/>
          </w:tcPr>
          <w:p w:rsidR="009C4F49" w:rsidRDefault="00D15152">
            <w:pPr>
              <w:pStyle w:val="ConsPlusNormal"/>
            </w:pPr>
            <w:r>
              <w:t>1569,7</w:t>
            </w:r>
          </w:p>
        </w:tc>
        <w:tc>
          <w:tcPr>
            <w:tcW w:w="1134" w:type="dxa"/>
          </w:tcPr>
          <w:p w:rsidR="009C4F49" w:rsidRDefault="00D15152">
            <w:pPr>
              <w:pStyle w:val="ConsPlusNormal"/>
            </w:pPr>
            <w:r>
              <w:t>1602,5</w:t>
            </w:r>
          </w:p>
        </w:tc>
        <w:tc>
          <w:tcPr>
            <w:tcW w:w="1134" w:type="dxa"/>
          </w:tcPr>
          <w:p w:rsidR="009C4F49" w:rsidRDefault="00D15152">
            <w:pPr>
              <w:pStyle w:val="ConsPlusNormal"/>
            </w:pPr>
            <w:r>
              <w:t>1612,3</w:t>
            </w:r>
          </w:p>
        </w:tc>
        <w:tc>
          <w:tcPr>
            <w:tcW w:w="1134" w:type="dxa"/>
          </w:tcPr>
          <w:p w:rsidR="009C4F49" w:rsidRDefault="00D15152">
            <w:pPr>
              <w:pStyle w:val="ConsPlusNormal"/>
            </w:pPr>
            <w:r>
              <w:t>1626,2</w:t>
            </w:r>
          </w:p>
        </w:tc>
        <w:tc>
          <w:tcPr>
            <w:tcW w:w="1134" w:type="dxa"/>
          </w:tcPr>
          <w:p w:rsidR="009C4F49" w:rsidRDefault="00D15152">
            <w:pPr>
              <w:pStyle w:val="ConsPlusNormal"/>
            </w:pPr>
            <w:r>
              <w:t>1655,0</w:t>
            </w:r>
          </w:p>
        </w:tc>
        <w:tc>
          <w:tcPr>
            <w:tcW w:w="1247" w:type="dxa"/>
          </w:tcPr>
          <w:p w:rsidR="009C4F49" w:rsidRDefault="00D15152">
            <w:pPr>
              <w:pStyle w:val="ConsPlusNormal"/>
            </w:pPr>
            <w:r>
              <w:t>1678,1</w:t>
            </w:r>
          </w:p>
        </w:tc>
        <w:tc>
          <w:tcPr>
            <w:tcW w:w="1247" w:type="dxa"/>
          </w:tcPr>
          <w:p w:rsidR="009C4F49" w:rsidRDefault="00D15152">
            <w:pPr>
              <w:pStyle w:val="ConsPlusNormal"/>
            </w:pPr>
            <w:r>
              <w:t>1712,1</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4.2</w:t>
            </w:r>
          </w:p>
        </w:tc>
        <w:tc>
          <w:tcPr>
            <w:tcW w:w="3231" w:type="dxa"/>
          </w:tcPr>
          <w:p w:rsidR="009C4F49" w:rsidRDefault="00D15152">
            <w:pPr>
              <w:pStyle w:val="ConsPlusNormal"/>
            </w:pPr>
            <w:r>
              <w:t>Целевой показатель 2. Доля обслуживаемых населенных пунктов в общем числе населенных пунктов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w:t>
            </w:r>
            <w:r>
              <w:t>лей по доставке продовольственных и непродовольственных товаров в сельские населенные пункты Московской области</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65</w:t>
            </w:r>
          </w:p>
        </w:tc>
        <w:tc>
          <w:tcPr>
            <w:tcW w:w="1134" w:type="dxa"/>
          </w:tcPr>
          <w:p w:rsidR="009C4F49" w:rsidRDefault="00D15152">
            <w:pPr>
              <w:pStyle w:val="ConsPlusNormal"/>
            </w:pPr>
            <w:r>
              <w:t>70</w:t>
            </w:r>
          </w:p>
        </w:tc>
        <w:tc>
          <w:tcPr>
            <w:tcW w:w="1134" w:type="dxa"/>
          </w:tcPr>
          <w:p w:rsidR="009C4F49" w:rsidRDefault="00D15152">
            <w:pPr>
              <w:pStyle w:val="ConsPlusNormal"/>
            </w:pPr>
            <w:r>
              <w:t>70</w:t>
            </w:r>
          </w:p>
        </w:tc>
        <w:tc>
          <w:tcPr>
            <w:tcW w:w="1134" w:type="dxa"/>
          </w:tcPr>
          <w:p w:rsidR="009C4F49" w:rsidRDefault="00D15152">
            <w:pPr>
              <w:pStyle w:val="ConsPlusNormal"/>
            </w:pPr>
            <w:r>
              <w:t>70</w:t>
            </w:r>
          </w:p>
        </w:tc>
        <w:tc>
          <w:tcPr>
            <w:tcW w:w="1134" w:type="dxa"/>
          </w:tcPr>
          <w:p w:rsidR="009C4F49" w:rsidRDefault="00D15152">
            <w:pPr>
              <w:pStyle w:val="ConsPlusNormal"/>
            </w:pPr>
            <w:r>
              <w:t>75</w:t>
            </w:r>
          </w:p>
        </w:tc>
        <w:tc>
          <w:tcPr>
            <w:tcW w:w="1247" w:type="dxa"/>
          </w:tcPr>
          <w:p w:rsidR="009C4F49" w:rsidRDefault="00D15152">
            <w:pPr>
              <w:pStyle w:val="ConsPlusNormal"/>
            </w:pPr>
            <w:r>
              <w:t>75</w:t>
            </w:r>
          </w:p>
        </w:tc>
        <w:tc>
          <w:tcPr>
            <w:tcW w:w="1247" w:type="dxa"/>
          </w:tcPr>
          <w:p w:rsidR="009C4F49" w:rsidRDefault="00D15152">
            <w:pPr>
              <w:pStyle w:val="ConsPlusNormal"/>
            </w:pPr>
            <w:r>
              <w:t>75</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4.3</w:t>
            </w:r>
          </w:p>
        </w:tc>
        <w:tc>
          <w:tcPr>
            <w:tcW w:w="3231" w:type="dxa"/>
          </w:tcPr>
          <w:p w:rsidR="009C4F49" w:rsidRDefault="00D15152">
            <w:pPr>
              <w:pStyle w:val="ConsPlusNormal"/>
            </w:pPr>
            <w:r>
              <w:t>Целевой показатель 3. Доля нестационарных торговых объектов, размещенных на основании договоров, заключенных по результатам проведения аукционов</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процент</w:t>
            </w:r>
          </w:p>
        </w:tc>
        <w:tc>
          <w:tcPr>
            <w:tcW w:w="1417" w:type="dxa"/>
          </w:tcPr>
          <w:p w:rsidR="009C4F49" w:rsidRDefault="00D15152">
            <w:pPr>
              <w:pStyle w:val="ConsPlusNormal"/>
            </w:pPr>
            <w:r>
              <w:t>-</w:t>
            </w:r>
          </w:p>
        </w:tc>
        <w:tc>
          <w:tcPr>
            <w:tcW w:w="1134" w:type="dxa"/>
          </w:tcPr>
          <w:p w:rsidR="009C4F49" w:rsidRDefault="00D15152">
            <w:pPr>
              <w:pStyle w:val="ConsPlusNormal"/>
            </w:pPr>
            <w:r>
              <w:t>30,6</w:t>
            </w:r>
          </w:p>
        </w:tc>
        <w:tc>
          <w:tcPr>
            <w:tcW w:w="1191" w:type="dxa"/>
          </w:tcPr>
          <w:p w:rsidR="009C4F49" w:rsidRDefault="00D15152">
            <w:pPr>
              <w:pStyle w:val="ConsPlusNormal"/>
            </w:pPr>
            <w:r>
              <w:t>47</w:t>
            </w:r>
          </w:p>
        </w:tc>
        <w:tc>
          <w:tcPr>
            <w:tcW w:w="1134" w:type="dxa"/>
          </w:tcPr>
          <w:p w:rsidR="009C4F49" w:rsidRDefault="00D15152">
            <w:pPr>
              <w:pStyle w:val="ConsPlusNormal"/>
            </w:pPr>
            <w:r>
              <w:t>58</w:t>
            </w:r>
          </w:p>
        </w:tc>
        <w:tc>
          <w:tcPr>
            <w:tcW w:w="1134" w:type="dxa"/>
          </w:tcPr>
          <w:p w:rsidR="009C4F49" w:rsidRDefault="00D15152">
            <w:pPr>
              <w:pStyle w:val="ConsPlusNormal"/>
            </w:pPr>
            <w:r>
              <w:t>74</w:t>
            </w:r>
          </w:p>
        </w:tc>
        <w:tc>
          <w:tcPr>
            <w:tcW w:w="1134" w:type="dxa"/>
          </w:tcPr>
          <w:p w:rsidR="009C4F49" w:rsidRDefault="00D15152">
            <w:pPr>
              <w:pStyle w:val="ConsPlusNormal"/>
            </w:pPr>
            <w:r>
              <w:t>88</w:t>
            </w:r>
          </w:p>
        </w:tc>
        <w:tc>
          <w:tcPr>
            <w:tcW w:w="1134" w:type="dxa"/>
          </w:tcPr>
          <w:p w:rsidR="009C4F49" w:rsidRDefault="00D15152">
            <w:pPr>
              <w:pStyle w:val="ConsPlusNormal"/>
            </w:pPr>
            <w:r>
              <w:t>89</w:t>
            </w:r>
          </w:p>
        </w:tc>
        <w:tc>
          <w:tcPr>
            <w:tcW w:w="1247" w:type="dxa"/>
          </w:tcPr>
          <w:p w:rsidR="009C4F49" w:rsidRDefault="00D15152">
            <w:pPr>
              <w:pStyle w:val="ConsPlusNormal"/>
            </w:pPr>
            <w:r>
              <w:t>91</w:t>
            </w:r>
          </w:p>
        </w:tc>
        <w:tc>
          <w:tcPr>
            <w:tcW w:w="1247" w:type="dxa"/>
          </w:tcPr>
          <w:p w:rsidR="009C4F49" w:rsidRDefault="00D15152">
            <w:pPr>
              <w:pStyle w:val="ConsPlusNormal"/>
            </w:pPr>
            <w:r>
              <w:t>94</w:t>
            </w:r>
          </w:p>
        </w:tc>
        <w:tc>
          <w:tcPr>
            <w:tcW w:w="2098" w:type="dxa"/>
          </w:tcPr>
          <w:p w:rsidR="009C4F49" w:rsidRDefault="00D15152">
            <w:pPr>
              <w:pStyle w:val="ConsPlusNormal"/>
            </w:pPr>
            <w:r>
              <w:t>Основное мероприятие 01</w:t>
            </w:r>
          </w:p>
        </w:tc>
      </w:tr>
      <w:tr w:rsidR="009C4F49">
        <w:tc>
          <w:tcPr>
            <w:tcW w:w="680" w:type="dxa"/>
          </w:tcPr>
          <w:p w:rsidR="009C4F49" w:rsidRDefault="00D15152">
            <w:pPr>
              <w:pStyle w:val="ConsPlusNormal"/>
            </w:pPr>
            <w:r>
              <w:t>4.4</w:t>
            </w:r>
          </w:p>
        </w:tc>
        <w:tc>
          <w:tcPr>
            <w:tcW w:w="3231" w:type="dxa"/>
          </w:tcPr>
          <w:p w:rsidR="009C4F49" w:rsidRDefault="00D15152">
            <w:pPr>
              <w:pStyle w:val="ConsPlusNormal"/>
            </w:pPr>
            <w:r>
              <w:t>Целевой показатель 4.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2268" w:type="dxa"/>
          </w:tcPr>
          <w:p w:rsidR="009C4F49" w:rsidRDefault="00D15152">
            <w:pPr>
              <w:pStyle w:val="ConsPlusNormal"/>
            </w:pPr>
            <w:r>
              <w:t>Обращение Губернатора Московской области</w:t>
            </w:r>
          </w:p>
        </w:tc>
        <w:tc>
          <w:tcPr>
            <w:tcW w:w="1304" w:type="dxa"/>
          </w:tcPr>
          <w:p w:rsidR="009C4F49" w:rsidRDefault="00D15152">
            <w:pPr>
              <w:pStyle w:val="ConsPlusNormal"/>
            </w:pPr>
            <w:r>
              <w:t>единица</w:t>
            </w:r>
          </w:p>
        </w:tc>
        <w:tc>
          <w:tcPr>
            <w:tcW w:w="1417" w:type="dxa"/>
          </w:tcPr>
          <w:p w:rsidR="009C4F49" w:rsidRDefault="00D15152">
            <w:pPr>
              <w:pStyle w:val="ConsPlusNormal"/>
            </w:pPr>
            <w:r>
              <w:t>223</w:t>
            </w:r>
          </w:p>
        </w:tc>
        <w:tc>
          <w:tcPr>
            <w:tcW w:w="1134" w:type="dxa"/>
          </w:tcPr>
          <w:p w:rsidR="009C4F49" w:rsidRDefault="00D15152">
            <w:pPr>
              <w:pStyle w:val="ConsPlusNormal"/>
            </w:pPr>
            <w:r>
              <w:t>2</w:t>
            </w:r>
            <w:r>
              <w:t>39</w:t>
            </w:r>
          </w:p>
        </w:tc>
        <w:tc>
          <w:tcPr>
            <w:tcW w:w="1191" w:type="dxa"/>
          </w:tcPr>
          <w:p w:rsidR="009C4F49" w:rsidRDefault="00D15152">
            <w:pPr>
              <w:pStyle w:val="ConsPlusNormal"/>
            </w:pPr>
            <w:r>
              <w:t>255</w:t>
            </w:r>
          </w:p>
        </w:tc>
        <w:tc>
          <w:tcPr>
            <w:tcW w:w="1134" w:type="dxa"/>
          </w:tcPr>
          <w:p w:rsidR="009C4F49" w:rsidRDefault="00D15152">
            <w:pPr>
              <w:pStyle w:val="ConsPlusNormal"/>
            </w:pPr>
            <w:r>
              <w:t>268</w:t>
            </w:r>
          </w:p>
        </w:tc>
        <w:tc>
          <w:tcPr>
            <w:tcW w:w="1134" w:type="dxa"/>
          </w:tcPr>
          <w:p w:rsidR="009C4F49" w:rsidRDefault="00D15152">
            <w:pPr>
              <w:pStyle w:val="ConsPlusNormal"/>
            </w:pPr>
            <w:r>
              <w:t>280</w:t>
            </w:r>
          </w:p>
        </w:tc>
        <w:tc>
          <w:tcPr>
            <w:tcW w:w="1134" w:type="dxa"/>
          </w:tcPr>
          <w:p w:rsidR="009C4F49" w:rsidRDefault="00D15152">
            <w:pPr>
              <w:pStyle w:val="ConsPlusNormal"/>
            </w:pPr>
            <w:r>
              <w:t>294</w:t>
            </w:r>
          </w:p>
        </w:tc>
        <w:tc>
          <w:tcPr>
            <w:tcW w:w="1134" w:type="dxa"/>
          </w:tcPr>
          <w:p w:rsidR="009C4F49" w:rsidRDefault="00D15152">
            <w:pPr>
              <w:pStyle w:val="ConsPlusNormal"/>
            </w:pPr>
            <w:r>
              <w:t>301</w:t>
            </w:r>
          </w:p>
        </w:tc>
        <w:tc>
          <w:tcPr>
            <w:tcW w:w="1247" w:type="dxa"/>
          </w:tcPr>
          <w:p w:rsidR="009C4F49" w:rsidRDefault="00D15152">
            <w:pPr>
              <w:pStyle w:val="ConsPlusNormal"/>
            </w:pPr>
            <w:r>
              <w:t>309</w:t>
            </w:r>
          </w:p>
        </w:tc>
        <w:tc>
          <w:tcPr>
            <w:tcW w:w="1247" w:type="dxa"/>
          </w:tcPr>
          <w:p w:rsidR="009C4F49" w:rsidRDefault="00D15152">
            <w:pPr>
              <w:pStyle w:val="ConsPlusNormal"/>
            </w:pPr>
            <w:r>
              <w:t>316</w:t>
            </w:r>
          </w:p>
        </w:tc>
        <w:tc>
          <w:tcPr>
            <w:tcW w:w="2098" w:type="dxa"/>
          </w:tcPr>
          <w:p w:rsidR="009C4F49" w:rsidRDefault="00D15152">
            <w:pPr>
              <w:pStyle w:val="ConsPlusNormal"/>
            </w:pPr>
            <w:r>
              <w:t>Основное мероприятие 02</w:t>
            </w:r>
          </w:p>
        </w:tc>
      </w:tr>
      <w:tr w:rsidR="009C4F49">
        <w:tc>
          <w:tcPr>
            <w:tcW w:w="680" w:type="dxa"/>
          </w:tcPr>
          <w:p w:rsidR="009C4F49" w:rsidRDefault="00D15152">
            <w:pPr>
              <w:pStyle w:val="ConsPlusNormal"/>
            </w:pPr>
            <w:r>
              <w:t>4.5</w:t>
            </w:r>
          </w:p>
        </w:tc>
        <w:tc>
          <w:tcPr>
            <w:tcW w:w="3231" w:type="dxa"/>
          </w:tcPr>
          <w:p w:rsidR="009C4F49" w:rsidRDefault="00D15152">
            <w:pPr>
              <w:pStyle w:val="ConsPlusNormal"/>
            </w:pPr>
            <w:r>
              <w:t>Целевой показатель 5. Обеспеченность населения Московской области предприятиями общественного питания</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посадочн. мест/на 1000 жителей</w:t>
            </w:r>
          </w:p>
        </w:tc>
        <w:tc>
          <w:tcPr>
            <w:tcW w:w="1417" w:type="dxa"/>
          </w:tcPr>
          <w:p w:rsidR="009C4F49" w:rsidRDefault="00D15152">
            <w:pPr>
              <w:pStyle w:val="ConsPlusNormal"/>
            </w:pPr>
            <w:r>
              <w:t>39,5</w:t>
            </w:r>
          </w:p>
        </w:tc>
        <w:tc>
          <w:tcPr>
            <w:tcW w:w="1134" w:type="dxa"/>
          </w:tcPr>
          <w:p w:rsidR="009C4F49" w:rsidRDefault="00D15152">
            <w:pPr>
              <w:pStyle w:val="ConsPlusNormal"/>
            </w:pPr>
            <w:r>
              <w:t>39,7</w:t>
            </w:r>
          </w:p>
        </w:tc>
        <w:tc>
          <w:tcPr>
            <w:tcW w:w="1191" w:type="dxa"/>
          </w:tcPr>
          <w:p w:rsidR="009C4F49" w:rsidRDefault="00D15152">
            <w:pPr>
              <w:pStyle w:val="ConsPlusNormal"/>
            </w:pPr>
            <w:r>
              <w:t>40,0</w:t>
            </w:r>
          </w:p>
        </w:tc>
        <w:tc>
          <w:tcPr>
            <w:tcW w:w="1134" w:type="dxa"/>
          </w:tcPr>
          <w:p w:rsidR="009C4F49" w:rsidRDefault="00D15152">
            <w:pPr>
              <w:pStyle w:val="ConsPlusNormal"/>
            </w:pPr>
            <w:r>
              <w:t>40,4</w:t>
            </w:r>
          </w:p>
        </w:tc>
        <w:tc>
          <w:tcPr>
            <w:tcW w:w="1134" w:type="dxa"/>
          </w:tcPr>
          <w:p w:rsidR="009C4F49" w:rsidRDefault="00D15152">
            <w:pPr>
              <w:pStyle w:val="ConsPlusNormal"/>
            </w:pPr>
            <w:r>
              <w:t>40,8</w:t>
            </w:r>
          </w:p>
        </w:tc>
        <w:tc>
          <w:tcPr>
            <w:tcW w:w="1134" w:type="dxa"/>
          </w:tcPr>
          <w:p w:rsidR="009C4F49" w:rsidRDefault="00D15152">
            <w:pPr>
              <w:pStyle w:val="ConsPlusNormal"/>
            </w:pPr>
            <w:r>
              <w:t>41,2</w:t>
            </w:r>
          </w:p>
        </w:tc>
        <w:tc>
          <w:tcPr>
            <w:tcW w:w="1134" w:type="dxa"/>
          </w:tcPr>
          <w:p w:rsidR="009C4F49" w:rsidRDefault="00D15152">
            <w:pPr>
              <w:pStyle w:val="ConsPlusNormal"/>
            </w:pPr>
            <w:r>
              <w:t>41,6</w:t>
            </w:r>
          </w:p>
        </w:tc>
        <w:tc>
          <w:tcPr>
            <w:tcW w:w="1247" w:type="dxa"/>
          </w:tcPr>
          <w:p w:rsidR="009C4F49" w:rsidRDefault="00D15152">
            <w:pPr>
              <w:pStyle w:val="ConsPlusNormal"/>
            </w:pPr>
            <w:r>
              <w:t>42,0</w:t>
            </w:r>
          </w:p>
        </w:tc>
        <w:tc>
          <w:tcPr>
            <w:tcW w:w="1247" w:type="dxa"/>
          </w:tcPr>
          <w:p w:rsidR="009C4F49" w:rsidRDefault="00D15152">
            <w:pPr>
              <w:pStyle w:val="ConsPlusNormal"/>
            </w:pPr>
            <w:r>
              <w:t>42,5</w:t>
            </w:r>
          </w:p>
        </w:tc>
        <w:tc>
          <w:tcPr>
            <w:tcW w:w="2098" w:type="dxa"/>
          </w:tcPr>
          <w:p w:rsidR="009C4F49" w:rsidRDefault="00D15152">
            <w:pPr>
              <w:pStyle w:val="ConsPlusNormal"/>
            </w:pPr>
            <w:r>
              <w:t>Основное мероприятие 03</w:t>
            </w:r>
          </w:p>
        </w:tc>
      </w:tr>
      <w:tr w:rsidR="009C4F49">
        <w:tc>
          <w:tcPr>
            <w:tcW w:w="680" w:type="dxa"/>
          </w:tcPr>
          <w:p w:rsidR="009C4F49" w:rsidRDefault="00D15152">
            <w:pPr>
              <w:pStyle w:val="ConsPlusNormal"/>
            </w:pPr>
            <w:r>
              <w:t>4.6</w:t>
            </w:r>
          </w:p>
        </w:tc>
        <w:tc>
          <w:tcPr>
            <w:tcW w:w="3231" w:type="dxa"/>
          </w:tcPr>
          <w:p w:rsidR="009C4F49" w:rsidRDefault="00D15152">
            <w:pPr>
              <w:pStyle w:val="ConsPlusNormal"/>
            </w:pPr>
            <w:r>
              <w:t>Целевой показатель 6. Обеспеченность населения Московской области предприятиями бытового обслуживания</w:t>
            </w:r>
          </w:p>
        </w:tc>
        <w:tc>
          <w:tcPr>
            <w:tcW w:w="2268" w:type="dxa"/>
          </w:tcPr>
          <w:p w:rsidR="009C4F49" w:rsidRDefault="00D15152">
            <w:pPr>
              <w:pStyle w:val="ConsPlusNormal"/>
            </w:pPr>
            <w:r>
              <w:t>Отраслевой показатель</w:t>
            </w:r>
          </w:p>
        </w:tc>
        <w:tc>
          <w:tcPr>
            <w:tcW w:w="1304" w:type="dxa"/>
          </w:tcPr>
          <w:p w:rsidR="009C4F49" w:rsidRDefault="00D15152">
            <w:pPr>
              <w:pStyle w:val="ConsPlusNormal"/>
            </w:pPr>
            <w:r>
              <w:t>рабочих мест/на 1000 жителей</w:t>
            </w:r>
          </w:p>
        </w:tc>
        <w:tc>
          <w:tcPr>
            <w:tcW w:w="1417" w:type="dxa"/>
          </w:tcPr>
          <w:p w:rsidR="009C4F49" w:rsidRDefault="00D15152">
            <w:pPr>
              <w:pStyle w:val="ConsPlusNormal"/>
            </w:pPr>
            <w:r>
              <w:t>9,8</w:t>
            </w:r>
          </w:p>
        </w:tc>
        <w:tc>
          <w:tcPr>
            <w:tcW w:w="1134" w:type="dxa"/>
          </w:tcPr>
          <w:p w:rsidR="009C4F49" w:rsidRDefault="00D15152">
            <w:pPr>
              <w:pStyle w:val="ConsPlusNormal"/>
            </w:pPr>
            <w:r>
              <w:t>10,0</w:t>
            </w:r>
          </w:p>
        </w:tc>
        <w:tc>
          <w:tcPr>
            <w:tcW w:w="1191" w:type="dxa"/>
          </w:tcPr>
          <w:p w:rsidR="009C4F49" w:rsidRDefault="00D15152">
            <w:pPr>
              <w:pStyle w:val="ConsPlusNormal"/>
            </w:pPr>
            <w:r>
              <w:t>10,2</w:t>
            </w:r>
          </w:p>
        </w:tc>
        <w:tc>
          <w:tcPr>
            <w:tcW w:w="1134" w:type="dxa"/>
          </w:tcPr>
          <w:p w:rsidR="009C4F49" w:rsidRDefault="00D15152">
            <w:pPr>
              <w:pStyle w:val="ConsPlusNormal"/>
            </w:pPr>
            <w:r>
              <w:t>10,5</w:t>
            </w:r>
          </w:p>
        </w:tc>
        <w:tc>
          <w:tcPr>
            <w:tcW w:w="1134" w:type="dxa"/>
          </w:tcPr>
          <w:p w:rsidR="009C4F49" w:rsidRDefault="00D15152">
            <w:pPr>
              <w:pStyle w:val="ConsPlusNormal"/>
            </w:pPr>
            <w:r>
              <w:t>10,7</w:t>
            </w:r>
          </w:p>
        </w:tc>
        <w:tc>
          <w:tcPr>
            <w:tcW w:w="1134" w:type="dxa"/>
          </w:tcPr>
          <w:p w:rsidR="009C4F49" w:rsidRDefault="00D15152">
            <w:pPr>
              <w:pStyle w:val="ConsPlusNormal"/>
            </w:pPr>
            <w:r>
              <w:t>11,0</w:t>
            </w:r>
          </w:p>
        </w:tc>
        <w:tc>
          <w:tcPr>
            <w:tcW w:w="1134" w:type="dxa"/>
          </w:tcPr>
          <w:p w:rsidR="009C4F49" w:rsidRDefault="00D15152">
            <w:pPr>
              <w:pStyle w:val="ConsPlusNormal"/>
            </w:pPr>
            <w:r>
              <w:t>11,2</w:t>
            </w:r>
          </w:p>
        </w:tc>
        <w:tc>
          <w:tcPr>
            <w:tcW w:w="1247" w:type="dxa"/>
          </w:tcPr>
          <w:p w:rsidR="009C4F49" w:rsidRDefault="00D15152">
            <w:pPr>
              <w:pStyle w:val="ConsPlusNormal"/>
            </w:pPr>
            <w:r>
              <w:t>11,5</w:t>
            </w:r>
          </w:p>
        </w:tc>
        <w:tc>
          <w:tcPr>
            <w:tcW w:w="1247" w:type="dxa"/>
          </w:tcPr>
          <w:p w:rsidR="009C4F49" w:rsidRDefault="00D15152">
            <w:pPr>
              <w:pStyle w:val="ConsPlusNormal"/>
            </w:pPr>
            <w:r>
              <w:t>11,8</w:t>
            </w:r>
          </w:p>
        </w:tc>
        <w:tc>
          <w:tcPr>
            <w:tcW w:w="2098" w:type="dxa"/>
          </w:tcPr>
          <w:p w:rsidR="009C4F49" w:rsidRDefault="00D15152">
            <w:pPr>
              <w:pStyle w:val="ConsPlusNormal"/>
            </w:pPr>
            <w:r>
              <w:t>Основное мероприятие 04</w:t>
            </w:r>
          </w:p>
        </w:tc>
      </w:tr>
      <w:tr w:rsidR="009C4F49">
        <w:tblPrEx>
          <w:tblBorders>
            <w:insideH w:val="nil"/>
          </w:tblBorders>
        </w:tblPrEx>
        <w:tc>
          <w:tcPr>
            <w:tcW w:w="680" w:type="dxa"/>
            <w:tcBorders>
              <w:bottom w:val="nil"/>
            </w:tcBorders>
          </w:tcPr>
          <w:p w:rsidR="009C4F49" w:rsidRDefault="00D15152">
            <w:pPr>
              <w:pStyle w:val="ConsPlusNormal"/>
            </w:pPr>
            <w:r>
              <w:t>4.7</w:t>
            </w:r>
          </w:p>
        </w:tc>
        <w:tc>
          <w:tcPr>
            <w:tcW w:w="3231" w:type="dxa"/>
            <w:tcBorders>
              <w:bottom w:val="nil"/>
            </w:tcBorders>
          </w:tcPr>
          <w:p w:rsidR="009C4F49" w:rsidRDefault="00D15152">
            <w:pPr>
              <w:pStyle w:val="ConsPlusNormal"/>
            </w:pPr>
            <w:r>
              <w:t>Целевой показатель 7. Количество введенных банных объектов по программе "100 бань Подмосковья"</w:t>
            </w:r>
          </w:p>
        </w:tc>
        <w:tc>
          <w:tcPr>
            <w:tcW w:w="2268" w:type="dxa"/>
            <w:tcBorders>
              <w:bottom w:val="nil"/>
            </w:tcBorders>
          </w:tcPr>
          <w:p w:rsidR="009C4F49" w:rsidRDefault="00D15152">
            <w:pPr>
              <w:pStyle w:val="ConsPlusNormal"/>
            </w:pPr>
            <w:r>
              <w:t>Обращение Губернатора Московской области</w:t>
            </w:r>
          </w:p>
        </w:tc>
        <w:tc>
          <w:tcPr>
            <w:tcW w:w="1304" w:type="dxa"/>
            <w:tcBorders>
              <w:bottom w:val="nil"/>
            </w:tcBorders>
          </w:tcPr>
          <w:p w:rsidR="009C4F49" w:rsidRDefault="00D15152">
            <w:pPr>
              <w:pStyle w:val="ConsPlusNormal"/>
            </w:pPr>
            <w:r>
              <w:t>единица</w:t>
            </w:r>
          </w:p>
        </w:tc>
        <w:tc>
          <w:tcPr>
            <w:tcW w:w="1417" w:type="dxa"/>
            <w:tcBorders>
              <w:bottom w:val="nil"/>
            </w:tcBorders>
          </w:tcPr>
          <w:p w:rsidR="009C4F49" w:rsidRDefault="00D15152">
            <w:pPr>
              <w:pStyle w:val="ConsPlusNormal"/>
            </w:pPr>
            <w:r>
              <w:t>17</w:t>
            </w:r>
          </w:p>
        </w:tc>
        <w:tc>
          <w:tcPr>
            <w:tcW w:w="1134" w:type="dxa"/>
            <w:tcBorders>
              <w:bottom w:val="nil"/>
            </w:tcBorders>
          </w:tcPr>
          <w:p w:rsidR="009C4F49" w:rsidRDefault="00D15152">
            <w:pPr>
              <w:pStyle w:val="ConsPlusNormal"/>
            </w:pPr>
            <w:r>
              <w:t>22</w:t>
            </w:r>
          </w:p>
        </w:tc>
        <w:tc>
          <w:tcPr>
            <w:tcW w:w="1191" w:type="dxa"/>
            <w:tcBorders>
              <w:bottom w:val="nil"/>
            </w:tcBorders>
          </w:tcPr>
          <w:p w:rsidR="009C4F49" w:rsidRDefault="00D15152">
            <w:pPr>
              <w:pStyle w:val="ConsPlusNormal"/>
            </w:pPr>
            <w:r>
              <w:t>11</w:t>
            </w:r>
          </w:p>
        </w:tc>
        <w:tc>
          <w:tcPr>
            <w:tcW w:w="1134" w:type="dxa"/>
            <w:tcBorders>
              <w:bottom w:val="nil"/>
            </w:tcBorders>
          </w:tcPr>
          <w:p w:rsidR="009C4F49" w:rsidRDefault="00D15152">
            <w:pPr>
              <w:pStyle w:val="ConsPlusNormal"/>
            </w:pPr>
            <w:r>
              <w:t>13</w:t>
            </w:r>
          </w:p>
        </w:tc>
        <w:tc>
          <w:tcPr>
            <w:tcW w:w="1134" w:type="dxa"/>
            <w:tcBorders>
              <w:bottom w:val="nil"/>
            </w:tcBorders>
          </w:tcPr>
          <w:p w:rsidR="009C4F49" w:rsidRDefault="00D15152">
            <w:pPr>
              <w:pStyle w:val="ConsPlusNormal"/>
            </w:pPr>
            <w:r>
              <w:t>3</w:t>
            </w:r>
          </w:p>
        </w:tc>
        <w:tc>
          <w:tcPr>
            <w:tcW w:w="1134" w:type="dxa"/>
            <w:tcBorders>
              <w:bottom w:val="nil"/>
            </w:tcBorders>
          </w:tcPr>
          <w:p w:rsidR="009C4F49" w:rsidRDefault="00D15152">
            <w:pPr>
              <w:pStyle w:val="ConsPlusNormal"/>
            </w:pPr>
            <w:r>
              <w:t>6</w:t>
            </w:r>
          </w:p>
        </w:tc>
        <w:tc>
          <w:tcPr>
            <w:tcW w:w="1134"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2098" w:type="dxa"/>
            <w:tcBorders>
              <w:bottom w:val="nil"/>
            </w:tcBorders>
          </w:tcPr>
          <w:p w:rsidR="009C4F49" w:rsidRDefault="00D15152">
            <w:pPr>
              <w:pStyle w:val="ConsPlusNormal"/>
            </w:pPr>
            <w:r>
              <w:t>Основное мероприятие 05</w:t>
            </w: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(строка 4.7 в ред. </w:t>
            </w:r>
            <w:hyperlink r:id="rId15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4.8</w:t>
            </w:r>
          </w:p>
        </w:tc>
        <w:tc>
          <w:tcPr>
            <w:tcW w:w="3231" w:type="dxa"/>
            <w:tcBorders>
              <w:bottom w:val="nil"/>
            </w:tcBorders>
          </w:tcPr>
          <w:p w:rsidR="009C4F49" w:rsidRDefault="00D15152">
            <w:pPr>
              <w:pStyle w:val="ConsPlusNormal"/>
            </w:pPr>
            <w:r>
              <w:t>Целевой показатель 8.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w:t>
            </w:r>
            <w:r>
              <w:t xml:space="preserve">ное казенное учреждение) </w:t>
            </w:r>
            <w:hyperlink w:anchor="P2636" w:tooltip="&lt;6&gt; С 01.01.2020 достижение показателей осуществляется в рамках государственной программы Московской области &quot;Безопасность Подмосковья&quot; на 2017-2024 годы, утвержденной постановлением Правительства Московской области от 25.10.2016 N 794/39 &quot;Об утверждении госуд" w:history="1">
              <w:r>
                <w:rPr>
                  <w:color w:val="0000FF"/>
                </w:rPr>
                <w:t>&lt;6&gt;</w:t>
              </w:r>
            </w:hyperlink>
          </w:p>
        </w:tc>
        <w:tc>
          <w:tcPr>
            <w:tcW w:w="2268" w:type="dxa"/>
            <w:tcBorders>
              <w:bottom w:val="nil"/>
            </w:tcBorders>
          </w:tcPr>
          <w:p w:rsidR="009C4F49" w:rsidRDefault="00D15152">
            <w:pPr>
              <w:pStyle w:val="ConsPlusNormal"/>
            </w:pPr>
            <w:r>
              <w:t>Отраслевой показатель</w:t>
            </w:r>
          </w:p>
        </w:tc>
        <w:tc>
          <w:tcPr>
            <w:tcW w:w="1304" w:type="dxa"/>
            <w:tcBorders>
              <w:bottom w:val="nil"/>
            </w:tcBorders>
          </w:tcPr>
          <w:p w:rsidR="009C4F49" w:rsidRDefault="00D15152">
            <w:pPr>
              <w:pStyle w:val="ConsPlusNormal"/>
            </w:pPr>
            <w:r>
              <w:t>процент</w:t>
            </w:r>
          </w:p>
        </w:tc>
        <w:tc>
          <w:tcPr>
            <w:tcW w:w="1417" w:type="dxa"/>
            <w:tcBorders>
              <w:bottom w:val="nil"/>
            </w:tcBorders>
          </w:tcPr>
          <w:p w:rsidR="009C4F49" w:rsidRDefault="00D15152">
            <w:pPr>
              <w:pStyle w:val="ConsPlusNormal"/>
            </w:pPr>
            <w:r>
              <w:t>41</w:t>
            </w:r>
          </w:p>
        </w:tc>
        <w:tc>
          <w:tcPr>
            <w:tcW w:w="1134" w:type="dxa"/>
            <w:tcBorders>
              <w:bottom w:val="nil"/>
            </w:tcBorders>
          </w:tcPr>
          <w:p w:rsidR="009C4F49" w:rsidRDefault="00D15152">
            <w:pPr>
              <w:pStyle w:val="ConsPlusNormal"/>
            </w:pPr>
            <w:r>
              <w:t>50</w:t>
            </w:r>
          </w:p>
        </w:tc>
        <w:tc>
          <w:tcPr>
            <w:tcW w:w="1191" w:type="dxa"/>
            <w:tcBorders>
              <w:bottom w:val="nil"/>
            </w:tcBorders>
          </w:tcPr>
          <w:p w:rsidR="009C4F49" w:rsidRDefault="00D15152">
            <w:pPr>
              <w:pStyle w:val="ConsPlusNormal"/>
            </w:pPr>
            <w:r>
              <w:t>73</w:t>
            </w:r>
          </w:p>
        </w:tc>
        <w:tc>
          <w:tcPr>
            <w:tcW w:w="1134" w:type="dxa"/>
            <w:tcBorders>
              <w:bottom w:val="nil"/>
            </w:tcBorders>
          </w:tcPr>
          <w:p w:rsidR="009C4F49" w:rsidRDefault="00D15152">
            <w:pPr>
              <w:pStyle w:val="ConsPlusNormal"/>
            </w:pPr>
            <w:r>
              <w:t>74</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2098" w:type="dxa"/>
            <w:tcBorders>
              <w:bottom w:val="nil"/>
            </w:tcBorders>
          </w:tcPr>
          <w:p w:rsidR="009C4F49" w:rsidRDefault="00D15152">
            <w:pPr>
              <w:pStyle w:val="ConsPlusNormal"/>
            </w:pPr>
            <w:r>
              <w:t>Основное мероприятие 06</w:t>
            </w:r>
          </w:p>
        </w:tc>
      </w:tr>
      <w:tr w:rsidR="009C4F49">
        <w:tblPrEx>
          <w:tblBorders>
            <w:insideH w:val="nil"/>
          </w:tblBorders>
        </w:tblPrEx>
        <w:tc>
          <w:tcPr>
            <w:tcW w:w="20353" w:type="dxa"/>
            <w:gridSpan w:val="14"/>
            <w:tcBorders>
              <w:top w:val="nil"/>
            </w:tcBorders>
          </w:tcPr>
          <w:p w:rsidR="009C4F49" w:rsidRDefault="00D15152">
            <w:pPr>
              <w:pStyle w:val="ConsPlusNormal"/>
              <w:jc w:val="both"/>
            </w:pPr>
            <w:r>
              <w:t xml:space="preserve">(строка 4.8 в ред. </w:t>
            </w:r>
            <w:hyperlink r:id="rId15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tcPr>
          <w:p w:rsidR="009C4F49" w:rsidRDefault="00D15152">
            <w:pPr>
              <w:pStyle w:val="ConsPlusNormal"/>
              <w:outlineLvl w:val="2"/>
            </w:pPr>
            <w:r>
              <w:t>5</w:t>
            </w:r>
          </w:p>
        </w:tc>
        <w:tc>
          <w:tcPr>
            <w:tcW w:w="19673" w:type="dxa"/>
            <w:gridSpan w:val="13"/>
          </w:tcPr>
          <w:p w:rsidR="009C4F49" w:rsidRDefault="00D15152">
            <w:pPr>
              <w:pStyle w:val="ConsPlusNormal"/>
            </w:pPr>
            <w:r>
              <w:t xml:space="preserve">Подпрограмма V "Содействие занятости населения" </w:t>
            </w:r>
            <w:hyperlink w:anchor="P2633" w:tooltip="&lt;4&gt; С 01.01.2019 достижение показателей осуществляется в рамках государственной программы Московской области &quot;Социальная защита Московской области&quot;." w:history="1">
              <w:r>
                <w:rPr>
                  <w:color w:val="0000FF"/>
                </w:rPr>
                <w:t>&lt;4&gt;</w:t>
              </w:r>
            </w:hyperlink>
          </w:p>
        </w:tc>
      </w:tr>
      <w:tr w:rsidR="009C4F49">
        <w:tc>
          <w:tcPr>
            <w:tcW w:w="680" w:type="dxa"/>
          </w:tcPr>
          <w:p w:rsidR="009C4F49" w:rsidRDefault="00D15152">
            <w:pPr>
              <w:pStyle w:val="ConsPlusNormal"/>
              <w:outlineLvl w:val="2"/>
            </w:pPr>
            <w:r>
              <w:t>6</w:t>
            </w:r>
          </w:p>
        </w:tc>
        <w:tc>
          <w:tcPr>
            <w:tcW w:w="19673" w:type="dxa"/>
            <w:gridSpan w:val="13"/>
          </w:tcPr>
          <w:p w:rsidR="009C4F49" w:rsidRDefault="00D15152">
            <w:pPr>
              <w:pStyle w:val="ConsPlusNormal"/>
            </w:pPr>
            <w:r>
              <w:t xml:space="preserve">Подпрограмма VI "Развитие трудовых ресурсов и охраны труда" </w:t>
            </w:r>
            <w:hyperlink w:anchor="P2633" w:tooltip="&lt;4&gt; С 01.01.2019 достижение показателей осуществляется в рамках государственной программы Московской области &quot;Социальная защита Московской области&quot;." w:history="1">
              <w:r>
                <w:rPr>
                  <w:color w:val="0000FF"/>
                </w:rPr>
                <w:t>&lt;4&gt;</w:t>
              </w:r>
            </w:hyperlink>
          </w:p>
        </w:tc>
      </w:tr>
      <w:tr w:rsidR="009C4F49">
        <w:tc>
          <w:tcPr>
            <w:tcW w:w="680" w:type="dxa"/>
          </w:tcPr>
          <w:p w:rsidR="009C4F49" w:rsidRDefault="00D15152">
            <w:pPr>
              <w:pStyle w:val="ConsPlusNormal"/>
              <w:outlineLvl w:val="2"/>
            </w:pPr>
            <w:r>
              <w:t>7</w:t>
            </w:r>
          </w:p>
        </w:tc>
        <w:tc>
          <w:tcPr>
            <w:tcW w:w="19673" w:type="dxa"/>
            <w:gridSpan w:val="13"/>
          </w:tcPr>
          <w:p w:rsidR="009C4F49" w:rsidRDefault="00D15152">
            <w:pPr>
              <w:pStyle w:val="ConsPlusNormal"/>
            </w:pPr>
            <w:r>
              <w:t xml:space="preserve">Подпрограмма VIII "Обеспечение прав потребителей в Московской области" </w:t>
            </w:r>
            <w:hyperlink w:anchor="P2634" w:tooltip="&lt;5&gt; С 01.01.2020 достижение показателей будет осуществляться в рамках Региональной программы &quot;Обеспечение прав потребителей в Московской области&quot; на 2020-2024 годы, утвержденной постановлением Правительства Московской области от 03.09.2019 N 576/27." w:history="1">
              <w:r>
                <w:rPr>
                  <w:color w:val="0000FF"/>
                </w:rPr>
                <w:t>&lt;5&gt;</w:t>
              </w:r>
            </w:hyperlink>
          </w:p>
        </w:tc>
      </w:tr>
      <w:tr w:rsidR="009C4F49">
        <w:tblPrEx>
          <w:tblBorders>
            <w:insideH w:val="nil"/>
          </w:tblBorders>
        </w:tblPrEx>
        <w:tc>
          <w:tcPr>
            <w:tcW w:w="20353" w:type="dxa"/>
            <w:gridSpan w:val="14"/>
          </w:tcPr>
          <w:p w:rsidR="009C4F49" w:rsidRDefault="00D15152">
            <w:pPr>
              <w:pStyle w:val="ConsPlusNormal"/>
              <w:jc w:val="both"/>
            </w:pPr>
            <w:r>
              <w:t xml:space="preserve">7.1 - 7.3. Утратили силу. - </w:t>
            </w:r>
            <w:hyperlink r:id="rId15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17.03.2020 N 117/7</w:t>
            </w:r>
          </w:p>
        </w:tc>
      </w:tr>
    </w:tbl>
    <w:p w:rsidR="009C4F49" w:rsidRDefault="009C4F49">
      <w:pPr>
        <w:sectPr w:rsidR="009C4F49">
          <w:headerReference w:type="default" r:id="rId154"/>
          <w:footerReference w:type="default" r:id="rId15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2" w:name="P2630"/>
      <w:bookmarkEnd w:id="2"/>
      <w:r>
        <w:t>&lt;1&gt; Обращение Губернатора Московской области "Наше Подмосковье. Стратегия перемен"</w:t>
      </w:r>
      <w:r>
        <w:t xml:space="preserve"> от 28 января 2016 года.</w:t>
      </w:r>
    </w:p>
    <w:p w:rsidR="009C4F49" w:rsidRDefault="00D15152">
      <w:pPr>
        <w:pStyle w:val="ConsPlusNormal"/>
        <w:spacing w:before="200"/>
        <w:ind w:firstLine="540"/>
        <w:jc w:val="both"/>
      </w:pPr>
      <w:bookmarkStart w:id="3" w:name="P2631"/>
      <w:bookmarkEnd w:id="3"/>
      <w:r>
        <w:t xml:space="preserve">&lt;2&gt; Значения показателя установлены в соответствии с государственной </w:t>
      </w:r>
      <w:hyperlink r:id="rId156" w:tooltip="Постановление Правительства РФ от 29.03.2019 N 377 (ред. от 31.03.2020) &quot;Об утверждении государственной программы Российской Федерации &quot;Научно-технологическое развитие Российской Федерации&quot; {КонсультантПлюс}" w:history="1">
        <w:r>
          <w:rPr>
            <w:color w:val="0000FF"/>
          </w:rPr>
          <w:t>программой</w:t>
        </w:r>
      </w:hyperlink>
      <w:r>
        <w:t xml:space="preserve"> Российской Федерации "Научно-технологическое развитие Российской Федерации", утвержденной постановлением Правительства Росси</w:t>
      </w:r>
      <w:r>
        <w:t>йской Федерации от 29.03.2019 N 377 "Об утверждении государственной программы Российской Федерации "Научно-технологическое развитие Российской Федерации".</w:t>
      </w:r>
    </w:p>
    <w:p w:rsidR="009C4F49" w:rsidRDefault="00D15152">
      <w:pPr>
        <w:pStyle w:val="ConsPlusNormal"/>
        <w:spacing w:before="200"/>
        <w:ind w:firstLine="540"/>
        <w:jc w:val="both"/>
      </w:pPr>
      <w:bookmarkStart w:id="4" w:name="P2632"/>
      <w:bookmarkEnd w:id="4"/>
      <w:r>
        <w:t xml:space="preserve">&lt;3&gt; Обращение Губернатора Московской области "Наше Подмосковье. Новая реальность. Новые возможности" </w:t>
      </w:r>
      <w:r>
        <w:t>от 3 февраля 2015 года.</w:t>
      </w:r>
    </w:p>
    <w:p w:rsidR="009C4F49" w:rsidRDefault="00D15152">
      <w:pPr>
        <w:pStyle w:val="ConsPlusNormal"/>
        <w:spacing w:before="200"/>
        <w:ind w:firstLine="540"/>
        <w:jc w:val="both"/>
      </w:pPr>
      <w:bookmarkStart w:id="5" w:name="P2633"/>
      <w:bookmarkEnd w:id="5"/>
      <w:r>
        <w:t>&lt;4&gt; С 01.01.2019 достижение показателей осуществляется в рамках государственной программы Московской области "Социальная защита Московской области".</w:t>
      </w:r>
    </w:p>
    <w:p w:rsidR="009C4F49" w:rsidRDefault="00D15152">
      <w:pPr>
        <w:pStyle w:val="ConsPlusNormal"/>
        <w:spacing w:before="200"/>
        <w:ind w:firstLine="540"/>
        <w:jc w:val="both"/>
      </w:pPr>
      <w:bookmarkStart w:id="6" w:name="P2634"/>
      <w:bookmarkEnd w:id="6"/>
      <w:r>
        <w:t xml:space="preserve">&lt;5&gt; С 01.01.2020 достижение показателей будет осуществляться в рамках Региональной </w:t>
      </w:r>
      <w:hyperlink r:id="rId157" w:tooltip="Постановление Правительства МО от 03.09.2019 N 576/27 &quot;Об утверждении Региональной программы &quot;Обеспечение прав потребителей в Московской области&quot; на 2020-2024 годы&quot; {КонсультантПлюс}" w:history="1">
        <w:r>
          <w:rPr>
            <w:color w:val="0000FF"/>
          </w:rPr>
          <w:t>программы</w:t>
        </w:r>
      </w:hyperlink>
      <w:r>
        <w:t xml:space="preserve"> "Обеспечение прав потребителей в Московской области" на 2020-2024 годы, утвержденной постановлением Правительства Московской области от 03.09.2019 </w:t>
      </w:r>
      <w:r>
        <w:t>N 576/27.</w:t>
      </w:r>
    </w:p>
    <w:p w:rsidR="009C4F49" w:rsidRDefault="009C4F49">
      <w:pPr>
        <w:pStyle w:val="ConsPlusNormal"/>
        <w:jc w:val="both"/>
      </w:pPr>
    </w:p>
    <w:p w:rsidR="009C4F49" w:rsidRDefault="00D15152">
      <w:pPr>
        <w:pStyle w:val="ConsPlusNormal"/>
        <w:ind w:firstLine="540"/>
        <w:jc w:val="both"/>
      </w:pPr>
      <w:bookmarkStart w:id="7" w:name="P2636"/>
      <w:bookmarkEnd w:id="7"/>
      <w:r>
        <w:t xml:space="preserve">&lt;6&gt; С 01.01.2020 достижение показателей осуществляется в рамках государственной </w:t>
      </w:r>
      <w:hyperlink r:id="rId158" w:tooltip="Постановление Правительства МО от 25.10.2016 N 794/39 (ред. от 09.06.2020) &quot;Об утверждении государственной программы Московской области &quot;Безопасность Подмосковья&quot; на 2017-2024 годы&quot; ------------ Недействующая редакция {КонсультантПлюс}" w:history="1">
        <w:r>
          <w:rPr>
            <w:color w:val="0000FF"/>
          </w:rPr>
          <w:t>программы</w:t>
        </w:r>
      </w:hyperlink>
      <w:r>
        <w:t xml:space="preserve"> Мос</w:t>
      </w:r>
      <w:r>
        <w:t>ковской области "Безопасность Подмосковья" на 2017-2024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p w:rsidR="009C4F49" w:rsidRDefault="00D15152">
      <w:pPr>
        <w:pStyle w:val="ConsPlusNormal"/>
        <w:jc w:val="both"/>
      </w:pPr>
      <w:r>
        <w:t>(с</w:t>
      </w:r>
      <w:r>
        <w:t xml:space="preserve">носка введена </w:t>
      </w:r>
      <w:hyperlink r:id="rId15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1"/>
      </w:pPr>
      <w:r>
        <w:t>8. Методика расчета значений показателей реализации</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160"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D15152">
      <w:pPr>
        <w:pStyle w:val="ConsPlusTitle"/>
        <w:jc w:val="center"/>
        <w:outlineLvl w:val="2"/>
      </w:pPr>
      <w:r>
        <w:t>8.1. Подпрограмма I "Инвестиции в Подмосковье"</w:t>
      </w:r>
    </w:p>
    <w:p w:rsidR="009C4F49" w:rsidRDefault="00D15152">
      <w:pPr>
        <w:pStyle w:val="ConsPlusNormal"/>
        <w:jc w:val="center"/>
      </w:pPr>
      <w:r>
        <w:t xml:space="preserve">(в ред. </w:t>
      </w:r>
      <w:hyperlink r:id="rId16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252"/>
        <w:gridCol w:w="1304"/>
        <w:gridCol w:w="5778"/>
        <w:gridCol w:w="4395"/>
      </w:tblGrid>
      <w:tr w:rsidR="009C4F49">
        <w:tc>
          <w:tcPr>
            <w:tcW w:w="737" w:type="dxa"/>
          </w:tcPr>
          <w:p w:rsidR="009C4F49" w:rsidRDefault="00D15152">
            <w:pPr>
              <w:pStyle w:val="ConsPlusNormal"/>
              <w:jc w:val="center"/>
            </w:pPr>
            <w:r>
              <w:t>N п/п</w:t>
            </w:r>
          </w:p>
        </w:tc>
        <w:tc>
          <w:tcPr>
            <w:tcW w:w="4252" w:type="dxa"/>
          </w:tcPr>
          <w:p w:rsidR="009C4F49" w:rsidRDefault="00D15152">
            <w:pPr>
              <w:pStyle w:val="ConsPlusNormal"/>
              <w:jc w:val="center"/>
            </w:pPr>
            <w:r>
              <w:t>Наименование показателей реализации подпрограммы</w:t>
            </w:r>
          </w:p>
        </w:tc>
        <w:tc>
          <w:tcPr>
            <w:tcW w:w="1304" w:type="dxa"/>
          </w:tcPr>
          <w:p w:rsidR="009C4F49" w:rsidRDefault="00D15152">
            <w:pPr>
              <w:pStyle w:val="ConsPlusNormal"/>
              <w:jc w:val="center"/>
            </w:pPr>
            <w:r>
              <w:t>Единица измерения</w:t>
            </w:r>
          </w:p>
        </w:tc>
        <w:tc>
          <w:tcPr>
            <w:tcW w:w="5778" w:type="dxa"/>
          </w:tcPr>
          <w:p w:rsidR="009C4F49" w:rsidRDefault="00D15152">
            <w:pPr>
              <w:pStyle w:val="ConsPlusNormal"/>
              <w:jc w:val="center"/>
            </w:pPr>
            <w:r>
              <w:t>Порядок расчета</w:t>
            </w:r>
          </w:p>
        </w:tc>
        <w:tc>
          <w:tcPr>
            <w:tcW w:w="4395" w:type="dxa"/>
          </w:tcPr>
          <w:p w:rsidR="009C4F49" w:rsidRDefault="00D15152">
            <w:pPr>
              <w:pStyle w:val="ConsPlusNormal"/>
              <w:jc w:val="center"/>
            </w:pPr>
            <w:r>
              <w:t>Ист</w:t>
            </w:r>
            <w:r>
              <w:t>очник данных</w:t>
            </w:r>
          </w:p>
        </w:tc>
      </w:tr>
      <w:tr w:rsidR="009C4F49">
        <w:tc>
          <w:tcPr>
            <w:tcW w:w="737" w:type="dxa"/>
          </w:tcPr>
          <w:p w:rsidR="009C4F49" w:rsidRDefault="00D15152">
            <w:pPr>
              <w:pStyle w:val="ConsPlusNormal"/>
              <w:jc w:val="center"/>
            </w:pPr>
            <w:r>
              <w:t>1</w:t>
            </w:r>
          </w:p>
        </w:tc>
        <w:tc>
          <w:tcPr>
            <w:tcW w:w="4252" w:type="dxa"/>
          </w:tcPr>
          <w:p w:rsidR="009C4F49" w:rsidRDefault="00D15152">
            <w:pPr>
              <w:pStyle w:val="ConsPlusNormal"/>
              <w:jc w:val="center"/>
            </w:pPr>
            <w:r>
              <w:t>2</w:t>
            </w:r>
          </w:p>
        </w:tc>
        <w:tc>
          <w:tcPr>
            <w:tcW w:w="1304" w:type="dxa"/>
          </w:tcPr>
          <w:p w:rsidR="009C4F49" w:rsidRDefault="00D15152">
            <w:pPr>
              <w:pStyle w:val="ConsPlusNormal"/>
              <w:jc w:val="center"/>
            </w:pPr>
            <w:r>
              <w:t>3</w:t>
            </w:r>
          </w:p>
        </w:tc>
        <w:tc>
          <w:tcPr>
            <w:tcW w:w="5778" w:type="dxa"/>
          </w:tcPr>
          <w:p w:rsidR="009C4F49" w:rsidRDefault="00D15152">
            <w:pPr>
              <w:pStyle w:val="ConsPlusNormal"/>
              <w:jc w:val="center"/>
            </w:pPr>
            <w:r>
              <w:t>4</w:t>
            </w:r>
          </w:p>
        </w:tc>
        <w:tc>
          <w:tcPr>
            <w:tcW w:w="4395" w:type="dxa"/>
          </w:tcPr>
          <w:p w:rsidR="009C4F49" w:rsidRDefault="00D15152">
            <w:pPr>
              <w:pStyle w:val="ConsPlusNormal"/>
              <w:jc w:val="center"/>
            </w:pPr>
            <w:r>
              <w:t>5</w:t>
            </w:r>
          </w:p>
        </w:tc>
      </w:tr>
      <w:tr w:rsidR="009C4F49">
        <w:tc>
          <w:tcPr>
            <w:tcW w:w="737" w:type="dxa"/>
          </w:tcPr>
          <w:p w:rsidR="009C4F49" w:rsidRDefault="00D15152">
            <w:pPr>
              <w:pStyle w:val="ConsPlusNormal"/>
            </w:pPr>
            <w:r>
              <w:t>1</w:t>
            </w:r>
          </w:p>
        </w:tc>
        <w:tc>
          <w:tcPr>
            <w:tcW w:w="4252" w:type="dxa"/>
          </w:tcPr>
          <w:p w:rsidR="009C4F49" w:rsidRDefault="00D15152">
            <w:pPr>
              <w:pStyle w:val="ConsPlusNormal"/>
            </w:pPr>
            <w:r>
              <w:t>Макропоказатель 1 Подпрограммы I. Рост валового регионального продукта (ВРП) в 2018 году в 1,3 раза относительно 2011 года</w:t>
            </w:r>
          </w:p>
        </w:tc>
        <w:tc>
          <w:tcPr>
            <w:tcW w:w="1304" w:type="dxa"/>
          </w:tcPr>
          <w:p w:rsidR="009C4F49" w:rsidRDefault="00D15152">
            <w:pPr>
              <w:pStyle w:val="ConsPlusNormal"/>
            </w:pPr>
            <w:r>
              <w:t>раз</w:t>
            </w:r>
          </w:p>
        </w:tc>
        <w:tc>
          <w:tcPr>
            <w:tcW w:w="5778" w:type="dxa"/>
          </w:tcPr>
          <w:p w:rsidR="009C4F49" w:rsidRDefault="00D15152">
            <w:pPr>
              <w:pStyle w:val="ConsPlusNormal"/>
            </w:pPr>
            <w:r>
              <w:t>Валовой региональный продукт (ВРП) - обобщающий показатель экономической деятельности региона, характеризующий процесс производства товаров и услуг для конечного использования.</w:t>
            </w:r>
          </w:p>
          <w:p w:rsidR="009C4F49" w:rsidRDefault="00D15152">
            <w:pPr>
              <w:pStyle w:val="ConsPlusNormal"/>
            </w:pPr>
            <w:r>
              <w:t>Индекс физического объема ВРП - относительный показатель, характеризующий измен</w:t>
            </w:r>
            <w:r>
              <w:t>ение объема ВРП в текущем периоде по сравнению с базисным. Рассчитывается путем деления стоимости ВРП в текущем периоде, оцененной в ценах базисного периода, на его стоимость в базисном периоде</w:t>
            </w:r>
          </w:p>
        </w:tc>
        <w:tc>
          <w:tcPr>
            <w:tcW w:w="4395" w:type="dxa"/>
          </w:tcPr>
          <w:p w:rsidR="009C4F49" w:rsidRDefault="00D15152">
            <w:pPr>
              <w:pStyle w:val="ConsPlusNormal"/>
            </w:pPr>
            <w:r>
              <w:t>Росстат, Министерство экономики Московской области ежекварталь</w:t>
            </w:r>
            <w:r>
              <w:t>но осуществляет предварительную оценку.</w:t>
            </w:r>
          </w:p>
          <w:p w:rsidR="009C4F49" w:rsidRDefault="00D15152">
            <w:pPr>
              <w:pStyle w:val="ConsPlusNormal"/>
            </w:pPr>
            <w:r>
              <w:t>Предварительные итоги публикуются Росстатом в I квартале года, следующего за отчетным</w:t>
            </w:r>
          </w:p>
        </w:tc>
      </w:tr>
      <w:tr w:rsidR="009C4F49">
        <w:tc>
          <w:tcPr>
            <w:tcW w:w="737" w:type="dxa"/>
          </w:tcPr>
          <w:p w:rsidR="009C4F49" w:rsidRDefault="00D15152">
            <w:pPr>
              <w:pStyle w:val="ConsPlusNormal"/>
            </w:pPr>
            <w:r>
              <w:t>2</w:t>
            </w:r>
          </w:p>
        </w:tc>
        <w:tc>
          <w:tcPr>
            <w:tcW w:w="4252" w:type="dxa"/>
          </w:tcPr>
          <w:p w:rsidR="009C4F49" w:rsidRDefault="00D15152">
            <w:pPr>
              <w:pStyle w:val="ConsPlusNormal"/>
            </w:pPr>
            <w:r>
              <w:t>Макропоказатель 2 Подпрограммы I. Рост реальной заработной платы относительно уровня 2011 года</w:t>
            </w:r>
          </w:p>
        </w:tc>
        <w:tc>
          <w:tcPr>
            <w:tcW w:w="1304" w:type="dxa"/>
          </w:tcPr>
          <w:p w:rsidR="009C4F49" w:rsidRDefault="00D15152">
            <w:pPr>
              <w:pStyle w:val="ConsPlusNormal"/>
            </w:pPr>
            <w:r>
              <w:t>процент</w:t>
            </w:r>
          </w:p>
        </w:tc>
        <w:tc>
          <w:tcPr>
            <w:tcW w:w="5778" w:type="dxa"/>
          </w:tcPr>
          <w:p w:rsidR="009C4F49" w:rsidRDefault="00D15152">
            <w:pPr>
              <w:pStyle w:val="ConsPlusNormal"/>
            </w:pPr>
            <w:r>
              <w:t xml:space="preserve">Методика расчета показателя "Темп прироста реальной среднемесячной заработной платы, в процентах к предыдущему году с учетом индекса потребительских цен" утверждена </w:t>
            </w:r>
            <w:hyperlink r:id="rId162" w:tooltip="Приказ Росстата от 21.02.2013 N 70 (ред. от 20.12.2019) &quot;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 w:history="1">
              <w:r>
                <w:rPr>
                  <w:color w:val="0000FF"/>
                </w:rPr>
                <w:t>приказом</w:t>
              </w:r>
            </w:hyperlink>
            <w:r>
              <w:t xml:space="preserve"> Росстата от 21.02.2013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w:t>
            </w:r>
            <w:r>
              <w:t xml:space="preserve">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4395" w:type="dxa"/>
          </w:tcPr>
          <w:p w:rsidR="009C4F49" w:rsidRDefault="00D15152">
            <w:pPr>
              <w:pStyle w:val="ConsPlusNormal"/>
            </w:pPr>
            <w:r>
              <w:t>Росстат, расчет на основе данных форм N П-4, 1-Т (трудоустройство), ПМ, МП (мик</w:t>
            </w:r>
            <w:r>
              <w:t>ро) и индекса потребительских цен на товары и услуги.</w:t>
            </w:r>
          </w:p>
          <w:p w:rsidR="009C4F49" w:rsidRDefault="00D15152">
            <w:pPr>
              <w:pStyle w:val="ConsPlusNormal"/>
            </w:pPr>
            <w:r>
              <w:t>Министерство экономики Московской области ежеквартально осуществляет предварительную оценку.</w:t>
            </w:r>
          </w:p>
          <w:p w:rsidR="009C4F49" w:rsidRDefault="00D15152">
            <w:pPr>
              <w:pStyle w:val="ConsPlusNormal"/>
            </w:pPr>
            <w:r>
              <w:t>Окончательные данные публикуются Росстатом ежегодно во II квартале года, следующего за отчетным</w:t>
            </w:r>
          </w:p>
        </w:tc>
      </w:tr>
      <w:tr w:rsidR="009C4F49">
        <w:tc>
          <w:tcPr>
            <w:tcW w:w="737" w:type="dxa"/>
          </w:tcPr>
          <w:p w:rsidR="009C4F49" w:rsidRDefault="00D15152">
            <w:pPr>
              <w:pStyle w:val="ConsPlusNormal"/>
            </w:pPr>
            <w:r>
              <w:t>3</w:t>
            </w:r>
          </w:p>
        </w:tc>
        <w:tc>
          <w:tcPr>
            <w:tcW w:w="4252" w:type="dxa"/>
          </w:tcPr>
          <w:p w:rsidR="009C4F49" w:rsidRDefault="00D15152">
            <w:pPr>
              <w:pStyle w:val="ConsPlusNormal"/>
            </w:pPr>
            <w:r>
              <w:t>Макропоказатель 3 Подпрограммы I. Удельный вес численности высококвалифицированных работников в общей численности квалифицированных работников</w:t>
            </w:r>
          </w:p>
        </w:tc>
        <w:tc>
          <w:tcPr>
            <w:tcW w:w="1304" w:type="dxa"/>
          </w:tcPr>
          <w:p w:rsidR="009C4F49" w:rsidRDefault="00D15152">
            <w:pPr>
              <w:pStyle w:val="ConsPlusNormal"/>
            </w:pPr>
            <w:r>
              <w:t>процент</w:t>
            </w:r>
          </w:p>
        </w:tc>
        <w:tc>
          <w:tcPr>
            <w:tcW w:w="5778" w:type="dxa"/>
          </w:tcPr>
          <w:p w:rsidR="009C4F49" w:rsidRDefault="00D15152">
            <w:pPr>
              <w:pStyle w:val="ConsPlusNormal"/>
            </w:pPr>
            <w:r>
              <w:t>Методика расчета показателя "Удельный вес численности высококвалифицированных работников в общей численно</w:t>
            </w:r>
            <w:r>
              <w:t xml:space="preserve">сти квалифицированных работников, процентов" утверждена </w:t>
            </w:r>
            <w:hyperlink r:id="rId163" w:tooltip="Приказ Росстата от 21.02.2013 N 70 (ред. от 20.12.2019) &quot;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 w:history="1">
              <w:r>
                <w:rPr>
                  <w:color w:val="0000FF"/>
                </w:rPr>
                <w:t>приказом</w:t>
              </w:r>
            </w:hyperlink>
            <w:r>
              <w:t xml:space="preserve"> Росстата от 21.02.2013 N 70 "Об утвержд</w:t>
            </w:r>
            <w:r>
              <w:t>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w:t>
            </w:r>
            <w:r>
              <w:t>нию благоприятных условий ведения предпринимательской деятельности"</w:t>
            </w:r>
          </w:p>
        </w:tc>
        <w:tc>
          <w:tcPr>
            <w:tcW w:w="4395" w:type="dxa"/>
          </w:tcPr>
          <w:p w:rsidR="009C4F49" w:rsidRDefault="00D15152">
            <w:pPr>
              <w:pStyle w:val="ConsPlusNormal"/>
            </w:pPr>
            <w:r>
              <w:t>Росстат, данные публикуются до 1 мая года, следующего за отчетным</w:t>
            </w:r>
          </w:p>
        </w:tc>
      </w:tr>
      <w:tr w:rsidR="009C4F49">
        <w:tc>
          <w:tcPr>
            <w:tcW w:w="737" w:type="dxa"/>
          </w:tcPr>
          <w:p w:rsidR="009C4F49" w:rsidRDefault="00D15152">
            <w:pPr>
              <w:pStyle w:val="ConsPlusNormal"/>
            </w:pPr>
            <w:r>
              <w:t>4</w:t>
            </w:r>
          </w:p>
        </w:tc>
        <w:tc>
          <w:tcPr>
            <w:tcW w:w="4252" w:type="dxa"/>
          </w:tcPr>
          <w:p w:rsidR="009C4F49" w:rsidRDefault="00D15152">
            <w:pPr>
              <w:pStyle w:val="ConsPlusNormal"/>
            </w:pPr>
            <w:r>
              <w:t>Макропоказатель 4 Подпрограммы I. Индекс производительности труда относительно уровня 2011 года</w:t>
            </w:r>
          </w:p>
        </w:tc>
        <w:tc>
          <w:tcPr>
            <w:tcW w:w="1304" w:type="dxa"/>
          </w:tcPr>
          <w:p w:rsidR="009C4F49" w:rsidRDefault="00D15152">
            <w:pPr>
              <w:pStyle w:val="ConsPlusNormal"/>
            </w:pPr>
            <w:r>
              <w:t>процент</w:t>
            </w:r>
          </w:p>
        </w:tc>
        <w:tc>
          <w:tcPr>
            <w:tcW w:w="5778" w:type="dxa"/>
          </w:tcPr>
          <w:p w:rsidR="009C4F49" w:rsidRDefault="00D15152">
            <w:pPr>
              <w:pStyle w:val="ConsPlusNormal"/>
            </w:pPr>
            <w:r>
              <w:t>Методика расчет</w:t>
            </w:r>
            <w:r>
              <w:t xml:space="preserve">а показателя "Индекс производительности труда" утверждена </w:t>
            </w:r>
            <w:hyperlink r:id="rId164" w:tooltip="Приказ Росстата от 28.04.2018 N 274 &quot;Об утверждении Методики расчета показателя &quot;Индекс производительности труда&quot; {КонсультантПлюс}" w:history="1">
              <w:r>
                <w:rPr>
                  <w:color w:val="0000FF"/>
                </w:rPr>
                <w:t>приказом</w:t>
              </w:r>
            </w:hyperlink>
            <w:r>
              <w:t xml:space="preserve"> Росстата от 28.04.2018 N 274</w:t>
            </w:r>
          </w:p>
        </w:tc>
        <w:tc>
          <w:tcPr>
            <w:tcW w:w="4395" w:type="dxa"/>
          </w:tcPr>
          <w:p w:rsidR="009C4F49" w:rsidRDefault="00D15152">
            <w:pPr>
              <w:pStyle w:val="ConsPlusNormal"/>
            </w:pPr>
            <w:r>
              <w:t>Росстат, Министерство экономики Московской области ежеквартально осуществляет предварительную оценку.</w:t>
            </w:r>
          </w:p>
          <w:p w:rsidR="009C4F49" w:rsidRDefault="00D15152">
            <w:pPr>
              <w:pStyle w:val="ConsPlusNormal"/>
            </w:pPr>
            <w:r>
              <w:t xml:space="preserve">Окончательные данные публикуются </w:t>
            </w:r>
            <w:r>
              <w:t>Росстатом в I квартале года, следующего за отчетным</w:t>
            </w:r>
          </w:p>
        </w:tc>
      </w:tr>
      <w:tr w:rsidR="009C4F49">
        <w:tc>
          <w:tcPr>
            <w:tcW w:w="737" w:type="dxa"/>
          </w:tcPr>
          <w:p w:rsidR="009C4F49" w:rsidRDefault="00D15152">
            <w:pPr>
              <w:pStyle w:val="ConsPlusNormal"/>
            </w:pPr>
            <w:r>
              <w:t>5</w:t>
            </w:r>
          </w:p>
        </w:tc>
        <w:tc>
          <w:tcPr>
            <w:tcW w:w="4252" w:type="dxa"/>
          </w:tcPr>
          <w:p w:rsidR="009C4F49" w:rsidRDefault="00D15152">
            <w:pPr>
              <w:pStyle w:val="ConsPlusNormal"/>
            </w:pPr>
            <w:r>
              <w:t>Макропоказатель 5 Подпрограммы I. Отношение средней заработной платы научных сотрудников к средней заработной плате в Московской области</w:t>
            </w:r>
          </w:p>
        </w:tc>
        <w:tc>
          <w:tcPr>
            <w:tcW w:w="1304" w:type="dxa"/>
          </w:tcPr>
          <w:p w:rsidR="009C4F49" w:rsidRDefault="00D15152">
            <w:pPr>
              <w:pStyle w:val="ConsPlusNormal"/>
            </w:pPr>
            <w:r>
              <w:t>процент</w:t>
            </w:r>
          </w:p>
        </w:tc>
        <w:tc>
          <w:tcPr>
            <w:tcW w:w="5778" w:type="dxa"/>
          </w:tcPr>
          <w:p w:rsidR="009C4F49" w:rsidRDefault="00D15152">
            <w:pPr>
              <w:pStyle w:val="ConsPlusNormal"/>
            </w:pPr>
            <w:r>
              <w:t xml:space="preserve">Рассчитывается в соответствии с утвержденной </w:t>
            </w:r>
            <w:hyperlink r:id="rId165" w:tooltip="Распоряжение Правительства РФ от 26.11.2012 N 2190-р (ред. от 14.09.2015) &lt;Об утверждении Программы поэтапного совершенствования системы оплаты труда в государственных (муниципальных) учреждениях на 2012 - 2018 годы&gt; {КонсультантПлюс}" w:history="1">
              <w:r>
                <w:rPr>
                  <w:color w:val="0000FF"/>
                </w:rPr>
                <w:t>распоряжением</w:t>
              </w:r>
            </w:hyperlink>
            <w:r>
              <w:t xml:space="preserve"> Правительства Российской Федерации от 26.11.2012 N 2190-р Методикой расчета фактического уровня средней заработной плат</w:t>
            </w:r>
            <w:r>
              <w:t xml:space="preserve">ы отдельных категорий работников, определенных указами Президента Российской Федерации от 7 мая 2012 г. </w:t>
            </w:r>
            <w:hyperlink r:id="rId166" w:tooltip="Указ Президента РФ от 07.05.2012 N 597 &quot;О мероприятиях по реализации государственной социальной политики&quot; {КонсультантПлюс}" w:history="1">
              <w:r>
                <w:rPr>
                  <w:color w:val="0000FF"/>
                </w:rPr>
                <w:t>N 597</w:t>
              </w:r>
            </w:hyperlink>
            <w:r>
              <w:t xml:space="preserve"> "О мероприятиях по реализации государственной социальной политики" и от 1 июня 2012 г. </w:t>
            </w:r>
            <w:hyperlink r:id="rId167" w:tooltip="Указ Президента РФ от 01.06.2012 N 761 &quot;О Национальной стратегии действий в интересах детей на 2012 - 2017 годы&quot; {КонсультантПлюс}" w:history="1">
              <w:r>
                <w:rPr>
                  <w:color w:val="0000FF"/>
                </w:rPr>
                <w:t>N 761</w:t>
              </w:r>
            </w:hyperlink>
            <w:r>
              <w:t xml:space="preserve"> "О национально</w:t>
            </w:r>
            <w:r>
              <w:t>й стратегии действий в интересах детей на 2012-2017 годы", по отношению к средней заработной плате в соответствующем субъекте Российской Федерации</w:t>
            </w:r>
          </w:p>
        </w:tc>
        <w:tc>
          <w:tcPr>
            <w:tcW w:w="4395" w:type="dxa"/>
          </w:tcPr>
          <w:p w:rsidR="009C4F49" w:rsidRDefault="00D15152">
            <w:pPr>
              <w:pStyle w:val="ConsPlusNormal"/>
            </w:pPr>
            <w:r>
              <w:t>Росстат, данные публикуются спустя два месяца после отчетного периода</w:t>
            </w:r>
          </w:p>
        </w:tc>
      </w:tr>
      <w:tr w:rsidR="009C4F49">
        <w:tc>
          <w:tcPr>
            <w:tcW w:w="737" w:type="dxa"/>
          </w:tcPr>
          <w:p w:rsidR="009C4F49" w:rsidRDefault="00D15152">
            <w:pPr>
              <w:pStyle w:val="ConsPlusNormal"/>
            </w:pPr>
            <w:r>
              <w:t>6</w:t>
            </w:r>
          </w:p>
        </w:tc>
        <w:tc>
          <w:tcPr>
            <w:tcW w:w="4252" w:type="dxa"/>
          </w:tcPr>
          <w:p w:rsidR="009C4F49" w:rsidRDefault="00D15152">
            <w:pPr>
              <w:pStyle w:val="ConsPlusNormal"/>
            </w:pPr>
            <w:r>
              <w:t>Макропоказатель 6 Подпрограммы I. От</w:t>
            </w:r>
            <w:r>
              <w:t>ношение средней заработной платы научных сотрудников к среднемесячному доходу от трудовой деятельности в Московской области</w:t>
            </w:r>
          </w:p>
        </w:tc>
        <w:tc>
          <w:tcPr>
            <w:tcW w:w="1304" w:type="dxa"/>
          </w:tcPr>
          <w:p w:rsidR="009C4F49" w:rsidRDefault="00D15152">
            <w:pPr>
              <w:pStyle w:val="ConsPlusNormal"/>
            </w:pPr>
            <w:r>
              <w:t>процент</w:t>
            </w:r>
          </w:p>
        </w:tc>
        <w:tc>
          <w:tcPr>
            <w:tcW w:w="5778" w:type="dxa"/>
          </w:tcPr>
          <w:p w:rsidR="009C4F49" w:rsidRDefault="00D15152">
            <w:pPr>
              <w:pStyle w:val="ConsPlusNormal"/>
            </w:pPr>
            <w:r>
              <w:t>Показатель рассчитывается как отношение средней заработной платы научных сотрудников к среднемесячному доходу от трудовой де</w:t>
            </w:r>
            <w:r>
              <w:t>ятельности Московской области в рублях, умноженное на сто процентов.</w:t>
            </w:r>
          </w:p>
          <w:p w:rsidR="009C4F49" w:rsidRDefault="009C4F49">
            <w:pPr>
              <w:pStyle w:val="ConsPlusNormal"/>
            </w:pPr>
            <w:hyperlink r:id="rId168" w:tooltip="Приказ Росстата от 14.04.2016 N 188 (ред. от 13.04.2017) &quot;Об утверждении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 w:history="1">
              <w:r w:rsidR="00D15152">
                <w:rPr>
                  <w:color w:val="0000FF"/>
                </w:rPr>
                <w:t>Методика</w:t>
              </w:r>
            </w:hyperlink>
            <w:r w:rsidR="00D15152">
              <w:t xml:space="preserve"> расч</w:t>
            </w:r>
            <w:r w:rsidR="00D15152">
              <w:t>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утверждена приказом Росстата от 14.04.2016 N 188</w:t>
            </w:r>
          </w:p>
        </w:tc>
        <w:tc>
          <w:tcPr>
            <w:tcW w:w="4395" w:type="dxa"/>
          </w:tcPr>
          <w:p w:rsidR="009C4F49" w:rsidRDefault="00D15152">
            <w:pPr>
              <w:pStyle w:val="ConsPlusNormal"/>
            </w:pPr>
            <w:r>
              <w:t>Росстат, N ЗП-наука "Св</w:t>
            </w:r>
            <w:r>
              <w:t>едения о численности и оплате труда работников организаций, осуществляющих научные исследования и разработки, по категориям персонала" (квартальная)</w:t>
            </w:r>
          </w:p>
        </w:tc>
      </w:tr>
      <w:tr w:rsidR="009C4F49">
        <w:tc>
          <w:tcPr>
            <w:tcW w:w="737" w:type="dxa"/>
          </w:tcPr>
          <w:p w:rsidR="009C4F49" w:rsidRDefault="00D15152">
            <w:pPr>
              <w:pStyle w:val="ConsPlusNormal"/>
            </w:pPr>
            <w:r>
              <w:t>7</w:t>
            </w:r>
          </w:p>
        </w:tc>
        <w:tc>
          <w:tcPr>
            <w:tcW w:w="4252" w:type="dxa"/>
          </w:tcPr>
          <w:p w:rsidR="009C4F49" w:rsidRDefault="00D15152">
            <w:pPr>
              <w:pStyle w:val="ConsPlusNormal"/>
            </w:pPr>
            <w:r>
              <w:t>Макропоказатель 7 Подпрограммы I. Отношение объема инвестиций в основной капитал к валовому региональному продукту</w:t>
            </w:r>
          </w:p>
        </w:tc>
        <w:tc>
          <w:tcPr>
            <w:tcW w:w="1304" w:type="dxa"/>
          </w:tcPr>
          <w:p w:rsidR="009C4F49" w:rsidRDefault="00D15152">
            <w:pPr>
              <w:pStyle w:val="ConsPlusNormal"/>
            </w:pPr>
            <w:r>
              <w:t>процент</w:t>
            </w:r>
          </w:p>
        </w:tc>
        <w:tc>
          <w:tcPr>
            <w:tcW w:w="5778" w:type="dxa"/>
          </w:tcPr>
          <w:p w:rsidR="009C4F49" w:rsidRDefault="0063154F">
            <w:pPr>
              <w:pStyle w:val="ConsPlusNormal"/>
            </w:pPr>
            <w:r w:rsidRPr="009C4F49">
              <w:rPr>
                <w:noProof/>
                <w:position w:val="-21"/>
              </w:rPr>
              <w:drawing>
                <wp:inline distT="0" distB="0" distL="0" distR="0">
                  <wp:extent cx="1419225" cy="390525"/>
                  <wp:effectExtent l="0" t="0" r="9525" b="9525"/>
                  <wp:docPr id="2" name="Рисунок 2" descr="base_14_31823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318239_32768"/>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419225" cy="390525"/>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Д инв - доля объема инвестиций в ВРП, % - оценка;</w:t>
            </w:r>
          </w:p>
          <w:p w:rsidR="009C4F49" w:rsidRDefault="00D15152">
            <w:pPr>
              <w:pStyle w:val="ConsPlusNormal"/>
            </w:pPr>
            <w:r>
              <w:t xml:space="preserve">Vинв - объем инвестиций в основной капитал, млн. руб. Рассчитывается в соответствии с методикой Росстата </w:t>
            </w:r>
            <w:hyperlink w:anchor="P2917" w:tooltip="&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 w:history="1">
              <w:r>
                <w:rPr>
                  <w:color w:val="0000FF"/>
                </w:rPr>
                <w:t>&lt;1&gt;</w:t>
              </w:r>
            </w:hyperlink>
            <w:r>
              <w:t>;</w:t>
            </w:r>
          </w:p>
          <w:p w:rsidR="009C4F49" w:rsidRDefault="00D15152">
            <w:pPr>
              <w:pStyle w:val="ConsPlusNormal"/>
            </w:pPr>
            <w:r>
              <w:t>ВРП - валовой региональный продукт, в ценах соответствующих лет, млн. руб.</w:t>
            </w:r>
          </w:p>
        </w:tc>
        <w:tc>
          <w:tcPr>
            <w:tcW w:w="4395" w:type="dxa"/>
          </w:tcPr>
          <w:p w:rsidR="009C4F49" w:rsidRDefault="00D15152">
            <w:pPr>
              <w:pStyle w:val="ConsPlusNormal"/>
            </w:pPr>
            <w:r>
              <w:t>Мособлстат, Министерство экономики и финансов Московской области, форма N П-2 "Сведения об инвестициях в</w:t>
            </w:r>
            <w:r>
              <w:t xml:space="preserve"> нефинансовые активы", Росстат</w:t>
            </w:r>
          </w:p>
        </w:tc>
      </w:tr>
      <w:tr w:rsidR="009C4F49">
        <w:tc>
          <w:tcPr>
            <w:tcW w:w="737" w:type="dxa"/>
          </w:tcPr>
          <w:p w:rsidR="009C4F49" w:rsidRDefault="00D15152">
            <w:pPr>
              <w:pStyle w:val="ConsPlusNormal"/>
            </w:pPr>
            <w:r>
              <w:t>8</w:t>
            </w:r>
          </w:p>
        </w:tc>
        <w:tc>
          <w:tcPr>
            <w:tcW w:w="4252" w:type="dxa"/>
          </w:tcPr>
          <w:p w:rsidR="009C4F49" w:rsidRDefault="00D15152">
            <w:pPr>
              <w:pStyle w:val="ConsPlusNormal"/>
            </w:pPr>
            <w:r>
              <w:t>Макропоказатель 8 Подпрограммы I. Прирост высокопроизводительных рабочих мест</w:t>
            </w:r>
          </w:p>
        </w:tc>
        <w:tc>
          <w:tcPr>
            <w:tcW w:w="1304" w:type="dxa"/>
          </w:tcPr>
          <w:p w:rsidR="009C4F49" w:rsidRDefault="00D15152">
            <w:pPr>
              <w:pStyle w:val="ConsPlusNormal"/>
            </w:pPr>
            <w:r>
              <w:t>процент</w:t>
            </w:r>
          </w:p>
        </w:tc>
        <w:tc>
          <w:tcPr>
            <w:tcW w:w="5778" w:type="dxa"/>
          </w:tcPr>
          <w:p w:rsidR="009C4F49" w:rsidRDefault="0063154F">
            <w:pPr>
              <w:pStyle w:val="ConsPlusNormal"/>
            </w:pPr>
            <w:r w:rsidRPr="009C4F49">
              <w:rPr>
                <w:noProof/>
                <w:position w:val="-24"/>
              </w:rPr>
              <w:drawing>
                <wp:inline distT="0" distB="0" distL="0" distR="0">
                  <wp:extent cx="2286000" cy="428625"/>
                  <wp:effectExtent l="0" t="0" r="0" b="0"/>
                  <wp:docPr id="3" name="Рисунок 3" descr="base_14_31823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318239_32769"/>
                          <pic:cNvPicPr preferRelativeResize="0">
                            <a:picLocks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286000" cy="428625"/>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ПВПРМг - прирост высокопроизводительных рабочих мест;</w:t>
            </w:r>
          </w:p>
          <w:p w:rsidR="009C4F49" w:rsidRDefault="00D15152">
            <w:pPr>
              <w:pStyle w:val="ConsPlusNormal"/>
            </w:pPr>
            <w:r>
              <w:t>ВПРМ ог - количество высокопроизводительных рабочих мест в отчетном году;</w:t>
            </w:r>
          </w:p>
          <w:p w:rsidR="009C4F49" w:rsidRDefault="00D15152">
            <w:pPr>
              <w:pStyle w:val="ConsPlusNormal"/>
            </w:pPr>
            <w:r>
              <w:t>ВПРМ пг - количество высокопроизводительных рабочих мест в предыдущем году.</w:t>
            </w:r>
          </w:p>
          <w:p w:rsidR="009C4F49" w:rsidRDefault="009C4F49">
            <w:pPr>
              <w:pStyle w:val="ConsPlusNormal"/>
            </w:pPr>
          </w:p>
          <w:p w:rsidR="009C4F49" w:rsidRDefault="00D15152">
            <w:pPr>
              <w:pStyle w:val="ConsPlusNormal"/>
            </w:pPr>
            <w:r>
              <w:t xml:space="preserve">По методике Росстата </w:t>
            </w:r>
            <w:hyperlink w:anchor="P2917" w:tooltip="&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 w:history="1">
              <w:r>
                <w:rPr>
                  <w:color w:val="0000FF"/>
                </w:rPr>
                <w:t>&lt;1&gt;</w:t>
              </w:r>
            </w:hyperlink>
            <w:r>
              <w:t>.</w:t>
            </w:r>
          </w:p>
          <w:p w:rsidR="009C4F49" w:rsidRDefault="00D15152">
            <w:pPr>
              <w:pStyle w:val="ConsPlusNormal"/>
            </w:pPr>
            <w:r>
              <w:t>В марте года, следующего за отчетным, - предварительные данные.</w:t>
            </w:r>
          </w:p>
          <w:p w:rsidR="009C4F49" w:rsidRDefault="00D15152">
            <w:pPr>
              <w:pStyle w:val="ConsPlusNormal"/>
            </w:pPr>
            <w:r>
              <w:t>В августе года, следующего за отчетным, - окончательные итоги</w:t>
            </w:r>
          </w:p>
        </w:tc>
        <w:tc>
          <w:tcPr>
            <w:tcW w:w="4395" w:type="dxa"/>
          </w:tcPr>
          <w:p w:rsidR="009C4F49" w:rsidRDefault="00D15152">
            <w:pPr>
              <w:pStyle w:val="ConsPlusNormal"/>
            </w:pPr>
            <w:r>
              <w:t>Росстат</w:t>
            </w:r>
          </w:p>
        </w:tc>
      </w:tr>
      <w:tr w:rsidR="009C4F49">
        <w:tc>
          <w:tcPr>
            <w:tcW w:w="737" w:type="dxa"/>
          </w:tcPr>
          <w:p w:rsidR="009C4F49" w:rsidRDefault="00D15152">
            <w:pPr>
              <w:pStyle w:val="ConsPlusNormal"/>
            </w:pPr>
            <w:r>
              <w:t>9</w:t>
            </w:r>
          </w:p>
        </w:tc>
        <w:tc>
          <w:tcPr>
            <w:tcW w:w="4252" w:type="dxa"/>
          </w:tcPr>
          <w:p w:rsidR="009C4F49" w:rsidRDefault="00D15152">
            <w:pPr>
              <w:pStyle w:val="ConsPlusNormal"/>
            </w:pPr>
            <w:r>
              <w:t>Макропоказатель 9 Подпрограммы I. Прирост высокопроизводительных рабочих мест</w:t>
            </w:r>
          </w:p>
        </w:tc>
        <w:tc>
          <w:tcPr>
            <w:tcW w:w="1304" w:type="dxa"/>
          </w:tcPr>
          <w:p w:rsidR="009C4F49" w:rsidRDefault="00D15152">
            <w:pPr>
              <w:pStyle w:val="ConsPlusNormal"/>
            </w:pPr>
            <w:r>
              <w:t>место</w:t>
            </w:r>
          </w:p>
        </w:tc>
        <w:tc>
          <w:tcPr>
            <w:tcW w:w="5778" w:type="dxa"/>
          </w:tcPr>
          <w:p w:rsidR="009C4F49" w:rsidRDefault="00D15152">
            <w:pPr>
              <w:pStyle w:val="ConsPlusNormal"/>
            </w:pPr>
            <w:r>
              <w:t>ПВПРМг = ВПРМог - ВПРМпг,</w:t>
            </w:r>
          </w:p>
          <w:p w:rsidR="009C4F49" w:rsidRDefault="009C4F49">
            <w:pPr>
              <w:pStyle w:val="ConsPlusNormal"/>
            </w:pPr>
          </w:p>
          <w:p w:rsidR="009C4F49" w:rsidRDefault="00D15152">
            <w:pPr>
              <w:pStyle w:val="ConsPlusNormal"/>
            </w:pPr>
            <w:r>
              <w:t>где:</w:t>
            </w:r>
          </w:p>
          <w:p w:rsidR="009C4F49" w:rsidRDefault="00D15152">
            <w:pPr>
              <w:pStyle w:val="ConsPlusNormal"/>
            </w:pPr>
            <w:r>
              <w:t>ПВПРМг - прирост высокопроизводительных рабочих мест;</w:t>
            </w:r>
          </w:p>
          <w:p w:rsidR="009C4F49" w:rsidRDefault="00D15152">
            <w:pPr>
              <w:pStyle w:val="ConsPlusNormal"/>
            </w:pPr>
            <w:r>
              <w:t>ВПРМог - количество высокопроизводительных рабочих мест в отчетном году;</w:t>
            </w:r>
          </w:p>
          <w:p w:rsidR="009C4F49" w:rsidRDefault="00D15152">
            <w:pPr>
              <w:pStyle w:val="ConsPlusNormal"/>
            </w:pPr>
            <w:r>
              <w:t>ВПРМпг - коли</w:t>
            </w:r>
            <w:r>
              <w:t>чество высокопроизводительных рабочих мест в предыдущем году.</w:t>
            </w:r>
          </w:p>
          <w:p w:rsidR="009C4F49" w:rsidRDefault="009C4F49">
            <w:pPr>
              <w:pStyle w:val="ConsPlusNormal"/>
            </w:pPr>
          </w:p>
          <w:p w:rsidR="009C4F49" w:rsidRDefault="00D15152">
            <w:pPr>
              <w:pStyle w:val="ConsPlusNormal"/>
            </w:pPr>
            <w:r>
              <w:t xml:space="preserve">По методике Росстата </w:t>
            </w:r>
            <w:hyperlink w:anchor="P2917" w:tooltip="&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 w:history="1">
              <w:r>
                <w:rPr>
                  <w:color w:val="0000FF"/>
                </w:rPr>
                <w:t>&lt;1&gt;</w:t>
              </w:r>
            </w:hyperlink>
            <w:r>
              <w:t>.</w:t>
            </w:r>
          </w:p>
          <w:p w:rsidR="009C4F49" w:rsidRDefault="00D15152">
            <w:pPr>
              <w:pStyle w:val="ConsPlusNormal"/>
            </w:pPr>
            <w:r>
              <w:t>В марте года, следующего за отчетным, - предварительные данные.</w:t>
            </w:r>
          </w:p>
          <w:p w:rsidR="009C4F49" w:rsidRDefault="00D15152">
            <w:pPr>
              <w:pStyle w:val="ConsPlusNormal"/>
            </w:pPr>
            <w:r>
              <w:t>В августе года, следующего за отчетным, - окончательные итоги</w:t>
            </w:r>
          </w:p>
        </w:tc>
        <w:tc>
          <w:tcPr>
            <w:tcW w:w="4395" w:type="dxa"/>
          </w:tcPr>
          <w:p w:rsidR="009C4F49" w:rsidRDefault="00D15152">
            <w:pPr>
              <w:pStyle w:val="ConsPlusNormal"/>
            </w:pPr>
            <w:r>
              <w:t>Росстат, формы федерального государственного статистического наблюдения:</w:t>
            </w:r>
          </w:p>
          <w:p w:rsidR="009C4F49" w:rsidRDefault="00D15152">
            <w:pPr>
              <w:pStyle w:val="ConsPlusNormal"/>
            </w:pPr>
            <w:r>
              <w:t>N</w:t>
            </w:r>
            <w:r>
              <w:t xml:space="preserve"> П-4 "Сведения о численности, заработной плате и движении работников",</w:t>
            </w:r>
          </w:p>
          <w:p w:rsidR="009C4F49" w:rsidRDefault="00D15152">
            <w:pPr>
              <w:pStyle w:val="ConsPlusNormal"/>
            </w:pPr>
            <w:r>
              <w:t>N ПМ "Сведения об основных показателях деятельности малого предприятия",</w:t>
            </w:r>
          </w:p>
          <w:p w:rsidR="009C4F49" w:rsidRDefault="00D15152">
            <w:pPr>
              <w:pStyle w:val="ConsPlusNormal"/>
            </w:pPr>
            <w:r>
              <w:t>N МП (микро) "Сведения об основных показателях деятельности микропредприятия"</w:t>
            </w:r>
          </w:p>
        </w:tc>
      </w:tr>
      <w:tr w:rsidR="009C4F49">
        <w:tc>
          <w:tcPr>
            <w:tcW w:w="737" w:type="dxa"/>
          </w:tcPr>
          <w:p w:rsidR="009C4F49" w:rsidRDefault="00D15152">
            <w:pPr>
              <w:pStyle w:val="ConsPlusNormal"/>
            </w:pPr>
            <w:r>
              <w:t>10</w:t>
            </w:r>
          </w:p>
        </w:tc>
        <w:tc>
          <w:tcPr>
            <w:tcW w:w="4252" w:type="dxa"/>
          </w:tcPr>
          <w:p w:rsidR="009C4F49" w:rsidRDefault="00D15152">
            <w:pPr>
              <w:pStyle w:val="ConsPlusNormal"/>
            </w:pPr>
            <w:r>
              <w:t>Макропоказатель 10 Подпрограммы I. Увеличение объема инвестиций в основной капитал в целом по Московской области</w:t>
            </w:r>
          </w:p>
        </w:tc>
        <w:tc>
          <w:tcPr>
            <w:tcW w:w="1304" w:type="dxa"/>
          </w:tcPr>
          <w:p w:rsidR="009C4F49" w:rsidRDefault="00D15152">
            <w:pPr>
              <w:pStyle w:val="ConsPlusNormal"/>
            </w:pPr>
            <w:r>
              <w:t>млн. руб.</w:t>
            </w:r>
          </w:p>
        </w:tc>
        <w:tc>
          <w:tcPr>
            <w:tcW w:w="5778" w:type="dxa"/>
          </w:tcPr>
          <w:p w:rsidR="009C4F49" w:rsidRDefault="00D15152">
            <w:pPr>
              <w:pStyle w:val="ConsPlusNormal"/>
            </w:pPr>
            <w:r>
              <w:t>Объем инвестиций в основной капитал</w:t>
            </w:r>
          </w:p>
        </w:tc>
        <w:tc>
          <w:tcPr>
            <w:tcW w:w="4395" w:type="dxa"/>
          </w:tcPr>
          <w:p w:rsidR="009C4F49" w:rsidRDefault="00D15152">
            <w:pPr>
              <w:pStyle w:val="ConsPlusNormal"/>
            </w:pPr>
            <w:r>
              <w:t>Мособлстат, Министерство экономики и финансов Московской области, форма федерального государствен</w:t>
            </w:r>
            <w:r>
              <w:t>ного статистического наблюдения N П-2 "Сведения об инвестициях в нефинансовые активы", Росстат</w:t>
            </w:r>
          </w:p>
        </w:tc>
      </w:tr>
      <w:tr w:rsidR="009C4F49">
        <w:tc>
          <w:tcPr>
            <w:tcW w:w="737" w:type="dxa"/>
          </w:tcPr>
          <w:p w:rsidR="009C4F49" w:rsidRDefault="00D15152">
            <w:pPr>
              <w:pStyle w:val="ConsPlusNormal"/>
            </w:pPr>
            <w:r>
              <w:t>11</w:t>
            </w:r>
          </w:p>
        </w:tc>
        <w:tc>
          <w:tcPr>
            <w:tcW w:w="4252" w:type="dxa"/>
          </w:tcPr>
          <w:p w:rsidR="009C4F49" w:rsidRDefault="00D15152">
            <w:pPr>
              <w:pStyle w:val="ConsPlusNormal"/>
            </w:pPr>
            <w:r>
              <w:t>Макропоказатель 11 Подпрограммы I. Место Московской области в национальном рейтинге состояния инвестиционного климата в субъектах Российской Федерации</w:t>
            </w:r>
          </w:p>
        </w:tc>
        <w:tc>
          <w:tcPr>
            <w:tcW w:w="1304" w:type="dxa"/>
          </w:tcPr>
          <w:p w:rsidR="009C4F49" w:rsidRDefault="00D15152">
            <w:pPr>
              <w:pStyle w:val="ConsPlusNormal"/>
            </w:pPr>
            <w:r>
              <w:t>место</w:t>
            </w:r>
          </w:p>
        </w:tc>
        <w:tc>
          <w:tcPr>
            <w:tcW w:w="5778" w:type="dxa"/>
          </w:tcPr>
          <w:p w:rsidR="009C4F49" w:rsidRDefault="00D15152">
            <w:pPr>
              <w:pStyle w:val="ConsPlusNormal"/>
            </w:pPr>
            <w:r>
              <w:t>Место Московской области в национальном рейтинге состояния инвестиционного климата в субъектах Российской Федерации</w:t>
            </w:r>
          </w:p>
        </w:tc>
        <w:tc>
          <w:tcPr>
            <w:tcW w:w="4395" w:type="dxa"/>
          </w:tcPr>
          <w:p w:rsidR="009C4F49" w:rsidRDefault="00D15152">
            <w:pPr>
              <w:pStyle w:val="ConsPlusNormal"/>
            </w:pPr>
            <w:r>
              <w:t>Агентство стратегических инициатив</w:t>
            </w:r>
          </w:p>
        </w:tc>
      </w:tr>
      <w:tr w:rsidR="009C4F49">
        <w:tc>
          <w:tcPr>
            <w:tcW w:w="737" w:type="dxa"/>
          </w:tcPr>
          <w:p w:rsidR="009C4F49" w:rsidRDefault="00D15152">
            <w:pPr>
              <w:pStyle w:val="ConsPlusNormal"/>
            </w:pPr>
            <w:r>
              <w:t>12</w:t>
            </w:r>
          </w:p>
        </w:tc>
        <w:tc>
          <w:tcPr>
            <w:tcW w:w="4252" w:type="dxa"/>
          </w:tcPr>
          <w:p w:rsidR="009C4F49" w:rsidRDefault="00D15152">
            <w:pPr>
              <w:pStyle w:val="ConsPlusNormal"/>
            </w:pPr>
            <w:r>
              <w:t>Макропоказатель 12 Подпрограммы I. Число высокопроизводительных рабочих мест</w:t>
            </w:r>
          </w:p>
        </w:tc>
        <w:tc>
          <w:tcPr>
            <w:tcW w:w="1304" w:type="dxa"/>
          </w:tcPr>
          <w:p w:rsidR="009C4F49" w:rsidRDefault="00D15152">
            <w:pPr>
              <w:pStyle w:val="ConsPlusNormal"/>
            </w:pPr>
            <w:r>
              <w:t>место</w:t>
            </w:r>
          </w:p>
        </w:tc>
        <w:tc>
          <w:tcPr>
            <w:tcW w:w="5778" w:type="dxa"/>
          </w:tcPr>
          <w:p w:rsidR="009C4F49" w:rsidRDefault="00D15152">
            <w:pPr>
              <w:pStyle w:val="ConsPlusNormal"/>
            </w:pPr>
            <w:r>
              <w:t>Число высокопроизв</w:t>
            </w:r>
            <w:r>
              <w:t xml:space="preserve">одительных рабочих мест определяется в соответствии с </w:t>
            </w:r>
            <w:hyperlink r:id="rId171" w:tooltip="Приказ Росстата от 09.10.2017 N 665 (ред. от 15.04.2019) &quot;Об утверждении методики расчета показателя &quot;Прирост высокопроизводительных рабочих мест, в процентах к предыдущему году&quot; {КонсультантПлюс}" w:history="1">
              <w:r>
                <w:rPr>
                  <w:color w:val="0000FF"/>
                </w:rPr>
                <w:t>приказом</w:t>
              </w:r>
            </w:hyperlink>
            <w:r>
              <w:t xml:space="preserve"> Росстата от 09.10.2017 N 665 "Об утверждении методики расчета показателя "Прирост высокопроизводительны</w:t>
            </w:r>
            <w:r>
              <w:t>х рабочих мест, в процентах к предыдущему году".</w:t>
            </w:r>
          </w:p>
          <w:p w:rsidR="009C4F49" w:rsidRDefault="00D15152">
            <w:pPr>
              <w:pStyle w:val="ConsPlusNormal"/>
            </w:pPr>
            <w:r>
              <w:t>В марте года, следующего за отчетным, - предварительные данные.</w:t>
            </w:r>
          </w:p>
          <w:p w:rsidR="009C4F49" w:rsidRDefault="00D15152">
            <w:pPr>
              <w:pStyle w:val="ConsPlusNormal"/>
            </w:pPr>
            <w:r>
              <w:t>В августе года, следующего за отчетным, - окончательные итоги</w:t>
            </w:r>
          </w:p>
        </w:tc>
        <w:tc>
          <w:tcPr>
            <w:tcW w:w="4395" w:type="dxa"/>
          </w:tcPr>
          <w:p w:rsidR="009C4F49" w:rsidRDefault="00D15152">
            <w:pPr>
              <w:pStyle w:val="ConsPlusNormal"/>
            </w:pPr>
            <w:r>
              <w:t>Росстат, формы федерального государственного статистического наблюдения</w:t>
            </w:r>
          </w:p>
        </w:tc>
      </w:tr>
      <w:tr w:rsidR="009C4F49">
        <w:tc>
          <w:tcPr>
            <w:tcW w:w="737" w:type="dxa"/>
          </w:tcPr>
          <w:p w:rsidR="009C4F49" w:rsidRDefault="00D15152">
            <w:pPr>
              <w:pStyle w:val="ConsPlusNormal"/>
            </w:pPr>
            <w:r>
              <w:t>13</w:t>
            </w:r>
          </w:p>
        </w:tc>
        <w:tc>
          <w:tcPr>
            <w:tcW w:w="4252" w:type="dxa"/>
          </w:tcPr>
          <w:p w:rsidR="009C4F49" w:rsidRDefault="00D15152">
            <w:pPr>
              <w:pStyle w:val="ConsPlusNormal"/>
            </w:pPr>
            <w:r>
              <w:t>Макропоказатель 13 Подпрограммы I. Количество высокопроизводительных рабочих мест во внебюджетном секторе экономики</w:t>
            </w:r>
          </w:p>
        </w:tc>
        <w:tc>
          <w:tcPr>
            <w:tcW w:w="1304" w:type="dxa"/>
          </w:tcPr>
          <w:p w:rsidR="009C4F49" w:rsidRDefault="00D15152">
            <w:pPr>
              <w:pStyle w:val="ConsPlusNormal"/>
            </w:pPr>
            <w:r>
              <w:t>тыс. единиц</w:t>
            </w:r>
          </w:p>
        </w:tc>
        <w:tc>
          <w:tcPr>
            <w:tcW w:w="5778" w:type="dxa"/>
          </w:tcPr>
          <w:p w:rsidR="009C4F49" w:rsidRDefault="00D15152">
            <w:pPr>
              <w:pStyle w:val="ConsPlusNormal"/>
            </w:pPr>
            <w:r>
              <w:t xml:space="preserve">Показатель рассчитывается согласно </w:t>
            </w:r>
            <w:hyperlink r:id="rId172"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"Количество высокопроизводительных рабочих мест во внебюджетном секторе экономики" за отчетный период (прошедший год), утвержденной постановлением </w:t>
            </w:r>
            <w:r>
              <w:t>Правительства Российской Федерации от 17.07.2019 N 915</w:t>
            </w:r>
          </w:p>
        </w:tc>
        <w:tc>
          <w:tcPr>
            <w:tcW w:w="4395" w:type="dxa"/>
          </w:tcPr>
          <w:p w:rsidR="009C4F49" w:rsidRDefault="00D15152">
            <w:pPr>
              <w:pStyle w:val="ConsPlusNormal"/>
            </w:pPr>
            <w:r>
              <w:t>Росстат</w:t>
            </w:r>
          </w:p>
        </w:tc>
      </w:tr>
      <w:tr w:rsidR="009C4F49">
        <w:tc>
          <w:tcPr>
            <w:tcW w:w="737" w:type="dxa"/>
          </w:tcPr>
          <w:p w:rsidR="009C4F49" w:rsidRDefault="00D15152">
            <w:pPr>
              <w:pStyle w:val="ConsPlusNormal"/>
            </w:pPr>
            <w:r>
              <w:t>14</w:t>
            </w:r>
          </w:p>
        </w:tc>
        <w:tc>
          <w:tcPr>
            <w:tcW w:w="4252" w:type="dxa"/>
          </w:tcPr>
          <w:p w:rsidR="009C4F49" w:rsidRDefault="00D15152">
            <w:pPr>
              <w:pStyle w:val="ConsPlusNormal"/>
            </w:pPr>
            <w:r>
              <w:t>Макропоказатель 14 Подпрограммы I. Производительность труда в базовых несырьевых отраслях экономики, индекс (2017 год - базовое значение)</w:t>
            </w:r>
          </w:p>
        </w:tc>
        <w:tc>
          <w:tcPr>
            <w:tcW w:w="1304" w:type="dxa"/>
          </w:tcPr>
          <w:p w:rsidR="009C4F49" w:rsidRDefault="009C4F49">
            <w:pPr>
              <w:pStyle w:val="ConsPlusNormal"/>
            </w:pPr>
          </w:p>
        </w:tc>
        <w:tc>
          <w:tcPr>
            <w:tcW w:w="5778" w:type="dxa"/>
          </w:tcPr>
          <w:p w:rsidR="009C4F49" w:rsidRDefault="00D15152">
            <w:pPr>
              <w:pStyle w:val="ConsPlusNormal"/>
            </w:pPr>
            <w:r>
              <w:t xml:space="preserve">Показатель рассчитывается согласно </w:t>
            </w:r>
            <w:hyperlink r:id="rId173"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"Производительность труда в базовых несырьевых отраслях экономики" за</w:t>
            </w:r>
            <w:r>
              <w:t xml:space="preserve"> отчетный период (прошедший год), утвержденной постановлением Правительства Российской Федерации от 17.07.2019 N 915</w:t>
            </w:r>
          </w:p>
        </w:tc>
        <w:tc>
          <w:tcPr>
            <w:tcW w:w="4395" w:type="dxa"/>
          </w:tcPr>
          <w:p w:rsidR="009C4F49" w:rsidRDefault="00D15152">
            <w:pPr>
              <w:pStyle w:val="ConsPlusNormal"/>
            </w:pPr>
            <w:r>
              <w:t>Росстат</w:t>
            </w:r>
          </w:p>
        </w:tc>
      </w:tr>
      <w:tr w:rsidR="009C4F49">
        <w:tc>
          <w:tcPr>
            <w:tcW w:w="737" w:type="dxa"/>
          </w:tcPr>
          <w:p w:rsidR="009C4F49" w:rsidRDefault="00D15152">
            <w:pPr>
              <w:pStyle w:val="ConsPlusNormal"/>
            </w:pPr>
            <w:r>
              <w:t>15</w:t>
            </w:r>
          </w:p>
        </w:tc>
        <w:tc>
          <w:tcPr>
            <w:tcW w:w="4252" w:type="dxa"/>
          </w:tcPr>
          <w:p w:rsidR="009C4F49" w:rsidRDefault="00D15152">
            <w:pPr>
              <w:pStyle w:val="ConsPlusNormal"/>
            </w:pPr>
            <w:r>
              <w:t>Макропоказатель 15 Подпрограммы I. Уровень реальной среднемесячной заработной платы в % к пред. году</w:t>
            </w:r>
          </w:p>
        </w:tc>
        <w:tc>
          <w:tcPr>
            <w:tcW w:w="1304" w:type="dxa"/>
          </w:tcPr>
          <w:p w:rsidR="009C4F49" w:rsidRDefault="00D15152">
            <w:pPr>
              <w:pStyle w:val="ConsPlusNormal"/>
            </w:pPr>
            <w:r>
              <w:t>процент</w:t>
            </w:r>
          </w:p>
        </w:tc>
        <w:tc>
          <w:tcPr>
            <w:tcW w:w="5778" w:type="dxa"/>
          </w:tcPr>
          <w:p w:rsidR="009C4F49" w:rsidRDefault="00D15152">
            <w:pPr>
              <w:pStyle w:val="ConsPlusNormal"/>
            </w:pPr>
            <w:r>
              <w:t xml:space="preserve">Показатель рассчитывается согласно </w:t>
            </w:r>
            <w:hyperlink r:id="rId174"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"Уровень реальной с</w:t>
            </w:r>
            <w:r>
              <w:t>реднемесячной заработной платы" за отчетный период, утвержденной постановлением Правительства Российской Федерации от 17.07.2019 N 915</w:t>
            </w:r>
          </w:p>
        </w:tc>
        <w:tc>
          <w:tcPr>
            <w:tcW w:w="4395" w:type="dxa"/>
          </w:tcPr>
          <w:p w:rsidR="009C4F49" w:rsidRDefault="00D15152">
            <w:pPr>
              <w:pStyle w:val="ConsPlusNormal"/>
            </w:pPr>
            <w:r>
              <w:t>Росстат</w:t>
            </w:r>
          </w:p>
        </w:tc>
      </w:tr>
      <w:tr w:rsidR="009C4F49">
        <w:tc>
          <w:tcPr>
            <w:tcW w:w="737" w:type="dxa"/>
          </w:tcPr>
          <w:p w:rsidR="009C4F49" w:rsidRDefault="00D15152">
            <w:pPr>
              <w:pStyle w:val="ConsPlusNormal"/>
            </w:pPr>
            <w:r>
              <w:t>16</w:t>
            </w:r>
          </w:p>
        </w:tc>
        <w:tc>
          <w:tcPr>
            <w:tcW w:w="4252" w:type="dxa"/>
          </w:tcPr>
          <w:p w:rsidR="009C4F49" w:rsidRDefault="00D15152">
            <w:pPr>
              <w:pStyle w:val="ConsPlusNormal"/>
            </w:pPr>
            <w:r>
              <w:t>Макропоказатель 16 Подпрограммы I. Уровень реальной среднемесячной заработной платы (2017 год - базовое значе</w:t>
            </w:r>
            <w:r>
              <w:t>ние)</w:t>
            </w:r>
          </w:p>
        </w:tc>
        <w:tc>
          <w:tcPr>
            <w:tcW w:w="1304" w:type="dxa"/>
          </w:tcPr>
          <w:p w:rsidR="009C4F49" w:rsidRDefault="00D15152">
            <w:pPr>
              <w:pStyle w:val="ConsPlusNormal"/>
            </w:pPr>
            <w:r>
              <w:t>процент</w:t>
            </w:r>
          </w:p>
        </w:tc>
        <w:tc>
          <w:tcPr>
            <w:tcW w:w="5778" w:type="dxa"/>
          </w:tcPr>
          <w:p w:rsidR="009C4F49" w:rsidRDefault="00D15152">
            <w:pPr>
              <w:pStyle w:val="ConsPlusNormal"/>
            </w:pPr>
            <w:r>
              <w:t xml:space="preserve">Показатель рассчитывается согласно </w:t>
            </w:r>
            <w:hyperlink r:id="rId175"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"Урове</w:t>
            </w:r>
            <w:r>
              <w:t>нь реальной среднемесячной заработной платы" за отчетный период, утвержденной постановлением Правительства Российской Федерации от 17.07.2019 N 915</w:t>
            </w:r>
          </w:p>
        </w:tc>
        <w:tc>
          <w:tcPr>
            <w:tcW w:w="4395" w:type="dxa"/>
          </w:tcPr>
          <w:p w:rsidR="009C4F49" w:rsidRDefault="00D15152">
            <w:pPr>
              <w:pStyle w:val="ConsPlusNormal"/>
            </w:pPr>
            <w:r>
              <w:t>Росстат</w:t>
            </w:r>
          </w:p>
        </w:tc>
      </w:tr>
      <w:tr w:rsidR="009C4F49">
        <w:tc>
          <w:tcPr>
            <w:tcW w:w="737" w:type="dxa"/>
          </w:tcPr>
          <w:p w:rsidR="009C4F49" w:rsidRDefault="00D15152">
            <w:pPr>
              <w:pStyle w:val="ConsPlusNormal"/>
            </w:pPr>
            <w:r>
              <w:t>17</w:t>
            </w:r>
          </w:p>
        </w:tc>
        <w:tc>
          <w:tcPr>
            <w:tcW w:w="4252" w:type="dxa"/>
          </w:tcPr>
          <w:p w:rsidR="009C4F49" w:rsidRDefault="00D15152">
            <w:pPr>
              <w:pStyle w:val="ConsPlusNormal"/>
            </w:pPr>
            <w:r>
              <w:t>Макропоказатель 17 Подпрограммы I.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304" w:type="dxa"/>
          </w:tcPr>
          <w:p w:rsidR="009C4F49" w:rsidRDefault="009C4F49">
            <w:pPr>
              <w:pStyle w:val="ConsPlusNormal"/>
            </w:pPr>
          </w:p>
        </w:tc>
        <w:tc>
          <w:tcPr>
            <w:tcW w:w="5778" w:type="dxa"/>
          </w:tcPr>
          <w:p w:rsidR="009C4F49" w:rsidRDefault="00D15152">
            <w:pPr>
              <w:pStyle w:val="ConsPlusNormal"/>
            </w:pPr>
            <w:r>
              <w:t xml:space="preserve">Показатель рассчитывается согласно </w:t>
            </w:r>
            <w:hyperlink r:id="rId176"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"Объем инвестиций в основной капитал, за исключением инвестиций инфраструктурных </w:t>
            </w:r>
            <w:r>
              <w:t>монополий (федеральные проекты) и бюджетных ассигнований федерального бюджета", утвержденной постановлением Правительства Российской Федерации от 17.07.2019 N 915</w:t>
            </w:r>
          </w:p>
        </w:tc>
        <w:tc>
          <w:tcPr>
            <w:tcW w:w="4395" w:type="dxa"/>
          </w:tcPr>
          <w:p w:rsidR="009C4F49" w:rsidRDefault="00D15152">
            <w:pPr>
              <w:pStyle w:val="ConsPlusNormal"/>
            </w:pPr>
            <w:r>
              <w:t>Росстат</w:t>
            </w:r>
          </w:p>
        </w:tc>
      </w:tr>
      <w:tr w:rsidR="009C4F49">
        <w:tc>
          <w:tcPr>
            <w:tcW w:w="737" w:type="dxa"/>
          </w:tcPr>
          <w:p w:rsidR="009C4F49" w:rsidRDefault="00D15152">
            <w:pPr>
              <w:pStyle w:val="ConsPlusNormal"/>
            </w:pPr>
            <w:r>
              <w:t>18</w:t>
            </w:r>
          </w:p>
        </w:tc>
        <w:tc>
          <w:tcPr>
            <w:tcW w:w="4252" w:type="dxa"/>
          </w:tcPr>
          <w:p w:rsidR="009C4F49" w:rsidRDefault="00D15152">
            <w:pPr>
              <w:pStyle w:val="ConsPlusNormal"/>
            </w:pPr>
            <w:r>
              <w:t>Макропоказатель 18 Подпрограммы I. Объем инвестиций в основной капитал, за исключ</w:t>
            </w:r>
            <w:r>
              <w:t>ением инвестиций инфраструктурных монополий (федеральные проекты) и бюджетных ассигнований федерального бюджета</w:t>
            </w:r>
          </w:p>
        </w:tc>
        <w:tc>
          <w:tcPr>
            <w:tcW w:w="1304" w:type="dxa"/>
          </w:tcPr>
          <w:p w:rsidR="009C4F49" w:rsidRDefault="00D15152">
            <w:pPr>
              <w:pStyle w:val="ConsPlusNormal"/>
            </w:pPr>
            <w:r>
              <w:t>млрд. рублей</w:t>
            </w:r>
          </w:p>
        </w:tc>
        <w:tc>
          <w:tcPr>
            <w:tcW w:w="5778" w:type="dxa"/>
          </w:tcPr>
          <w:p w:rsidR="009C4F49" w:rsidRDefault="00D15152">
            <w:pPr>
              <w:pStyle w:val="ConsPlusNormal"/>
            </w:pPr>
            <w:r>
              <w:t xml:space="preserve">Показатель рассчитывается согласно </w:t>
            </w:r>
            <w:hyperlink r:id="rId177"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"Объем инвестиций в основной капитал, за исключением инв</w:t>
            </w:r>
            <w:r>
              <w:t>естиций инфраструктурных монополий (федеральные проекты) и бюджетных ассигнований федерального бюджета", утвержденной постановлением Правительства Российской Федерации от 17.07.2019 N 915</w:t>
            </w:r>
          </w:p>
        </w:tc>
        <w:tc>
          <w:tcPr>
            <w:tcW w:w="4395" w:type="dxa"/>
          </w:tcPr>
          <w:p w:rsidR="009C4F49" w:rsidRDefault="00D15152">
            <w:pPr>
              <w:pStyle w:val="ConsPlusNormal"/>
            </w:pPr>
            <w:r>
              <w:t>Росстат</w:t>
            </w:r>
          </w:p>
        </w:tc>
      </w:tr>
      <w:tr w:rsidR="009C4F49">
        <w:tblPrEx>
          <w:tblBorders>
            <w:insideH w:val="nil"/>
          </w:tblBorders>
        </w:tblPrEx>
        <w:tc>
          <w:tcPr>
            <w:tcW w:w="737" w:type="dxa"/>
            <w:tcBorders>
              <w:bottom w:val="nil"/>
            </w:tcBorders>
          </w:tcPr>
          <w:p w:rsidR="009C4F49" w:rsidRDefault="00D15152">
            <w:pPr>
              <w:pStyle w:val="ConsPlusNormal"/>
            </w:pPr>
            <w:r>
              <w:t>19</w:t>
            </w:r>
          </w:p>
        </w:tc>
        <w:tc>
          <w:tcPr>
            <w:tcW w:w="4252" w:type="dxa"/>
            <w:tcBorders>
              <w:bottom w:val="nil"/>
            </w:tcBorders>
          </w:tcPr>
          <w:p w:rsidR="009C4F49" w:rsidRDefault="00D15152">
            <w:pPr>
              <w:pStyle w:val="ConsPlusNormal"/>
            </w:pPr>
            <w:r>
              <w:t>Целевой показатель 1. Количество проведенных роуд-шоу дл</w:t>
            </w:r>
            <w:r>
              <w:t>я потенциальных инвесторов &lt;3&gt;</w:t>
            </w:r>
          </w:p>
        </w:tc>
        <w:tc>
          <w:tcPr>
            <w:tcW w:w="1304" w:type="dxa"/>
            <w:tcBorders>
              <w:bottom w:val="nil"/>
            </w:tcBorders>
          </w:tcPr>
          <w:p w:rsidR="009C4F49" w:rsidRDefault="00D15152">
            <w:pPr>
              <w:pStyle w:val="ConsPlusNormal"/>
            </w:pPr>
            <w:r>
              <w:t>единица</w:t>
            </w:r>
          </w:p>
        </w:tc>
        <w:tc>
          <w:tcPr>
            <w:tcW w:w="5778" w:type="dxa"/>
            <w:tcBorders>
              <w:bottom w:val="nil"/>
            </w:tcBorders>
          </w:tcPr>
          <w:p w:rsidR="009C4F49" w:rsidRDefault="00D15152">
            <w:pPr>
              <w:pStyle w:val="ConsPlusNormal"/>
            </w:pPr>
            <w:r>
              <w:t>Количество проведенных мероприятий</w:t>
            </w:r>
          </w:p>
        </w:tc>
        <w:tc>
          <w:tcPr>
            <w:tcW w:w="4395" w:type="dxa"/>
            <w:tcBorders>
              <w:bottom w:val="nil"/>
            </w:tcBorders>
          </w:tcPr>
          <w:p w:rsidR="009C4F49" w:rsidRDefault="00D15152">
            <w:pPr>
              <w:pStyle w:val="ConsPlusNormal"/>
            </w:pPr>
            <w:r>
              <w:t>Мининвест Московской области, администрации муниципальных образований Московской области</w:t>
            </w:r>
          </w:p>
        </w:tc>
      </w:tr>
      <w:tr w:rsidR="009C4F49">
        <w:tblPrEx>
          <w:tblBorders>
            <w:insideH w:val="nil"/>
          </w:tblBorders>
        </w:tblPrEx>
        <w:tc>
          <w:tcPr>
            <w:tcW w:w="16466" w:type="dxa"/>
            <w:gridSpan w:val="5"/>
            <w:tcBorders>
              <w:top w:val="nil"/>
            </w:tcBorders>
          </w:tcPr>
          <w:p w:rsidR="009C4F49" w:rsidRDefault="00D15152">
            <w:pPr>
              <w:pStyle w:val="ConsPlusNormal"/>
              <w:jc w:val="both"/>
            </w:pPr>
            <w:r>
              <w:t xml:space="preserve">(в ред. </w:t>
            </w:r>
            <w:hyperlink r:id="rId17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tcPr>
          <w:p w:rsidR="009C4F49" w:rsidRDefault="00D15152">
            <w:pPr>
              <w:pStyle w:val="ConsPlusNormal"/>
            </w:pPr>
            <w:r>
              <w:t>20</w:t>
            </w:r>
          </w:p>
        </w:tc>
        <w:tc>
          <w:tcPr>
            <w:tcW w:w="4252" w:type="dxa"/>
          </w:tcPr>
          <w:p w:rsidR="009C4F49" w:rsidRDefault="00D15152">
            <w:pPr>
              <w:pStyle w:val="ConsPlusNormal"/>
            </w:pPr>
            <w:r>
              <w:t>Целевой показатель 2. Количество многофункциональных индустриальных парков, технологическ</w:t>
            </w:r>
            <w:r>
              <w:t>их парков, промышленных площадок</w:t>
            </w:r>
          </w:p>
        </w:tc>
        <w:tc>
          <w:tcPr>
            <w:tcW w:w="1304" w:type="dxa"/>
          </w:tcPr>
          <w:p w:rsidR="009C4F49" w:rsidRDefault="00D15152">
            <w:pPr>
              <w:pStyle w:val="ConsPlusNormal"/>
            </w:pPr>
            <w:r>
              <w:t>единица</w:t>
            </w:r>
          </w:p>
        </w:tc>
        <w:tc>
          <w:tcPr>
            <w:tcW w:w="5778" w:type="dxa"/>
          </w:tcPr>
          <w:p w:rsidR="009C4F49" w:rsidRDefault="00D15152">
            <w:pPr>
              <w:pStyle w:val="ConsPlusNormal"/>
            </w:pPr>
            <w:r>
              <w:t>Количество многофункциональных индустриальных парков, технологических парков, промышленных площадок</w:t>
            </w:r>
          </w:p>
        </w:tc>
        <w:tc>
          <w:tcPr>
            <w:tcW w:w="4395" w:type="dxa"/>
          </w:tcPr>
          <w:p w:rsidR="009C4F49" w:rsidRDefault="00D15152">
            <w:pPr>
              <w:pStyle w:val="ConsPlusNormal"/>
            </w:pPr>
            <w:r>
              <w:t>Управляющие компании индустриальных парков, администрации муниципальных образований Московской области</w:t>
            </w:r>
          </w:p>
        </w:tc>
      </w:tr>
      <w:tr w:rsidR="009C4F49">
        <w:tc>
          <w:tcPr>
            <w:tcW w:w="737" w:type="dxa"/>
          </w:tcPr>
          <w:p w:rsidR="009C4F49" w:rsidRDefault="00D15152">
            <w:pPr>
              <w:pStyle w:val="ConsPlusNormal"/>
            </w:pPr>
            <w:r>
              <w:t>21</w:t>
            </w:r>
          </w:p>
        </w:tc>
        <w:tc>
          <w:tcPr>
            <w:tcW w:w="4252" w:type="dxa"/>
          </w:tcPr>
          <w:p w:rsidR="009C4F49" w:rsidRDefault="00D15152">
            <w:pPr>
              <w:pStyle w:val="ConsPlusNormal"/>
            </w:pPr>
            <w:r>
              <w:t>Целевой показатель 3. Увеличение объема инвестиций в результате реализации мероприятий по созданию многофункциональных индустриальных парков, технологических парков, промышленных площадок</w:t>
            </w:r>
          </w:p>
        </w:tc>
        <w:tc>
          <w:tcPr>
            <w:tcW w:w="1304" w:type="dxa"/>
          </w:tcPr>
          <w:p w:rsidR="009C4F49" w:rsidRDefault="00D15152">
            <w:pPr>
              <w:pStyle w:val="ConsPlusNormal"/>
            </w:pPr>
            <w:r>
              <w:t>млн. руб.</w:t>
            </w:r>
          </w:p>
        </w:tc>
        <w:tc>
          <w:tcPr>
            <w:tcW w:w="5778" w:type="dxa"/>
          </w:tcPr>
          <w:p w:rsidR="009C4F49" w:rsidRDefault="00D15152">
            <w:pPr>
              <w:pStyle w:val="ConsPlusNormal"/>
            </w:pPr>
            <w:r>
              <w:t>Объем инвестиций в основной капитал в рамках создания указ</w:t>
            </w:r>
            <w:r>
              <w:t>анных объектов в Московской области за отчетный год</w:t>
            </w:r>
          </w:p>
        </w:tc>
        <w:tc>
          <w:tcPr>
            <w:tcW w:w="4395" w:type="dxa"/>
          </w:tcPr>
          <w:p w:rsidR="009C4F49" w:rsidRDefault="00D15152">
            <w:pPr>
              <w:pStyle w:val="ConsPlusNormal"/>
            </w:pPr>
            <w:r>
              <w:t>Управляющие компании, АО "Корпорация развития Московской области"</w:t>
            </w:r>
          </w:p>
        </w:tc>
      </w:tr>
      <w:tr w:rsidR="009C4F49">
        <w:tc>
          <w:tcPr>
            <w:tcW w:w="737" w:type="dxa"/>
          </w:tcPr>
          <w:p w:rsidR="009C4F49" w:rsidRDefault="00D15152">
            <w:pPr>
              <w:pStyle w:val="ConsPlusNormal"/>
            </w:pPr>
            <w:r>
              <w:t>22</w:t>
            </w:r>
          </w:p>
        </w:tc>
        <w:tc>
          <w:tcPr>
            <w:tcW w:w="4252" w:type="dxa"/>
          </w:tcPr>
          <w:p w:rsidR="009C4F49" w:rsidRDefault="00D15152">
            <w:pPr>
              <w:pStyle w:val="ConsPlusNormal"/>
            </w:pPr>
            <w:r>
              <w:t>Целевой показатель 4. Процент заполняемости многофункциональных индустриальных парков, технологических парков, промышленных площадок</w:t>
            </w:r>
          </w:p>
        </w:tc>
        <w:tc>
          <w:tcPr>
            <w:tcW w:w="1304" w:type="dxa"/>
          </w:tcPr>
          <w:p w:rsidR="009C4F49" w:rsidRDefault="00D15152">
            <w:pPr>
              <w:pStyle w:val="ConsPlusNormal"/>
            </w:pPr>
            <w:r>
              <w:t>п</w:t>
            </w:r>
            <w:r>
              <w:t>роцент</w:t>
            </w:r>
          </w:p>
        </w:tc>
        <w:tc>
          <w:tcPr>
            <w:tcW w:w="5778" w:type="dxa"/>
          </w:tcPr>
          <w:p w:rsidR="009C4F49" w:rsidRDefault="00D15152">
            <w:pPr>
              <w:pStyle w:val="ConsPlusNormal"/>
            </w:pPr>
            <w:r>
              <w:t>Процент заполняемости индустриального парка, % = площадь индустриального парка, занятая резидентами, га x 100 / (общая площадь индустриального парка, га - площадь индустриального парка, предназначенная для объектов инфраструктуры, га)</w:t>
            </w:r>
          </w:p>
        </w:tc>
        <w:tc>
          <w:tcPr>
            <w:tcW w:w="4395" w:type="dxa"/>
          </w:tcPr>
          <w:p w:rsidR="009C4F49" w:rsidRDefault="00D15152">
            <w:pPr>
              <w:pStyle w:val="ConsPlusNormal"/>
            </w:pPr>
            <w:r>
              <w:t>Органы местног</w:t>
            </w:r>
            <w:r>
              <w:t>о самоуправления Московской области, управляющие компании индустриальных парков, технопарков, промышленных площадок, а также информация, опубликованная в ГИСИП (https://www.gisip.ru)</w:t>
            </w:r>
          </w:p>
        </w:tc>
      </w:tr>
      <w:tr w:rsidR="009C4F49">
        <w:tc>
          <w:tcPr>
            <w:tcW w:w="737" w:type="dxa"/>
          </w:tcPr>
          <w:p w:rsidR="009C4F49" w:rsidRDefault="00D15152">
            <w:pPr>
              <w:pStyle w:val="ConsPlusNormal"/>
            </w:pPr>
            <w:r>
              <w:t>23</w:t>
            </w:r>
          </w:p>
        </w:tc>
        <w:tc>
          <w:tcPr>
            <w:tcW w:w="4252" w:type="dxa"/>
          </w:tcPr>
          <w:p w:rsidR="009C4F49" w:rsidRDefault="00D15152">
            <w:pPr>
              <w:pStyle w:val="ConsPlusNormal"/>
            </w:pPr>
            <w:r>
              <w:t>Целевой показатель 5. Количество привлеченных инвесторов на территори</w:t>
            </w:r>
            <w:r>
              <w:t>и муниципальных образований Московской области</w:t>
            </w:r>
          </w:p>
        </w:tc>
        <w:tc>
          <w:tcPr>
            <w:tcW w:w="1304" w:type="dxa"/>
          </w:tcPr>
          <w:p w:rsidR="009C4F49" w:rsidRDefault="00D15152">
            <w:pPr>
              <w:pStyle w:val="ConsPlusNormal"/>
            </w:pPr>
            <w:r>
              <w:t>единица</w:t>
            </w:r>
          </w:p>
        </w:tc>
        <w:tc>
          <w:tcPr>
            <w:tcW w:w="5778" w:type="dxa"/>
          </w:tcPr>
          <w:p w:rsidR="009C4F49" w:rsidRDefault="00D15152">
            <w:pPr>
              <w:pStyle w:val="ConsPlusNormal"/>
            </w:pPr>
            <w:r>
              <w:t>Количество привлеченных инвесторов на территории муниципальных образований Московской области</w:t>
            </w:r>
          </w:p>
        </w:tc>
        <w:tc>
          <w:tcPr>
            <w:tcW w:w="4395" w:type="dxa"/>
          </w:tcPr>
          <w:p w:rsidR="009C4F49" w:rsidRDefault="00D15152">
            <w:pPr>
              <w:pStyle w:val="ConsPlusNormal"/>
            </w:pPr>
            <w:r>
              <w:t>Администрации муниципальных образований Московской области</w:t>
            </w:r>
          </w:p>
        </w:tc>
      </w:tr>
      <w:tr w:rsidR="009C4F49">
        <w:tc>
          <w:tcPr>
            <w:tcW w:w="737" w:type="dxa"/>
          </w:tcPr>
          <w:p w:rsidR="009C4F49" w:rsidRDefault="00D15152">
            <w:pPr>
              <w:pStyle w:val="ConsPlusNormal"/>
            </w:pPr>
            <w:r>
              <w:t>24</w:t>
            </w:r>
          </w:p>
        </w:tc>
        <w:tc>
          <w:tcPr>
            <w:tcW w:w="4252" w:type="dxa"/>
          </w:tcPr>
          <w:p w:rsidR="009C4F49" w:rsidRDefault="00D15152">
            <w:pPr>
              <w:pStyle w:val="ConsPlusNormal"/>
            </w:pPr>
            <w:r>
              <w:t>Целевой показатель 6. Доля организаций, осуществляющих технологические инновации, в общем числе обследованных организаций Московской области</w:t>
            </w:r>
          </w:p>
        </w:tc>
        <w:tc>
          <w:tcPr>
            <w:tcW w:w="1304" w:type="dxa"/>
          </w:tcPr>
          <w:p w:rsidR="009C4F49" w:rsidRDefault="00D15152">
            <w:pPr>
              <w:pStyle w:val="ConsPlusNormal"/>
            </w:pPr>
            <w:r>
              <w:t>процент</w:t>
            </w:r>
          </w:p>
        </w:tc>
        <w:tc>
          <w:tcPr>
            <w:tcW w:w="5778" w:type="dxa"/>
          </w:tcPr>
          <w:p w:rsidR="009C4F49" w:rsidRDefault="0063154F">
            <w:pPr>
              <w:pStyle w:val="ConsPlusNormal"/>
            </w:pPr>
            <w:r w:rsidRPr="009C4F49">
              <w:rPr>
                <w:noProof/>
                <w:position w:val="-21"/>
              </w:rPr>
              <w:drawing>
                <wp:inline distT="0" distB="0" distL="0" distR="0">
                  <wp:extent cx="1276350" cy="400050"/>
                  <wp:effectExtent l="0" t="0" r="0" b="0"/>
                  <wp:docPr id="4" name="Рисунок 4" descr="base_14_31823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318239_32770"/>
                          <pic:cNvPicPr preferRelativeResize="0">
                            <a:picLocks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Дти - доля организаций, осуществляющих технологические инновации, в общем числе обследованных организаций Московской области;</w:t>
            </w:r>
          </w:p>
          <w:p w:rsidR="009C4F49" w:rsidRDefault="00D15152">
            <w:pPr>
              <w:pStyle w:val="ConsPlusNormal"/>
            </w:pPr>
            <w:r>
              <w:t>Кти - количество организаций, осуществляющих технологические инновации в Московской области, единица;</w:t>
            </w:r>
          </w:p>
          <w:p w:rsidR="009C4F49" w:rsidRDefault="00D15152">
            <w:pPr>
              <w:pStyle w:val="ConsPlusNormal"/>
            </w:pPr>
            <w:r>
              <w:t>Кмо - общее количество обсле</w:t>
            </w:r>
            <w:r>
              <w:t>дованных организаций по Московской области, единица</w:t>
            </w:r>
          </w:p>
        </w:tc>
        <w:tc>
          <w:tcPr>
            <w:tcW w:w="4395" w:type="dxa"/>
          </w:tcPr>
          <w:p w:rsidR="009C4F49" w:rsidRDefault="00D15152">
            <w:pPr>
              <w:pStyle w:val="ConsPlusNormal"/>
            </w:pPr>
            <w:r>
              <w:t>Мособлстат, форма федерального государственного статистического наблюдения N 4-инновация "Сведения об инновационной деятельности организации"</w:t>
            </w:r>
          </w:p>
        </w:tc>
      </w:tr>
      <w:tr w:rsidR="009C4F49">
        <w:tc>
          <w:tcPr>
            <w:tcW w:w="737" w:type="dxa"/>
          </w:tcPr>
          <w:p w:rsidR="009C4F49" w:rsidRDefault="00D15152">
            <w:pPr>
              <w:pStyle w:val="ConsPlusNormal"/>
            </w:pPr>
            <w:r>
              <w:t>25</w:t>
            </w:r>
          </w:p>
        </w:tc>
        <w:tc>
          <w:tcPr>
            <w:tcW w:w="4252" w:type="dxa"/>
          </w:tcPr>
          <w:p w:rsidR="009C4F49" w:rsidRDefault="00D15152">
            <w:pPr>
              <w:pStyle w:val="ConsPlusNormal"/>
            </w:pPr>
            <w:r>
              <w:t xml:space="preserve">Целевой показатель 7. Количество резидентов технопарков в </w:t>
            </w:r>
            <w:r>
              <w:t>сфере высоких технологий</w:t>
            </w:r>
          </w:p>
        </w:tc>
        <w:tc>
          <w:tcPr>
            <w:tcW w:w="1304" w:type="dxa"/>
          </w:tcPr>
          <w:p w:rsidR="009C4F49" w:rsidRDefault="00D15152">
            <w:pPr>
              <w:pStyle w:val="ConsPlusNormal"/>
            </w:pPr>
            <w:r>
              <w:t>единица</w:t>
            </w:r>
          </w:p>
        </w:tc>
        <w:tc>
          <w:tcPr>
            <w:tcW w:w="5778" w:type="dxa"/>
          </w:tcPr>
          <w:p w:rsidR="009C4F49" w:rsidRDefault="00D15152">
            <w:pPr>
              <w:pStyle w:val="ConsPlusNormal"/>
            </w:pPr>
            <w:r>
              <w:t>Количество резидентов технопарков в сфере высоких технологий</w:t>
            </w:r>
          </w:p>
        </w:tc>
        <w:tc>
          <w:tcPr>
            <w:tcW w:w="4395" w:type="dxa"/>
          </w:tcPr>
          <w:p w:rsidR="009C4F49" w:rsidRDefault="00D15152">
            <w:pPr>
              <w:pStyle w:val="ConsPlusNormal"/>
            </w:pPr>
            <w:r>
              <w:t>Управляющие компании технопарков</w:t>
            </w:r>
          </w:p>
        </w:tc>
      </w:tr>
      <w:tr w:rsidR="009C4F49">
        <w:tc>
          <w:tcPr>
            <w:tcW w:w="737" w:type="dxa"/>
          </w:tcPr>
          <w:p w:rsidR="009C4F49" w:rsidRDefault="00D15152">
            <w:pPr>
              <w:pStyle w:val="ConsPlusNormal"/>
            </w:pPr>
            <w:r>
              <w:t>26</w:t>
            </w:r>
          </w:p>
        </w:tc>
        <w:tc>
          <w:tcPr>
            <w:tcW w:w="4252" w:type="dxa"/>
          </w:tcPr>
          <w:p w:rsidR="009C4F49" w:rsidRDefault="00D15152">
            <w:pPr>
              <w:pStyle w:val="ConsPlusNormal"/>
            </w:pPr>
            <w:r>
              <w:t>Целевой показатель 8. Доля общего объема товаров (работ, услуг), произведенных (выполненных, оказанных) научно-производственными комплексами наукоградов Российской Федерации, в общем объеме товаров (работ, услуг), произведенных (выполненных, оказанных) все</w:t>
            </w:r>
            <w:r>
              <w:t>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наукограда Российской Федерации (в среднем по всем наукоградам Российской Федерации)</w:t>
            </w:r>
          </w:p>
        </w:tc>
        <w:tc>
          <w:tcPr>
            <w:tcW w:w="1304" w:type="dxa"/>
          </w:tcPr>
          <w:p w:rsidR="009C4F49" w:rsidRDefault="00D15152">
            <w:pPr>
              <w:pStyle w:val="ConsPlusNormal"/>
            </w:pPr>
            <w:r>
              <w:t>процент</w:t>
            </w:r>
          </w:p>
        </w:tc>
        <w:tc>
          <w:tcPr>
            <w:tcW w:w="5778" w:type="dxa"/>
          </w:tcPr>
          <w:p w:rsidR="009C4F49" w:rsidRDefault="00D15152">
            <w:pPr>
              <w:pStyle w:val="ConsPlusNormal"/>
            </w:pPr>
            <w:r>
              <w:t>Показатель определяе</w:t>
            </w:r>
            <w:r>
              <w:t xml:space="preserve">тся в соответствии с </w:t>
            </w:r>
            <w:hyperlink r:id="rId180" w:tooltip="Постановление Правительства РФ от 01.07.2016 N 620 (ред. от 01.10.2018) &quot;Об утверждении Правил проведения мониторинга осуществления мероприятий, включенных в планы мероприятий по реализации стратегий социально-экономического развития муниципальных образований," w:history="1">
              <w:r>
                <w:rPr>
                  <w:color w:val="0000FF"/>
                </w:rPr>
                <w:t>Правилами</w:t>
              </w:r>
            </w:hyperlink>
            <w:r>
              <w:t xml:space="preserve"> проведения мониторинга осуществления мероприятий, в</w:t>
            </w:r>
            <w:r>
              <w:t>ключенных в планы мероприятий по реализации стратегий социально-экономического развития муниципальных образований, имеющих статус наукограда Российской Федерации, а также показателей деятельности организаций и обособленных подразделений научно-производстве</w:t>
            </w:r>
            <w:r>
              <w:t>нных комплексов наукоградов Российской Федерации, утвержденными постановлением Правительства Российской Федерации от 01.07.2016 N 620</w:t>
            </w:r>
          </w:p>
        </w:tc>
        <w:tc>
          <w:tcPr>
            <w:tcW w:w="4395" w:type="dxa"/>
          </w:tcPr>
          <w:p w:rsidR="009C4F49" w:rsidRDefault="00D15152">
            <w:pPr>
              <w:pStyle w:val="ConsPlusNormal"/>
            </w:pPr>
            <w:r>
              <w:t>Органы местного самоуправления муниципальных образований Московской области, Министерство науки и высшего образования Росс</w:t>
            </w:r>
            <w:r>
              <w:t>ийской Федерации</w:t>
            </w:r>
          </w:p>
        </w:tc>
      </w:tr>
      <w:tr w:rsidR="009C4F49">
        <w:tc>
          <w:tcPr>
            <w:tcW w:w="737" w:type="dxa"/>
          </w:tcPr>
          <w:p w:rsidR="009C4F49" w:rsidRDefault="00D15152">
            <w:pPr>
              <w:pStyle w:val="ConsPlusNormal"/>
            </w:pPr>
            <w:r>
              <w:t>27</w:t>
            </w:r>
          </w:p>
        </w:tc>
        <w:tc>
          <w:tcPr>
            <w:tcW w:w="4252" w:type="dxa"/>
          </w:tcPr>
          <w:p w:rsidR="009C4F49" w:rsidRDefault="00D15152">
            <w:pPr>
              <w:pStyle w:val="ConsPlusNormal"/>
            </w:pPr>
            <w:r>
              <w:t>Целевой показатель 9. Объем инвестиций, осуществленных резидентами особых экономических зон</w:t>
            </w:r>
          </w:p>
        </w:tc>
        <w:tc>
          <w:tcPr>
            <w:tcW w:w="1304" w:type="dxa"/>
          </w:tcPr>
          <w:p w:rsidR="009C4F49" w:rsidRDefault="00D15152">
            <w:pPr>
              <w:pStyle w:val="ConsPlusNormal"/>
            </w:pPr>
            <w:r>
              <w:t>млн. руб.</w:t>
            </w:r>
          </w:p>
        </w:tc>
        <w:tc>
          <w:tcPr>
            <w:tcW w:w="5778" w:type="dxa"/>
          </w:tcPr>
          <w:p w:rsidR="009C4F49" w:rsidRDefault="00D15152">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w:t>
            </w:r>
            <w:r>
              <w:t>Дубна", АО "Управляющая компания особой экономической зоны "Исток", ООО "Управляющая компания "СТУПИНО КВАДРАТ"</w:t>
            </w:r>
          </w:p>
        </w:tc>
        <w:tc>
          <w:tcPr>
            <w:tcW w:w="4395" w:type="dxa"/>
          </w:tcPr>
          <w:p w:rsidR="009C4F49" w:rsidRDefault="00D15152">
            <w:pPr>
              <w:pStyle w:val="ConsPlusNormal"/>
            </w:pPr>
            <w:r>
              <w:t>Управляющая компания ОАО "Особая экономическая зона технико-внедренческого типа "Дубна",</w:t>
            </w:r>
          </w:p>
          <w:p w:rsidR="009C4F49" w:rsidRDefault="00D15152">
            <w:pPr>
              <w:pStyle w:val="ConsPlusNormal"/>
            </w:pPr>
            <w:r>
              <w:t>АО "Управляющая компания особой экономической зоны "Ист</w:t>
            </w:r>
            <w:r>
              <w:t>ок",</w:t>
            </w:r>
          </w:p>
          <w:p w:rsidR="009C4F49" w:rsidRDefault="00D15152">
            <w:pPr>
              <w:pStyle w:val="ConsPlusNormal"/>
            </w:pPr>
            <w:r>
              <w:t>ООО "Управляющая компания "СТУПИНО КВАДРАТ"</w:t>
            </w:r>
          </w:p>
        </w:tc>
      </w:tr>
      <w:tr w:rsidR="009C4F49">
        <w:tc>
          <w:tcPr>
            <w:tcW w:w="737" w:type="dxa"/>
          </w:tcPr>
          <w:p w:rsidR="009C4F49" w:rsidRDefault="00D15152">
            <w:pPr>
              <w:pStyle w:val="ConsPlusNormal"/>
            </w:pPr>
            <w:r>
              <w:t>28</w:t>
            </w:r>
          </w:p>
        </w:tc>
        <w:tc>
          <w:tcPr>
            <w:tcW w:w="4252" w:type="dxa"/>
          </w:tcPr>
          <w:p w:rsidR="009C4F49" w:rsidRDefault="00D15152">
            <w:pPr>
              <w:pStyle w:val="ConsPlusNormal"/>
            </w:pPr>
            <w:r>
              <w:t>Целевой показатель 10. Доля внутренних затрат на исследования и разработки в валовом региональном продукте</w:t>
            </w:r>
          </w:p>
        </w:tc>
        <w:tc>
          <w:tcPr>
            <w:tcW w:w="1304" w:type="dxa"/>
          </w:tcPr>
          <w:p w:rsidR="009C4F49" w:rsidRDefault="00D15152">
            <w:pPr>
              <w:pStyle w:val="ConsPlusNormal"/>
            </w:pPr>
            <w:r>
              <w:t>процент</w:t>
            </w:r>
          </w:p>
        </w:tc>
        <w:tc>
          <w:tcPr>
            <w:tcW w:w="5778" w:type="dxa"/>
          </w:tcPr>
          <w:p w:rsidR="009C4F49" w:rsidRDefault="0063154F">
            <w:pPr>
              <w:pStyle w:val="ConsPlusNormal"/>
            </w:pPr>
            <w:r w:rsidRPr="009C4F49">
              <w:rPr>
                <w:noProof/>
                <w:position w:val="-21"/>
              </w:rPr>
              <w:drawing>
                <wp:inline distT="0" distB="0" distL="0" distR="0">
                  <wp:extent cx="1285875" cy="390525"/>
                  <wp:effectExtent l="0" t="0" r="9525" b="9525"/>
                  <wp:docPr id="5" name="Рисунок 5" descr="base_14_31823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318239_32771"/>
                          <pic:cNvPicPr preferRelativeResize="0">
                            <a:picLocks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Д вз - доля внутренних затрат на исследования и разработки в валовом региональном продукте;</w:t>
            </w:r>
          </w:p>
          <w:p w:rsidR="009C4F49" w:rsidRDefault="00D15152">
            <w:pPr>
              <w:pStyle w:val="ConsPlusNormal"/>
            </w:pPr>
            <w:r>
              <w:t>Vвз - объем внутренних затрат на исследования и разработки в Московской области, тыс. руб.;</w:t>
            </w:r>
          </w:p>
          <w:p w:rsidR="009C4F49" w:rsidRDefault="00D15152">
            <w:pPr>
              <w:pStyle w:val="ConsPlusNormal"/>
            </w:pPr>
            <w:r>
              <w:t>ВРП - валовой региональный продукт, в ценах соответствующих лет, тыс. ру</w:t>
            </w:r>
            <w:r>
              <w:t>блей.</w:t>
            </w:r>
          </w:p>
          <w:p w:rsidR="009C4F49" w:rsidRDefault="009C4F49">
            <w:pPr>
              <w:pStyle w:val="ConsPlusNormal"/>
            </w:pPr>
          </w:p>
          <w:p w:rsidR="009C4F49" w:rsidRDefault="00D15152">
            <w:pPr>
              <w:pStyle w:val="ConsPlusNormal"/>
            </w:pPr>
            <w:r>
              <w:t xml:space="preserve">По методике Росстата </w:t>
            </w:r>
            <w:hyperlink w:anchor="P2917" w:tooltip="&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 w:history="1">
              <w:r>
                <w:rPr>
                  <w:color w:val="0000FF"/>
                </w:rPr>
                <w:t>&lt;1&gt;</w:t>
              </w:r>
            </w:hyperlink>
            <w:r>
              <w:t xml:space="preserve"> -</w:t>
            </w:r>
            <w:r>
              <w:t xml:space="preserve"> 2 года спустя после отчетного периода</w:t>
            </w:r>
          </w:p>
        </w:tc>
        <w:tc>
          <w:tcPr>
            <w:tcW w:w="4395" w:type="dxa"/>
          </w:tcPr>
          <w:p w:rsidR="009C4F49" w:rsidRDefault="00D15152">
            <w:pPr>
              <w:pStyle w:val="ConsPlusNormal"/>
            </w:pPr>
            <w:r>
              <w:t>Мособлстат, форма федерального государственного статистического наблюдения N 2-наука "Сведения о выполнении научных исследований и разработок", Министерство экономики и финансов Московской области, Росстат</w:t>
            </w:r>
          </w:p>
        </w:tc>
      </w:tr>
      <w:tr w:rsidR="009C4F49">
        <w:tc>
          <w:tcPr>
            <w:tcW w:w="737" w:type="dxa"/>
          </w:tcPr>
          <w:p w:rsidR="009C4F49" w:rsidRDefault="00D15152">
            <w:pPr>
              <w:pStyle w:val="ConsPlusNormal"/>
            </w:pPr>
            <w:r>
              <w:t>29</w:t>
            </w:r>
          </w:p>
        </w:tc>
        <w:tc>
          <w:tcPr>
            <w:tcW w:w="4252" w:type="dxa"/>
          </w:tcPr>
          <w:p w:rsidR="009C4F49" w:rsidRDefault="00D15152">
            <w:pPr>
              <w:pStyle w:val="ConsPlusNormal"/>
            </w:pPr>
            <w:r>
              <w:t>Целевой</w:t>
            </w:r>
            <w:r>
              <w:t xml:space="preserve"> показатель 11. Рост индекса промышленного производства</w:t>
            </w:r>
          </w:p>
        </w:tc>
        <w:tc>
          <w:tcPr>
            <w:tcW w:w="1304" w:type="dxa"/>
          </w:tcPr>
          <w:p w:rsidR="009C4F49" w:rsidRDefault="00D15152">
            <w:pPr>
              <w:pStyle w:val="ConsPlusNormal"/>
            </w:pPr>
            <w:r>
              <w:t>процент к предыдущему году</w:t>
            </w:r>
          </w:p>
        </w:tc>
        <w:tc>
          <w:tcPr>
            <w:tcW w:w="5778" w:type="dxa"/>
          </w:tcPr>
          <w:p w:rsidR="009C4F49" w:rsidRDefault="00D15152">
            <w:pPr>
              <w:pStyle w:val="ConsPlusNormal"/>
            </w:pPr>
            <w:r>
              <w:t>Индекс промышленного производства - агрегированный показатель, который рассчитывается на основе данных о динамике натурально-вещественных показателей производства по установ</w:t>
            </w:r>
            <w:r>
              <w:t>ленному набору товаров с последующей поэтапной агрегацией в отраслевые и общепромышленный индексы, формируется Мособлстатом</w:t>
            </w:r>
          </w:p>
        </w:tc>
        <w:tc>
          <w:tcPr>
            <w:tcW w:w="4395" w:type="dxa"/>
          </w:tcPr>
          <w:p w:rsidR="009C4F49" w:rsidRDefault="00D15152">
            <w:pPr>
              <w:pStyle w:val="ConsPlusNormal"/>
            </w:pPr>
            <w:r>
              <w:t>Мособлстат, форма федерального государственного статистического наблюдения N П-1 "Сведения о производстве и отгрузке товаров и услуг</w:t>
            </w:r>
            <w:r>
              <w:t>"</w:t>
            </w:r>
          </w:p>
        </w:tc>
      </w:tr>
      <w:tr w:rsidR="009C4F49">
        <w:tc>
          <w:tcPr>
            <w:tcW w:w="737" w:type="dxa"/>
          </w:tcPr>
          <w:p w:rsidR="009C4F49" w:rsidRDefault="00D15152">
            <w:pPr>
              <w:pStyle w:val="ConsPlusNormal"/>
            </w:pPr>
            <w:r>
              <w:t>30</w:t>
            </w:r>
          </w:p>
        </w:tc>
        <w:tc>
          <w:tcPr>
            <w:tcW w:w="4252" w:type="dxa"/>
          </w:tcPr>
          <w:p w:rsidR="009C4F49" w:rsidRDefault="00D15152">
            <w:pPr>
              <w:pStyle w:val="ConsPlusNormal"/>
            </w:pPr>
            <w:r>
              <w:t>Целевой показатель 12. Доля продукции высокотехнологичных и наукоемких отраслей в валовом региональном продукте относительно уровня 2011 года</w:t>
            </w:r>
          </w:p>
        </w:tc>
        <w:tc>
          <w:tcPr>
            <w:tcW w:w="1304" w:type="dxa"/>
          </w:tcPr>
          <w:p w:rsidR="009C4F49" w:rsidRDefault="00D15152">
            <w:pPr>
              <w:pStyle w:val="ConsPlusNormal"/>
            </w:pPr>
            <w:r>
              <w:t>процент</w:t>
            </w:r>
          </w:p>
        </w:tc>
        <w:tc>
          <w:tcPr>
            <w:tcW w:w="5778" w:type="dxa"/>
          </w:tcPr>
          <w:p w:rsidR="009C4F49" w:rsidRDefault="0063154F">
            <w:pPr>
              <w:pStyle w:val="ConsPlusNormal"/>
            </w:pPr>
            <w:r w:rsidRPr="009C4F49">
              <w:rPr>
                <w:noProof/>
                <w:position w:val="-23"/>
              </w:rPr>
              <w:drawing>
                <wp:inline distT="0" distB="0" distL="0" distR="0">
                  <wp:extent cx="1457325" cy="419100"/>
                  <wp:effectExtent l="0" t="0" r="9525" b="0"/>
                  <wp:docPr id="6" name="Рисунок 6" descr="base_14_31823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318239_32772"/>
                          <pic:cNvPicPr preferRelativeResize="0">
                            <a:picLocks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p w:rsidR="009C4F49" w:rsidRDefault="009C4F49">
            <w:pPr>
              <w:pStyle w:val="ConsPlusNormal"/>
            </w:pPr>
          </w:p>
          <w:p w:rsidR="009C4F49" w:rsidRDefault="0063154F">
            <w:pPr>
              <w:pStyle w:val="ConsPlusNormal"/>
            </w:pPr>
            <w:r w:rsidRPr="009C4F49">
              <w:rPr>
                <w:noProof/>
                <w:position w:val="-21"/>
              </w:rPr>
              <w:drawing>
                <wp:inline distT="0" distB="0" distL="0" distR="0">
                  <wp:extent cx="1733550" cy="400050"/>
                  <wp:effectExtent l="0" t="0" r="0" b="0"/>
                  <wp:docPr id="7" name="Рисунок 7" descr="base_14_31823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318239_32773"/>
                          <pic:cNvPicPr preferRelativeResize="0">
                            <a:picLocks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33550" cy="40005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Тг - доля продукции высокотехнологичных и наукоемких отраслей в валовом региональном продукте относительно уровня 2011 года;</w:t>
            </w:r>
          </w:p>
          <w:p w:rsidR="009C4F49" w:rsidRDefault="00D15152">
            <w:pPr>
              <w:pStyle w:val="ConsPlusNormal"/>
            </w:pPr>
            <w:r>
              <w:t>Двнг - доля продукции высокотехнологичных и наукоемких отраслей в отчетном году;</w:t>
            </w:r>
          </w:p>
          <w:p w:rsidR="009C4F49" w:rsidRDefault="00D15152">
            <w:pPr>
              <w:pStyle w:val="ConsPlusNormal"/>
            </w:pPr>
            <w:r>
              <w:t>Двн2011 - доля продукции высокотехнологичных и нау</w:t>
            </w:r>
            <w:r>
              <w:t>коемких отраслей в 2011 году;</w:t>
            </w:r>
          </w:p>
          <w:p w:rsidR="009C4F49" w:rsidRDefault="00D15152">
            <w:pPr>
              <w:pStyle w:val="ConsPlusNormal"/>
            </w:pPr>
            <w:r>
              <w:t>Vвт - объем отгруженной продукции высокотехнологичных отраслей за год, тыс. рублей;</w:t>
            </w:r>
          </w:p>
          <w:p w:rsidR="009C4F49" w:rsidRDefault="00D15152">
            <w:pPr>
              <w:pStyle w:val="ConsPlusNormal"/>
            </w:pPr>
            <w:r>
              <w:t>Vно - объем отгруженной продукции наукоемких отраслей за год, тыс. рублей;</w:t>
            </w:r>
          </w:p>
          <w:p w:rsidR="009C4F49" w:rsidRDefault="00D15152">
            <w:pPr>
              <w:pStyle w:val="ConsPlusNormal"/>
            </w:pPr>
            <w:r>
              <w:t>ВРП - валовой региональный продукт, в ценах соответствующих лет, ты</w:t>
            </w:r>
            <w:r>
              <w:t>с. рублей.</w:t>
            </w:r>
          </w:p>
          <w:p w:rsidR="009C4F49" w:rsidRDefault="009C4F49">
            <w:pPr>
              <w:pStyle w:val="ConsPlusNormal"/>
            </w:pPr>
          </w:p>
          <w:p w:rsidR="009C4F49" w:rsidRDefault="00D15152">
            <w:pPr>
              <w:pStyle w:val="ConsPlusNormal"/>
            </w:pPr>
            <w:r>
              <w:t xml:space="preserve">По методике Росстата </w:t>
            </w:r>
            <w:hyperlink w:anchor="P2917" w:tooltip="&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 w:history="1">
              <w:r>
                <w:rPr>
                  <w:color w:val="0000FF"/>
                </w:rPr>
                <w:t>&lt;1&gt;</w:t>
              </w:r>
            </w:hyperlink>
            <w:r>
              <w:t xml:space="preserve"> - 2 года спустя после отчетного периода</w:t>
            </w:r>
          </w:p>
        </w:tc>
        <w:tc>
          <w:tcPr>
            <w:tcW w:w="4395" w:type="dxa"/>
          </w:tcPr>
          <w:p w:rsidR="009C4F49" w:rsidRDefault="00D15152">
            <w:pPr>
              <w:pStyle w:val="ConsPlusNormal"/>
            </w:pPr>
            <w:r>
              <w:t>Мособлстат, форма федерального государственного статистического наблюдения N П-1 "Сведения о производстве и отгрузке товаров и услуг", перечень высокотехнологичных и наукоемких отраслей формируется согласно Метод</w:t>
            </w:r>
            <w:r>
              <w:t xml:space="preserve">ике Росстата </w:t>
            </w:r>
            <w:hyperlink w:anchor="P2917" w:tooltip="&lt;1&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 w:history="1">
              <w:r>
                <w:rPr>
                  <w:color w:val="0000FF"/>
                </w:rPr>
                <w:t>&lt;1&gt;</w:t>
              </w:r>
            </w:hyperlink>
            <w:r>
              <w:t>, Министерство эк</w:t>
            </w:r>
            <w:r>
              <w:t>ономики и финансов Московской области, Росстат</w:t>
            </w:r>
          </w:p>
        </w:tc>
      </w:tr>
      <w:tr w:rsidR="009C4F49">
        <w:tc>
          <w:tcPr>
            <w:tcW w:w="737" w:type="dxa"/>
          </w:tcPr>
          <w:p w:rsidR="009C4F49" w:rsidRDefault="00D15152">
            <w:pPr>
              <w:pStyle w:val="ConsPlusNormal"/>
            </w:pPr>
            <w:r>
              <w:t>31</w:t>
            </w:r>
          </w:p>
        </w:tc>
        <w:tc>
          <w:tcPr>
            <w:tcW w:w="4252" w:type="dxa"/>
          </w:tcPr>
          <w:p w:rsidR="009C4F49" w:rsidRDefault="00D15152">
            <w:pPr>
              <w:pStyle w:val="ConsPlusNormal"/>
            </w:pPr>
            <w:r>
              <w:t>Целевой показатель 13. Производство лекарственных средств на территории Московской области</w:t>
            </w:r>
          </w:p>
        </w:tc>
        <w:tc>
          <w:tcPr>
            <w:tcW w:w="1304" w:type="dxa"/>
          </w:tcPr>
          <w:p w:rsidR="009C4F49" w:rsidRDefault="00D15152">
            <w:pPr>
              <w:pStyle w:val="ConsPlusNormal"/>
            </w:pPr>
            <w:r>
              <w:t>процент</w:t>
            </w:r>
          </w:p>
        </w:tc>
        <w:tc>
          <w:tcPr>
            <w:tcW w:w="5778" w:type="dxa"/>
          </w:tcPr>
          <w:p w:rsidR="009C4F49" w:rsidRDefault="0063154F">
            <w:pPr>
              <w:pStyle w:val="ConsPlusNormal"/>
            </w:pPr>
            <w:r w:rsidRPr="009C4F49">
              <w:rPr>
                <w:noProof/>
                <w:position w:val="-21"/>
              </w:rPr>
              <w:drawing>
                <wp:inline distT="0" distB="0" distL="0" distR="0">
                  <wp:extent cx="2009775" cy="390525"/>
                  <wp:effectExtent l="0" t="0" r="9525" b="9525"/>
                  <wp:docPr id="8" name="Рисунок 8" descr="base_14_31823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318239_32774"/>
                          <pic:cNvPicPr preferRelativeResize="0">
                            <a:picLocks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009775" cy="390525"/>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Тл - темп роста объема производства лекарственных средств за отчетный год к 2011 году в действующих ценах;</w:t>
            </w:r>
          </w:p>
          <w:p w:rsidR="009C4F49" w:rsidRDefault="00D15152">
            <w:pPr>
              <w:pStyle w:val="ConsPlusNormal"/>
            </w:pPr>
            <w:r>
              <w:t>Vлг - объем производства лекарственных средств за отчетный год, тыс. рублей;</w:t>
            </w:r>
          </w:p>
          <w:p w:rsidR="009C4F49" w:rsidRDefault="00D15152">
            <w:pPr>
              <w:pStyle w:val="ConsPlusNormal"/>
            </w:pPr>
            <w:r>
              <w:t>Vл2011 - объем производства лекарственных средств за 2011 год, тыс. рубл</w:t>
            </w:r>
            <w:r>
              <w:t>ей;</w:t>
            </w:r>
          </w:p>
          <w:p w:rsidR="009C4F49" w:rsidRDefault="00D15152">
            <w:pPr>
              <w:pStyle w:val="ConsPlusNormal"/>
            </w:pPr>
            <w:r>
              <w:t>ИПЦБг - базисный индекс потребительских цен отчетного года, рассчитывается как произведение цепных индексов потребительских цен с базового года по отчетный год</w:t>
            </w:r>
          </w:p>
        </w:tc>
        <w:tc>
          <w:tcPr>
            <w:tcW w:w="4395" w:type="dxa"/>
          </w:tcPr>
          <w:p w:rsidR="009C4F49" w:rsidRDefault="00D15152">
            <w:pPr>
              <w:pStyle w:val="ConsPlusNormal"/>
            </w:pPr>
            <w:r>
              <w:t>Мособлстат, формы федерального государственного статистического наблюдения N П-1 "Сведения о</w:t>
            </w:r>
            <w:r>
              <w:t xml:space="preserve"> производстве и отгрузке товаров и услуг", N 1-натура-БМ "Сведения о производстве, отгрузке продукции и балансе производственных мощностей"</w:t>
            </w:r>
          </w:p>
        </w:tc>
      </w:tr>
      <w:tr w:rsidR="009C4F49">
        <w:tc>
          <w:tcPr>
            <w:tcW w:w="737" w:type="dxa"/>
          </w:tcPr>
          <w:p w:rsidR="009C4F49" w:rsidRDefault="00D15152">
            <w:pPr>
              <w:pStyle w:val="ConsPlusNormal"/>
            </w:pPr>
            <w:r>
              <w:t>32</w:t>
            </w:r>
          </w:p>
        </w:tc>
        <w:tc>
          <w:tcPr>
            <w:tcW w:w="4252" w:type="dxa"/>
          </w:tcPr>
          <w:p w:rsidR="009C4F49" w:rsidRDefault="00D15152">
            <w:pPr>
              <w:pStyle w:val="ConsPlusNormal"/>
            </w:pPr>
            <w:r>
              <w:t>Целевой показатель 14. Объем поддержанного экспорта</w:t>
            </w:r>
          </w:p>
        </w:tc>
        <w:tc>
          <w:tcPr>
            <w:tcW w:w="1304" w:type="dxa"/>
          </w:tcPr>
          <w:p w:rsidR="009C4F49" w:rsidRDefault="00D15152">
            <w:pPr>
              <w:pStyle w:val="ConsPlusNormal"/>
            </w:pPr>
            <w:r>
              <w:t>млн. долл. США</w:t>
            </w:r>
          </w:p>
        </w:tc>
        <w:tc>
          <w:tcPr>
            <w:tcW w:w="5778" w:type="dxa"/>
          </w:tcPr>
          <w:p w:rsidR="009C4F49" w:rsidRDefault="00D15152">
            <w:pPr>
              <w:pStyle w:val="ConsPlusNormal"/>
            </w:pPr>
            <w:r>
              <w:t>Показатель обозначает объем экспортируемой пр</w:t>
            </w:r>
            <w:r>
              <w:t>одукции организациями, получившими поддержку в некоммерческой организации "Фонд поддержки внешнеэкономической деятельности Московской области"</w:t>
            </w:r>
          </w:p>
        </w:tc>
        <w:tc>
          <w:tcPr>
            <w:tcW w:w="4395" w:type="dxa"/>
          </w:tcPr>
          <w:p w:rsidR="009C4F49" w:rsidRDefault="00D15152">
            <w:pPr>
              <w:pStyle w:val="ConsPlusNormal"/>
            </w:pPr>
            <w:r>
              <w:t>Отчетность некоммерческой организации "Фонд поддержки внешнеэкономической деятельности Московской области". Письм</w:t>
            </w:r>
            <w:r>
              <w:t>а организаций, получивших поддержку в некоммерческой организации "Фонд поддержки внешнеэкономической деятельности Московской области", с указанием суммы экспортного контракта/контрактов</w:t>
            </w:r>
          </w:p>
        </w:tc>
      </w:tr>
      <w:tr w:rsidR="009C4F49">
        <w:tc>
          <w:tcPr>
            <w:tcW w:w="737" w:type="dxa"/>
          </w:tcPr>
          <w:p w:rsidR="009C4F49" w:rsidRDefault="00D15152">
            <w:pPr>
              <w:pStyle w:val="ConsPlusNormal"/>
            </w:pPr>
            <w:r>
              <w:t>33</w:t>
            </w:r>
          </w:p>
        </w:tc>
        <w:tc>
          <w:tcPr>
            <w:tcW w:w="4252" w:type="dxa"/>
          </w:tcPr>
          <w:p w:rsidR="009C4F49" w:rsidRDefault="00D15152">
            <w:pPr>
              <w:pStyle w:val="ConsPlusNormal"/>
            </w:pPr>
            <w:r>
              <w:t>Целевой показатель 15. Объем увеличения налоговых доходов в бюджет</w:t>
            </w:r>
            <w:r>
              <w:t xml:space="preserve"> Московской области, обеспеченный за счет реализации проектов, источником финансового обеспечения которых являются средства некоммерческой организации "Государственный фонд развития промышленности Московской области"</w:t>
            </w:r>
          </w:p>
        </w:tc>
        <w:tc>
          <w:tcPr>
            <w:tcW w:w="1304" w:type="dxa"/>
          </w:tcPr>
          <w:p w:rsidR="009C4F49" w:rsidRDefault="00D15152">
            <w:pPr>
              <w:pStyle w:val="ConsPlusNormal"/>
            </w:pPr>
            <w:r>
              <w:t>млн. рублей</w:t>
            </w:r>
          </w:p>
        </w:tc>
        <w:tc>
          <w:tcPr>
            <w:tcW w:w="5778" w:type="dxa"/>
          </w:tcPr>
          <w:p w:rsidR="009C4F49" w:rsidRDefault="00D15152">
            <w:pPr>
              <w:pStyle w:val="ConsPlusNormal"/>
            </w:pPr>
            <w:r>
              <w:t>Показатель обозначает объем дополнительных налоговых доходов в бюджет Московской области</w:t>
            </w:r>
          </w:p>
        </w:tc>
        <w:tc>
          <w:tcPr>
            <w:tcW w:w="4395" w:type="dxa"/>
          </w:tcPr>
          <w:p w:rsidR="009C4F49" w:rsidRDefault="00D15152">
            <w:pPr>
              <w:pStyle w:val="ConsPlusNormal"/>
            </w:pPr>
            <w:r>
              <w:t>Отчетность некоммерческой организации "Государственный фонд развития промышленности Московской области", информация о выданных займах</w:t>
            </w:r>
          </w:p>
        </w:tc>
      </w:tr>
      <w:tr w:rsidR="009C4F49">
        <w:tc>
          <w:tcPr>
            <w:tcW w:w="737" w:type="dxa"/>
          </w:tcPr>
          <w:p w:rsidR="009C4F49" w:rsidRDefault="00D15152">
            <w:pPr>
              <w:pStyle w:val="ConsPlusNormal"/>
            </w:pPr>
            <w:r>
              <w:t>34</w:t>
            </w:r>
          </w:p>
        </w:tc>
        <w:tc>
          <w:tcPr>
            <w:tcW w:w="4252" w:type="dxa"/>
          </w:tcPr>
          <w:p w:rsidR="009C4F49" w:rsidRDefault="00D15152">
            <w:pPr>
              <w:pStyle w:val="ConsPlusNormal"/>
            </w:pPr>
            <w:r>
              <w:t>Целевой показатель 16. Количе</w:t>
            </w:r>
            <w:r>
              <w:t>ство созданных гостиничных комплексов, гостиничных предприятий</w:t>
            </w:r>
          </w:p>
        </w:tc>
        <w:tc>
          <w:tcPr>
            <w:tcW w:w="1304" w:type="dxa"/>
          </w:tcPr>
          <w:p w:rsidR="009C4F49" w:rsidRDefault="00D15152">
            <w:pPr>
              <w:pStyle w:val="ConsPlusNormal"/>
            </w:pPr>
            <w:r>
              <w:t>единица</w:t>
            </w:r>
          </w:p>
        </w:tc>
        <w:tc>
          <w:tcPr>
            <w:tcW w:w="5778" w:type="dxa"/>
          </w:tcPr>
          <w:p w:rsidR="009C4F49" w:rsidRDefault="00D15152">
            <w:pPr>
              <w:pStyle w:val="ConsPlusNormal"/>
            </w:pPr>
            <w:r>
              <w:t>Значение показателя рассчитывается по факту реализации мероприятия</w:t>
            </w:r>
          </w:p>
        </w:tc>
        <w:tc>
          <w:tcPr>
            <w:tcW w:w="4395" w:type="dxa"/>
          </w:tcPr>
          <w:p w:rsidR="009C4F49" w:rsidRDefault="00D15152">
            <w:pPr>
              <w:pStyle w:val="ConsPlusNormal"/>
            </w:pPr>
            <w:r>
              <w:t>Информация о заключенных соглашениях</w:t>
            </w:r>
          </w:p>
        </w:tc>
      </w:tr>
      <w:tr w:rsidR="009C4F49">
        <w:tc>
          <w:tcPr>
            <w:tcW w:w="737" w:type="dxa"/>
          </w:tcPr>
          <w:p w:rsidR="009C4F49" w:rsidRDefault="00D15152">
            <w:pPr>
              <w:pStyle w:val="ConsPlusNormal"/>
            </w:pPr>
            <w:r>
              <w:t>35</w:t>
            </w:r>
          </w:p>
        </w:tc>
        <w:tc>
          <w:tcPr>
            <w:tcW w:w="4252" w:type="dxa"/>
          </w:tcPr>
          <w:p w:rsidR="009C4F49" w:rsidRDefault="00D15152">
            <w:pPr>
              <w:pStyle w:val="ConsPlusNormal"/>
            </w:pPr>
            <w:r>
              <w:t>Целевой показатель 17. Сокращение срока подготовки соглашений ГЧП проектов, направленных на решение насущных проблем и экономию бюджетных средств</w:t>
            </w:r>
          </w:p>
        </w:tc>
        <w:tc>
          <w:tcPr>
            <w:tcW w:w="1304" w:type="dxa"/>
          </w:tcPr>
          <w:p w:rsidR="009C4F49" w:rsidRDefault="00D15152">
            <w:pPr>
              <w:pStyle w:val="ConsPlusNormal"/>
            </w:pPr>
            <w:r>
              <w:t>месяц</w:t>
            </w:r>
          </w:p>
        </w:tc>
        <w:tc>
          <w:tcPr>
            <w:tcW w:w="5778" w:type="dxa"/>
          </w:tcPr>
          <w:p w:rsidR="009C4F49" w:rsidRDefault="00D15152">
            <w:pPr>
              <w:pStyle w:val="ConsPlusNormal"/>
            </w:pPr>
            <w:r>
              <w:t>Значение показателя рассчитывается по факту определения среднеарифметического значения сроков между дато</w:t>
            </w:r>
            <w:r>
              <w:t>й инициации проекта (дата решения высшего исполнительного органа власти о целесообразности реализации проекта или дата регистрации в органе исполнительной власти подачи частной инициативы) и датой публикации процедуры на официальном сайте Российской Федера</w:t>
            </w:r>
            <w:r>
              <w:t>ции для размещения информации о проведении торгов torgi.gov.ru</w:t>
            </w:r>
          </w:p>
        </w:tc>
        <w:tc>
          <w:tcPr>
            <w:tcW w:w="4395" w:type="dxa"/>
          </w:tcPr>
          <w:p w:rsidR="009C4F49" w:rsidRDefault="00D15152">
            <w:pPr>
              <w:pStyle w:val="ConsPlusNormal"/>
            </w:pPr>
            <w:r>
              <w:t>Информация об инициированных соглашениях, реализуемых с использованием механизмов ГЧП, и опубликованных процедурах на официальном сайте Российской Федерации для размещения информации о проведен</w:t>
            </w:r>
            <w:r>
              <w:t>ии торгов torgi.gov.ru</w:t>
            </w:r>
          </w:p>
        </w:tc>
      </w:tr>
      <w:tr w:rsidR="009C4F49">
        <w:tc>
          <w:tcPr>
            <w:tcW w:w="737" w:type="dxa"/>
          </w:tcPr>
          <w:p w:rsidR="009C4F49" w:rsidRDefault="00D15152">
            <w:pPr>
              <w:pStyle w:val="ConsPlusNormal"/>
            </w:pPr>
            <w:r>
              <w:t>36</w:t>
            </w:r>
          </w:p>
        </w:tc>
        <w:tc>
          <w:tcPr>
            <w:tcW w:w="4252" w:type="dxa"/>
          </w:tcPr>
          <w:p w:rsidR="009C4F49" w:rsidRDefault="00D15152">
            <w:pPr>
              <w:pStyle w:val="ConsPlusNormal"/>
            </w:pPr>
            <w:r>
              <w:t>Целевой показатель 18. Привлечение не менее млрд. рублей внебюджетных инвестиций</w:t>
            </w:r>
          </w:p>
        </w:tc>
        <w:tc>
          <w:tcPr>
            <w:tcW w:w="1304" w:type="dxa"/>
          </w:tcPr>
          <w:p w:rsidR="009C4F49" w:rsidRDefault="00D15152">
            <w:pPr>
              <w:pStyle w:val="ConsPlusNormal"/>
            </w:pPr>
            <w:r>
              <w:t>млрд. руб.</w:t>
            </w:r>
          </w:p>
        </w:tc>
        <w:tc>
          <w:tcPr>
            <w:tcW w:w="5778" w:type="dxa"/>
          </w:tcPr>
          <w:p w:rsidR="009C4F49" w:rsidRDefault="00D15152">
            <w:pPr>
              <w:pStyle w:val="ConsPlusNormal"/>
            </w:pPr>
            <w:r>
              <w:t>Значение показателя рассчитывается по факту заключения соглашений с использованием механизмов государственно-частного партнерства</w:t>
            </w:r>
          </w:p>
        </w:tc>
        <w:tc>
          <w:tcPr>
            <w:tcW w:w="4395" w:type="dxa"/>
          </w:tcPr>
          <w:p w:rsidR="009C4F49" w:rsidRDefault="00D15152">
            <w:pPr>
              <w:pStyle w:val="ConsPlusNormal"/>
            </w:pPr>
            <w:r>
              <w:t>Информация о заключенных соглашениях</w:t>
            </w:r>
          </w:p>
        </w:tc>
      </w:tr>
      <w:tr w:rsidR="009C4F49">
        <w:tc>
          <w:tcPr>
            <w:tcW w:w="737" w:type="dxa"/>
          </w:tcPr>
          <w:p w:rsidR="009C4F49" w:rsidRDefault="00D15152">
            <w:pPr>
              <w:pStyle w:val="ConsPlusNormal"/>
            </w:pPr>
            <w:r>
              <w:t>37</w:t>
            </w:r>
          </w:p>
        </w:tc>
        <w:tc>
          <w:tcPr>
            <w:tcW w:w="4252" w:type="dxa"/>
          </w:tcPr>
          <w:p w:rsidR="009C4F49" w:rsidRDefault="00D15152">
            <w:pPr>
              <w:pStyle w:val="ConsPlusNormal"/>
            </w:pPr>
            <w:r>
              <w:t>Целевой показатель 19. Количество муниципальных образований Московской области, признанных победителями конкурсного отбора лучших концепций по развитию территорий муниципальных образований Московской области в текущ</w:t>
            </w:r>
            <w:r>
              <w:t>ем году</w:t>
            </w:r>
          </w:p>
        </w:tc>
        <w:tc>
          <w:tcPr>
            <w:tcW w:w="1304" w:type="dxa"/>
          </w:tcPr>
          <w:p w:rsidR="009C4F49" w:rsidRDefault="00D15152">
            <w:pPr>
              <w:pStyle w:val="ConsPlusNormal"/>
            </w:pPr>
            <w:r>
              <w:t>единица</w:t>
            </w:r>
          </w:p>
        </w:tc>
        <w:tc>
          <w:tcPr>
            <w:tcW w:w="5778" w:type="dxa"/>
          </w:tcPr>
          <w:p w:rsidR="009C4F49" w:rsidRDefault="00D15152">
            <w:pPr>
              <w:pStyle w:val="ConsPlusNormal"/>
            </w:pPr>
            <w:r>
              <w:t>Значение показателя рассчитывается по факту реализации мероприятия на основании нормативного акта Правительства Московской области о подведении итогов конкурсного отбора лучших концепций по развитию территорий муниципальных образований Моск</w:t>
            </w:r>
            <w:r>
              <w:t>овской области</w:t>
            </w:r>
          </w:p>
        </w:tc>
        <w:tc>
          <w:tcPr>
            <w:tcW w:w="4395" w:type="dxa"/>
          </w:tcPr>
          <w:p w:rsidR="009C4F49" w:rsidRDefault="00D15152">
            <w:pPr>
              <w:pStyle w:val="ConsPlusNormal"/>
            </w:pPr>
            <w:r>
              <w:t>Нормативный акт Правительства Московской области о подведении итогов конкурсного отбора лучших концепций по развитию территорий муниципальных образований Московской области</w:t>
            </w:r>
          </w:p>
        </w:tc>
      </w:tr>
      <w:tr w:rsidR="009C4F49">
        <w:tc>
          <w:tcPr>
            <w:tcW w:w="737" w:type="dxa"/>
          </w:tcPr>
          <w:p w:rsidR="009C4F49" w:rsidRDefault="00D15152">
            <w:pPr>
              <w:pStyle w:val="ConsPlusNormal"/>
            </w:pPr>
            <w:r>
              <w:t>38</w:t>
            </w:r>
          </w:p>
        </w:tc>
        <w:tc>
          <w:tcPr>
            <w:tcW w:w="4252" w:type="dxa"/>
          </w:tcPr>
          <w:p w:rsidR="009C4F49" w:rsidRDefault="00D15152">
            <w:pPr>
              <w:pStyle w:val="ConsPlusNormal"/>
            </w:pPr>
            <w:r>
              <w:t>Целевой показатель 20. Количество созданных и введенных в эксплу</w:t>
            </w:r>
            <w:r>
              <w:t>атацию административно-деловых центров</w:t>
            </w:r>
          </w:p>
        </w:tc>
        <w:tc>
          <w:tcPr>
            <w:tcW w:w="1304" w:type="dxa"/>
          </w:tcPr>
          <w:p w:rsidR="009C4F49" w:rsidRDefault="00D15152">
            <w:pPr>
              <w:pStyle w:val="ConsPlusNormal"/>
            </w:pPr>
            <w:r>
              <w:t>единица</w:t>
            </w:r>
          </w:p>
        </w:tc>
        <w:tc>
          <w:tcPr>
            <w:tcW w:w="5778" w:type="dxa"/>
          </w:tcPr>
          <w:p w:rsidR="009C4F49" w:rsidRDefault="00D15152">
            <w:pPr>
              <w:pStyle w:val="ConsPlusNormal"/>
            </w:pPr>
            <w:r>
              <w:t>Значение показателя рассчитывается по факту реализации мероприятия</w:t>
            </w:r>
          </w:p>
        </w:tc>
        <w:tc>
          <w:tcPr>
            <w:tcW w:w="4395" w:type="dxa"/>
          </w:tcPr>
          <w:p w:rsidR="009C4F49" w:rsidRDefault="00D15152">
            <w:pPr>
              <w:pStyle w:val="ConsPlusNormal"/>
            </w:pPr>
            <w:r>
              <w:t>Количество заключенных соглашений</w:t>
            </w:r>
          </w:p>
        </w:tc>
      </w:tr>
    </w:tbl>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8" w:name="P2917"/>
      <w:bookmarkEnd w:id="8"/>
      <w:r>
        <w:t>&lt;1&gt;</w:t>
      </w:r>
      <w:r>
        <w:t xml:space="preserve">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w:t>
      </w:r>
    </w:p>
    <w:p w:rsidR="009C4F49" w:rsidRDefault="009C4F49">
      <w:pPr>
        <w:pStyle w:val="ConsPlusNormal"/>
        <w:jc w:val="both"/>
      </w:pPr>
    </w:p>
    <w:p w:rsidR="009C4F49" w:rsidRDefault="00D15152">
      <w:pPr>
        <w:pStyle w:val="ConsPlusTitle"/>
        <w:jc w:val="center"/>
        <w:outlineLvl w:val="2"/>
      </w:pPr>
      <w:r>
        <w:t>8.2. Подпрограмма II "Развитие конкуренции</w:t>
      </w:r>
    </w:p>
    <w:p w:rsidR="009C4F49" w:rsidRDefault="00D15152">
      <w:pPr>
        <w:pStyle w:val="ConsPlusTitle"/>
        <w:jc w:val="center"/>
      </w:pPr>
      <w:r>
        <w:t>в Московской области"</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95"/>
        <w:gridCol w:w="1587"/>
        <w:gridCol w:w="6294"/>
        <w:gridCol w:w="4252"/>
      </w:tblGrid>
      <w:tr w:rsidR="009C4F49">
        <w:tc>
          <w:tcPr>
            <w:tcW w:w="907" w:type="dxa"/>
          </w:tcPr>
          <w:p w:rsidR="009C4F49" w:rsidRDefault="00D15152">
            <w:pPr>
              <w:pStyle w:val="ConsPlusNormal"/>
              <w:jc w:val="center"/>
            </w:pPr>
            <w:r>
              <w:t>N п/п</w:t>
            </w:r>
          </w:p>
        </w:tc>
        <w:tc>
          <w:tcPr>
            <w:tcW w:w="4195" w:type="dxa"/>
          </w:tcPr>
          <w:p w:rsidR="009C4F49" w:rsidRDefault="00D15152">
            <w:pPr>
              <w:pStyle w:val="ConsPlusNormal"/>
              <w:jc w:val="center"/>
            </w:pPr>
            <w:r>
              <w:t>Наименование показателей, характеризующих реализацию задачи</w:t>
            </w:r>
          </w:p>
        </w:tc>
        <w:tc>
          <w:tcPr>
            <w:tcW w:w="1587" w:type="dxa"/>
          </w:tcPr>
          <w:p w:rsidR="009C4F49" w:rsidRDefault="00D15152">
            <w:pPr>
              <w:pStyle w:val="ConsPlusNormal"/>
              <w:jc w:val="center"/>
            </w:pPr>
            <w:r>
              <w:t>Единица измерения</w:t>
            </w:r>
          </w:p>
        </w:tc>
        <w:tc>
          <w:tcPr>
            <w:tcW w:w="6294" w:type="dxa"/>
          </w:tcPr>
          <w:p w:rsidR="009C4F49" w:rsidRDefault="00D15152">
            <w:pPr>
              <w:pStyle w:val="ConsPlusNormal"/>
              <w:jc w:val="center"/>
            </w:pPr>
            <w:r>
              <w:t>Порядок расчета</w:t>
            </w:r>
          </w:p>
        </w:tc>
        <w:tc>
          <w:tcPr>
            <w:tcW w:w="4252" w:type="dxa"/>
          </w:tcPr>
          <w:p w:rsidR="009C4F49" w:rsidRDefault="00D15152">
            <w:pPr>
              <w:pStyle w:val="ConsPlusNormal"/>
              <w:jc w:val="center"/>
            </w:pPr>
            <w:r>
              <w:t>Источник данных</w:t>
            </w:r>
          </w:p>
        </w:tc>
      </w:tr>
      <w:tr w:rsidR="009C4F49">
        <w:tc>
          <w:tcPr>
            <w:tcW w:w="907" w:type="dxa"/>
            <w:vMerge w:val="restart"/>
          </w:tcPr>
          <w:p w:rsidR="009C4F49" w:rsidRDefault="00D15152">
            <w:pPr>
              <w:pStyle w:val="ConsPlusNormal"/>
            </w:pPr>
            <w:r>
              <w:t>1</w:t>
            </w:r>
          </w:p>
        </w:tc>
        <w:tc>
          <w:tcPr>
            <w:tcW w:w="4195" w:type="dxa"/>
            <w:vMerge w:val="restart"/>
          </w:tcPr>
          <w:p w:rsidR="009C4F49" w:rsidRDefault="00D15152">
            <w:pPr>
              <w:pStyle w:val="ConsPlusNormal"/>
            </w:pPr>
            <w:r>
              <w:t>Макропоказатель 1. 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587" w:type="dxa"/>
            <w:vMerge w:val="restart"/>
          </w:tcPr>
          <w:p w:rsidR="009C4F49" w:rsidRDefault="00D15152">
            <w:pPr>
              <w:pStyle w:val="ConsPlusNormal"/>
            </w:pPr>
            <w:r>
              <w:t>процент</w:t>
            </w:r>
          </w:p>
        </w:tc>
        <w:tc>
          <w:tcPr>
            <w:tcW w:w="6294" w:type="dxa"/>
            <w:tcBorders>
              <w:bottom w:val="nil"/>
            </w:tcBorders>
          </w:tcPr>
          <w:p w:rsidR="009C4F49" w:rsidRDefault="0063154F">
            <w:pPr>
              <w:pStyle w:val="ConsPlusNormal"/>
            </w:pPr>
            <w:r w:rsidRPr="009C4F49">
              <w:rPr>
                <w:noProof/>
                <w:position w:val="-21"/>
              </w:rPr>
              <w:drawing>
                <wp:inline distT="0" distB="0" distL="0" distR="0">
                  <wp:extent cx="1085850" cy="400050"/>
                  <wp:effectExtent l="0" t="0" r="0" b="0"/>
                  <wp:docPr id="9" name="Рисунок 9" descr="base_14_31823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318239_32775"/>
                          <pic:cNvPicPr preferRelativeResize="0">
                            <a:picLocks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p>
        </w:tc>
        <w:tc>
          <w:tcPr>
            <w:tcW w:w="4252" w:type="dxa"/>
            <w:vMerge w:val="restart"/>
          </w:tcPr>
          <w:p w:rsidR="009C4F49" w:rsidRDefault="00D15152">
            <w:pPr>
              <w:pStyle w:val="ConsPlusNormal"/>
            </w:pPr>
            <w:r>
              <w:t>Единая автоматизированная система управления закупками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63154F">
            <w:pPr>
              <w:pStyle w:val="ConsPlusNormal"/>
            </w:pPr>
            <w:r w:rsidRPr="009C4F49">
              <w:rPr>
                <w:noProof/>
                <w:position w:val="-8"/>
              </w:rPr>
              <w:drawing>
                <wp:inline distT="0" distB="0" distL="0" distR="0">
                  <wp:extent cx="266700" cy="228600"/>
                  <wp:effectExtent l="0" t="0" r="0" b="0"/>
                  <wp:docPr id="10" name="Рисунок 10" descr="base_14_31823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4_318239_32776"/>
                          <pic:cNvPicPr preferRelativeResize="0">
                            <a:picLocks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D15152">
              <w:t xml:space="preserve"> </w:t>
            </w:r>
            <w:r w:rsidR="00D15152">
              <w:t>- доля обоснованных, частично обоснованных жалоб в Федеральную антимонопольную службу (ФАС России);</w:t>
            </w:r>
          </w:p>
          <w:p w:rsidR="009C4F49" w:rsidRDefault="00D15152">
            <w:pPr>
              <w:pStyle w:val="ConsPlusNormal"/>
            </w:pPr>
            <w:r>
              <w:t>L - количество жалоб в Федеральную антимонопольную службу, признанных обоснованными, частично обоснованными, единица;</w:t>
            </w:r>
          </w:p>
          <w:p w:rsidR="009C4F49" w:rsidRDefault="00D15152">
            <w:pPr>
              <w:pStyle w:val="ConsPlusNormal"/>
            </w:pPr>
            <w:r>
              <w:t>К - общее количество опубликованных то</w:t>
            </w:r>
            <w:r>
              <w:t>ргов, единица</w:t>
            </w:r>
          </w:p>
        </w:tc>
        <w:tc>
          <w:tcPr>
            <w:tcW w:w="0" w:type="auto"/>
            <w:vMerge/>
          </w:tcPr>
          <w:p w:rsidR="009C4F49" w:rsidRDefault="009C4F49"/>
        </w:tc>
      </w:tr>
      <w:tr w:rsidR="009C4F49">
        <w:tc>
          <w:tcPr>
            <w:tcW w:w="907" w:type="dxa"/>
            <w:vMerge w:val="restart"/>
          </w:tcPr>
          <w:p w:rsidR="009C4F49" w:rsidRDefault="00D15152">
            <w:pPr>
              <w:pStyle w:val="ConsPlusNormal"/>
            </w:pPr>
            <w:r>
              <w:t>2</w:t>
            </w:r>
          </w:p>
        </w:tc>
        <w:tc>
          <w:tcPr>
            <w:tcW w:w="4195" w:type="dxa"/>
            <w:vMerge w:val="restart"/>
          </w:tcPr>
          <w:p w:rsidR="009C4F49" w:rsidRDefault="00D15152">
            <w:pPr>
              <w:pStyle w:val="ConsPlusNormal"/>
            </w:pPr>
            <w:r>
              <w:t>Макропоказатель 2. Доля несостоявшихся торгов от общего количества объявленных торгов</w:t>
            </w:r>
          </w:p>
        </w:tc>
        <w:tc>
          <w:tcPr>
            <w:tcW w:w="1587" w:type="dxa"/>
            <w:vMerge w:val="restart"/>
          </w:tcPr>
          <w:p w:rsidR="009C4F49" w:rsidRDefault="00D15152">
            <w:pPr>
              <w:pStyle w:val="ConsPlusNormal"/>
            </w:pPr>
            <w:r>
              <w:t>процент</w:t>
            </w:r>
          </w:p>
        </w:tc>
        <w:tc>
          <w:tcPr>
            <w:tcW w:w="6294" w:type="dxa"/>
            <w:tcBorders>
              <w:bottom w:val="nil"/>
            </w:tcBorders>
          </w:tcPr>
          <w:p w:rsidR="009C4F49" w:rsidRDefault="0063154F">
            <w:pPr>
              <w:pStyle w:val="ConsPlusNormal"/>
            </w:pPr>
            <w:r w:rsidRPr="009C4F49">
              <w:rPr>
                <w:noProof/>
                <w:position w:val="-21"/>
              </w:rPr>
              <w:drawing>
                <wp:inline distT="0" distB="0" distL="0" distR="0">
                  <wp:extent cx="1085850" cy="400050"/>
                  <wp:effectExtent l="0" t="0" r="0" b="0"/>
                  <wp:docPr id="11" name="Рисунок 11" descr="base_14_31823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4_318239_32777"/>
                          <pic:cNvPicPr preferRelativeResize="0">
                            <a:picLocks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p>
        </w:tc>
        <w:tc>
          <w:tcPr>
            <w:tcW w:w="4252" w:type="dxa"/>
            <w:vMerge w:val="restart"/>
          </w:tcPr>
          <w:p w:rsidR="009C4F49" w:rsidRDefault="00D15152">
            <w:pPr>
              <w:pStyle w:val="ConsPlusNormal"/>
            </w:pPr>
            <w:r>
              <w:t>Единая автоматизированная система управления закупками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63154F">
            <w:pPr>
              <w:pStyle w:val="ConsPlusNormal"/>
            </w:pPr>
            <w:r w:rsidRPr="009C4F49">
              <w:rPr>
                <w:noProof/>
                <w:position w:val="-8"/>
              </w:rPr>
              <w:drawing>
                <wp:inline distT="0" distB="0" distL="0" distR="0">
                  <wp:extent cx="247650" cy="228600"/>
                  <wp:effectExtent l="0" t="0" r="0" b="0"/>
                  <wp:docPr id="12" name="Рисунок 12" descr="base_14_31823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4_318239_32778"/>
                          <pic:cNvPicPr preferRelativeResize="0">
                            <a:picLocks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D15152">
              <w:t xml:space="preserve"> - доля несостоявшихся торгов;</w:t>
            </w:r>
          </w:p>
          <w:p w:rsidR="009C4F49" w:rsidRDefault="00D15152">
            <w:pPr>
              <w:pStyle w:val="ConsPlusNormal"/>
            </w:pPr>
            <w:r>
              <w:t>N - количество торгов, на которые не было подано заявок, либо заявки были отклонены, либо подана одна заявка, единица;</w:t>
            </w:r>
          </w:p>
          <w:p w:rsidR="009C4F49" w:rsidRDefault="00D15152">
            <w:pPr>
              <w:pStyle w:val="ConsPlusNormal"/>
            </w:pPr>
            <w:r>
              <w:t>K - общее количество объявленных торгов, единица</w:t>
            </w:r>
          </w:p>
        </w:tc>
        <w:tc>
          <w:tcPr>
            <w:tcW w:w="0" w:type="auto"/>
            <w:vMerge/>
          </w:tcPr>
          <w:p w:rsidR="009C4F49" w:rsidRDefault="009C4F49"/>
        </w:tc>
      </w:tr>
      <w:tr w:rsidR="009C4F49">
        <w:tblPrEx>
          <w:tblBorders>
            <w:insideH w:val="nil"/>
          </w:tblBorders>
        </w:tblPrEx>
        <w:tc>
          <w:tcPr>
            <w:tcW w:w="907" w:type="dxa"/>
            <w:tcBorders>
              <w:bottom w:val="nil"/>
            </w:tcBorders>
          </w:tcPr>
          <w:p w:rsidR="009C4F49" w:rsidRDefault="00D15152">
            <w:pPr>
              <w:pStyle w:val="ConsPlusNormal"/>
            </w:pPr>
            <w:r>
              <w:t>3</w:t>
            </w:r>
          </w:p>
        </w:tc>
        <w:tc>
          <w:tcPr>
            <w:tcW w:w="4195" w:type="dxa"/>
            <w:tcBorders>
              <w:bottom w:val="nil"/>
            </w:tcBorders>
          </w:tcPr>
          <w:p w:rsidR="009C4F49" w:rsidRDefault="00D15152">
            <w:pPr>
              <w:pStyle w:val="ConsPlusNormal"/>
            </w:pPr>
            <w:r>
              <w:t>Макропоказатель 3. Доля общей экономии денежных средств от общей суммы состоявшихся торгов</w:t>
            </w:r>
          </w:p>
        </w:tc>
        <w:tc>
          <w:tcPr>
            <w:tcW w:w="1587" w:type="dxa"/>
            <w:tcBorders>
              <w:bottom w:val="nil"/>
            </w:tcBorders>
          </w:tcPr>
          <w:p w:rsidR="009C4F49" w:rsidRDefault="00D15152">
            <w:pPr>
              <w:pStyle w:val="ConsPlusNormal"/>
            </w:pPr>
            <w:r>
              <w:t>процент</w:t>
            </w:r>
          </w:p>
        </w:tc>
        <w:tc>
          <w:tcPr>
            <w:tcW w:w="6294" w:type="dxa"/>
            <w:tcBorders>
              <w:bottom w:val="nil"/>
            </w:tcBorders>
          </w:tcPr>
          <w:p w:rsidR="009C4F49" w:rsidRDefault="0063154F">
            <w:pPr>
              <w:pStyle w:val="ConsPlusNormal"/>
            </w:pPr>
            <w:r w:rsidRPr="009C4F49">
              <w:rPr>
                <w:noProof/>
                <w:position w:val="-23"/>
              </w:rPr>
              <w:drawing>
                <wp:inline distT="0" distB="0" distL="0" distR="0">
                  <wp:extent cx="1323975" cy="419100"/>
                  <wp:effectExtent l="0" t="0" r="9525" b="0"/>
                  <wp:docPr id="13" name="Рисунок 13" descr="base_14_31823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4_318239_32779"/>
                          <pic:cNvPicPr preferRelativeResize="0">
                            <a:picLocks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323975" cy="41910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Эодс - доля общей экономии денежных средств от общей суммы состоявшихся торгов, процентов;</w:t>
            </w:r>
          </w:p>
          <w:p w:rsidR="009C4F49" w:rsidRDefault="00D15152">
            <w:pPr>
              <w:pStyle w:val="ConsPlusNormal"/>
            </w:pPr>
            <w:r>
              <w:t>Эдс - общая экономия денежных средств по итогам проведения</w:t>
            </w:r>
            <w:r>
              <w:t xml:space="preserve"> состоявшихся торгов, рублей;</w:t>
            </w:r>
          </w:p>
          <w:p w:rsidR="009C4F49" w:rsidRDefault="0063154F">
            <w:pPr>
              <w:pStyle w:val="ConsPlusNormal"/>
            </w:pPr>
            <w:r w:rsidRPr="009C4F49">
              <w:rPr>
                <w:noProof/>
                <w:position w:val="-5"/>
              </w:rPr>
              <w:drawing>
                <wp:inline distT="0" distB="0" distL="0" distR="0">
                  <wp:extent cx="390525" cy="190500"/>
                  <wp:effectExtent l="0" t="0" r="9525" b="0"/>
                  <wp:docPr id="14" name="Рисунок 14" descr="base_14_31823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4_318239_32780"/>
                          <pic:cNvPicPr preferRelativeResize="0">
                            <a:picLocks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90525" cy="190500"/>
                          </a:xfrm>
                          <a:prstGeom prst="rect">
                            <a:avLst/>
                          </a:prstGeom>
                          <a:noFill/>
                          <a:ln>
                            <a:noFill/>
                          </a:ln>
                        </pic:spPr>
                      </pic:pic>
                    </a:graphicData>
                  </a:graphic>
                </wp:inline>
              </w:drawing>
            </w:r>
            <w:r w:rsidR="00D15152">
              <w:t xml:space="preserve"> - общая сумма состоявшихся торгов, рублей</w:t>
            </w:r>
          </w:p>
        </w:tc>
        <w:tc>
          <w:tcPr>
            <w:tcW w:w="4252" w:type="dxa"/>
            <w:tcBorders>
              <w:bottom w:val="nil"/>
            </w:tcBorders>
          </w:tcPr>
          <w:p w:rsidR="009C4F49" w:rsidRDefault="00D15152">
            <w:pPr>
              <w:pStyle w:val="ConsPlusNormal"/>
            </w:pPr>
            <w:r>
              <w:t>Единая автоматизированная система управления закупками Московской области</w:t>
            </w:r>
          </w:p>
        </w:tc>
      </w:tr>
      <w:tr w:rsidR="009C4F49">
        <w:tblPrEx>
          <w:tblBorders>
            <w:insideH w:val="nil"/>
          </w:tblBorders>
        </w:tblPrEx>
        <w:tc>
          <w:tcPr>
            <w:tcW w:w="17235" w:type="dxa"/>
            <w:gridSpan w:val="5"/>
            <w:tcBorders>
              <w:top w:val="nil"/>
            </w:tcBorders>
          </w:tcPr>
          <w:p w:rsidR="009C4F49" w:rsidRDefault="00D15152">
            <w:pPr>
              <w:pStyle w:val="ConsPlusNormal"/>
              <w:jc w:val="both"/>
            </w:pPr>
            <w:r>
              <w:t xml:space="preserve">(строка 3 в ред. </w:t>
            </w:r>
            <w:hyperlink r:id="rId191" w:tooltip="Постановление Правительства МО от 24.12.2019 N 1019/45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24.12.2019 N 1019/45)</w:t>
            </w:r>
          </w:p>
        </w:tc>
      </w:tr>
      <w:tr w:rsidR="009C4F49">
        <w:tc>
          <w:tcPr>
            <w:tcW w:w="907" w:type="dxa"/>
            <w:vMerge w:val="restart"/>
          </w:tcPr>
          <w:p w:rsidR="009C4F49" w:rsidRDefault="00D15152">
            <w:pPr>
              <w:pStyle w:val="ConsPlusNormal"/>
            </w:pPr>
            <w:r>
              <w:t>4</w:t>
            </w:r>
          </w:p>
        </w:tc>
        <w:tc>
          <w:tcPr>
            <w:tcW w:w="4195" w:type="dxa"/>
            <w:vMerge w:val="restart"/>
          </w:tcPr>
          <w:p w:rsidR="009C4F49" w:rsidRDefault="00D15152">
            <w:pPr>
              <w:pStyle w:val="ConsPlusNormal"/>
            </w:pPr>
            <w:r>
              <w:t>Показатель 2.1. Доля закупок среди субъектов малого предпринимательства, социально ориен</w:t>
            </w:r>
            <w:r>
              <w:t xml:space="preserve">тированных некоммерческих организаций, осуществляемых в соответствии с Федеральным </w:t>
            </w:r>
            <w:hyperlink r:id="rId19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КонсультантПлюс}" w:history="1">
              <w:r>
                <w:rPr>
                  <w:color w:val="0000FF"/>
                </w:rPr>
                <w:t>законом</w:t>
              </w:r>
            </w:hyperlink>
            <w:r>
              <w:t xml:space="preserve"> N 44-ФЗ</w:t>
            </w:r>
          </w:p>
        </w:tc>
        <w:tc>
          <w:tcPr>
            <w:tcW w:w="1587" w:type="dxa"/>
            <w:vMerge w:val="restart"/>
          </w:tcPr>
          <w:p w:rsidR="009C4F49" w:rsidRDefault="00D15152">
            <w:pPr>
              <w:pStyle w:val="ConsPlusNormal"/>
            </w:pPr>
            <w:r>
              <w:t>процент</w:t>
            </w:r>
          </w:p>
        </w:tc>
        <w:tc>
          <w:tcPr>
            <w:tcW w:w="6294" w:type="dxa"/>
            <w:tcBorders>
              <w:bottom w:val="nil"/>
            </w:tcBorders>
          </w:tcPr>
          <w:p w:rsidR="009C4F49" w:rsidRDefault="0063154F">
            <w:pPr>
              <w:pStyle w:val="ConsPlusNormal"/>
            </w:pPr>
            <w:r w:rsidRPr="009C4F49">
              <w:rPr>
                <w:noProof/>
                <w:position w:val="-24"/>
              </w:rPr>
              <w:drawing>
                <wp:inline distT="0" distB="0" distL="0" distR="0">
                  <wp:extent cx="1962150" cy="438150"/>
                  <wp:effectExtent l="0" t="0" r="0" b="0"/>
                  <wp:docPr id="15" name="Рисунок 15" descr="base_14_31823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4_318239_32781"/>
                          <pic:cNvPicPr preferRelativeResize="0">
                            <a:picLocks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a:ln>
                            <a:noFill/>
                          </a:ln>
                        </pic:spPr>
                      </pic:pic>
                    </a:graphicData>
                  </a:graphic>
                </wp:inline>
              </w:drawing>
            </w:r>
          </w:p>
        </w:tc>
        <w:tc>
          <w:tcPr>
            <w:tcW w:w="4252" w:type="dxa"/>
            <w:vMerge w:val="restart"/>
          </w:tcPr>
          <w:p w:rsidR="009C4F49" w:rsidRDefault="00D15152">
            <w:pPr>
              <w:pStyle w:val="ConsPlusNormal"/>
            </w:pPr>
            <w:r>
              <w:t>Единая автоматизированная система управления закупками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63154F">
            <w:pPr>
              <w:pStyle w:val="ConsPlusNormal"/>
            </w:pPr>
            <w:r w:rsidRPr="009C4F49">
              <w:rPr>
                <w:noProof/>
                <w:position w:val="-8"/>
              </w:rPr>
              <w:drawing>
                <wp:inline distT="0" distB="0" distL="0" distR="0">
                  <wp:extent cx="342900" cy="228600"/>
                  <wp:effectExtent l="0" t="0" r="0" b="0"/>
                  <wp:docPr id="16" name="Рисунок 16" descr="base_14_31823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4_318239_32782"/>
                          <pic:cNvPicPr preferRelativeResize="0">
                            <a:picLocks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15152">
              <w:t xml:space="preserve"> - доля закупок у субъектов малого предпринимательства (СМП), социально ориентированных некоммерческих организаций (СОНО), %;</w:t>
            </w:r>
          </w:p>
          <w:p w:rsidR="009C4F49" w:rsidRDefault="0063154F">
            <w:pPr>
              <w:pStyle w:val="ConsPlusNormal"/>
            </w:pPr>
            <w:r w:rsidRPr="009C4F49">
              <w:rPr>
                <w:noProof/>
                <w:position w:val="-9"/>
              </w:rPr>
              <w:drawing>
                <wp:inline distT="0" distB="0" distL="0" distR="0">
                  <wp:extent cx="476250" cy="247650"/>
                  <wp:effectExtent l="0" t="0" r="0" b="0"/>
                  <wp:docPr id="17" name="Рисунок 17" descr="base_14_31823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4_318239_32783"/>
                          <pic:cNvPicPr preferRelativeResize="0">
                            <a:picLocks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00D15152">
              <w:t xml:space="preserve"> - сумма контрактов, заключенных с СМП, СОНО </w:t>
            </w:r>
            <w:r w:rsidR="00D15152">
              <w:t>по объявленным среди СМП, СОНО закупкам, руб.;</w:t>
            </w:r>
          </w:p>
          <w:p w:rsidR="009C4F49" w:rsidRDefault="0063154F">
            <w:pPr>
              <w:pStyle w:val="ConsPlusNormal"/>
            </w:pPr>
            <w:r w:rsidRPr="009C4F49">
              <w:rPr>
                <w:noProof/>
                <w:position w:val="-9"/>
              </w:rPr>
              <w:drawing>
                <wp:inline distT="0" distB="0" distL="0" distR="0">
                  <wp:extent cx="438150" cy="247650"/>
                  <wp:effectExtent l="0" t="0" r="0" b="0"/>
                  <wp:docPr id="18" name="Рисунок 18" descr="base_14_31823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4_318239_32784"/>
                          <pic:cNvPicPr preferRelativeResize="0">
                            <a:picLocks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inline>
              </w:drawing>
            </w:r>
            <w:r w:rsidR="00D15152">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w:t>
            </w:r>
            <w:hyperlink r:id="rId19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КонсультантПлюс}" w:history="1">
              <w:r w:rsidR="00D15152">
                <w:rPr>
                  <w:color w:val="0000FF"/>
                </w:rPr>
                <w:t>частью 5 статьи 30</w:t>
              </w:r>
            </w:hyperlink>
            <w:r w:rsidR="00D15152">
              <w:t xml:space="preserve"> Федерального закона N 44-ФЗ, руб.;</w:t>
            </w:r>
          </w:p>
          <w:p w:rsidR="009C4F49" w:rsidRDefault="00D15152">
            <w:pPr>
              <w:pStyle w:val="ConsPlusNormal"/>
            </w:pPr>
            <w:r>
              <w:t xml:space="preserve">СГО - совокупный годовой объем с учетом </w:t>
            </w:r>
            <w:hyperlink r:id="rId19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КонсультантПлюс}" w:history="1">
              <w:r>
                <w:rPr>
                  <w:color w:val="0000FF"/>
                </w:rPr>
                <w:t>пункта 1.1 статьи 30</w:t>
              </w:r>
            </w:hyperlink>
            <w:r>
              <w:t xml:space="preserve"> Федерального закона N 44-ФЗ</w:t>
            </w:r>
          </w:p>
        </w:tc>
        <w:tc>
          <w:tcPr>
            <w:tcW w:w="0" w:type="auto"/>
            <w:vMerge/>
          </w:tcPr>
          <w:p w:rsidR="009C4F49" w:rsidRDefault="009C4F49"/>
        </w:tc>
      </w:tr>
      <w:tr w:rsidR="009C4F49">
        <w:tblPrEx>
          <w:tblBorders>
            <w:insideH w:val="nil"/>
          </w:tblBorders>
        </w:tblPrEx>
        <w:tc>
          <w:tcPr>
            <w:tcW w:w="907" w:type="dxa"/>
            <w:tcBorders>
              <w:bottom w:val="nil"/>
            </w:tcBorders>
          </w:tcPr>
          <w:p w:rsidR="009C4F49" w:rsidRDefault="00D15152">
            <w:pPr>
              <w:pStyle w:val="ConsPlusNormal"/>
            </w:pPr>
            <w:r>
              <w:t>5</w:t>
            </w:r>
          </w:p>
        </w:tc>
        <w:tc>
          <w:tcPr>
            <w:tcW w:w="4195" w:type="dxa"/>
            <w:tcBorders>
              <w:bottom w:val="nil"/>
            </w:tcBorders>
          </w:tcPr>
          <w:p w:rsidR="009C4F49" w:rsidRDefault="00D15152">
            <w:pPr>
              <w:pStyle w:val="ConsPlusNormal"/>
            </w:pPr>
            <w:r>
              <w:t>Показатель 2.2. Среднее количество участников на состоявшихся торгах</w:t>
            </w:r>
          </w:p>
        </w:tc>
        <w:tc>
          <w:tcPr>
            <w:tcW w:w="1587" w:type="dxa"/>
            <w:tcBorders>
              <w:bottom w:val="nil"/>
            </w:tcBorders>
          </w:tcPr>
          <w:p w:rsidR="009C4F49" w:rsidRDefault="00D15152">
            <w:pPr>
              <w:pStyle w:val="ConsPlusNormal"/>
            </w:pPr>
            <w:r>
              <w:t>единица</w:t>
            </w:r>
          </w:p>
        </w:tc>
        <w:tc>
          <w:tcPr>
            <w:tcW w:w="6294" w:type="dxa"/>
            <w:tcBorders>
              <w:bottom w:val="nil"/>
            </w:tcBorders>
          </w:tcPr>
          <w:p w:rsidR="009C4F49" w:rsidRDefault="0063154F">
            <w:pPr>
              <w:pStyle w:val="ConsPlusNormal"/>
            </w:pPr>
            <w:r w:rsidRPr="009C4F49">
              <w:rPr>
                <w:noProof/>
                <w:position w:val="-23"/>
              </w:rPr>
              <w:drawing>
                <wp:inline distT="0" distB="0" distL="0" distR="0">
                  <wp:extent cx="1381125" cy="419100"/>
                  <wp:effectExtent l="0" t="0" r="9525" b="0"/>
                  <wp:docPr id="19" name="Рисунок 19" descr="base_14_31823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4_318239_32785"/>
                          <pic:cNvPicPr preferRelativeResize="0">
                            <a:picLocks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Y - количество участников в одной процедуре состоявшихся торгов, единиц;</w:t>
            </w:r>
          </w:p>
          <w:p w:rsidR="009C4F49" w:rsidRDefault="0063154F">
            <w:pPr>
              <w:pStyle w:val="ConsPlusNormal"/>
            </w:pPr>
            <w:r w:rsidRPr="009C4F49">
              <w:rPr>
                <w:noProof/>
                <w:position w:val="-9"/>
              </w:rPr>
              <w:drawing>
                <wp:inline distT="0" distB="0" distL="0" distR="0">
                  <wp:extent cx="200025" cy="238125"/>
                  <wp:effectExtent l="0" t="0" r="9525" b="9525"/>
                  <wp:docPr id="20" name="Рисунок 20" descr="base_14_31823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4_318239_32786"/>
                          <pic:cNvPicPr preferRelativeResize="0">
                            <a:picLocks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00D15152">
              <w:t xml:space="preserve"> - количество участников размещения заказов в i-й процедуре, где k - количество проведенных процедур состоявшихся торгов, единиц;</w:t>
            </w:r>
          </w:p>
          <w:p w:rsidR="009C4F49" w:rsidRDefault="00D15152">
            <w:pPr>
              <w:pStyle w:val="ConsPlusNormal"/>
            </w:pPr>
            <w:r>
              <w:t>K - общее количество проведенных процедур состоявшихся торгов, единиц</w:t>
            </w:r>
          </w:p>
        </w:tc>
        <w:tc>
          <w:tcPr>
            <w:tcW w:w="4252" w:type="dxa"/>
            <w:tcBorders>
              <w:bottom w:val="nil"/>
            </w:tcBorders>
          </w:tcPr>
          <w:p w:rsidR="009C4F49" w:rsidRDefault="00D15152">
            <w:pPr>
              <w:pStyle w:val="ConsPlusNormal"/>
            </w:pPr>
            <w:r>
              <w:t>Единая автоматизированная система управления закупками М</w:t>
            </w:r>
            <w:r>
              <w:t>осковской области</w:t>
            </w:r>
          </w:p>
        </w:tc>
      </w:tr>
      <w:tr w:rsidR="009C4F49">
        <w:tblPrEx>
          <w:tblBorders>
            <w:insideH w:val="nil"/>
          </w:tblBorders>
        </w:tblPrEx>
        <w:tc>
          <w:tcPr>
            <w:tcW w:w="17235" w:type="dxa"/>
            <w:gridSpan w:val="5"/>
            <w:tcBorders>
              <w:top w:val="nil"/>
            </w:tcBorders>
          </w:tcPr>
          <w:p w:rsidR="009C4F49" w:rsidRDefault="00D15152">
            <w:pPr>
              <w:pStyle w:val="ConsPlusNormal"/>
              <w:jc w:val="both"/>
            </w:pPr>
            <w:r>
              <w:t xml:space="preserve">(строка 5 в ред. </w:t>
            </w:r>
            <w:hyperlink r:id="rId201" w:tooltip="Постановление Правительства МО от 24.12.2019 N 1019/45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24.12.2019 N 1019/45)</w:t>
            </w:r>
          </w:p>
        </w:tc>
      </w:tr>
      <w:tr w:rsidR="009C4F49">
        <w:tc>
          <w:tcPr>
            <w:tcW w:w="907" w:type="dxa"/>
            <w:vMerge w:val="restart"/>
          </w:tcPr>
          <w:p w:rsidR="009C4F49" w:rsidRDefault="00D15152">
            <w:pPr>
              <w:pStyle w:val="ConsPlusNormal"/>
            </w:pPr>
            <w:r>
              <w:t>6</w:t>
            </w:r>
          </w:p>
        </w:tc>
        <w:tc>
          <w:tcPr>
            <w:tcW w:w="4195" w:type="dxa"/>
            <w:vMerge w:val="restart"/>
          </w:tcPr>
          <w:p w:rsidR="009C4F49" w:rsidRDefault="00D15152">
            <w:pPr>
              <w:pStyle w:val="ConsPlusNormal"/>
            </w:pPr>
            <w:r>
              <w:t xml:space="preserve">Показатель 2.3. Доля закупок у субъектов малого и среднего предпринимательства (включая </w:t>
            </w:r>
            <w:r>
              <w:t xml:space="preserve">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w:t>
            </w:r>
            <w:r>
              <w:t>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w:t>
            </w:r>
            <w:r>
              <w:t xml:space="preserve">ществляемых в соответствии с Федеральным </w:t>
            </w:r>
            <w:hyperlink r:id="rId202" w:tooltip="Федеральный закон от 18.07.2011 N 223-ФЗ (ред. от 31.07.2020) &quot;О закупках товаров, работ, услуг отдельными видами юридических лиц&quot; {КонсультантПлюс}" w:history="1">
              <w:r>
                <w:rPr>
                  <w:color w:val="0000FF"/>
                </w:rPr>
                <w:t>законом</w:t>
              </w:r>
            </w:hyperlink>
            <w:r>
              <w:t xml:space="preserve"> от 18.07.2011 N 223-ФЗ "О закупках товаров, работ, услуг отдельными видами юридических лиц" конкретными заказчиками, определенными в соответствии с распоряжением Прав</w:t>
            </w:r>
            <w:r>
              <w:t>ительства Российской Федерации</w:t>
            </w:r>
          </w:p>
        </w:tc>
        <w:tc>
          <w:tcPr>
            <w:tcW w:w="1587" w:type="dxa"/>
            <w:vMerge w:val="restart"/>
          </w:tcPr>
          <w:p w:rsidR="009C4F49" w:rsidRDefault="00D15152">
            <w:pPr>
              <w:pStyle w:val="ConsPlusNormal"/>
            </w:pPr>
            <w:r>
              <w:t>процент</w:t>
            </w:r>
          </w:p>
        </w:tc>
        <w:tc>
          <w:tcPr>
            <w:tcW w:w="6294" w:type="dxa"/>
            <w:tcBorders>
              <w:bottom w:val="nil"/>
            </w:tcBorders>
          </w:tcPr>
          <w:p w:rsidR="009C4F49" w:rsidRDefault="0063154F">
            <w:pPr>
              <w:pStyle w:val="ConsPlusNormal"/>
            </w:pPr>
            <w:r w:rsidRPr="009C4F49">
              <w:rPr>
                <w:noProof/>
                <w:position w:val="-23"/>
              </w:rPr>
              <w:drawing>
                <wp:inline distT="0" distB="0" distL="0" distR="0">
                  <wp:extent cx="1733550" cy="419100"/>
                  <wp:effectExtent l="0" t="0" r="0" b="0"/>
                  <wp:docPr id="21" name="Рисунок 21" descr="base_14_31823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4_318239_32787"/>
                          <pic:cNvPicPr preferRelativeResize="0">
                            <a:picLocks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733550" cy="419100"/>
                          </a:xfrm>
                          <a:prstGeom prst="rect">
                            <a:avLst/>
                          </a:prstGeom>
                          <a:noFill/>
                          <a:ln>
                            <a:noFill/>
                          </a:ln>
                        </pic:spPr>
                      </pic:pic>
                    </a:graphicData>
                  </a:graphic>
                </wp:inline>
              </w:drawing>
            </w:r>
          </w:p>
        </w:tc>
        <w:tc>
          <w:tcPr>
            <w:tcW w:w="4252" w:type="dxa"/>
            <w:vMerge w:val="restart"/>
          </w:tcPr>
          <w:p w:rsidR="009C4F49" w:rsidRDefault="00D15152">
            <w:pPr>
              <w:pStyle w:val="ConsPlusNormal"/>
            </w:pPr>
            <w:r>
              <w:t>Единая автоматизированная система управления закупками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Дзсмсп - доля закупок у субъектов малого и среднего предпринимательства;</w:t>
            </w:r>
          </w:p>
          <w:p w:rsidR="009C4F49" w:rsidRDefault="00D15152">
            <w:pPr>
              <w:pStyle w:val="ConsPlusNormal"/>
            </w:pPr>
            <w:r>
              <w:t>З_смсп - совокупный годовой стоимостной объем договоров, заключенных заказчиками с субъектами малого и среднего предпринимательства, по результатам закупок, руб.;</w:t>
            </w:r>
          </w:p>
          <w:p w:rsidR="009C4F49" w:rsidRDefault="00D15152">
            <w:pPr>
              <w:pStyle w:val="ConsPlusNormal"/>
            </w:pPr>
            <w:r>
              <w:t>V_зак - совокупный годовой стоимостной объем договоров, заключенных заказчиками по результата</w:t>
            </w:r>
            <w:r>
              <w:t>м закупок, руб.</w:t>
            </w:r>
          </w:p>
        </w:tc>
        <w:tc>
          <w:tcPr>
            <w:tcW w:w="0" w:type="auto"/>
            <w:vMerge/>
          </w:tcPr>
          <w:p w:rsidR="009C4F49" w:rsidRDefault="009C4F49"/>
        </w:tc>
      </w:tr>
      <w:tr w:rsidR="009C4F49">
        <w:tblPrEx>
          <w:tblBorders>
            <w:insideH w:val="nil"/>
          </w:tblBorders>
        </w:tblPrEx>
        <w:tc>
          <w:tcPr>
            <w:tcW w:w="907" w:type="dxa"/>
            <w:tcBorders>
              <w:bottom w:val="nil"/>
            </w:tcBorders>
          </w:tcPr>
          <w:p w:rsidR="009C4F49" w:rsidRDefault="00D15152">
            <w:pPr>
              <w:pStyle w:val="ConsPlusNormal"/>
            </w:pPr>
            <w:r>
              <w:t>7</w:t>
            </w:r>
          </w:p>
        </w:tc>
        <w:tc>
          <w:tcPr>
            <w:tcW w:w="4195" w:type="dxa"/>
            <w:tcBorders>
              <w:bottom w:val="nil"/>
            </w:tcBorders>
          </w:tcPr>
          <w:p w:rsidR="009C4F49" w:rsidRDefault="00D15152">
            <w:pPr>
              <w:pStyle w:val="ConsPlusNormal"/>
            </w:pPr>
            <w:r>
              <w:t>Показатель 2.4. Количество реализованных требований Стандарта развития конкуренции в Московской области</w:t>
            </w:r>
          </w:p>
        </w:tc>
        <w:tc>
          <w:tcPr>
            <w:tcW w:w="1587" w:type="dxa"/>
            <w:tcBorders>
              <w:bottom w:val="nil"/>
            </w:tcBorders>
          </w:tcPr>
          <w:p w:rsidR="009C4F49" w:rsidRDefault="00D15152">
            <w:pPr>
              <w:pStyle w:val="ConsPlusNormal"/>
            </w:pPr>
            <w:r>
              <w:t>единица</w:t>
            </w:r>
          </w:p>
        </w:tc>
        <w:tc>
          <w:tcPr>
            <w:tcW w:w="6294" w:type="dxa"/>
            <w:tcBorders>
              <w:bottom w:val="nil"/>
            </w:tcBorders>
          </w:tcPr>
          <w:p w:rsidR="009C4F49" w:rsidRDefault="00D15152">
            <w:pPr>
              <w:pStyle w:val="ConsPlusNormal"/>
            </w:pPr>
            <w:r>
              <w:t>K = Т1 + Т2 + ... Тi,</w:t>
            </w:r>
          </w:p>
          <w:p w:rsidR="009C4F49" w:rsidRDefault="009C4F49">
            <w:pPr>
              <w:pStyle w:val="ConsPlusNormal"/>
            </w:pPr>
          </w:p>
          <w:p w:rsidR="009C4F49" w:rsidRDefault="00D15152">
            <w:pPr>
              <w:pStyle w:val="ConsPlusNormal"/>
            </w:pPr>
            <w:r>
              <w:t>где:</w:t>
            </w:r>
          </w:p>
          <w:p w:rsidR="009C4F49" w:rsidRDefault="00D15152">
            <w:pPr>
              <w:pStyle w:val="ConsPlusNormal"/>
            </w:pPr>
            <w:r>
              <w:t>К - количество реализованных требований Стандарта развития конкуренции, единиц;</w:t>
            </w:r>
          </w:p>
          <w:p w:rsidR="009C4F49" w:rsidRDefault="00D15152">
            <w:pPr>
              <w:pStyle w:val="ConsPlusNormal"/>
            </w:pPr>
            <w:r>
              <w:t>Тi - единица реализованного требования Стандарта развития конкуренции. 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 одна единица числового значения по</w:t>
            </w:r>
            <w:r>
              <w:t>казателя равна одному реализованному требованию.</w:t>
            </w:r>
          </w:p>
          <w:p w:rsidR="009C4F49" w:rsidRDefault="009C4F49">
            <w:pPr>
              <w:pStyle w:val="ConsPlusNormal"/>
            </w:pPr>
          </w:p>
          <w:p w:rsidR="009C4F49" w:rsidRDefault="00D15152">
            <w:pPr>
              <w:pStyle w:val="ConsPlusNormal"/>
            </w:pPr>
            <w:r>
              <w:t>Требование (Т1 - Тi):</w:t>
            </w:r>
          </w:p>
          <w:p w:rsidR="009C4F49" w:rsidRDefault="00D15152">
            <w:pPr>
              <w:pStyle w:val="ConsPlusNormal"/>
            </w:pPr>
            <w:r>
              <w:t>1. Определение уполномоченного органа.</w:t>
            </w:r>
          </w:p>
          <w:p w:rsidR="009C4F49" w:rsidRDefault="00D15152">
            <w:pPr>
              <w:pStyle w:val="ConsPlusNormal"/>
            </w:pPr>
            <w:r>
              <w:t>2. Создание Совета по содействию развитию конкуренции в Московской области (далее - Коллегиальный орган).</w:t>
            </w:r>
          </w:p>
          <w:p w:rsidR="009C4F49" w:rsidRDefault="00D15152">
            <w:pPr>
              <w:pStyle w:val="ConsPlusNormal"/>
            </w:pPr>
            <w:r>
              <w:t xml:space="preserve">3. Утверждение перечня товарных рынков </w:t>
            </w:r>
            <w:r>
              <w:t>(сфер экономики) для содействия развитию конкуренции в Московской области (далее - перечень товарных рынков).</w:t>
            </w:r>
          </w:p>
          <w:p w:rsidR="009C4F49" w:rsidRDefault="00D15152">
            <w:pPr>
              <w:pStyle w:val="ConsPlusNormal"/>
            </w:pPr>
            <w:r>
              <w:t>4. Разработка плана мероприятий ("дорожной карты") по содействию развитию конкуренции в Московской области (далее - "дорожная карта").</w:t>
            </w:r>
          </w:p>
          <w:p w:rsidR="009C4F49" w:rsidRDefault="00D15152">
            <w:pPr>
              <w:pStyle w:val="ConsPlusNormal"/>
            </w:pPr>
            <w:r>
              <w:t>5. Проведен</w:t>
            </w:r>
            <w:r>
              <w:t>ие мониторинга состояния и развития конкуренции на товарных рынках (сферах экономики) Московской области (далее - мониторинг).</w:t>
            </w:r>
          </w:p>
          <w:p w:rsidR="009C4F49" w:rsidRDefault="00D15152">
            <w:pPr>
              <w:pStyle w:val="ConsPlusNormal"/>
            </w:pPr>
            <w:r>
              <w:t>6. Создание и реализация механизмов общественного контроля за деятельностью субъектов естественных монополий.</w:t>
            </w:r>
          </w:p>
          <w:p w:rsidR="009C4F49" w:rsidRDefault="00D15152">
            <w:pPr>
              <w:pStyle w:val="ConsPlusNormal"/>
            </w:pPr>
            <w:r>
              <w:t>7.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tc>
        <w:tc>
          <w:tcPr>
            <w:tcW w:w="4252" w:type="dxa"/>
            <w:tcBorders>
              <w:bottom w:val="nil"/>
            </w:tcBorders>
          </w:tcPr>
          <w:p w:rsidR="009C4F49" w:rsidRDefault="00D15152">
            <w:pPr>
              <w:pStyle w:val="ConsPlusNormal"/>
            </w:pPr>
            <w:r>
              <w:t>Комитет по конкурентной политике Московской области</w:t>
            </w:r>
          </w:p>
        </w:tc>
      </w:tr>
      <w:tr w:rsidR="009C4F49">
        <w:tblPrEx>
          <w:tblBorders>
            <w:insideH w:val="nil"/>
          </w:tblBorders>
        </w:tblPrEx>
        <w:tc>
          <w:tcPr>
            <w:tcW w:w="17235" w:type="dxa"/>
            <w:gridSpan w:val="5"/>
            <w:tcBorders>
              <w:top w:val="nil"/>
            </w:tcBorders>
          </w:tcPr>
          <w:p w:rsidR="009C4F49" w:rsidRDefault="00D15152">
            <w:pPr>
              <w:pStyle w:val="ConsPlusNormal"/>
              <w:jc w:val="both"/>
            </w:pPr>
            <w:r>
              <w:t>(строка 7 в</w:t>
            </w:r>
            <w:r>
              <w:t xml:space="preserve"> ред. </w:t>
            </w:r>
            <w:hyperlink r:id="rId20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bl>
    <w:p w:rsidR="009C4F49" w:rsidRDefault="009C4F49">
      <w:pPr>
        <w:pStyle w:val="ConsPlusNormal"/>
        <w:jc w:val="both"/>
      </w:pPr>
    </w:p>
    <w:p w:rsidR="009C4F49" w:rsidRDefault="00D15152">
      <w:pPr>
        <w:pStyle w:val="ConsPlusTitle"/>
        <w:jc w:val="center"/>
        <w:outlineLvl w:val="2"/>
      </w:pPr>
      <w:r>
        <w:t>8.3. Подпрограмма III "Развитие малого и среднего</w:t>
      </w:r>
    </w:p>
    <w:p w:rsidR="009C4F49" w:rsidRDefault="00D15152">
      <w:pPr>
        <w:pStyle w:val="ConsPlusTitle"/>
        <w:jc w:val="center"/>
      </w:pPr>
      <w:r>
        <w:t>предпринимательства в Московской области"</w:t>
      </w:r>
    </w:p>
    <w:p w:rsidR="009C4F49" w:rsidRDefault="00D15152">
      <w:pPr>
        <w:pStyle w:val="ConsPlusNormal"/>
        <w:jc w:val="center"/>
      </w:pPr>
      <w:r>
        <w:t xml:space="preserve">(в ред. </w:t>
      </w:r>
      <w:hyperlink r:id="rId20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819"/>
        <w:gridCol w:w="1587"/>
        <w:gridCol w:w="5953"/>
        <w:gridCol w:w="3969"/>
      </w:tblGrid>
      <w:tr w:rsidR="009C4F49">
        <w:tc>
          <w:tcPr>
            <w:tcW w:w="624" w:type="dxa"/>
          </w:tcPr>
          <w:p w:rsidR="009C4F49" w:rsidRDefault="00D15152">
            <w:pPr>
              <w:pStyle w:val="ConsPlusNormal"/>
              <w:jc w:val="center"/>
            </w:pPr>
            <w:r>
              <w:t>N п/п</w:t>
            </w:r>
          </w:p>
        </w:tc>
        <w:tc>
          <w:tcPr>
            <w:tcW w:w="4819" w:type="dxa"/>
          </w:tcPr>
          <w:p w:rsidR="009C4F49" w:rsidRDefault="00D15152">
            <w:pPr>
              <w:pStyle w:val="ConsPlusNormal"/>
              <w:jc w:val="center"/>
            </w:pPr>
            <w:r>
              <w:t>Наименование показателей, характер</w:t>
            </w:r>
            <w:r>
              <w:t>изующих реализацию подпрограммы</w:t>
            </w:r>
          </w:p>
        </w:tc>
        <w:tc>
          <w:tcPr>
            <w:tcW w:w="1587" w:type="dxa"/>
          </w:tcPr>
          <w:p w:rsidR="009C4F49" w:rsidRDefault="00D15152">
            <w:pPr>
              <w:pStyle w:val="ConsPlusNormal"/>
              <w:jc w:val="center"/>
            </w:pPr>
            <w:r>
              <w:t>Единица измерения</w:t>
            </w:r>
          </w:p>
        </w:tc>
        <w:tc>
          <w:tcPr>
            <w:tcW w:w="5953" w:type="dxa"/>
          </w:tcPr>
          <w:p w:rsidR="009C4F49" w:rsidRDefault="00D15152">
            <w:pPr>
              <w:pStyle w:val="ConsPlusNormal"/>
              <w:jc w:val="center"/>
            </w:pPr>
            <w:r>
              <w:t>Порядок расчета</w:t>
            </w:r>
          </w:p>
        </w:tc>
        <w:tc>
          <w:tcPr>
            <w:tcW w:w="3969" w:type="dxa"/>
          </w:tcPr>
          <w:p w:rsidR="009C4F49" w:rsidRDefault="00D15152">
            <w:pPr>
              <w:pStyle w:val="ConsPlusNormal"/>
              <w:jc w:val="center"/>
            </w:pPr>
            <w:r>
              <w:t>Источник данных</w:t>
            </w:r>
          </w:p>
        </w:tc>
      </w:tr>
      <w:tr w:rsidR="009C4F49">
        <w:tc>
          <w:tcPr>
            <w:tcW w:w="624" w:type="dxa"/>
          </w:tcPr>
          <w:p w:rsidR="009C4F49" w:rsidRDefault="00D15152">
            <w:pPr>
              <w:pStyle w:val="ConsPlusNormal"/>
            </w:pPr>
            <w:r>
              <w:t>1</w:t>
            </w:r>
          </w:p>
        </w:tc>
        <w:tc>
          <w:tcPr>
            <w:tcW w:w="4819" w:type="dxa"/>
          </w:tcPr>
          <w:p w:rsidR="009C4F49" w:rsidRDefault="00D15152">
            <w:pPr>
              <w:pStyle w:val="ConsPlusNormal"/>
            </w:pPr>
            <w:r>
              <w:t>Макропоказатель 1. Оборот субъектов малого и среднего предпринимательства в постоянных ценах по отношению к показателю 2014 года</w:t>
            </w:r>
          </w:p>
        </w:tc>
        <w:tc>
          <w:tcPr>
            <w:tcW w:w="1587" w:type="dxa"/>
          </w:tcPr>
          <w:p w:rsidR="009C4F49" w:rsidRDefault="00D15152">
            <w:pPr>
              <w:pStyle w:val="ConsPlusNormal"/>
            </w:pPr>
            <w:r>
              <w:t>процент</w:t>
            </w:r>
          </w:p>
        </w:tc>
        <w:tc>
          <w:tcPr>
            <w:tcW w:w="5953" w:type="dxa"/>
          </w:tcPr>
          <w:p w:rsidR="009C4F49" w:rsidRDefault="00D15152">
            <w:pPr>
              <w:pStyle w:val="ConsPlusNormal"/>
            </w:pPr>
            <w:r>
              <w:t>Vмсп = Vi / V</w:t>
            </w:r>
            <w:r>
              <w:rPr>
                <w:vertAlign w:val="subscript"/>
              </w:rPr>
              <w:t>2014</w:t>
            </w:r>
            <w:r>
              <w:t xml:space="preserve"> x 100%,</w:t>
            </w:r>
          </w:p>
          <w:p w:rsidR="009C4F49" w:rsidRDefault="009C4F49">
            <w:pPr>
              <w:pStyle w:val="ConsPlusNormal"/>
            </w:pPr>
          </w:p>
          <w:p w:rsidR="009C4F49" w:rsidRDefault="00D15152">
            <w:pPr>
              <w:pStyle w:val="ConsPlusNormal"/>
            </w:pPr>
            <w:r>
              <w:t>где:</w:t>
            </w:r>
          </w:p>
          <w:p w:rsidR="009C4F49" w:rsidRDefault="00D15152">
            <w:pPr>
              <w:pStyle w:val="ConsPlusNormal"/>
            </w:pPr>
            <w:r>
              <w:t>Vмсп - оборот субъектов малого и среднего предпринимательства в постоянных ценах по отношению к показателю 2014 года, процент;</w:t>
            </w:r>
          </w:p>
          <w:p w:rsidR="009C4F49" w:rsidRDefault="00D15152">
            <w:pPr>
              <w:pStyle w:val="ConsPlusNormal"/>
            </w:pPr>
            <w:r>
              <w:t>Vi - оборот субъектов малого и среднего предпринимательства за отчетный год в постоянных ценах, тыс. рублей;</w:t>
            </w:r>
          </w:p>
          <w:p w:rsidR="009C4F49" w:rsidRDefault="00D15152">
            <w:pPr>
              <w:pStyle w:val="ConsPlusNormal"/>
            </w:pPr>
            <w:r>
              <w:t>V</w:t>
            </w:r>
            <w:r>
              <w:rPr>
                <w:vertAlign w:val="subscript"/>
              </w:rPr>
              <w:t>2014</w:t>
            </w:r>
            <w:r>
              <w:t xml:space="preserve"> - оборот субъе</w:t>
            </w:r>
            <w:r>
              <w:t>ктов малого и среднего предпринимательства за 2014 год, тыс. рублей</w:t>
            </w:r>
          </w:p>
        </w:tc>
        <w:tc>
          <w:tcPr>
            <w:tcW w:w="3969" w:type="dxa"/>
          </w:tcPr>
          <w:p w:rsidR="009C4F49" w:rsidRDefault="00D15152">
            <w:pPr>
              <w:pStyle w:val="ConsPlusNormal"/>
            </w:pPr>
            <w:r>
              <w:t>Данные Росстата. Формы статистической отчетности: П1; ПМ; МП; МП-микро</w:t>
            </w:r>
          </w:p>
        </w:tc>
      </w:tr>
      <w:tr w:rsidR="009C4F49">
        <w:tc>
          <w:tcPr>
            <w:tcW w:w="624" w:type="dxa"/>
          </w:tcPr>
          <w:p w:rsidR="009C4F49" w:rsidRDefault="00D15152">
            <w:pPr>
              <w:pStyle w:val="ConsPlusNormal"/>
            </w:pPr>
            <w:r>
              <w:t>2</w:t>
            </w:r>
          </w:p>
        </w:tc>
        <w:tc>
          <w:tcPr>
            <w:tcW w:w="4819" w:type="dxa"/>
          </w:tcPr>
          <w:p w:rsidR="009C4F49" w:rsidRDefault="00D15152">
            <w:pPr>
              <w:pStyle w:val="ConsPlusNormal"/>
            </w:pPr>
            <w:r>
              <w:t>Макропоказатель 2. Оборот в расчете на одного работника субъекта малого и среднего предпринимательства в постоянны</w:t>
            </w:r>
            <w:r>
              <w:t>х ценах по отношению к показателю 2014 года</w:t>
            </w:r>
          </w:p>
        </w:tc>
        <w:tc>
          <w:tcPr>
            <w:tcW w:w="1587" w:type="dxa"/>
          </w:tcPr>
          <w:p w:rsidR="009C4F49" w:rsidRDefault="00D15152">
            <w:pPr>
              <w:pStyle w:val="ConsPlusNormal"/>
            </w:pPr>
            <w:r>
              <w:t>процент</w:t>
            </w:r>
          </w:p>
        </w:tc>
        <w:tc>
          <w:tcPr>
            <w:tcW w:w="5953" w:type="dxa"/>
          </w:tcPr>
          <w:p w:rsidR="009C4F49" w:rsidRDefault="00D15152">
            <w:pPr>
              <w:pStyle w:val="ConsPlusNormal"/>
            </w:pPr>
            <w:r>
              <w:t>Омсп = Оi / О</w:t>
            </w:r>
            <w:r>
              <w:rPr>
                <w:vertAlign w:val="subscript"/>
              </w:rPr>
              <w:t>2014</w:t>
            </w:r>
            <w:r>
              <w:t xml:space="preserve"> x 100%,</w:t>
            </w:r>
          </w:p>
          <w:p w:rsidR="009C4F49" w:rsidRDefault="009C4F49">
            <w:pPr>
              <w:pStyle w:val="ConsPlusNormal"/>
            </w:pPr>
          </w:p>
          <w:p w:rsidR="009C4F49" w:rsidRDefault="00D15152">
            <w:pPr>
              <w:pStyle w:val="ConsPlusNormal"/>
            </w:pPr>
            <w:r>
              <w:t>где:</w:t>
            </w:r>
          </w:p>
          <w:p w:rsidR="009C4F49" w:rsidRDefault="00D15152">
            <w:pPr>
              <w:pStyle w:val="ConsPlusNormal"/>
            </w:pPr>
            <w:r>
              <w:t>Омсп - оборот в расчете на одного работника субъекта малого и среднего предпринимательства в постоянных ценах по отношению к показателю 2014 года, процент;</w:t>
            </w:r>
          </w:p>
          <w:p w:rsidR="009C4F49" w:rsidRDefault="00D15152">
            <w:pPr>
              <w:pStyle w:val="ConsPlusNormal"/>
            </w:pPr>
            <w:r>
              <w:t>Оi - оборот в ра</w:t>
            </w:r>
            <w:r>
              <w:t>счете на одного работника субъекта малого и среднего предпринимательства в постоянных ценах за отчетный период, тыс. рублей;</w:t>
            </w:r>
          </w:p>
          <w:p w:rsidR="009C4F49" w:rsidRDefault="00D15152">
            <w:pPr>
              <w:pStyle w:val="ConsPlusNormal"/>
            </w:pPr>
            <w:r>
              <w:t>О</w:t>
            </w:r>
            <w:r>
              <w:rPr>
                <w:vertAlign w:val="subscript"/>
              </w:rPr>
              <w:t>2014</w:t>
            </w:r>
            <w:r>
              <w:t xml:space="preserve"> - оборот в расчете на одного работника субъекта малого и среднего предпринимательства в постоянных ценах за 2014 год, тыс. рублей.</w:t>
            </w:r>
          </w:p>
          <w:p w:rsidR="009C4F49" w:rsidRDefault="009C4F49">
            <w:pPr>
              <w:pStyle w:val="ConsPlusNormal"/>
            </w:pPr>
          </w:p>
          <w:p w:rsidR="009C4F49" w:rsidRDefault="00D15152">
            <w:pPr>
              <w:pStyle w:val="ConsPlusNormal"/>
            </w:pPr>
            <w:r>
              <w:t>Оi = Vi / Чсп,</w:t>
            </w:r>
          </w:p>
          <w:p w:rsidR="009C4F49" w:rsidRDefault="009C4F49">
            <w:pPr>
              <w:pStyle w:val="ConsPlusNormal"/>
            </w:pPr>
          </w:p>
          <w:p w:rsidR="009C4F49" w:rsidRDefault="00D15152">
            <w:pPr>
              <w:pStyle w:val="ConsPlusNormal"/>
            </w:pPr>
            <w:r>
              <w:t>где:</w:t>
            </w:r>
          </w:p>
          <w:p w:rsidR="009C4F49" w:rsidRDefault="00D15152">
            <w:pPr>
              <w:pStyle w:val="ConsPlusNormal"/>
            </w:pPr>
            <w:r>
              <w:t>Vi - оборот субъектов малого и среднего предпринимательства за отчетный год в постоянных ценах, тыс. р</w:t>
            </w:r>
            <w:r>
              <w:t>ублей;</w:t>
            </w:r>
          </w:p>
          <w:p w:rsidR="009C4F49" w:rsidRDefault="00D15152">
            <w:pPr>
              <w:pStyle w:val="ConsPlusNormal"/>
            </w:pPr>
            <w:r>
              <w:t>Чi - среднесписочная численность работников (без внешних совместителей), занятых у субъектов малого и среднего предпринимательства (включая занятых в сфере индивидуальной предпринимательской деятельности), за отчетный год, единиц.</w:t>
            </w:r>
          </w:p>
          <w:p w:rsidR="009C4F49" w:rsidRDefault="009C4F49">
            <w:pPr>
              <w:pStyle w:val="ConsPlusNormal"/>
            </w:pPr>
          </w:p>
          <w:p w:rsidR="009C4F49" w:rsidRDefault="00D15152">
            <w:pPr>
              <w:pStyle w:val="ConsPlusNormal"/>
            </w:pPr>
            <w:r>
              <w:t>О</w:t>
            </w:r>
            <w:r>
              <w:rPr>
                <w:vertAlign w:val="subscript"/>
              </w:rPr>
              <w:t>2014</w:t>
            </w:r>
            <w:r>
              <w:t xml:space="preserve"> = V</w:t>
            </w:r>
            <w:r>
              <w:rPr>
                <w:vertAlign w:val="subscript"/>
              </w:rPr>
              <w:t>2014</w:t>
            </w:r>
            <w:r>
              <w:t xml:space="preserve"> / Ч</w:t>
            </w:r>
            <w:r>
              <w:rPr>
                <w:vertAlign w:val="subscript"/>
              </w:rPr>
              <w:t>2014</w:t>
            </w:r>
            <w:r>
              <w:t>,</w:t>
            </w:r>
          </w:p>
          <w:p w:rsidR="009C4F49" w:rsidRDefault="009C4F49">
            <w:pPr>
              <w:pStyle w:val="ConsPlusNormal"/>
            </w:pPr>
          </w:p>
          <w:p w:rsidR="009C4F49" w:rsidRDefault="00D15152">
            <w:pPr>
              <w:pStyle w:val="ConsPlusNormal"/>
            </w:pPr>
            <w:r>
              <w:t>где:</w:t>
            </w:r>
          </w:p>
          <w:p w:rsidR="009C4F49" w:rsidRDefault="00D15152">
            <w:pPr>
              <w:pStyle w:val="ConsPlusNormal"/>
            </w:pPr>
            <w:r>
              <w:t>V</w:t>
            </w:r>
            <w:r>
              <w:rPr>
                <w:vertAlign w:val="subscript"/>
              </w:rPr>
              <w:t>2014</w:t>
            </w:r>
            <w:r>
              <w:t xml:space="preserve"> - оборот субъектов малого и среднего предпринимательства за 2014 год в постоянных ценах, тыс. рублей;</w:t>
            </w:r>
          </w:p>
          <w:p w:rsidR="009C4F49" w:rsidRDefault="00D15152">
            <w:pPr>
              <w:pStyle w:val="ConsPlusNormal"/>
            </w:pPr>
            <w:r>
              <w:t>Ч</w:t>
            </w:r>
            <w:r>
              <w:rPr>
                <w:vertAlign w:val="subscript"/>
              </w:rPr>
              <w:t>2014</w:t>
            </w:r>
            <w:r>
              <w:t xml:space="preserve"> - среднесписочная численность работников (без внешних совместителей), занятых у субъектов малого и среднего предпринимательства (в</w:t>
            </w:r>
            <w:r>
              <w:t>ключая занятых в сфере индивидуальной предпринимательской деятельности), за 2014 год, единиц</w:t>
            </w:r>
          </w:p>
        </w:tc>
        <w:tc>
          <w:tcPr>
            <w:tcW w:w="3969" w:type="dxa"/>
          </w:tcPr>
          <w:p w:rsidR="009C4F49" w:rsidRDefault="00D15152">
            <w:pPr>
              <w:pStyle w:val="ConsPlusNormal"/>
            </w:pPr>
            <w:r>
              <w:t>Данные Росстата</w:t>
            </w:r>
          </w:p>
        </w:tc>
      </w:tr>
      <w:tr w:rsidR="009C4F49">
        <w:tc>
          <w:tcPr>
            <w:tcW w:w="624" w:type="dxa"/>
          </w:tcPr>
          <w:p w:rsidR="009C4F49" w:rsidRDefault="00D15152">
            <w:pPr>
              <w:pStyle w:val="ConsPlusNormal"/>
            </w:pPr>
            <w:r>
              <w:t>3</w:t>
            </w:r>
          </w:p>
        </w:tc>
        <w:tc>
          <w:tcPr>
            <w:tcW w:w="4819" w:type="dxa"/>
          </w:tcPr>
          <w:p w:rsidR="009C4F49" w:rsidRDefault="00D15152">
            <w:pPr>
              <w:pStyle w:val="ConsPlusNormal"/>
            </w:pPr>
            <w:r>
              <w:t>Макропоказатель 3. Коэффициент "рождаемости" субъектов малого и среднего предпринимательства (количество созданных в отчетном периоде малых и ср</w:t>
            </w:r>
            <w:r>
              <w:t>едних предприятий на 1000 действующих на дату окончания отчетного периода малых и средних предприятий)</w:t>
            </w:r>
          </w:p>
        </w:tc>
        <w:tc>
          <w:tcPr>
            <w:tcW w:w="1587" w:type="dxa"/>
          </w:tcPr>
          <w:p w:rsidR="009C4F49" w:rsidRDefault="00D15152">
            <w:pPr>
              <w:pStyle w:val="ConsPlusNormal"/>
            </w:pPr>
            <w:r>
              <w:t>единица</w:t>
            </w:r>
          </w:p>
        </w:tc>
        <w:tc>
          <w:tcPr>
            <w:tcW w:w="5953" w:type="dxa"/>
          </w:tcPr>
          <w:p w:rsidR="009C4F49" w:rsidRDefault="0063154F">
            <w:pPr>
              <w:pStyle w:val="ConsPlusNormal"/>
            </w:pPr>
            <w:r w:rsidRPr="009C4F49">
              <w:rPr>
                <w:noProof/>
                <w:position w:val="-21"/>
              </w:rPr>
              <w:drawing>
                <wp:inline distT="0" distB="0" distL="0" distR="0">
                  <wp:extent cx="1790700" cy="400050"/>
                  <wp:effectExtent l="0" t="0" r="0" b="0"/>
                  <wp:docPr id="22" name="Рисунок 22" descr="base_14_31823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4_318239_32788"/>
                          <pic:cNvPicPr preferRelativeResize="0">
                            <a:picLocks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Рмсп - коэффициент "рождаемости" субъектов малого и среднего предпринимательства, единиц;</w:t>
            </w:r>
          </w:p>
          <w:p w:rsidR="009C4F49" w:rsidRDefault="00D15152">
            <w:pPr>
              <w:pStyle w:val="ConsPlusNormal"/>
            </w:pPr>
            <w:r>
              <w:t>Кмспкп - количество субъектов малого и среднего предпринимательства на конец периода, единиц;</w:t>
            </w:r>
          </w:p>
          <w:p w:rsidR="009C4F49" w:rsidRDefault="00D15152">
            <w:pPr>
              <w:pStyle w:val="ConsPlusNormal"/>
            </w:pPr>
            <w:r>
              <w:t>Кмспнп - количество субъектов малого и среднего предпринимательства на начало периода, единиц</w:t>
            </w:r>
          </w:p>
        </w:tc>
        <w:tc>
          <w:tcPr>
            <w:tcW w:w="3969" w:type="dxa"/>
          </w:tcPr>
          <w:p w:rsidR="009C4F49" w:rsidRDefault="00D15152">
            <w:pPr>
              <w:pStyle w:val="ConsPlusNormal"/>
            </w:pPr>
            <w:r>
              <w:t>Данные ФНС России</w:t>
            </w:r>
          </w:p>
        </w:tc>
      </w:tr>
      <w:tr w:rsidR="009C4F49">
        <w:tc>
          <w:tcPr>
            <w:tcW w:w="624" w:type="dxa"/>
          </w:tcPr>
          <w:p w:rsidR="009C4F49" w:rsidRDefault="00D15152">
            <w:pPr>
              <w:pStyle w:val="ConsPlusNormal"/>
            </w:pPr>
            <w:r>
              <w:t>4</w:t>
            </w:r>
          </w:p>
        </w:tc>
        <w:tc>
          <w:tcPr>
            <w:tcW w:w="4819" w:type="dxa"/>
          </w:tcPr>
          <w:p w:rsidR="009C4F49" w:rsidRDefault="00D15152">
            <w:pPr>
              <w:pStyle w:val="ConsPlusNormal"/>
            </w:pPr>
            <w:r>
              <w:t>Макропоказатель 4. Количество субъектов малого и среднего предпринимательства (включая индивидуальных предпринимателей) на 1000 человек</w:t>
            </w:r>
          </w:p>
        </w:tc>
        <w:tc>
          <w:tcPr>
            <w:tcW w:w="1587" w:type="dxa"/>
          </w:tcPr>
          <w:p w:rsidR="009C4F49" w:rsidRDefault="00D15152">
            <w:pPr>
              <w:pStyle w:val="ConsPlusNormal"/>
            </w:pPr>
            <w:r>
              <w:t>единица</w:t>
            </w:r>
          </w:p>
        </w:tc>
        <w:tc>
          <w:tcPr>
            <w:tcW w:w="5953" w:type="dxa"/>
          </w:tcPr>
          <w:p w:rsidR="009C4F49" w:rsidRDefault="00D15152">
            <w:pPr>
              <w:pStyle w:val="ConsPlusNormal"/>
            </w:pPr>
            <w:r>
              <w:t>К = Кмсп / (Чн / 1000),</w:t>
            </w:r>
          </w:p>
          <w:p w:rsidR="009C4F49" w:rsidRDefault="009C4F49">
            <w:pPr>
              <w:pStyle w:val="ConsPlusNormal"/>
            </w:pPr>
          </w:p>
          <w:p w:rsidR="009C4F49" w:rsidRDefault="00D15152">
            <w:pPr>
              <w:pStyle w:val="ConsPlusNormal"/>
            </w:pPr>
            <w:r>
              <w:t>где:</w:t>
            </w:r>
          </w:p>
          <w:p w:rsidR="009C4F49" w:rsidRDefault="00D15152">
            <w:pPr>
              <w:pStyle w:val="ConsPlusNormal"/>
            </w:pPr>
            <w:r>
              <w:t>К - количество субъектов малого и среднего предпринимательства (включая индивидуал</w:t>
            </w:r>
            <w:r>
              <w:t>ьных предпринимателей) на 1000 человек, единиц;</w:t>
            </w:r>
          </w:p>
          <w:p w:rsidR="009C4F49" w:rsidRDefault="00D15152">
            <w:pPr>
              <w:pStyle w:val="ConsPlusNormal"/>
            </w:pPr>
            <w:r>
              <w:t>Кмсп - количество субъектов малого и среднего предпринимательства (включая индивидуальных предпринимателей) на текущий календарный год, единиц;</w:t>
            </w:r>
          </w:p>
          <w:p w:rsidR="009C4F49" w:rsidRDefault="00D15152">
            <w:pPr>
              <w:pStyle w:val="ConsPlusNormal"/>
            </w:pPr>
            <w:r>
              <w:t>Чн - численность постоянного населения на 1 января текущего кале</w:t>
            </w:r>
            <w:r>
              <w:t>ндарного года, человек</w:t>
            </w:r>
          </w:p>
        </w:tc>
        <w:tc>
          <w:tcPr>
            <w:tcW w:w="3969" w:type="dxa"/>
          </w:tcPr>
          <w:p w:rsidR="009C4F49" w:rsidRDefault="00D15152">
            <w:pPr>
              <w:pStyle w:val="ConsPlusNormal"/>
            </w:pPr>
            <w:r>
              <w:t>Данные ФНС России.</w:t>
            </w:r>
          </w:p>
          <w:p w:rsidR="009C4F49" w:rsidRDefault="00D15152">
            <w:pPr>
              <w:pStyle w:val="ConsPlusNormal"/>
            </w:pPr>
            <w:r>
              <w:t>Данные Росстата</w:t>
            </w:r>
          </w:p>
        </w:tc>
      </w:tr>
      <w:tr w:rsidR="009C4F49">
        <w:tc>
          <w:tcPr>
            <w:tcW w:w="624" w:type="dxa"/>
          </w:tcPr>
          <w:p w:rsidR="009C4F49" w:rsidRDefault="00D15152">
            <w:pPr>
              <w:pStyle w:val="ConsPlusNormal"/>
            </w:pPr>
            <w:r>
              <w:t>5</w:t>
            </w:r>
          </w:p>
        </w:tc>
        <w:tc>
          <w:tcPr>
            <w:tcW w:w="4819" w:type="dxa"/>
          </w:tcPr>
          <w:p w:rsidR="009C4F49" w:rsidRDefault="00D15152">
            <w:pPr>
              <w:pStyle w:val="ConsPlusNormal"/>
            </w:pPr>
            <w:r>
              <w:t>Макропоказатель 5. Количество вновь созданных предприятий малого и среднего бизнеса</w:t>
            </w:r>
          </w:p>
        </w:tc>
        <w:tc>
          <w:tcPr>
            <w:tcW w:w="1587" w:type="dxa"/>
          </w:tcPr>
          <w:p w:rsidR="009C4F49" w:rsidRDefault="00D15152">
            <w:pPr>
              <w:pStyle w:val="ConsPlusNormal"/>
            </w:pPr>
            <w:r>
              <w:t>единица</w:t>
            </w:r>
          </w:p>
        </w:tc>
        <w:tc>
          <w:tcPr>
            <w:tcW w:w="5953" w:type="dxa"/>
          </w:tcPr>
          <w:p w:rsidR="009C4F49" w:rsidRDefault="00D15152">
            <w:pPr>
              <w:pStyle w:val="ConsPlusNormal"/>
            </w:pPr>
            <w:r>
              <w:t>Учет ведется по каждому году реализации Подпрограммы III. При расчете используются отчетные данные муниципальных образований Московской области и данные Мособлстата</w:t>
            </w:r>
          </w:p>
        </w:tc>
        <w:tc>
          <w:tcPr>
            <w:tcW w:w="3969" w:type="dxa"/>
          </w:tcPr>
          <w:p w:rsidR="009C4F49" w:rsidRDefault="00D15152">
            <w:pPr>
              <w:pStyle w:val="ConsPlusNormal"/>
            </w:pPr>
            <w:r>
              <w:t>Данные муниципальных образований Московской области, данные Мособлстата</w:t>
            </w:r>
          </w:p>
        </w:tc>
      </w:tr>
      <w:tr w:rsidR="009C4F49">
        <w:tc>
          <w:tcPr>
            <w:tcW w:w="624" w:type="dxa"/>
          </w:tcPr>
          <w:p w:rsidR="009C4F49" w:rsidRDefault="00D15152">
            <w:pPr>
              <w:pStyle w:val="ConsPlusNormal"/>
            </w:pPr>
            <w:r>
              <w:t>6</w:t>
            </w:r>
          </w:p>
        </w:tc>
        <w:tc>
          <w:tcPr>
            <w:tcW w:w="4819" w:type="dxa"/>
          </w:tcPr>
          <w:p w:rsidR="009C4F49" w:rsidRDefault="00D15152">
            <w:pPr>
              <w:pStyle w:val="ConsPlusNormal"/>
            </w:pPr>
            <w:r>
              <w:t xml:space="preserve">Макропоказатель </w:t>
            </w:r>
            <w:r>
              <w:t>6. 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Московской области</w:t>
            </w:r>
          </w:p>
        </w:tc>
        <w:tc>
          <w:tcPr>
            <w:tcW w:w="1587" w:type="dxa"/>
          </w:tcPr>
          <w:p w:rsidR="009C4F49" w:rsidRDefault="00D15152">
            <w:pPr>
              <w:pStyle w:val="ConsPlusNormal"/>
            </w:pPr>
            <w:r>
              <w:t>процент</w:t>
            </w:r>
          </w:p>
        </w:tc>
        <w:tc>
          <w:tcPr>
            <w:tcW w:w="5953" w:type="dxa"/>
          </w:tcPr>
          <w:p w:rsidR="009C4F49" w:rsidRDefault="00D15152">
            <w:pPr>
              <w:pStyle w:val="ConsPlusNormal"/>
            </w:pPr>
            <w:r>
              <w:t>Дмсп = Чмсп / Чз x 100%,</w:t>
            </w:r>
          </w:p>
          <w:p w:rsidR="009C4F49" w:rsidRDefault="009C4F49">
            <w:pPr>
              <w:pStyle w:val="ConsPlusNormal"/>
            </w:pPr>
          </w:p>
          <w:p w:rsidR="009C4F49" w:rsidRDefault="00D15152">
            <w:pPr>
              <w:pStyle w:val="ConsPlusNormal"/>
            </w:pPr>
            <w:r>
              <w:t>где:</w:t>
            </w:r>
          </w:p>
          <w:p w:rsidR="009C4F49" w:rsidRDefault="00D15152">
            <w:pPr>
              <w:pStyle w:val="ConsPlusNormal"/>
            </w:pPr>
            <w:r>
              <w:t>Дмсп - доля среднесписоч</w:t>
            </w:r>
            <w:r>
              <w:t>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Московской области, процент;</w:t>
            </w:r>
          </w:p>
          <w:p w:rsidR="009C4F49" w:rsidRDefault="00D15152">
            <w:pPr>
              <w:pStyle w:val="ConsPlusNormal"/>
            </w:pPr>
            <w:r>
              <w:t>Чмсп - среднесписочная численность работников (без внешних совместителей)</w:t>
            </w:r>
            <w:r>
              <w:t>, занятых у субъектов малого и среднего предпринимательства (включая занятых в сфере индивидуальной предпринимательской деятельности), единиц;</w:t>
            </w:r>
          </w:p>
          <w:p w:rsidR="009C4F49" w:rsidRDefault="00D15152">
            <w:pPr>
              <w:pStyle w:val="ConsPlusNormal"/>
            </w:pPr>
            <w:r>
              <w:t>Чз - численность занятого населения (в среднем за год), человек</w:t>
            </w:r>
          </w:p>
        </w:tc>
        <w:tc>
          <w:tcPr>
            <w:tcW w:w="3969" w:type="dxa"/>
          </w:tcPr>
          <w:p w:rsidR="009C4F49" w:rsidRDefault="00D15152">
            <w:pPr>
              <w:pStyle w:val="ConsPlusNormal"/>
            </w:pPr>
            <w:r>
              <w:t>Реестр субъектов МСП Федеральной налоговой службы</w:t>
            </w:r>
            <w:r>
              <w:t>.</w:t>
            </w:r>
          </w:p>
          <w:p w:rsidR="009C4F49" w:rsidRDefault="00D15152">
            <w:pPr>
              <w:pStyle w:val="ConsPlusNormal"/>
            </w:pPr>
            <w:r>
              <w:t>Данные Росстата: Рынок труда, занятость и заработная плата/Трудовые ресурсы/Численность занятых.</w:t>
            </w:r>
          </w:p>
          <w:p w:rsidR="009C4F49" w:rsidRDefault="00D15152">
            <w:pPr>
              <w:pStyle w:val="ConsPlusNormal"/>
            </w:pPr>
            <w:r>
              <w:t>Формы статистической отчетности: ПМ, МП (микро), П-4, 1-предприятие. Представляют органы государственной статистики</w:t>
            </w:r>
          </w:p>
        </w:tc>
      </w:tr>
      <w:tr w:rsidR="009C4F49">
        <w:tc>
          <w:tcPr>
            <w:tcW w:w="624" w:type="dxa"/>
          </w:tcPr>
          <w:p w:rsidR="009C4F49" w:rsidRDefault="00D15152">
            <w:pPr>
              <w:pStyle w:val="ConsPlusNormal"/>
            </w:pPr>
            <w:r>
              <w:t>7</w:t>
            </w:r>
          </w:p>
        </w:tc>
        <w:tc>
          <w:tcPr>
            <w:tcW w:w="4819" w:type="dxa"/>
          </w:tcPr>
          <w:p w:rsidR="009C4F49" w:rsidRDefault="00D15152">
            <w:pPr>
              <w:pStyle w:val="ConsPlusNormal"/>
            </w:pPr>
            <w:r>
              <w:t>Макропоказатель 7. Доля экспорта малых и средних предприятий в общем объеме экспорта предприятий Московской области</w:t>
            </w:r>
          </w:p>
        </w:tc>
        <w:tc>
          <w:tcPr>
            <w:tcW w:w="1587" w:type="dxa"/>
          </w:tcPr>
          <w:p w:rsidR="009C4F49" w:rsidRDefault="00D15152">
            <w:pPr>
              <w:pStyle w:val="ConsPlusNormal"/>
            </w:pPr>
            <w:r>
              <w:t>процент</w:t>
            </w:r>
          </w:p>
        </w:tc>
        <w:tc>
          <w:tcPr>
            <w:tcW w:w="5953" w:type="dxa"/>
          </w:tcPr>
          <w:p w:rsidR="009C4F49" w:rsidRDefault="0063154F">
            <w:pPr>
              <w:pStyle w:val="ConsPlusNormal"/>
            </w:pPr>
            <w:r w:rsidRPr="009C4F49">
              <w:rPr>
                <w:noProof/>
                <w:position w:val="-21"/>
              </w:rPr>
              <w:drawing>
                <wp:inline distT="0" distB="0" distL="0" distR="0">
                  <wp:extent cx="1581150" cy="400050"/>
                  <wp:effectExtent l="0" t="0" r="0" b="0"/>
                  <wp:docPr id="23" name="Рисунок 23" descr="base_14_31823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318239_32789"/>
                          <pic:cNvPicPr preferRelativeResize="0">
                            <a:picLocks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Дэмсп - доля экспорта малых и средних предприятий в общем объеме экспорта предприятий Московской области, процент;</w:t>
            </w:r>
          </w:p>
          <w:p w:rsidR="009C4F49" w:rsidRDefault="00D15152">
            <w:pPr>
              <w:pStyle w:val="ConsPlusNormal"/>
            </w:pPr>
            <w:r>
              <w:t>Vэмсп - о</w:t>
            </w:r>
            <w:r>
              <w:t>бъем экспорта субъектов малых и средних предприятий;</w:t>
            </w:r>
          </w:p>
          <w:p w:rsidR="009C4F49" w:rsidRDefault="00D15152">
            <w:pPr>
              <w:pStyle w:val="ConsPlusNormal"/>
            </w:pPr>
            <w:r>
              <w:t>Vэо - общий объем экспорта предприятий Московской области</w:t>
            </w:r>
          </w:p>
        </w:tc>
        <w:tc>
          <w:tcPr>
            <w:tcW w:w="3969" w:type="dxa"/>
          </w:tcPr>
          <w:p w:rsidR="009C4F49" w:rsidRDefault="00D15152">
            <w:pPr>
              <w:pStyle w:val="ConsPlusNormal"/>
            </w:pPr>
            <w:r>
              <w:t>Информация от таможенного органа, Минэкономразвития России</w:t>
            </w:r>
          </w:p>
        </w:tc>
      </w:tr>
      <w:tr w:rsidR="009C4F49">
        <w:tc>
          <w:tcPr>
            <w:tcW w:w="624" w:type="dxa"/>
          </w:tcPr>
          <w:p w:rsidR="009C4F49" w:rsidRDefault="00D15152">
            <w:pPr>
              <w:pStyle w:val="ConsPlusNormal"/>
            </w:pPr>
            <w:r>
              <w:t>8</w:t>
            </w:r>
          </w:p>
        </w:tc>
        <w:tc>
          <w:tcPr>
            <w:tcW w:w="4819" w:type="dxa"/>
          </w:tcPr>
          <w:p w:rsidR="009C4F49" w:rsidRDefault="00D15152">
            <w:pPr>
              <w:pStyle w:val="ConsPlusNormal"/>
            </w:pPr>
            <w:r>
              <w:t xml:space="preserve">Макропоказатель 8. Доля обрабатывающей промышленности в обороте субъектов малого и </w:t>
            </w:r>
            <w:r>
              <w:t>среднего предпринимательства (без учета индивидуальных предпринимателей)</w:t>
            </w:r>
          </w:p>
        </w:tc>
        <w:tc>
          <w:tcPr>
            <w:tcW w:w="1587" w:type="dxa"/>
          </w:tcPr>
          <w:p w:rsidR="009C4F49" w:rsidRDefault="00D15152">
            <w:pPr>
              <w:pStyle w:val="ConsPlusNormal"/>
            </w:pPr>
            <w:r>
              <w:t>процент</w:t>
            </w:r>
          </w:p>
        </w:tc>
        <w:tc>
          <w:tcPr>
            <w:tcW w:w="5953" w:type="dxa"/>
          </w:tcPr>
          <w:p w:rsidR="009C4F49" w:rsidRDefault="0063154F">
            <w:pPr>
              <w:pStyle w:val="ConsPlusNormal"/>
            </w:pPr>
            <w:r w:rsidRPr="009C4F49">
              <w:rPr>
                <w:noProof/>
                <w:position w:val="-21"/>
              </w:rPr>
              <w:drawing>
                <wp:inline distT="0" distB="0" distL="0" distR="0">
                  <wp:extent cx="1543050" cy="400050"/>
                  <wp:effectExtent l="0" t="0" r="0" b="0"/>
                  <wp:docPr id="24" name="Рисунок 24" descr="base_14_31823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4_318239_32790"/>
                          <pic:cNvPicPr preferRelativeResize="0">
                            <a:picLocks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Доп - доля обрабатывающей промышленности в обороте субъектов малого и среднего предпринимательства (без учета индивидуальных предпринимателей), процент;</w:t>
            </w:r>
          </w:p>
          <w:p w:rsidR="009C4F49" w:rsidRDefault="00D15152">
            <w:pPr>
              <w:pStyle w:val="ConsPlusNormal"/>
            </w:pPr>
            <w:r>
              <w:t>VмспОп - оборот субъектов малого и среднего предпринимательства в сфере обрабатывающей промышленности - оборот малых и средних предприятий - юридических лиц по виду деятельности "Обрабатывающие производства" (раздел D), тыс. рублей;</w:t>
            </w:r>
          </w:p>
          <w:p w:rsidR="009C4F49" w:rsidRDefault="00D15152">
            <w:pPr>
              <w:pStyle w:val="ConsPlusNormal"/>
            </w:pPr>
            <w:r>
              <w:t>Vмсп - оборот субъектов</w:t>
            </w:r>
            <w:r>
              <w:t xml:space="preserve"> малого и среднего предпринимательства, тыс. рублей</w:t>
            </w:r>
          </w:p>
        </w:tc>
        <w:tc>
          <w:tcPr>
            <w:tcW w:w="3969" w:type="dxa"/>
          </w:tcPr>
          <w:p w:rsidR="009C4F49" w:rsidRDefault="00D15152">
            <w:pPr>
              <w:pStyle w:val="ConsPlusNormal"/>
            </w:pPr>
            <w:r>
              <w:t>Данные Росстата</w:t>
            </w:r>
          </w:p>
        </w:tc>
      </w:tr>
      <w:tr w:rsidR="009C4F49">
        <w:tc>
          <w:tcPr>
            <w:tcW w:w="624" w:type="dxa"/>
          </w:tcPr>
          <w:p w:rsidR="009C4F49" w:rsidRDefault="00D15152">
            <w:pPr>
              <w:pStyle w:val="ConsPlusNormal"/>
            </w:pPr>
            <w:r>
              <w:t>9</w:t>
            </w:r>
          </w:p>
        </w:tc>
        <w:tc>
          <w:tcPr>
            <w:tcW w:w="4819" w:type="dxa"/>
          </w:tcPr>
          <w:p w:rsidR="009C4F49" w:rsidRDefault="00D15152">
            <w:pPr>
              <w:pStyle w:val="ConsPlusNormal"/>
            </w:pPr>
            <w:r>
              <w:t>Макропоказатель 9. Годовой объем закупок товаров, работ, услуг, осуществляемый отдельными видами юридических лиц у субъектов малого и среднего предпринимательства, в совокупном стоимост</w:t>
            </w:r>
            <w:r>
              <w:t>ном объеме договоров, заключенных по результатам закупок (в том числе 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w:t>
            </w:r>
            <w:r>
              <w:t xml:space="preserve"> предпринимательства)</w:t>
            </w:r>
          </w:p>
        </w:tc>
        <w:tc>
          <w:tcPr>
            <w:tcW w:w="1587" w:type="dxa"/>
          </w:tcPr>
          <w:p w:rsidR="009C4F49" w:rsidRDefault="00D15152">
            <w:pPr>
              <w:pStyle w:val="ConsPlusNormal"/>
            </w:pPr>
            <w:r>
              <w:t>процент</w:t>
            </w:r>
          </w:p>
        </w:tc>
        <w:tc>
          <w:tcPr>
            <w:tcW w:w="5953" w:type="dxa"/>
          </w:tcPr>
          <w:p w:rsidR="009C4F49" w:rsidRDefault="0063154F">
            <w:pPr>
              <w:pStyle w:val="ConsPlusNormal"/>
            </w:pPr>
            <w:r w:rsidRPr="009C4F49">
              <w:rPr>
                <w:noProof/>
                <w:position w:val="-24"/>
              </w:rPr>
              <w:drawing>
                <wp:inline distT="0" distB="0" distL="0" distR="0">
                  <wp:extent cx="1524000" cy="438150"/>
                  <wp:effectExtent l="0" t="0" r="0" b="0"/>
                  <wp:docPr id="25" name="Рисунок 25" descr="base_14_31823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4_318239_32791"/>
                          <pic:cNvPicPr preferRelativeResize="0">
                            <a:picLocks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9C4F49" w:rsidRDefault="009C4F49">
            <w:pPr>
              <w:pStyle w:val="ConsPlusNormal"/>
            </w:pPr>
          </w:p>
          <w:p w:rsidR="009C4F49" w:rsidRDefault="00D15152">
            <w:pPr>
              <w:pStyle w:val="ConsPlusNormal"/>
            </w:pPr>
            <w:r>
              <w:t>где:</w:t>
            </w:r>
          </w:p>
          <w:p w:rsidR="009C4F49" w:rsidRDefault="00D15152">
            <w:pPr>
              <w:pStyle w:val="ConsPlusNormal"/>
            </w:pPr>
            <w:r>
              <w:t>Дзмсп - доля закупок у субъектов малого и среднего предпринимательства, процент;</w:t>
            </w:r>
          </w:p>
          <w:p w:rsidR="009C4F49" w:rsidRDefault="00D15152">
            <w:pPr>
              <w:pStyle w:val="ConsPlusNormal"/>
            </w:pPr>
            <w:r>
              <w:t>З мсп - совокупный годовой стоимостной объем договоров, заключенных с субъектами малого и среднего предпринимательства по результатам закупок, рублей;</w:t>
            </w:r>
          </w:p>
          <w:p w:rsidR="009C4F49" w:rsidRDefault="00D15152">
            <w:pPr>
              <w:pStyle w:val="ConsPlusNormal"/>
            </w:pPr>
            <w:r>
              <w:t>V зак - совокупный годовой стоимостной объем договоров, заключенных заказчиками по результатам закупок, р</w:t>
            </w:r>
            <w:r>
              <w:t>ублей</w:t>
            </w:r>
          </w:p>
        </w:tc>
        <w:tc>
          <w:tcPr>
            <w:tcW w:w="3969" w:type="dxa"/>
          </w:tcPr>
          <w:p w:rsidR="009C4F49" w:rsidRDefault="00D15152">
            <w:pPr>
              <w:pStyle w:val="ConsPlusNormal"/>
            </w:pPr>
            <w:r>
              <w:t>Единая автоматизированная система управления закупками Московской области</w:t>
            </w:r>
          </w:p>
        </w:tc>
      </w:tr>
      <w:tr w:rsidR="009C4F49">
        <w:tc>
          <w:tcPr>
            <w:tcW w:w="624" w:type="dxa"/>
          </w:tcPr>
          <w:p w:rsidR="009C4F49" w:rsidRDefault="00D15152">
            <w:pPr>
              <w:pStyle w:val="ConsPlusNormal"/>
            </w:pPr>
            <w:r>
              <w:t>10</w:t>
            </w:r>
          </w:p>
        </w:tc>
        <w:tc>
          <w:tcPr>
            <w:tcW w:w="4819" w:type="dxa"/>
          </w:tcPr>
          <w:p w:rsidR="009C4F49" w:rsidRDefault="00D15152">
            <w:pPr>
              <w:pStyle w:val="ConsPlusNormal"/>
            </w:pPr>
            <w:r>
              <w:t>Макропоказатель 10. Отношение среднесписочной численности работников малых и средних предприятий к численности населения Московской области</w:t>
            </w:r>
          </w:p>
        </w:tc>
        <w:tc>
          <w:tcPr>
            <w:tcW w:w="1587" w:type="dxa"/>
          </w:tcPr>
          <w:p w:rsidR="009C4F49" w:rsidRDefault="00D15152">
            <w:pPr>
              <w:pStyle w:val="ConsPlusNormal"/>
            </w:pPr>
            <w:r>
              <w:t>процент</w:t>
            </w:r>
          </w:p>
        </w:tc>
        <w:tc>
          <w:tcPr>
            <w:tcW w:w="5953" w:type="dxa"/>
          </w:tcPr>
          <w:p w:rsidR="009C4F49" w:rsidRDefault="00D15152">
            <w:pPr>
              <w:pStyle w:val="ConsPlusNormal"/>
            </w:pPr>
            <w:r>
              <w:t>От = Чср / Чн</w:t>
            </w:r>
          </w:p>
          <w:p w:rsidR="009C4F49" w:rsidRDefault="009C4F49">
            <w:pPr>
              <w:pStyle w:val="ConsPlusNormal"/>
            </w:pPr>
          </w:p>
          <w:p w:rsidR="009C4F49" w:rsidRDefault="00D15152">
            <w:pPr>
              <w:pStyle w:val="ConsPlusNormal"/>
            </w:pPr>
            <w:r>
              <w:t>где:</w:t>
            </w:r>
          </w:p>
          <w:p w:rsidR="009C4F49" w:rsidRDefault="00D15152">
            <w:pPr>
              <w:pStyle w:val="ConsPlusNormal"/>
            </w:pPr>
            <w:r>
              <w:t>От - отношение среднесписочной численности работников средних, малых предприятий и микропредприятий к численности населения, процент;</w:t>
            </w:r>
          </w:p>
          <w:p w:rsidR="009C4F49" w:rsidRDefault="00D15152">
            <w:pPr>
              <w:pStyle w:val="ConsPlusNormal"/>
            </w:pPr>
            <w:r>
              <w:t>Чср - среднесписочная численность работников средних, малых предприятий и микропредприятий за отчетный период, человек, за</w:t>
            </w:r>
            <w:r>
              <w:t>полняется ежеквартально нарастающим итогом;</w:t>
            </w:r>
          </w:p>
          <w:p w:rsidR="009C4F49" w:rsidRDefault="00D15152">
            <w:pPr>
              <w:pStyle w:val="ConsPlusNormal"/>
            </w:pPr>
            <w:r>
              <w:t>Чн - численность населения муниципального образования Московской области, человек, заполняется один раз в год по состоянию на 1 января отчетного года</w:t>
            </w:r>
          </w:p>
        </w:tc>
        <w:tc>
          <w:tcPr>
            <w:tcW w:w="3969" w:type="dxa"/>
          </w:tcPr>
          <w:p w:rsidR="009C4F49" w:rsidRDefault="00D15152">
            <w:pPr>
              <w:pStyle w:val="ConsPlusNormal"/>
            </w:pPr>
            <w:r>
              <w:t>Реестр субъектов малого и среднего предпринимательства Федерал</w:t>
            </w:r>
            <w:r>
              <w:t>ьной налоговой службы России.</w:t>
            </w:r>
          </w:p>
          <w:p w:rsidR="009C4F49" w:rsidRDefault="00D15152">
            <w:pPr>
              <w:pStyle w:val="ConsPlusNormal"/>
            </w:pPr>
            <w:r>
              <w:t>Формы статистической отчетности</w:t>
            </w:r>
          </w:p>
        </w:tc>
      </w:tr>
      <w:tr w:rsidR="009C4F49">
        <w:tblPrEx>
          <w:tblBorders>
            <w:insideH w:val="nil"/>
          </w:tblBorders>
        </w:tblPrEx>
        <w:tc>
          <w:tcPr>
            <w:tcW w:w="624" w:type="dxa"/>
            <w:tcBorders>
              <w:bottom w:val="nil"/>
            </w:tcBorders>
          </w:tcPr>
          <w:p w:rsidR="009C4F49" w:rsidRDefault="00D15152">
            <w:pPr>
              <w:pStyle w:val="ConsPlusNormal"/>
            </w:pPr>
            <w:r>
              <w:t>11</w:t>
            </w:r>
          </w:p>
        </w:tc>
        <w:tc>
          <w:tcPr>
            <w:tcW w:w="4819" w:type="dxa"/>
            <w:tcBorders>
              <w:bottom w:val="nil"/>
            </w:tcBorders>
          </w:tcPr>
          <w:p w:rsidR="009C4F49" w:rsidRDefault="00D15152">
            <w:pPr>
              <w:pStyle w:val="ConsPlusNormal"/>
            </w:pPr>
            <w:r>
              <w:t>Макропоказатель 11. Численность занятых в сфере малого и среднего предпринимательства, включая индивидуальных предпринимателей</w:t>
            </w:r>
          </w:p>
        </w:tc>
        <w:tc>
          <w:tcPr>
            <w:tcW w:w="1587" w:type="dxa"/>
            <w:tcBorders>
              <w:bottom w:val="nil"/>
            </w:tcBorders>
          </w:tcPr>
          <w:p w:rsidR="009C4F49" w:rsidRDefault="00D15152">
            <w:pPr>
              <w:pStyle w:val="ConsPlusNormal"/>
            </w:pPr>
            <w:r>
              <w:t>тыс. человек</w:t>
            </w:r>
          </w:p>
        </w:tc>
        <w:tc>
          <w:tcPr>
            <w:tcW w:w="5953" w:type="dxa"/>
            <w:tcBorders>
              <w:bottom w:val="nil"/>
            </w:tcBorders>
          </w:tcPr>
          <w:p w:rsidR="009C4F49" w:rsidRDefault="00D15152">
            <w:pPr>
              <w:pStyle w:val="ConsPlusNormal"/>
            </w:pPr>
            <w:r>
              <w:t xml:space="preserve">Показатель рассчитывается согласно </w:t>
            </w:r>
            <w:hyperlink r:id="rId210" w:tooltip="Постановление Правительства РФ от 17.07.2019 N 915 (ред. от 27.03.2020) &quot;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 w:history="1">
              <w:r>
                <w:rPr>
                  <w:color w:val="0000FF"/>
                </w:rPr>
                <w:t>методике</w:t>
              </w:r>
            </w:hyperlink>
            <w:r>
              <w:t xml:space="preserve"> расчета показателя "Численность занятых в сфере малого и среднего предпринимательства, в</w:t>
            </w:r>
            <w:r>
              <w:t>ключая индивидуальных предпринимателей" за отчетный период (прошедший год), утвержденной постановлением Правительства Российской Федерации от 17.07.2019 N 915</w:t>
            </w:r>
          </w:p>
        </w:tc>
        <w:tc>
          <w:tcPr>
            <w:tcW w:w="3969" w:type="dxa"/>
            <w:tcBorders>
              <w:bottom w:val="nil"/>
            </w:tcBorders>
          </w:tcPr>
          <w:p w:rsidR="009C4F49" w:rsidRDefault="00D15152">
            <w:pPr>
              <w:pStyle w:val="ConsPlusNormal"/>
            </w:pPr>
            <w:r>
              <w:t>Данные Единого реестра субъектов малого и среднего предпринимательства</w:t>
            </w:r>
          </w:p>
        </w:tc>
      </w:tr>
      <w:tr w:rsidR="009C4F49">
        <w:tblPrEx>
          <w:tblBorders>
            <w:insideH w:val="nil"/>
          </w:tblBorders>
        </w:tblPrEx>
        <w:tc>
          <w:tcPr>
            <w:tcW w:w="16952" w:type="dxa"/>
            <w:gridSpan w:val="5"/>
            <w:tcBorders>
              <w:top w:val="nil"/>
            </w:tcBorders>
          </w:tcPr>
          <w:p w:rsidR="009C4F49" w:rsidRDefault="00D15152">
            <w:pPr>
              <w:pStyle w:val="ConsPlusNormal"/>
              <w:jc w:val="both"/>
            </w:pPr>
            <w:r>
              <w:t xml:space="preserve">(в ред. </w:t>
            </w:r>
            <w:hyperlink r:id="rId211"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tc>
      </w:tr>
      <w:tr w:rsidR="009C4F49">
        <w:tc>
          <w:tcPr>
            <w:tcW w:w="624" w:type="dxa"/>
          </w:tcPr>
          <w:p w:rsidR="009C4F49" w:rsidRDefault="00D15152">
            <w:pPr>
              <w:pStyle w:val="ConsPlusNormal"/>
            </w:pPr>
            <w:r>
              <w:t>12</w:t>
            </w:r>
          </w:p>
        </w:tc>
        <w:tc>
          <w:tcPr>
            <w:tcW w:w="4819" w:type="dxa"/>
          </w:tcPr>
          <w:p w:rsidR="009C4F49" w:rsidRDefault="00D15152">
            <w:pPr>
              <w:pStyle w:val="ConsPlusNormal"/>
            </w:pPr>
            <w:r>
              <w:t>Показатель 3.1. Количество вновь созданных рабочих мест (включая вновь зарегистрированных</w:t>
            </w:r>
            <w:r>
              <w:t xml:space="preserve"> индивидуальных предпринимателей) субъектами малого и среднего предпринимательства, получившими государственную поддержку</w:t>
            </w:r>
          </w:p>
        </w:tc>
        <w:tc>
          <w:tcPr>
            <w:tcW w:w="1587" w:type="dxa"/>
          </w:tcPr>
          <w:p w:rsidR="009C4F49" w:rsidRDefault="00D15152">
            <w:pPr>
              <w:pStyle w:val="ConsPlusNormal"/>
            </w:pPr>
            <w:r>
              <w:t>единица</w:t>
            </w:r>
          </w:p>
        </w:tc>
        <w:tc>
          <w:tcPr>
            <w:tcW w:w="5953" w:type="dxa"/>
          </w:tcPr>
          <w:p w:rsidR="009C4F49" w:rsidRDefault="00D15152">
            <w:pPr>
              <w:pStyle w:val="ConsPlusNormal"/>
            </w:pPr>
            <w:r>
              <w:t>Значение показателя рассчитывается по факту реализации мероприятий Подпрограммы III.</w:t>
            </w:r>
          </w:p>
          <w:p w:rsidR="009C4F49" w:rsidRDefault="00D15152">
            <w:pPr>
              <w:pStyle w:val="ConsPlusNormal"/>
            </w:pPr>
            <w:r>
              <w:t>Учет ведется по каждому году реализации Подпрограммы III</w:t>
            </w:r>
          </w:p>
        </w:tc>
        <w:tc>
          <w:tcPr>
            <w:tcW w:w="3969" w:type="dxa"/>
          </w:tcPr>
          <w:p w:rsidR="009C4F49" w:rsidRDefault="00D15152">
            <w:pPr>
              <w:pStyle w:val="ConsPlusNormal"/>
            </w:pPr>
            <w:r>
              <w:t>При расчете используются отчетные данные субъектов малого и среднего предпринимательства, получивших государственную поддержку, а также организаций инфраструктуры поддержки субъектов малого и среднег</w:t>
            </w:r>
            <w:r>
              <w:t>о предпринимательства</w:t>
            </w:r>
          </w:p>
        </w:tc>
      </w:tr>
      <w:tr w:rsidR="009C4F49">
        <w:tc>
          <w:tcPr>
            <w:tcW w:w="624" w:type="dxa"/>
          </w:tcPr>
          <w:p w:rsidR="009C4F49" w:rsidRDefault="00D15152">
            <w:pPr>
              <w:pStyle w:val="ConsPlusNormal"/>
            </w:pPr>
            <w:r>
              <w:t>13</w:t>
            </w:r>
          </w:p>
        </w:tc>
        <w:tc>
          <w:tcPr>
            <w:tcW w:w="4819" w:type="dxa"/>
          </w:tcPr>
          <w:p w:rsidR="009C4F49" w:rsidRDefault="00D15152">
            <w:pPr>
              <w:pStyle w:val="ConsPlusNormal"/>
            </w:pPr>
            <w:r>
              <w:t>Показатель 3.2. Объем поддержанного экспорта субъектов малого и среднего предпринимательства</w:t>
            </w:r>
          </w:p>
        </w:tc>
        <w:tc>
          <w:tcPr>
            <w:tcW w:w="1587" w:type="dxa"/>
          </w:tcPr>
          <w:p w:rsidR="009C4F49" w:rsidRDefault="00D15152">
            <w:pPr>
              <w:pStyle w:val="ConsPlusNormal"/>
            </w:pPr>
            <w:r>
              <w:t>млн. долл. США</w:t>
            </w:r>
          </w:p>
        </w:tc>
        <w:tc>
          <w:tcPr>
            <w:tcW w:w="5953" w:type="dxa"/>
          </w:tcPr>
          <w:p w:rsidR="009C4F49" w:rsidRDefault="00D15152">
            <w:pPr>
              <w:pStyle w:val="ConsPlusNormal"/>
            </w:pPr>
            <w:r>
              <w:t>Показатель обозначает объем экспортируемой продукции организациями, получившими поддержку в Фонде поддержки ВЭД Московской</w:t>
            </w:r>
            <w:r>
              <w:t xml:space="preserve"> области</w:t>
            </w:r>
          </w:p>
        </w:tc>
        <w:tc>
          <w:tcPr>
            <w:tcW w:w="3969" w:type="dxa"/>
          </w:tcPr>
          <w:p w:rsidR="009C4F49" w:rsidRDefault="00D15152">
            <w:pPr>
              <w:pStyle w:val="ConsPlusNormal"/>
            </w:pPr>
            <w:r>
              <w:t>Отчетность Фонда поддержки ВЭД Московской области. Письма организаций, получивших поддержку в Фонде поддержки ВЭД Московской области, с указанием суммы экспортного контракта/контрактов</w:t>
            </w:r>
          </w:p>
        </w:tc>
      </w:tr>
      <w:tr w:rsidR="009C4F49">
        <w:tc>
          <w:tcPr>
            <w:tcW w:w="624" w:type="dxa"/>
          </w:tcPr>
          <w:p w:rsidR="009C4F49" w:rsidRDefault="00D15152">
            <w:pPr>
              <w:pStyle w:val="ConsPlusNormal"/>
            </w:pPr>
            <w:r>
              <w:t>14</w:t>
            </w:r>
          </w:p>
        </w:tc>
        <w:tc>
          <w:tcPr>
            <w:tcW w:w="4819" w:type="dxa"/>
          </w:tcPr>
          <w:p w:rsidR="009C4F49" w:rsidRDefault="00D15152">
            <w:pPr>
              <w:pStyle w:val="ConsPlusNormal"/>
            </w:pPr>
            <w:r>
              <w:t>Показатель 3.3. Количество субъектов малого и среднего пре</w:t>
            </w:r>
            <w:r>
              <w:t>дпринимательства, получивших государственную поддержку</w:t>
            </w:r>
          </w:p>
        </w:tc>
        <w:tc>
          <w:tcPr>
            <w:tcW w:w="1587" w:type="dxa"/>
          </w:tcPr>
          <w:p w:rsidR="009C4F49" w:rsidRDefault="00D15152">
            <w:pPr>
              <w:pStyle w:val="ConsPlusNormal"/>
            </w:pPr>
            <w:r>
              <w:t>единица</w:t>
            </w:r>
          </w:p>
        </w:tc>
        <w:tc>
          <w:tcPr>
            <w:tcW w:w="5953" w:type="dxa"/>
          </w:tcPr>
          <w:p w:rsidR="009C4F49" w:rsidRDefault="00D15152">
            <w:pPr>
              <w:pStyle w:val="ConsPlusNormal"/>
            </w:pPr>
            <w:r>
              <w:t>Рассчитывается по факту реализации мероприятий Подпрограммы III. Учет ведется по каждому году реализации Подпрограммы III</w:t>
            </w:r>
          </w:p>
        </w:tc>
        <w:tc>
          <w:tcPr>
            <w:tcW w:w="3969" w:type="dxa"/>
          </w:tcPr>
          <w:p w:rsidR="009C4F49" w:rsidRDefault="00D15152">
            <w:pPr>
              <w:pStyle w:val="ConsPlusNormal"/>
            </w:pPr>
            <w:r>
              <w:t>При расчете используются отчетные данные субъектов малого и среднего пр</w:t>
            </w:r>
            <w:r>
              <w:t>едпринимательства, получивших государственную поддержку, а также организаций инфраструктуры поддержки субъектов малого и среднего предпринимательства</w:t>
            </w:r>
          </w:p>
        </w:tc>
      </w:tr>
      <w:tr w:rsidR="009C4F49">
        <w:tblPrEx>
          <w:tblBorders>
            <w:insideH w:val="nil"/>
          </w:tblBorders>
        </w:tblPrEx>
        <w:tc>
          <w:tcPr>
            <w:tcW w:w="624" w:type="dxa"/>
            <w:tcBorders>
              <w:bottom w:val="nil"/>
            </w:tcBorders>
          </w:tcPr>
          <w:p w:rsidR="009C4F49" w:rsidRDefault="00D15152">
            <w:pPr>
              <w:pStyle w:val="ConsPlusNormal"/>
            </w:pPr>
            <w:r>
              <w:t>15</w:t>
            </w:r>
          </w:p>
        </w:tc>
        <w:tc>
          <w:tcPr>
            <w:tcW w:w="4819" w:type="dxa"/>
            <w:tcBorders>
              <w:bottom w:val="nil"/>
            </w:tcBorders>
          </w:tcPr>
          <w:p w:rsidR="009C4F49" w:rsidRDefault="00D15152">
            <w:pPr>
              <w:pStyle w:val="ConsPlusNormal"/>
            </w:pPr>
            <w:r>
              <w:t>Показатель 3.4. Количество созданных коворкинг-центров</w:t>
            </w:r>
          </w:p>
        </w:tc>
        <w:tc>
          <w:tcPr>
            <w:tcW w:w="1587" w:type="dxa"/>
            <w:tcBorders>
              <w:bottom w:val="nil"/>
            </w:tcBorders>
          </w:tcPr>
          <w:p w:rsidR="009C4F49" w:rsidRDefault="00D15152">
            <w:pPr>
              <w:pStyle w:val="ConsPlusNormal"/>
            </w:pPr>
            <w:r>
              <w:t>единица</w:t>
            </w:r>
          </w:p>
        </w:tc>
        <w:tc>
          <w:tcPr>
            <w:tcW w:w="5953" w:type="dxa"/>
            <w:tcBorders>
              <w:bottom w:val="nil"/>
            </w:tcBorders>
          </w:tcPr>
          <w:p w:rsidR="009C4F49" w:rsidRDefault="00D15152">
            <w:pPr>
              <w:pStyle w:val="ConsPlusNormal"/>
            </w:pPr>
            <w:r>
              <w:t>Значение показателя рассчитывается по факту реализации мероприятий Подпрограммы III. Учет ведется по каждому году реализации Подпрограммы III</w:t>
            </w:r>
          </w:p>
        </w:tc>
        <w:tc>
          <w:tcPr>
            <w:tcW w:w="3969" w:type="dxa"/>
            <w:tcBorders>
              <w:bottom w:val="nil"/>
            </w:tcBorders>
          </w:tcPr>
          <w:p w:rsidR="009C4F49" w:rsidRDefault="00D15152">
            <w:pPr>
              <w:pStyle w:val="ConsPlusNormal"/>
            </w:pPr>
            <w:r>
              <w:t>Данные Мининвеста Московской области, муниципальных образований Московской области</w:t>
            </w:r>
          </w:p>
        </w:tc>
      </w:tr>
      <w:tr w:rsidR="009C4F49">
        <w:tblPrEx>
          <w:tblBorders>
            <w:insideH w:val="nil"/>
          </w:tblBorders>
        </w:tblPrEx>
        <w:tc>
          <w:tcPr>
            <w:tcW w:w="16952" w:type="dxa"/>
            <w:gridSpan w:val="5"/>
            <w:tcBorders>
              <w:top w:val="nil"/>
            </w:tcBorders>
          </w:tcPr>
          <w:p w:rsidR="009C4F49" w:rsidRDefault="00D15152">
            <w:pPr>
              <w:pStyle w:val="ConsPlusNormal"/>
              <w:jc w:val="both"/>
            </w:pPr>
            <w:r>
              <w:t xml:space="preserve">(в ред. </w:t>
            </w:r>
            <w:hyperlink r:id="rId21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24" w:type="dxa"/>
          </w:tcPr>
          <w:p w:rsidR="009C4F49" w:rsidRDefault="00D15152">
            <w:pPr>
              <w:pStyle w:val="ConsPlusNormal"/>
            </w:pPr>
            <w:r>
              <w:t>16</w:t>
            </w:r>
          </w:p>
        </w:tc>
        <w:tc>
          <w:tcPr>
            <w:tcW w:w="4819" w:type="dxa"/>
          </w:tcPr>
          <w:p w:rsidR="009C4F49" w:rsidRDefault="00D15152">
            <w:pPr>
              <w:pStyle w:val="ConsPlusNormal"/>
            </w:pPr>
            <w:r>
              <w:t>Показатель 3.5. Предоставление субсидий социально ориентированным субъектам малого и среднего предприниматель</w:t>
            </w:r>
            <w:r>
              <w:t>ства</w:t>
            </w:r>
          </w:p>
        </w:tc>
        <w:tc>
          <w:tcPr>
            <w:tcW w:w="1587" w:type="dxa"/>
          </w:tcPr>
          <w:p w:rsidR="009C4F49" w:rsidRDefault="00D15152">
            <w:pPr>
              <w:pStyle w:val="ConsPlusNormal"/>
            </w:pPr>
            <w:r>
              <w:t>единица</w:t>
            </w:r>
          </w:p>
        </w:tc>
        <w:tc>
          <w:tcPr>
            <w:tcW w:w="5953" w:type="dxa"/>
          </w:tcPr>
          <w:p w:rsidR="009C4F49" w:rsidRDefault="00D15152">
            <w:pPr>
              <w:pStyle w:val="ConsPlusNormal"/>
            </w:pPr>
            <w:r>
              <w:t>Значение показателя рассчитывается по факту реализации мероприятия 2.3 "</w:t>
            </w:r>
            <w: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w:t>
            </w:r>
            <w:r>
              <w:t>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w:t>
            </w:r>
            <w:r>
              <w:t>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w:t>
            </w:r>
            <w:r>
              <w:t>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Подпрограммы III Государственной программы</w:t>
            </w:r>
          </w:p>
        </w:tc>
        <w:tc>
          <w:tcPr>
            <w:tcW w:w="3969" w:type="dxa"/>
          </w:tcPr>
          <w:p w:rsidR="009C4F49" w:rsidRDefault="00D15152">
            <w:pPr>
              <w:pStyle w:val="ConsPlusNormal"/>
            </w:pPr>
            <w:r>
              <w:t>При расчете используются данные субъектов малого и средн</w:t>
            </w:r>
            <w:r>
              <w:t>его предпринимательства - получателей поддержки</w:t>
            </w:r>
          </w:p>
        </w:tc>
      </w:tr>
      <w:tr w:rsidR="009C4F49">
        <w:tc>
          <w:tcPr>
            <w:tcW w:w="624" w:type="dxa"/>
          </w:tcPr>
          <w:p w:rsidR="009C4F49" w:rsidRDefault="00D15152">
            <w:pPr>
              <w:pStyle w:val="ConsPlusNormal"/>
            </w:pPr>
            <w:r>
              <w:t>17</w:t>
            </w:r>
          </w:p>
        </w:tc>
        <w:tc>
          <w:tcPr>
            <w:tcW w:w="4819" w:type="dxa"/>
          </w:tcPr>
          <w:p w:rsidR="009C4F49" w:rsidRDefault="00D15152">
            <w:pPr>
              <w:pStyle w:val="ConsPlusNormal"/>
            </w:pPr>
            <w:r>
              <w:t>Показатель 3.6. Создание и сохранение мест для детей в ясельных группах (до 3 лет)</w:t>
            </w:r>
          </w:p>
        </w:tc>
        <w:tc>
          <w:tcPr>
            <w:tcW w:w="1587" w:type="dxa"/>
          </w:tcPr>
          <w:p w:rsidR="009C4F49" w:rsidRDefault="00D15152">
            <w:pPr>
              <w:pStyle w:val="ConsPlusNormal"/>
            </w:pPr>
            <w:r>
              <w:t>единица</w:t>
            </w:r>
          </w:p>
        </w:tc>
        <w:tc>
          <w:tcPr>
            <w:tcW w:w="5953" w:type="dxa"/>
          </w:tcPr>
          <w:p w:rsidR="009C4F49" w:rsidRDefault="00D15152">
            <w:pPr>
              <w:pStyle w:val="ConsPlusNormal"/>
            </w:pPr>
            <w:r>
              <w:t>Значение показателя рассчитывается по факту реализации мероприятия 2.3 "Частичная компенсация затрат субъектам ма</w:t>
            </w:r>
            <w:r>
              <w:t>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w:t>
            </w:r>
            <w:r>
              <w:t xml:space="preserve">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w:t>
            </w:r>
            <w:r>
              <w:t>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w:t>
            </w:r>
            <w:r>
              <w:t>ченный доступ к образовательным услугам, ремесленничество, на цели, определяемые Правительством Московской области" Подпрограммы III Государственной программы</w:t>
            </w:r>
          </w:p>
        </w:tc>
        <w:tc>
          <w:tcPr>
            <w:tcW w:w="3969" w:type="dxa"/>
          </w:tcPr>
          <w:p w:rsidR="009C4F49" w:rsidRDefault="00D15152">
            <w:pPr>
              <w:pStyle w:val="ConsPlusNormal"/>
            </w:pPr>
            <w:r>
              <w:t>При расчете используются отчетные данные субъектов малого и среднего предпринимательства, получив</w:t>
            </w:r>
            <w:r>
              <w:t>ших государственную поддержку</w:t>
            </w:r>
          </w:p>
        </w:tc>
      </w:tr>
      <w:tr w:rsidR="009C4F49">
        <w:tc>
          <w:tcPr>
            <w:tcW w:w="624" w:type="dxa"/>
          </w:tcPr>
          <w:p w:rsidR="009C4F49" w:rsidRDefault="00D15152">
            <w:pPr>
              <w:pStyle w:val="ConsPlusNormal"/>
            </w:pPr>
            <w:r>
              <w:t>18</w:t>
            </w:r>
          </w:p>
        </w:tc>
        <w:tc>
          <w:tcPr>
            <w:tcW w:w="4819" w:type="dxa"/>
          </w:tcPr>
          <w:p w:rsidR="009C4F49" w:rsidRDefault="00D15152">
            <w:pPr>
              <w:pStyle w:val="ConsPlusNormal"/>
            </w:pPr>
            <w:r>
              <w:t>Показатель 3.7. Количество введенных объектов сети социально-бытовых комплексов "Дом быта"</w:t>
            </w:r>
          </w:p>
        </w:tc>
        <w:tc>
          <w:tcPr>
            <w:tcW w:w="1587" w:type="dxa"/>
          </w:tcPr>
          <w:p w:rsidR="009C4F49" w:rsidRDefault="00D15152">
            <w:pPr>
              <w:pStyle w:val="ConsPlusNormal"/>
            </w:pPr>
            <w:r>
              <w:t>единица</w:t>
            </w:r>
          </w:p>
        </w:tc>
        <w:tc>
          <w:tcPr>
            <w:tcW w:w="5953" w:type="dxa"/>
          </w:tcPr>
          <w:p w:rsidR="009C4F49" w:rsidRDefault="00D15152">
            <w:pPr>
              <w:pStyle w:val="ConsPlusNormal"/>
            </w:pPr>
            <w:r>
              <w:t>Значение показателя рассчитывается по факту реализации мероприятий Подпрограммы III. Учет ведется по каждому году реализаци</w:t>
            </w:r>
            <w:r>
              <w:t>и Подпрограммы III</w:t>
            </w:r>
          </w:p>
        </w:tc>
        <w:tc>
          <w:tcPr>
            <w:tcW w:w="3969" w:type="dxa"/>
          </w:tcPr>
          <w:p w:rsidR="009C4F49" w:rsidRDefault="00D15152">
            <w:pPr>
              <w:pStyle w:val="ConsPlusNormal"/>
            </w:pPr>
            <w:r>
              <w:t>Данные муниципальных образований Московской области</w:t>
            </w:r>
          </w:p>
        </w:tc>
      </w:tr>
      <w:tr w:rsidR="009C4F49">
        <w:tc>
          <w:tcPr>
            <w:tcW w:w="624" w:type="dxa"/>
          </w:tcPr>
          <w:p w:rsidR="009C4F49" w:rsidRDefault="00D15152">
            <w:pPr>
              <w:pStyle w:val="ConsPlusNormal"/>
            </w:pPr>
            <w:r>
              <w:t>19</w:t>
            </w:r>
          </w:p>
        </w:tc>
        <w:tc>
          <w:tcPr>
            <w:tcW w:w="4819" w:type="dxa"/>
          </w:tcPr>
          <w:p w:rsidR="009C4F49" w:rsidRDefault="00D15152">
            <w:pPr>
              <w:pStyle w:val="ConsPlusNormal"/>
            </w:pPr>
            <w:r>
              <w:t>Показатель 3.8. Количество выдаваемых микрозаймов нарастающим итогом</w:t>
            </w:r>
          </w:p>
        </w:tc>
        <w:tc>
          <w:tcPr>
            <w:tcW w:w="1587" w:type="dxa"/>
          </w:tcPr>
          <w:p w:rsidR="009C4F49" w:rsidRDefault="00D15152">
            <w:pPr>
              <w:pStyle w:val="ConsPlusNormal"/>
            </w:pPr>
            <w:r>
              <w:t>единица</w:t>
            </w:r>
          </w:p>
        </w:tc>
        <w:tc>
          <w:tcPr>
            <w:tcW w:w="5953" w:type="dxa"/>
          </w:tcPr>
          <w:p w:rsidR="009C4F49" w:rsidRDefault="00D15152">
            <w:pPr>
              <w:pStyle w:val="ConsPlusNormal"/>
            </w:pPr>
            <w:r>
              <w:t>Расчет производится на основании сведений некоммерческой организации "</w:t>
            </w:r>
            <w:r>
              <w:t>Московский областной фонд микрофинансирования субъектов малого и среднего предпринимательства"</w:t>
            </w:r>
          </w:p>
        </w:tc>
        <w:tc>
          <w:tcPr>
            <w:tcW w:w="3969" w:type="dxa"/>
          </w:tcPr>
          <w:p w:rsidR="009C4F49" w:rsidRDefault="00D15152">
            <w:pPr>
              <w:pStyle w:val="ConsPlusNormal"/>
            </w:pPr>
            <w:r>
              <w:t>При расчете используются отчетные данные некоммерческой организации "Московский областной фонд микрофинансирования субъектов малого и среднего предпринимательств</w:t>
            </w:r>
            <w:r>
              <w:t>а"</w:t>
            </w:r>
          </w:p>
        </w:tc>
      </w:tr>
      <w:tr w:rsidR="009C4F49">
        <w:tc>
          <w:tcPr>
            <w:tcW w:w="624" w:type="dxa"/>
          </w:tcPr>
          <w:p w:rsidR="009C4F49" w:rsidRDefault="00D15152">
            <w:pPr>
              <w:pStyle w:val="ConsPlusNormal"/>
            </w:pPr>
            <w:r>
              <w:t>20</w:t>
            </w:r>
          </w:p>
        </w:tc>
        <w:tc>
          <w:tcPr>
            <w:tcW w:w="4819" w:type="dxa"/>
          </w:tcPr>
          <w:p w:rsidR="009C4F49" w:rsidRDefault="00D15152">
            <w:pPr>
              <w:pStyle w:val="ConsPlusNormal"/>
            </w:pPr>
            <w:r>
              <w:t>Показатель 3.9. Консолидированный объем финансовой поддержки, оказанной субъектам малого и среднего предпринимательства Некоммерческой организацией "Московский областной гарантийный фонд содействия кредитованию субъектов малого и среднего предприним</w:t>
            </w:r>
            <w:r>
              <w:t>ательства" в рамках Национальной гарантийной системы (НГС), по кредитам, выданным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w:t>
            </w:r>
            <w:r>
              <w:t>ва на реализацию проектов в приоритетных отраслях по льготной ставке</w:t>
            </w:r>
          </w:p>
        </w:tc>
        <w:tc>
          <w:tcPr>
            <w:tcW w:w="1587" w:type="dxa"/>
          </w:tcPr>
          <w:p w:rsidR="009C4F49" w:rsidRDefault="00D15152">
            <w:pPr>
              <w:pStyle w:val="ConsPlusNormal"/>
            </w:pPr>
            <w:r>
              <w:t>млрд. рублей</w:t>
            </w:r>
          </w:p>
        </w:tc>
        <w:tc>
          <w:tcPr>
            <w:tcW w:w="5953" w:type="dxa"/>
          </w:tcPr>
          <w:p w:rsidR="009C4F49" w:rsidRDefault="00D15152">
            <w:pPr>
              <w:pStyle w:val="ConsPlusNormal"/>
            </w:pPr>
            <w:r>
              <w:t>Расчет производится на основании сведений некоммерческой организацией "Московский областной гарантийный фонд содействия кредитованию субъектов малого и среднего предпринимате</w:t>
            </w:r>
            <w:r>
              <w:t>льства"</w:t>
            </w:r>
          </w:p>
        </w:tc>
        <w:tc>
          <w:tcPr>
            <w:tcW w:w="3969" w:type="dxa"/>
          </w:tcPr>
          <w:p w:rsidR="009C4F49" w:rsidRDefault="00D15152">
            <w:pPr>
              <w:pStyle w:val="ConsPlusNormal"/>
            </w:pPr>
            <w:r>
              <w:t>При расчете используются отчетные данные некоммерческой организации "Московский областной гарантийный фонд содействия кредитованию субъектов малого и среднего предпринимательства"</w:t>
            </w:r>
          </w:p>
        </w:tc>
      </w:tr>
      <w:tr w:rsidR="009C4F49">
        <w:tc>
          <w:tcPr>
            <w:tcW w:w="624" w:type="dxa"/>
          </w:tcPr>
          <w:p w:rsidR="009C4F49" w:rsidRDefault="00D15152">
            <w:pPr>
              <w:pStyle w:val="ConsPlusNormal"/>
            </w:pPr>
            <w:r>
              <w:t>21</w:t>
            </w:r>
          </w:p>
        </w:tc>
        <w:tc>
          <w:tcPr>
            <w:tcW w:w="4819" w:type="dxa"/>
          </w:tcPr>
          <w:p w:rsidR="009C4F49" w:rsidRDefault="00D15152">
            <w:pPr>
              <w:pStyle w:val="ConsPlusNormal"/>
            </w:pPr>
            <w:r>
              <w:t>Показатель 3.10. Количество субъектов малого и среднего предприн</w:t>
            </w:r>
            <w:r>
              <w:t>имательства Московской области, выведенных на экспорт при поддержке некоммерческой организации "Фонд поддержки внешнеэкономической деятельности Московской области", нарастающим итогом</w:t>
            </w:r>
          </w:p>
        </w:tc>
        <w:tc>
          <w:tcPr>
            <w:tcW w:w="1587" w:type="dxa"/>
          </w:tcPr>
          <w:p w:rsidR="009C4F49" w:rsidRDefault="00D15152">
            <w:pPr>
              <w:pStyle w:val="ConsPlusNormal"/>
            </w:pPr>
            <w:r>
              <w:t>единица</w:t>
            </w:r>
          </w:p>
        </w:tc>
        <w:tc>
          <w:tcPr>
            <w:tcW w:w="5953" w:type="dxa"/>
          </w:tcPr>
          <w:p w:rsidR="009C4F49" w:rsidRDefault="00D15152">
            <w:pPr>
              <w:pStyle w:val="ConsPlusNormal"/>
            </w:pPr>
            <w:r>
              <w:t>Расчет производится на основании сведений некоммерческой организ</w:t>
            </w:r>
            <w:r>
              <w:t>ации "Фонд поддержки внешнеэкономической деятельности Московской области"</w:t>
            </w:r>
          </w:p>
        </w:tc>
        <w:tc>
          <w:tcPr>
            <w:tcW w:w="3969" w:type="dxa"/>
          </w:tcPr>
          <w:p w:rsidR="009C4F49" w:rsidRDefault="00D15152">
            <w:pPr>
              <w:pStyle w:val="ConsPlusNormal"/>
            </w:pPr>
            <w:r>
              <w:t>При расчете используются отчетные данные некоммерческой организации "Фонд поддержки внешнеэкономической деятельности Московской области"</w:t>
            </w:r>
          </w:p>
        </w:tc>
      </w:tr>
      <w:tr w:rsidR="009C4F49">
        <w:tc>
          <w:tcPr>
            <w:tcW w:w="624" w:type="dxa"/>
          </w:tcPr>
          <w:p w:rsidR="009C4F49" w:rsidRDefault="00D15152">
            <w:pPr>
              <w:pStyle w:val="ConsPlusNormal"/>
            </w:pPr>
            <w:r>
              <w:t>22</w:t>
            </w:r>
          </w:p>
        </w:tc>
        <w:tc>
          <w:tcPr>
            <w:tcW w:w="4819" w:type="dxa"/>
          </w:tcPr>
          <w:p w:rsidR="009C4F49" w:rsidRDefault="00D15152">
            <w:pPr>
              <w:pStyle w:val="ConsPlusNormal"/>
            </w:pPr>
            <w:r>
              <w:t>Показатель 3.11. Количество субъектов мал</w:t>
            </w:r>
            <w:r>
              <w:t>ого и среднего предпринимательства и самозанятых граждан Московской области, получивших поддержку в рамках регионального проекта "Акселерация субъектов малого и среднего предпринимательства", нарастающим итогом</w:t>
            </w:r>
          </w:p>
        </w:tc>
        <w:tc>
          <w:tcPr>
            <w:tcW w:w="1587" w:type="dxa"/>
          </w:tcPr>
          <w:p w:rsidR="009C4F49" w:rsidRDefault="00D15152">
            <w:pPr>
              <w:pStyle w:val="ConsPlusNormal"/>
            </w:pPr>
            <w:r>
              <w:t>тыс. единиц</w:t>
            </w:r>
          </w:p>
        </w:tc>
        <w:tc>
          <w:tcPr>
            <w:tcW w:w="5953" w:type="dxa"/>
          </w:tcPr>
          <w:p w:rsidR="009C4F49" w:rsidRDefault="00D15152">
            <w:pPr>
              <w:pStyle w:val="ConsPlusNormal"/>
            </w:pPr>
            <w:r>
              <w:t>Учет ведется по каждому году реализации Подпрограммы III.</w:t>
            </w:r>
          </w:p>
          <w:p w:rsidR="009C4F49" w:rsidRDefault="00D15152">
            <w:pPr>
              <w:pStyle w:val="ConsPlusNormal"/>
            </w:pPr>
            <w:r>
              <w:t>Рассчитывается по факту реализации мероприятия проекта</w:t>
            </w:r>
          </w:p>
        </w:tc>
        <w:tc>
          <w:tcPr>
            <w:tcW w:w="3969" w:type="dxa"/>
          </w:tcPr>
          <w:p w:rsidR="009C4F49" w:rsidRDefault="00D15152">
            <w:pPr>
              <w:pStyle w:val="ConsPlusNormal"/>
            </w:pPr>
            <w:r>
              <w:t>Данные органов исполнительной власти Московской области, муниципальных образований Московской области, организаций инфраструктуры поддержки суб</w:t>
            </w:r>
            <w:r>
              <w:t>ъектов малого и среднего предпринимательства, субъектов малого и среднего предпринимательства, получивших государственную поддержку, и иных организаций, участвующих в реализации регионального проекта</w:t>
            </w:r>
          </w:p>
        </w:tc>
      </w:tr>
      <w:tr w:rsidR="009C4F49">
        <w:tc>
          <w:tcPr>
            <w:tcW w:w="624" w:type="dxa"/>
          </w:tcPr>
          <w:p w:rsidR="009C4F49" w:rsidRDefault="00D15152">
            <w:pPr>
              <w:pStyle w:val="ConsPlusNormal"/>
            </w:pPr>
            <w:r>
              <w:t>23</w:t>
            </w:r>
          </w:p>
        </w:tc>
        <w:tc>
          <w:tcPr>
            <w:tcW w:w="4819" w:type="dxa"/>
          </w:tcPr>
          <w:p w:rsidR="009C4F49" w:rsidRDefault="00D15152">
            <w:pPr>
              <w:pStyle w:val="ConsPlusNormal"/>
            </w:pPr>
            <w:r>
              <w:t>Показатель 3.12. Доля субъектов малого и среднего предпринимательства, охваченных услугами центров "Мой бизнес"</w:t>
            </w:r>
          </w:p>
        </w:tc>
        <w:tc>
          <w:tcPr>
            <w:tcW w:w="1587" w:type="dxa"/>
          </w:tcPr>
          <w:p w:rsidR="009C4F49" w:rsidRDefault="00D15152">
            <w:pPr>
              <w:pStyle w:val="ConsPlusNormal"/>
            </w:pPr>
            <w:r>
              <w:t>тыс. единиц</w:t>
            </w:r>
          </w:p>
        </w:tc>
        <w:tc>
          <w:tcPr>
            <w:tcW w:w="5953" w:type="dxa"/>
          </w:tcPr>
          <w:p w:rsidR="009C4F49" w:rsidRDefault="00D15152">
            <w:pPr>
              <w:pStyle w:val="ConsPlusNormal"/>
            </w:pPr>
            <w:r>
              <w:t>Расчет производится на основании сведений автономной некоммерческой организации "Агентство инвестиционного развития Московской облас</w:t>
            </w:r>
            <w:r>
              <w:t>ти"</w:t>
            </w:r>
          </w:p>
        </w:tc>
        <w:tc>
          <w:tcPr>
            <w:tcW w:w="3969" w:type="dxa"/>
          </w:tcPr>
          <w:p w:rsidR="009C4F49" w:rsidRDefault="00D15152">
            <w:pPr>
              <w:pStyle w:val="ConsPlusNormal"/>
            </w:pPr>
            <w:r>
              <w:t>При расчете используются отчетные данные автономной некоммерческой организации "Агентство инвестиционного развития Московской области"</w:t>
            </w:r>
          </w:p>
        </w:tc>
      </w:tr>
      <w:tr w:rsidR="009C4F49">
        <w:tc>
          <w:tcPr>
            <w:tcW w:w="624" w:type="dxa"/>
          </w:tcPr>
          <w:p w:rsidR="009C4F49" w:rsidRDefault="00D15152">
            <w:pPr>
              <w:pStyle w:val="ConsPlusNormal"/>
            </w:pPr>
            <w:r>
              <w:t>24</w:t>
            </w:r>
          </w:p>
        </w:tc>
        <w:tc>
          <w:tcPr>
            <w:tcW w:w="4819" w:type="dxa"/>
          </w:tcPr>
          <w:p w:rsidR="009C4F49" w:rsidRDefault="00D15152">
            <w:pPr>
              <w:pStyle w:val="ConsPlusNormal"/>
            </w:pPr>
            <w:r>
              <w:t>Показатель 3.13. Количество самозанятых граждан в Московской области, зафиксировавших свой статус, с учетом введе</w:t>
            </w:r>
            <w:r>
              <w:t>ния налогового режима для самозанятых нарастающим итогом</w:t>
            </w:r>
          </w:p>
        </w:tc>
        <w:tc>
          <w:tcPr>
            <w:tcW w:w="1587" w:type="dxa"/>
          </w:tcPr>
          <w:p w:rsidR="009C4F49" w:rsidRDefault="00D15152">
            <w:pPr>
              <w:pStyle w:val="ConsPlusNormal"/>
            </w:pPr>
            <w:r>
              <w:t>млн. человек</w:t>
            </w:r>
          </w:p>
        </w:tc>
        <w:tc>
          <w:tcPr>
            <w:tcW w:w="5953" w:type="dxa"/>
          </w:tcPr>
          <w:p w:rsidR="009C4F49" w:rsidRDefault="00D15152">
            <w:pPr>
              <w:pStyle w:val="ConsPlusNormal"/>
            </w:pPr>
            <w:r>
              <w:t>Учет ведется по каждому году реализации Подпрограммы III.</w:t>
            </w:r>
          </w:p>
          <w:p w:rsidR="009C4F49" w:rsidRDefault="00D15152">
            <w:pPr>
              <w:pStyle w:val="ConsPlusNormal"/>
            </w:pPr>
            <w:r>
              <w:t>Рассчитывается по факту реализации мероприятия проекта</w:t>
            </w:r>
          </w:p>
        </w:tc>
        <w:tc>
          <w:tcPr>
            <w:tcW w:w="3969" w:type="dxa"/>
          </w:tcPr>
          <w:p w:rsidR="009C4F49" w:rsidRDefault="00D15152">
            <w:pPr>
              <w:pStyle w:val="ConsPlusNormal"/>
            </w:pPr>
            <w:r>
              <w:t>При расчете используются данные реестра субъектов МСП Федеральной налогов</w:t>
            </w:r>
            <w:r>
              <w:t>ой службы</w:t>
            </w:r>
          </w:p>
        </w:tc>
      </w:tr>
      <w:tr w:rsidR="009C4F49">
        <w:tc>
          <w:tcPr>
            <w:tcW w:w="624" w:type="dxa"/>
          </w:tcPr>
          <w:p w:rsidR="009C4F49" w:rsidRDefault="00D15152">
            <w:pPr>
              <w:pStyle w:val="ConsPlusNormal"/>
            </w:pPr>
            <w:r>
              <w:t>25</w:t>
            </w:r>
          </w:p>
        </w:tc>
        <w:tc>
          <w:tcPr>
            <w:tcW w:w="4819" w:type="dxa"/>
          </w:tcPr>
          <w:p w:rsidR="009C4F49" w:rsidRDefault="00D15152">
            <w:pPr>
              <w:pStyle w:val="ConsPlusNormal"/>
            </w:pPr>
            <w:r>
              <w:t>Показатель 3.14. Количество физических лиц - участников регионального проекта "Популяризация предпринимательства", занятых в сфере малого и среднего предпринимательства, по итогам участия в региональном проекте нарастающим итогом</w:t>
            </w:r>
          </w:p>
        </w:tc>
        <w:tc>
          <w:tcPr>
            <w:tcW w:w="1587" w:type="dxa"/>
          </w:tcPr>
          <w:p w:rsidR="009C4F49" w:rsidRDefault="00D15152">
            <w:pPr>
              <w:pStyle w:val="ConsPlusNormal"/>
            </w:pPr>
            <w:r>
              <w:t>единица</w:t>
            </w:r>
          </w:p>
        </w:tc>
        <w:tc>
          <w:tcPr>
            <w:tcW w:w="5953" w:type="dxa"/>
          </w:tcPr>
          <w:p w:rsidR="009C4F49" w:rsidRDefault="00D15152">
            <w:pPr>
              <w:pStyle w:val="ConsPlusNormal"/>
            </w:pPr>
            <w:r>
              <w:t>Расчет производится на основании сведений некоммерческой организации "Фонд поддержки внешнеэкономической деятельности Московской области"</w:t>
            </w:r>
          </w:p>
        </w:tc>
        <w:tc>
          <w:tcPr>
            <w:tcW w:w="3969" w:type="dxa"/>
          </w:tcPr>
          <w:p w:rsidR="009C4F49" w:rsidRDefault="00D15152">
            <w:pPr>
              <w:pStyle w:val="ConsPlusNormal"/>
            </w:pPr>
            <w:r>
              <w:t>При расчете используются отчетные данные некоммерческой организации "Фонд поддержки внешнеэкономической деятельности М</w:t>
            </w:r>
            <w:r>
              <w:t>осковской области"</w:t>
            </w:r>
          </w:p>
        </w:tc>
      </w:tr>
      <w:tr w:rsidR="009C4F49">
        <w:tc>
          <w:tcPr>
            <w:tcW w:w="624" w:type="dxa"/>
          </w:tcPr>
          <w:p w:rsidR="009C4F49" w:rsidRDefault="00D15152">
            <w:pPr>
              <w:pStyle w:val="ConsPlusNormal"/>
            </w:pPr>
            <w:r>
              <w:t>26</w:t>
            </w:r>
          </w:p>
        </w:tc>
        <w:tc>
          <w:tcPr>
            <w:tcW w:w="4819" w:type="dxa"/>
          </w:tcPr>
          <w:p w:rsidR="009C4F49" w:rsidRDefault="00D15152">
            <w:pPr>
              <w:pStyle w:val="ConsPlusNormal"/>
            </w:pPr>
            <w:r>
              <w:t>Показатель 3.15. Количество вновь созданных субъектов МСП участниками регионального проекта "Популяризация предпринимательства" нарастающим итогом</w:t>
            </w:r>
          </w:p>
        </w:tc>
        <w:tc>
          <w:tcPr>
            <w:tcW w:w="1587" w:type="dxa"/>
          </w:tcPr>
          <w:p w:rsidR="009C4F49" w:rsidRDefault="00D15152">
            <w:pPr>
              <w:pStyle w:val="ConsPlusNormal"/>
            </w:pPr>
            <w:r>
              <w:t>тыс. человек</w:t>
            </w:r>
          </w:p>
        </w:tc>
        <w:tc>
          <w:tcPr>
            <w:tcW w:w="5953" w:type="dxa"/>
          </w:tcPr>
          <w:p w:rsidR="009C4F49" w:rsidRDefault="00D15152">
            <w:pPr>
              <w:pStyle w:val="ConsPlusNormal"/>
            </w:pPr>
            <w:r>
              <w:t>Учет ведется по каждому году реализации Подпрограммы III.</w:t>
            </w:r>
          </w:p>
          <w:p w:rsidR="009C4F49" w:rsidRDefault="00D15152">
            <w:pPr>
              <w:pStyle w:val="ConsPlusNormal"/>
            </w:pPr>
            <w:r>
              <w:t xml:space="preserve">Рассчитывается </w:t>
            </w:r>
            <w:r>
              <w:t>по факту реализации мероприятия проекта</w:t>
            </w:r>
          </w:p>
        </w:tc>
        <w:tc>
          <w:tcPr>
            <w:tcW w:w="3969" w:type="dxa"/>
          </w:tcPr>
          <w:p w:rsidR="009C4F49" w:rsidRDefault="00D15152">
            <w:pPr>
              <w:pStyle w:val="ConsPlusNormal"/>
            </w:pPr>
            <w:r>
              <w:t>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среднего предпринимательства, субъектов малого и среднего</w:t>
            </w:r>
            <w:r>
              <w:t xml:space="preserve"> предпринимательства, получивших государственную поддержку, и иных организаций, участвующих в реализации регионального проекта</w:t>
            </w:r>
          </w:p>
        </w:tc>
      </w:tr>
      <w:tr w:rsidR="009C4F49">
        <w:tc>
          <w:tcPr>
            <w:tcW w:w="624" w:type="dxa"/>
          </w:tcPr>
          <w:p w:rsidR="009C4F49" w:rsidRDefault="00D15152">
            <w:pPr>
              <w:pStyle w:val="ConsPlusNormal"/>
            </w:pPr>
            <w:r>
              <w:t>27</w:t>
            </w:r>
          </w:p>
        </w:tc>
        <w:tc>
          <w:tcPr>
            <w:tcW w:w="4819" w:type="dxa"/>
          </w:tcPr>
          <w:p w:rsidR="009C4F49" w:rsidRDefault="00D15152">
            <w:pPr>
              <w:pStyle w:val="ConsPlusNormal"/>
            </w:pPr>
            <w:r>
              <w:t>Показатель 3.16. Количество обученных основам ведения бизнеса, финансовой грамотности и иным навыкам предпринимательской деят</w:t>
            </w:r>
            <w:r>
              <w:t>ельности нарастающим итогом</w:t>
            </w:r>
          </w:p>
        </w:tc>
        <w:tc>
          <w:tcPr>
            <w:tcW w:w="1587" w:type="dxa"/>
          </w:tcPr>
          <w:p w:rsidR="009C4F49" w:rsidRDefault="00D15152">
            <w:pPr>
              <w:pStyle w:val="ConsPlusNormal"/>
            </w:pPr>
            <w:r>
              <w:t>тыс. человек</w:t>
            </w:r>
          </w:p>
        </w:tc>
        <w:tc>
          <w:tcPr>
            <w:tcW w:w="5953" w:type="dxa"/>
          </w:tcPr>
          <w:p w:rsidR="009C4F49" w:rsidRDefault="00D15152">
            <w:pPr>
              <w:pStyle w:val="ConsPlusNormal"/>
            </w:pPr>
            <w:r>
              <w:t>Учет ведется по каждому году реализации Подпрограммы III.</w:t>
            </w:r>
          </w:p>
          <w:p w:rsidR="009C4F49" w:rsidRDefault="00D15152">
            <w:pPr>
              <w:pStyle w:val="ConsPlusNormal"/>
            </w:pPr>
            <w:r>
              <w:t>Рассчитывается по факту реализации мероприятия проекта</w:t>
            </w:r>
          </w:p>
        </w:tc>
        <w:tc>
          <w:tcPr>
            <w:tcW w:w="3969" w:type="dxa"/>
          </w:tcPr>
          <w:p w:rsidR="009C4F49" w:rsidRDefault="00D15152">
            <w:pPr>
              <w:pStyle w:val="ConsPlusNormal"/>
            </w:pPr>
            <w:r>
              <w:t>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среднего предпринимательства, субъектов малого и среднего предпринимательства, получивших государ</w:t>
            </w:r>
            <w:r>
              <w:t>ственную поддержку, и иных организаций, участвующих в реализации регионального проекта</w:t>
            </w:r>
          </w:p>
        </w:tc>
      </w:tr>
      <w:tr w:rsidR="009C4F49">
        <w:tc>
          <w:tcPr>
            <w:tcW w:w="624" w:type="dxa"/>
          </w:tcPr>
          <w:p w:rsidR="009C4F49" w:rsidRDefault="00D15152">
            <w:pPr>
              <w:pStyle w:val="ConsPlusNormal"/>
            </w:pPr>
            <w:r>
              <w:t>28</w:t>
            </w:r>
          </w:p>
        </w:tc>
        <w:tc>
          <w:tcPr>
            <w:tcW w:w="4819" w:type="dxa"/>
          </w:tcPr>
          <w:p w:rsidR="009C4F49" w:rsidRDefault="00D15152">
            <w:pPr>
              <w:pStyle w:val="ConsPlusNormal"/>
            </w:pPr>
            <w:r>
              <w:t>Показатель 3.17. Количество физических лиц - участников регионального проекта "Популяризация предпринимательства" нарастающим итогом</w:t>
            </w:r>
          </w:p>
        </w:tc>
        <w:tc>
          <w:tcPr>
            <w:tcW w:w="1587" w:type="dxa"/>
          </w:tcPr>
          <w:p w:rsidR="009C4F49" w:rsidRDefault="00D15152">
            <w:pPr>
              <w:pStyle w:val="ConsPlusNormal"/>
            </w:pPr>
            <w:r>
              <w:t>тыс. человек</w:t>
            </w:r>
          </w:p>
        </w:tc>
        <w:tc>
          <w:tcPr>
            <w:tcW w:w="5953" w:type="dxa"/>
          </w:tcPr>
          <w:p w:rsidR="009C4F49" w:rsidRDefault="00D15152">
            <w:pPr>
              <w:pStyle w:val="ConsPlusNormal"/>
            </w:pPr>
            <w:r>
              <w:t>Учет ведется по каж</w:t>
            </w:r>
            <w:r>
              <w:t>дому году реализации Подпрограммы III. Рассчитывается по факту реализации мероприятия проекта</w:t>
            </w:r>
          </w:p>
        </w:tc>
        <w:tc>
          <w:tcPr>
            <w:tcW w:w="3969" w:type="dxa"/>
          </w:tcPr>
          <w:p w:rsidR="009C4F49" w:rsidRDefault="00D15152">
            <w:pPr>
              <w:pStyle w:val="ConsPlusNormal"/>
            </w:pPr>
            <w:r>
              <w:t>Данные органов исполнительной власти Московской области, муниципальных образований Московской области, организаций инфраструктуры поддержки субъектов малого и сре</w:t>
            </w:r>
            <w:r>
              <w:t>днего предпринимательства, субъектов малого и среднего предпринимательства, получивших государственную поддержку, и иных организаций, участвующих в реализации регионального проекта</w:t>
            </w:r>
          </w:p>
        </w:tc>
      </w:tr>
      <w:tr w:rsidR="009C4F49">
        <w:tblPrEx>
          <w:tblBorders>
            <w:insideH w:val="nil"/>
          </w:tblBorders>
        </w:tblPrEx>
        <w:tc>
          <w:tcPr>
            <w:tcW w:w="624" w:type="dxa"/>
            <w:tcBorders>
              <w:bottom w:val="nil"/>
            </w:tcBorders>
          </w:tcPr>
          <w:p w:rsidR="009C4F49" w:rsidRDefault="00D15152">
            <w:pPr>
              <w:pStyle w:val="ConsPlusNormal"/>
            </w:pPr>
            <w:r>
              <w:t>29</w:t>
            </w:r>
          </w:p>
        </w:tc>
        <w:tc>
          <w:tcPr>
            <w:tcW w:w="4819" w:type="dxa"/>
            <w:tcBorders>
              <w:bottom w:val="nil"/>
            </w:tcBorders>
          </w:tcPr>
          <w:p w:rsidR="009C4F49" w:rsidRDefault="00D15152">
            <w:pPr>
              <w:pStyle w:val="ConsPlusNormal"/>
            </w:pPr>
            <w:r>
              <w:t>Показатель 3.18. Доля проведенных аукционов на право заключения договор</w:t>
            </w:r>
            <w:r>
              <w:t>ов аренды земельных участков для субъектов малого и среднего предпринимательства к общему количеству таких торгов</w:t>
            </w:r>
          </w:p>
        </w:tc>
        <w:tc>
          <w:tcPr>
            <w:tcW w:w="1587" w:type="dxa"/>
            <w:tcBorders>
              <w:bottom w:val="nil"/>
            </w:tcBorders>
          </w:tcPr>
          <w:p w:rsidR="009C4F49" w:rsidRDefault="00D15152">
            <w:pPr>
              <w:pStyle w:val="ConsPlusNormal"/>
            </w:pPr>
            <w:r>
              <w:t>Процент</w:t>
            </w:r>
          </w:p>
        </w:tc>
        <w:tc>
          <w:tcPr>
            <w:tcW w:w="5953" w:type="dxa"/>
            <w:tcBorders>
              <w:bottom w:val="nil"/>
            </w:tcBorders>
          </w:tcPr>
          <w:p w:rsidR="009C4F49" w:rsidRDefault="00D15152">
            <w:pPr>
              <w:pStyle w:val="ConsPlusNormal"/>
            </w:pPr>
            <w:r>
              <w:t>Па = Амсп / Аобщ x 100%, где:</w:t>
            </w:r>
          </w:p>
          <w:p w:rsidR="009C4F49" w:rsidRDefault="009C4F49">
            <w:pPr>
              <w:pStyle w:val="ConsPlusNormal"/>
            </w:pPr>
          </w:p>
          <w:p w:rsidR="009C4F49" w:rsidRDefault="00D15152">
            <w:pPr>
              <w:pStyle w:val="ConsPlusNormal"/>
            </w:pPr>
            <w:r>
              <w:t>Па - доля проведенных аукционов;</w:t>
            </w:r>
          </w:p>
          <w:p w:rsidR="009C4F49" w:rsidRDefault="00D15152">
            <w:pPr>
              <w:pStyle w:val="ConsPlusNormal"/>
            </w:pPr>
            <w:r>
              <w:t>Амсп - количество проведенных Минмособлимуществом в отчетном периоде т</w:t>
            </w:r>
            <w:r>
              <w:t>оргов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w:t>
            </w:r>
          </w:p>
          <w:p w:rsidR="009C4F49" w:rsidRDefault="00D15152">
            <w:pPr>
              <w:pStyle w:val="ConsPlusNormal"/>
            </w:pPr>
            <w:r>
              <w:t>Аобщ - количество проведенных Минмособлимуществом в отчетном периоде торг</w:t>
            </w:r>
            <w:r>
              <w:t>ов в электронной форме на право заключения договоров аренды земельных участков</w:t>
            </w:r>
          </w:p>
        </w:tc>
        <w:tc>
          <w:tcPr>
            <w:tcW w:w="3969" w:type="dxa"/>
            <w:tcBorders>
              <w:bottom w:val="nil"/>
            </w:tcBorders>
          </w:tcPr>
          <w:p w:rsidR="009C4F49" w:rsidRDefault="00D15152">
            <w:pPr>
              <w:pStyle w:val="ConsPlusNormal"/>
            </w:pPr>
            <w:r>
              <w:t>Ведомственные данные.</w:t>
            </w:r>
          </w:p>
          <w:p w:rsidR="009C4F49" w:rsidRDefault="00D15152">
            <w:pPr>
              <w:pStyle w:val="ConsPlusNormal"/>
            </w:pPr>
            <w:r>
              <w:t>Официальный сайт торгов Российской Федерации, официальный сайт торгов Московской области</w:t>
            </w:r>
          </w:p>
        </w:tc>
      </w:tr>
      <w:tr w:rsidR="009C4F49">
        <w:tblPrEx>
          <w:tblBorders>
            <w:insideH w:val="nil"/>
          </w:tblBorders>
        </w:tblPrEx>
        <w:tc>
          <w:tcPr>
            <w:tcW w:w="16952" w:type="dxa"/>
            <w:gridSpan w:val="5"/>
            <w:tcBorders>
              <w:top w:val="nil"/>
            </w:tcBorders>
          </w:tcPr>
          <w:p w:rsidR="009C4F49" w:rsidRDefault="00D15152">
            <w:pPr>
              <w:pStyle w:val="ConsPlusNormal"/>
              <w:jc w:val="both"/>
            </w:pPr>
            <w:r>
              <w:t xml:space="preserve">(строка 29 введена </w:t>
            </w:r>
            <w:hyperlink r:id="rId21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bl>
    <w:p w:rsidR="009C4F49" w:rsidRDefault="009C4F49">
      <w:pPr>
        <w:sectPr w:rsidR="009C4F49">
          <w:headerReference w:type="default" r:id="rId214"/>
          <w:footerReference w:type="default" r:id="rId21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8.4. Подпрограмма IV "Развитие потребительского рынка</w:t>
      </w:r>
    </w:p>
    <w:p w:rsidR="009C4F49" w:rsidRDefault="00D15152">
      <w:pPr>
        <w:pStyle w:val="ConsPlusTitle"/>
        <w:jc w:val="center"/>
      </w:pPr>
      <w:r>
        <w:t>и услуг на территории Московской области"</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195"/>
        <w:gridCol w:w="1587"/>
        <w:gridCol w:w="6294"/>
        <w:gridCol w:w="4252"/>
      </w:tblGrid>
      <w:tr w:rsidR="009C4F49">
        <w:tc>
          <w:tcPr>
            <w:tcW w:w="907" w:type="dxa"/>
          </w:tcPr>
          <w:p w:rsidR="009C4F49" w:rsidRDefault="00D15152">
            <w:pPr>
              <w:pStyle w:val="ConsPlusNormal"/>
              <w:jc w:val="center"/>
            </w:pPr>
            <w:r>
              <w:t>N п/п</w:t>
            </w:r>
          </w:p>
        </w:tc>
        <w:tc>
          <w:tcPr>
            <w:tcW w:w="4195" w:type="dxa"/>
          </w:tcPr>
          <w:p w:rsidR="009C4F49" w:rsidRDefault="00D15152">
            <w:pPr>
              <w:pStyle w:val="ConsPlusNormal"/>
              <w:jc w:val="center"/>
            </w:pPr>
            <w:r>
              <w:t>Наименование показателей, характеризующих реализацию подпрограммы</w:t>
            </w:r>
          </w:p>
        </w:tc>
        <w:tc>
          <w:tcPr>
            <w:tcW w:w="1587" w:type="dxa"/>
          </w:tcPr>
          <w:p w:rsidR="009C4F49" w:rsidRDefault="00D15152">
            <w:pPr>
              <w:pStyle w:val="ConsPlusNormal"/>
              <w:jc w:val="center"/>
            </w:pPr>
            <w:r>
              <w:t>Единица измерения</w:t>
            </w:r>
          </w:p>
        </w:tc>
        <w:tc>
          <w:tcPr>
            <w:tcW w:w="6294" w:type="dxa"/>
          </w:tcPr>
          <w:p w:rsidR="009C4F49" w:rsidRDefault="00D15152">
            <w:pPr>
              <w:pStyle w:val="ConsPlusNormal"/>
              <w:jc w:val="center"/>
            </w:pPr>
            <w:r>
              <w:t>Порядок расчета</w:t>
            </w:r>
          </w:p>
        </w:tc>
        <w:tc>
          <w:tcPr>
            <w:tcW w:w="4252" w:type="dxa"/>
          </w:tcPr>
          <w:p w:rsidR="009C4F49" w:rsidRDefault="00D15152">
            <w:pPr>
              <w:pStyle w:val="ConsPlusNormal"/>
              <w:jc w:val="center"/>
            </w:pPr>
            <w:r>
              <w:t>Источник данных</w:t>
            </w:r>
          </w:p>
        </w:tc>
      </w:tr>
      <w:tr w:rsidR="009C4F49">
        <w:tc>
          <w:tcPr>
            <w:tcW w:w="907" w:type="dxa"/>
            <w:vMerge w:val="restart"/>
          </w:tcPr>
          <w:p w:rsidR="009C4F49" w:rsidRDefault="00D15152">
            <w:pPr>
              <w:pStyle w:val="ConsPlusNormal"/>
            </w:pPr>
            <w:r>
              <w:t>1</w:t>
            </w:r>
          </w:p>
        </w:tc>
        <w:tc>
          <w:tcPr>
            <w:tcW w:w="4195" w:type="dxa"/>
            <w:vMerge w:val="restart"/>
          </w:tcPr>
          <w:p w:rsidR="009C4F49" w:rsidRDefault="00D15152">
            <w:pPr>
              <w:pStyle w:val="ConsPlusNormal"/>
            </w:pPr>
            <w:r>
              <w:t>Показатель 4.1. Обеспеченность населения Московской области площадью торговых объектов</w:t>
            </w:r>
          </w:p>
        </w:tc>
        <w:tc>
          <w:tcPr>
            <w:tcW w:w="1587" w:type="dxa"/>
            <w:vMerge w:val="restart"/>
          </w:tcPr>
          <w:p w:rsidR="009C4F49" w:rsidRDefault="00D15152">
            <w:pPr>
              <w:pStyle w:val="ConsPlusNormal"/>
            </w:pPr>
            <w:r>
              <w:t>кв. м/на 1000 жителей</w:t>
            </w:r>
          </w:p>
        </w:tc>
        <w:tc>
          <w:tcPr>
            <w:tcW w:w="6294" w:type="dxa"/>
            <w:tcBorders>
              <w:bottom w:val="nil"/>
            </w:tcBorders>
          </w:tcPr>
          <w:p w:rsidR="009C4F49" w:rsidRDefault="0063154F">
            <w:pPr>
              <w:pStyle w:val="ConsPlusNormal"/>
            </w:pPr>
            <w:r w:rsidRPr="009C4F49">
              <w:rPr>
                <w:noProof/>
                <w:position w:val="-23"/>
              </w:rPr>
              <w:drawing>
                <wp:inline distT="0" distB="0" distL="0" distR="0">
                  <wp:extent cx="1466850" cy="419100"/>
                  <wp:effectExtent l="0" t="0" r="0" b="0"/>
                  <wp:docPr id="26" name="Рисунок 26" descr="base_14_31823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4_318239_32792"/>
                          <pic:cNvPicPr preferRelativeResize="0">
                            <a:picLocks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466850" cy="419100"/>
                          </a:xfrm>
                          <a:prstGeom prst="rect">
                            <a:avLst/>
                          </a:prstGeom>
                          <a:noFill/>
                          <a:ln>
                            <a:noFill/>
                          </a:ln>
                        </pic:spPr>
                      </pic:pic>
                    </a:graphicData>
                  </a:graphic>
                </wp:inline>
              </w:drawing>
            </w:r>
          </w:p>
        </w:tc>
        <w:tc>
          <w:tcPr>
            <w:tcW w:w="4252" w:type="dxa"/>
            <w:vMerge w:val="restart"/>
          </w:tcPr>
          <w:p w:rsidR="009C4F49" w:rsidRDefault="00D15152">
            <w:pPr>
              <w:pStyle w:val="ConsPlusNormal"/>
            </w:pPr>
            <w:r>
              <w:t>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администрациями муниципальных образований Московской обл</w:t>
            </w:r>
            <w:r>
              <w:t>асти по запросу Министерства потребительского рынка и услуг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D15152">
            <w:pPr>
              <w:pStyle w:val="ConsPlusNormal"/>
            </w:pPr>
            <w:r>
              <w:t>Оторг - обеспеченность населения Московской области площадью торговых объектов;</w:t>
            </w:r>
          </w:p>
          <w:p w:rsidR="009C4F49" w:rsidRDefault="00D15152">
            <w:pPr>
              <w:pStyle w:val="ConsPlusNormal"/>
            </w:pPr>
            <w:r>
              <w:t>Sторг - площадь торговых объектов предприятий розничной торговли в Московской области;</w:t>
            </w:r>
          </w:p>
          <w:p w:rsidR="009C4F49" w:rsidRDefault="00D15152">
            <w:pPr>
              <w:pStyle w:val="ConsPlusNormal"/>
            </w:pPr>
            <w:r>
              <w:t>Ч</w:t>
            </w:r>
            <w:r>
              <w:t>сред - среднегодовая численность постоянного населения в Московской области</w:t>
            </w:r>
          </w:p>
        </w:tc>
        <w:tc>
          <w:tcPr>
            <w:tcW w:w="0" w:type="auto"/>
            <w:vMerge/>
          </w:tcPr>
          <w:p w:rsidR="009C4F49" w:rsidRDefault="009C4F49"/>
        </w:tc>
      </w:tr>
      <w:tr w:rsidR="009C4F49">
        <w:tc>
          <w:tcPr>
            <w:tcW w:w="907" w:type="dxa"/>
            <w:vMerge w:val="restart"/>
            <w:tcBorders>
              <w:bottom w:val="nil"/>
            </w:tcBorders>
          </w:tcPr>
          <w:p w:rsidR="009C4F49" w:rsidRDefault="00D15152">
            <w:pPr>
              <w:pStyle w:val="ConsPlusNormal"/>
            </w:pPr>
            <w:r>
              <w:t>1.1</w:t>
            </w:r>
          </w:p>
        </w:tc>
        <w:tc>
          <w:tcPr>
            <w:tcW w:w="4195" w:type="dxa"/>
            <w:vMerge w:val="restart"/>
            <w:tcBorders>
              <w:bottom w:val="nil"/>
            </w:tcBorders>
          </w:tcPr>
          <w:p w:rsidR="009C4F49" w:rsidRDefault="00D15152">
            <w:pPr>
              <w:pStyle w:val="ConsPlusNormal"/>
            </w:pPr>
            <w:r>
              <w:t>Показатель 4.1.1. Доля обслуживаемых населенных пунктов от общего числа населенных пунктов Московской области, соответствующих критериям отбора получателей субсидии на частичную компенсацию транспортных расходов организаций и индивидуальных предпринимателе</w:t>
            </w:r>
            <w:r>
              <w:t>й по доставке продовольственных и промышленных товаров в сельские населенные пункты Московской области</w:t>
            </w:r>
          </w:p>
        </w:tc>
        <w:tc>
          <w:tcPr>
            <w:tcW w:w="1587" w:type="dxa"/>
            <w:vMerge w:val="restart"/>
            <w:tcBorders>
              <w:bottom w:val="nil"/>
            </w:tcBorders>
          </w:tcPr>
          <w:p w:rsidR="009C4F49" w:rsidRDefault="00D15152">
            <w:pPr>
              <w:pStyle w:val="ConsPlusNormal"/>
            </w:pPr>
            <w:r>
              <w:t>процент</w:t>
            </w:r>
          </w:p>
        </w:tc>
        <w:tc>
          <w:tcPr>
            <w:tcW w:w="6294" w:type="dxa"/>
            <w:tcBorders>
              <w:bottom w:val="nil"/>
            </w:tcBorders>
          </w:tcPr>
          <w:p w:rsidR="009C4F49" w:rsidRDefault="00D15152">
            <w:pPr>
              <w:pStyle w:val="ConsPlusNormal"/>
            </w:pPr>
            <w:r>
              <w:t>m i = (n i-1 / s i-1) x 100% + 5%, где</w:t>
            </w:r>
          </w:p>
        </w:tc>
        <w:tc>
          <w:tcPr>
            <w:tcW w:w="4252" w:type="dxa"/>
            <w:vMerge w:val="restart"/>
            <w:tcBorders>
              <w:bottom w:val="nil"/>
            </w:tcBorders>
          </w:tcPr>
          <w:p w:rsidR="009C4F49" w:rsidRDefault="00D15152">
            <w:pPr>
              <w:pStyle w:val="ConsPlusNormal"/>
            </w:pPr>
            <w:r>
              <w:t>Годовой отчет использования субсидии органов местного самоуправления - получателей субсидии за 2017 год. Д</w:t>
            </w:r>
            <w:r>
              <w:t>инамика роста показателя рассчитывалась исходя из анализа годовых отчетов получателей субсидии за период 2015-2017 годов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6294" w:type="dxa"/>
            <w:tcBorders>
              <w:top w:val="nil"/>
              <w:bottom w:val="nil"/>
            </w:tcBorders>
          </w:tcPr>
          <w:p w:rsidR="009C4F49" w:rsidRDefault="00D15152">
            <w:pPr>
              <w:pStyle w:val="ConsPlusNormal"/>
            </w:pPr>
            <w:r>
              <w:t>m i - доля обслуживаемых сельских населенных пунктов, соответствующих критериям отбора, в i-1 году по Московской области;</w:t>
            </w:r>
          </w:p>
          <w:p w:rsidR="009C4F49" w:rsidRDefault="00D15152">
            <w:pPr>
              <w:pStyle w:val="ConsPlusNormal"/>
            </w:pPr>
            <w:r>
              <w:t>n i-1 - количество обслуживаемых сельских населенных пунктов, соответствующих критериям отбора, в i-1 году по Московской области;</w:t>
            </w:r>
          </w:p>
          <w:p w:rsidR="009C4F49" w:rsidRDefault="00D15152">
            <w:pPr>
              <w:pStyle w:val="ConsPlusNormal"/>
            </w:pPr>
            <w:r>
              <w:t>s i-1 - количество сельских населенных пунктов, соответствующих критериям отбора, в i-1 году по Московской области</w:t>
            </w:r>
          </w:p>
        </w:tc>
        <w:tc>
          <w:tcPr>
            <w:tcW w:w="0" w:type="auto"/>
            <w:vMerge/>
            <w:tcBorders>
              <w:bottom w:val="nil"/>
            </w:tcBorders>
          </w:tcPr>
          <w:p w:rsidR="009C4F49" w:rsidRDefault="009C4F49"/>
        </w:tc>
      </w:tr>
      <w:tr w:rsidR="009C4F49">
        <w:tblPrEx>
          <w:tblBorders>
            <w:insideH w:val="nil"/>
          </w:tblBorders>
        </w:tblPrEx>
        <w:tc>
          <w:tcPr>
            <w:tcW w:w="17235" w:type="dxa"/>
            <w:gridSpan w:val="5"/>
            <w:tcBorders>
              <w:top w:val="nil"/>
            </w:tcBorders>
          </w:tcPr>
          <w:p w:rsidR="009C4F49" w:rsidRDefault="00D15152">
            <w:pPr>
              <w:pStyle w:val="ConsPlusNormal"/>
              <w:jc w:val="both"/>
            </w:pPr>
            <w:r>
              <w:t xml:space="preserve">(строка 1.1 введена </w:t>
            </w:r>
            <w:hyperlink r:id="rId217"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13.02.2018 N 91/6)</w:t>
            </w:r>
          </w:p>
        </w:tc>
      </w:tr>
      <w:tr w:rsidR="009C4F49">
        <w:tc>
          <w:tcPr>
            <w:tcW w:w="907" w:type="dxa"/>
            <w:vMerge w:val="restart"/>
            <w:tcBorders>
              <w:bottom w:val="nil"/>
            </w:tcBorders>
          </w:tcPr>
          <w:p w:rsidR="009C4F49" w:rsidRDefault="00D15152">
            <w:pPr>
              <w:pStyle w:val="ConsPlusNormal"/>
            </w:pPr>
            <w:r>
              <w:t>1.2</w:t>
            </w:r>
          </w:p>
        </w:tc>
        <w:tc>
          <w:tcPr>
            <w:tcW w:w="4195" w:type="dxa"/>
            <w:vMerge w:val="restart"/>
            <w:tcBorders>
              <w:bottom w:val="nil"/>
            </w:tcBorders>
          </w:tcPr>
          <w:p w:rsidR="009C4F49" w:rsidRDefault="00D15152">
            <w:pPr>
              <w:pStyle w:val="ConsPlusNormal"/>
            </w:pPr>
            <w:r>
              <w:t xml:space="preserve">Показатель 4.1.2. Доля нестационарных торговых объектов, размещенных </w:t>
            </w:r>
            <w:r>
              <w:t>на основании договоров, заключенных по результатам проведения аукционов</w:t>
            </w:r>
          </w:p>
        </w:tc>
        <w:tc>
          <w:tcPr>
            <w:tcW w:w="1587" w:type="dxa"/>
            <w:vMerge w:val="restart"/>
            <w:tcBorders>
              <w:bottom w:val="nil"/>
            </w:tcBorders>
          </w:tcPr>
          <w:p w:rsidR="009C4F49" w:rsidRDefault="00D15152">
            <w:pPr>
              <w:pStyle w:val="ConsPlusNormal"/>
            </w:pPr>
            <w:r>
              <w:t>процент</w:t>
            </w:r>
          </w:p>
        </w:tc>
        <w:tc>
          <w:tcPr>
            <w:tcW w:w="6294" w:type="dxa"/>
            <w:tcBorders>
              <w:bottom w:val="nil"/>
            </w:tcBorders>
          </w:tcPr>
          <w:p w:rsidR="009C4F49" w:rsidRDefault="00D15152">
            <w:pPr>
              <w:pStyle w:val="ConsPlusNormal"/>
            </w:pPr>
            <w:r>
              <w:t>N = A / O x 100%, где</w:t>
            </w:r>
          </w:p>
        </w:tc>
        <w:tc>
          <w:tcPr>
            <w:tcW w:w="4252" w:type="dxa"/>
            <w:vMerge w:val="restart"/>
            <w:tcBorders>
              <w:bottom w:val="nil"/>
            </w:tcBorders>
          </w:tcPr>
          <w:p w:rsidR="009C4F49" w:rsidRDefault="00D15152">
            <w:pPr>
              <w:pStyle w:val="ConsPlusNormal"/>
            </w:pPr>
            <w:r>
              <w:t>Отчетная информация об организации нестационарной торговли, предоставляемая органами местного самоуправления в ГАС "Управление"</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6294" w:type="dxa"/>
            <w:tcBorders>
              <w:top w:val="nil"/>
              <w:bottom w:val="nil"/>
            </w:tcBorders>
          </w:tcPr>
          <w:p w:rsidR="009C4F49" w:rsidRDefault="00D15152">
            <w:pPr>
              <w:pStyle w:val="ConsPlusNormal"/>
            </w:pPr>
            <w:r>
              <w:t>N - доля нестационарных торговых объектов, размещенных на основании договоров, заключенных по результатам проведения органами местного самоуправления аукционов;</w:t>
            </w:r>
          </w:p>
          <w:p w:rsidR="009C4F49" w:rsidRDefault="00D15152">
            <w:pPr>
              <w:pStyle w:val="ConsPlusNormal"/>
            </w:pPr>
            <w:r>
              <w:t>A - количество нестационарных торговых объектов, размещенных на основании договоров, заключенны</w:t>
            </w:r>
            <w:r>
              <w:t>х по результатам проведения органами местного самоуправления аукционов;</w:t>
            </w:r>
          </w:p>
          <w:p w:rsidR="009C4F49" w:rsidRDefault="00D15152">
            <w:pPr>
              <w:pStyle w:val="ConsPlusNormal"/>
            </w:pPr>
            <w:r>
              <w:t>O - общее количество нестационарных торговых объектов, функционирующих в соответствии со схемами размещения нестационарных торговых объектов, утвержденными органами местного самоуправл</w:t>
            </w:r>
            <w:r>
              <w:t>ения</w:t>
            </w:r>
          </w:p>
        </w:tc>
        <w:tc>
          <w:tcPr>
            <w:tcW w:w="0" w:type="auto"/>
            <w:vMerge/>
            <w:tcBorders>
              <w:bottom w:val="nil"/>
            </w:tcBorders>
          </w:tcPr>
          <w:p w:rsidR="009C4F49" w:rsidRDefault="009C4F49"/>
        </w:tc>
      </w:tr>
      <w:tr w:rsidR="009C4F49">
        <w:tblPrEx>
          <w:tblBorders>
            <w:insideH w:val="nil"/>
          </w:tblBorders>
        </w:tblPrEx>
        <w:tc>
          <w:tcPr>
            <w:tcW w:w="17235" w:type="dxa"/>
            <w:gridSpan w:val="5"/>
            <w:tcBorders>
              <w:top w:val="nil"/>
            </w:tcBorders>
          </w:tcPr>
          <w:p w:rsidR="009C4F49" w:rsidRDefault="00D15152">
            <w:pPr>
              <w:pStyle w:val="ConsPlusNormal"/>
              <w:jc w:val="both"/>
            </w:pPr>
            <w:r>
              <w:t xml:space="preserve">(строка 1.2 введена </w:t>
            </w:r>
            <w:hyperlink r:id="rId218"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27.02.2018 N 126/8)</w:t>
            </w:r>
          </w:p>
        </w:tc>
      </w:tr>
      <w:tr w:rsidR="009C4F49">
        <w:tc>
          <w:tcPr>
            <w:tcW w:w="907" w:type="dxa"/>
          </w:tcPr>
          <w:p w:rsidR="009C4F49" w:rsidRDefault="00D15152">
            <w:pPr>
              <w:pStyle w:val="ConsPlusNormal"/>
            </w:pPr>
            <w:r>
              <w:t>2</w:t>
            </w:r>
          </w:p>
        </w:tc>
        <w:tc>
          <w:tcPr>
            <w:tcW w:w="4195" w:type="dxa"/>
          </w:tcPr>
          <w:p w:rsidR="009C4F49" w:rsidRDefault="00D15152">
            <w:pPr>
              <w:pStyle w:val="ConsPlusNormal"/>
            </w:pPr>
            <w:r>
              <w:t>Показатель 4.2. Количество розничных рынков, расположенных в капитальных зданиях (сооружени</w:t>
            </w:r>
            <w:r>
              <w:t>ях), а также торговых объектов других форматов, образованных в результате реконструкции розничных рынков</w:t>
            </w:r>
          </w:p>
        </w:tc>
        <w:tc>
          <w:tcPr>
            <w:tcW w:w="1587" w:type="dxa"/>
          </w:tcPr>
          <w:p w:rsidR="009C4F49" w:rsidRDefault="00D15152">
            <w:pPr>
              <w:pStyle w:val="ConsPlusNormal"/>
            </w:pPr>
            <w:r>
              <w:t>единица</w:t>
            </w:r>
          </w:p>
        </w:tc>
        <w:tc>
          <w:tcPr>
            <w:tcW w:w="6294" w:type="dxa"/>
          </w:tcPr>
          <w:p w:rsidR="009C4F49" w:rsidRDefault="00D15152">
            <w:pPr>
              <w:pStyle w:val="ConsPlusNormal"/>
            </w:pPr>
            <w:r>
              <w:t xml:space="preserve">Общее количество торговых объектов, отнесенных решениями Московской областной межведомственной комиссии по вопросам потребительского рынка, образованной </w:t>
            </w:r>
            <w:hyperlink r:id="rId219" w:tooltip="Постановление Правительства МО от 01.07.2014 N 514/26 (ред. от 17.06.2020) &quot;О Московской областной межведомственной комиссии по вопросам потребительского рынка&quot; (вместе с &quot;Положением о Московской областной межведомственной Комиссии по вопросам потребительского"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 к числу:</w:t>
            </w:r>
          </w:p>
          <w:p w:rsidR="009C4F49" w:rsidRDefault="00D15152">
            <w:pPr>
              <w:pStyle w:val="ConsPlusNormal"/>
            </w:pPr>
            <w:r>
              <w:t>1. Розничных рынков, соответствующих тр</w:t>
            </w:r>
            <w:r>
              <w:t>ебованиям законодательства Российской Федерации.</w:t>
            </w:r>
          </w:p>
          <w:p w:rsidR="009C4F49" w:rsidRDefault="00D15152">
            <w:pPr>
              <w:pStyle w:val="ConsPlusNormal"/>
            </w:pPr>
            <w:r>
              <w:t>2. Торговых объектов, по результатам реконструкции организующих и осуществляющих деятельность в отличном от розничных рынков формате (торговый центр, торговый комплекс, магазин и т.п.)</w:t>
            </w:r>
          </w:p>
        </w:tc>
        <w:tc>
          <w:tcPr>
            <w:tcW w:w="4252" w:type="dxa"/>
          </w:tcPr>
          <w:p w:rsidR="009C4F49" w:rsidRDefault="00D15152">
            <w:pPr>
              <w:pStyle w:val="ConsPlusNormal"/>
            </w:pPr>
            <w:r>
              <w:t>Протоколы заседаний Мо</w:t>
            </w:r>
            <w:r>
              <w:t xml:space="preserve">сковской областной межведомственной комиссии по вопросам потребительского рынка, образованной </w:t>
            </w:r>
            <w:hyperlink r:id="rId220" w:tooltip="Постановление Правительства МО от 01.07.2014 N 514/26 (ред. от 17.06.2020) &quot;О Московской областной межведомственной комиссии по вопросам потребительского рынка&quot; (вместе с &quot;Положением о Московской областной межведомственной Комиссии по вопросам потребительского" w:history="1">
              <w:r>
                <w:rPr>
                  <w:color w:val="0000FF"/>
                </w:rPr>
                <w:t>постанов</w:t>
              </w:r>
              <w:r>
                <w:rPr>
                  <w:color w:val="0000FF"/>
                </w:rPr>
                <w:t>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w:t>
            </w:r>
          </w:p>
        </w:tc>
      </w:tr>
      <w:tr w:rsidR="009C4F49">
        <w:tc>
          <w:tcPr>
            <w:tcW w:w="907" w:type="dxa"/>
            <w:vMerge w:val="restart"/>
          </w:tcPr>
          <w:p w:rsidR="009C4F49" w:rsidRDefault="00D15152">
            <w:pPr>
              <w:pStyle w:val="ConsPlusNormal"/>
            </w:pPr>
            <w:r>
              <w:t>3</w:t>
            </w:r>
          </w:p>
        </w:tc>
        <w:tc>
          <w:tcPr>
            <w:tcW w:w="4195" w:type="dxa"/>
            <w:vMerge w:val="restart"/>
          </w:tcPr>
          <w:p w:rsidR="009C4F49" w:rsidRDefault="00D15152">
            <w:pPr>
              <w:pStyle w:val="ConsPlusNormal"/>
            </w:pPr>
            <w:r>
              <w:t>Показатель 4.3. Обеспеченность населения Московской области услугами общественного питания</w:t>
            </w:r>
          </w:p>
        </w:tc>
        <w:tc>
          <w:tcPr>
            <w:tcW w:w="1587" w:type="dxa"/>
            <w:vMerge w:val="restart"/>
          </w:tcPr>
          <w:p w:rsidR="009C4F49" w:rsidRDefault="00D15152">
            <w:pPr>
              <w:pStyle w:val="ConsPlusNormal"/>
            </w:pPr>
            <w:r>
              <w:t>пос. мест/на 1000 жителей</w:t>
            </w:r>
          </w:p>
        </w:tc>
        <w:tc>
          <w:tcPr>
            <w:tcW w:w="6294" w:type="dxa"/>
            <w:tcBorders>
              <w:bottom w:val="nil"/>
            </w:tcBorders>
          </w:tcPr>
          <w:p w:rsidR="009C4F49" w:rsidRDefault="0063154F">
            <w:pPr>
              <w:pStyle w:val="ConsPlusNormal"/>
            </w:pPr>
            <w:r w:rsidRPr="009C4F49">
              <w:rPr>
                <w:noProof/>
                <w:position w:val="-23"/>
              </w:rPr>
              <w:drawing>
                <wp:inline distT="0" distB="0" distL="0" distR="0">
                  <wp:extent cx="1352550" cy="419100"/>
                  <wp:effectExtent l="0" t="0" r="0" b="0"/>
                  <wp:docPr id="27" name="Рисунок 27" descr="base_14_31823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4_318239_32793"/>
                          <pic:cNvPicPr preferRelativeResize="0">
                            <a:picLocks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tc>
        <w:tc>
          <w:tcPr>
            <w:tcW w:w="4252" w:type="dxa"/>
            <w:vMerge w:val="restart"/>
          </w:tcPr>
          <w:p w:rsidR="009C4F49" w:rsidRDefault="00D15152">
            <w:pPr>
              <w:pStyle w:val="ConsPlusNormal"/>
            </w:pPr>
            <w:r>
              <w:t>Данные Росстата о численности населения Московской области и данные о количестве посадочных мест на предприятиях общественного питания, предоставляемые администрациями муниципальных образований Московской области по запросу Мини</w:t>
            </w:r>
            <w:r>
              <w:t>стерства потребительского рынка и услуг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D15152">
            <w:pPr>
              <w:pStyle w:val="ConsPlusNormal"/>
            </w:pPr>
            <w:r>
              <w:t>Ооп - обеспеченность населения Московской области услугами общественного питания;</w:t>
            </w:r>
          </w:p>
          <w:p w:rsidR="009C4F49" w:rsidRDefault="00D15152">
            <w:pPr>
              <w:pStyle w:val="ConsPlusNormal"/>
            </w:pPr>
            <w:r>
              <w:t>Кпм - количество посадочных мест на предприятиях общественного питания в Московской области;</w:t>
            </w:r>
          </w:p>
          <w:p w:rsidR="009C4F49" w:rsidRDefault="00D15152">
            <w:pPr>
              <w:pStyle w:val="ConsPlusNormal"/>
            </w:pPr>
            <w:r>
              <w:t>Чсред - среднегодовая численность постоянного населения в Московской области</w:t>
            </w:r>
          </w:p>
        </w:tc>
        <w:tc>
          <w:tcPr>
            <w:tcW w:w="0" w:type="auto"/>
            <w:vMerge/>
          </w:tcPr>
          <w:p w:rsidR="009C4F49" w:rsidRDefault="009C4F49"/>
        </w:tc>
      </w:tr>
      <w:tr w:rsidR="009C4F49">
        <w:tc>
          <w:tcPr>
            <w:tcW w:w="907" w:type="dxa"/>
            <w:vMerge w:val="restart"/>
          </w:tcPr>
          <w:p w:rsidR="009C4F49" w:rsidRDefault="00D15152">
            <w:pPr>
              <w:pStyle w:val="ConsPlusNormal"/>
            </w:pPr>
            <w:r>
              <w:t>4</w:t>
            </w:r>
          </w:p>
        </w:tc>
        <w:tc>
          <w:tcPr>
            <w:tcW w:w="4195" w:type="dxa"/>
            <w:vMerge w:val="restart"/>
          </w:tcPr>
          <w:p w:rsidR="009C4F49" w:rsidRDefault="00D15152">
            <w:pPr>
              <w:pStyle w:val="ConsPlusNormal"/>
            </w:pPr>
            <w:r>
              <w:t>Показатель 4.4. Обеспеченность населения Московской области предприятиями бытового обслуживания</w:t>
            </w:r>
          </w:p>
        </w:tc>
        <w:tc>
          <w:tcPr>
            <w:tcW w:w="1587" w:type="dxa"/>
            <w:vMerge w:val="restart"/>
          </w:tcPr>
          <w:p w:rsidR="009C4F49" w:rsidRDefault="00D15152">
            <w:pPr>
              <w:pStyle w:val="ConsPlusNormal"/>
            </w:pPr>
            <w:r>
              <w:t>раб. мест на 1000 жит.</w:t>
            </w:r>
          </w:p>
        </w:tc>
        <w:tc>
          <w:tcPr>
            <w:tcW w:w="6294" w:type="dxa"/>
            <w:tcBorders>
              <w:bottom w:val="nil"/>
            </w:tcBorders>
          </w:tcPr>
          <w:p w:rsidR="009C4F49" w:rsidRDefault="0063154F">
            <w:pPr>
              <w:pStyle w:val="ConsPlusNormal"/>
            </w:pPr>
            <w:r w:rsidRPr="009C4F49">
              <w:rPr>
                <w:noProof/>
                <w:position w:val="-23"/>
              </w:rPr>
              <w:drawing>
                <wp:inline distT="0" distB="0" distL="0" distR="0">
                  <wp:extent cx="1352550" cy="419100"/>
                  <wp:effectExtent l="0" t="0" r="0" b="0"/>
                  <wp:docPr id="28" name="Рисунок 28" descr="base_14_31823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4_318239_32794"/>
                          <pic:cNvPicPr preferRelativeResize="0">
                            <a:picLocks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352550" cy="419100"/>
                          </a:xfrm>
                          <a:prstGeom prst="rect">
                            <a:avLst/>
                          </a:prstGeom>
                          <a:noFill/>
                          <a:ln>
                            <a:noFill/>
                          </a:ln>
                        </pic:spPr>
                      </pic:pic>
                    </a:graphicData>
                  </a:graphic>
                </wp:inline>
              </w:drawing>
            </w:r>
          </w:p>
        </w:tc>
        <w:tc>
          <w:tcPr>
            <w:tcW w:w="4252" w:type="dxa"/>
            <w:vMerge w:val="restart"/>
          </w:tcPr>
          <w:p w:rsidR="009C4F49" w:rsidRDefault="00D15152">
            <w:pPr>
              <w:pStyle w:val="ConsPlusNormal"/>
            </w:pPr>
            <w:r>
              <w:t>Данные Росстата о численности населения Московской области и данные о рабочих местах на предприятиях бытовых услуг, предоставляемые администрациями муниципальных образований Московской области по запросу Министерства потребительского рынка и услуг Московск</w:t>
            </w:r>
            <w:r>
              <w:t>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D15152">
            <w:pPr>
              <w:pStyle w:val="ConsPlusNormal"/>
            </w:pPr>
            <w:r>
              <w:t>Обу - уровень обеспеченности населения Московской области предприятиями бытового обслуживания;</w:t>
            </w:r>
          </w:p>
          <w:p w:rsidR="009C4F49" w:rsidRDefault="00D15152">
            <w:pPr>
              <w:pStyle w:val="ConsPlusNormal"/>
            </w:pPr>
            <w:r>
              <w:t>Крм - количество рабочих мест на предприятиях бытовых услуг в Московской области;</w:t>
            </w:r>
          </w:p>
          <w:p w:rsidR="009C4F49" w:rsidRDefault="00D15152">
            <w:pPr>
              <w:pStyle w:val="ConsPlusNormal"/>
            </w:pPr>
            <w:r>
              <w:t>Чсред - среднегодовая численность постоянного населения в Московской области</w:t>
            </w:r>
          </w:p>
        </w:tc>
        <w:tc>
          <w:tcPr>
            <w:tcW w:w="0" w:type="auto"/>
            <w:vMerge/>
          </w:tcPr>
          <w:p w:rsidR="009C4F49" w:rsidRDefault="009C4F49"/>
        </w:tc>
      </w:tr>
      <w:tr w:rsidR="009C4F49">
        <w:tc>
          <w:tcPr>
            <w:tcW w:w="907" w:type="dxa"/>
          </w:tcPr>
          <w:p w:rsidR="009C4F49" w:rsidRDefault="00D15152">
            <w:pPr>
              <w:pStyle w:val="ConsPlusNormal"/>
            </w:pPr>
            <w:r>
              <w:t>5</w:t>
            </w:r>
          </w:p>
        </w:tc>
        <w:tc>
          <w:tcPr>
            <w:tcW w:w="4195" w:type="dxa"/>
          </w:tcPr>
          <w:p w:rsidR="009C4F49" w:rsidRDefault="00D15152">
            <w:pPr>
              <w:pStyle w:val="ConsPlusNormal"/>
            </w:pPr>
            <w:r>
              <w:t>Показатель 4.5. Количество введенных банных объектов по программе "100 бань Подмосковья"</w:t>
            </w:r>
          </w:p>
        </w:tc>
        <w:tc>
          <w:tcPr>
            <w:tcW w:w="1587" w:type="dxa"/>
          </w:tcPr>
          <w:p w:rsidR="009C4F49" w:rsidRDefault="00D15152">
            <w:pPr>
              <w:pStyle w:val="ConsPlusNormal"/>
            </w:pPr>
            <w:r>
              <w:t>единица</w:t>
            </w:r>
          </w:p>
        </w:tc>
        <w:tc>
          <w:tcPr>
            <w:tcW w:w="6294" w:type="dxa"/>
          </w:tcPr>
          <w:p w:rsidR="009C4F49" w:rsidRDefault="00D15152">
            <w:pPr>
              <w:pStyle w:val="ConsPlusNormal"/>
            </w:pPr>
            <w:r>
              <w:t>Количество построенных (отреконструированных) банных объектов по программе "</w:t>
            </w:r>
            <w:r>
              <w:t>100 бань Подмосковья"</w:t>
            </w:r>
          </w:p>
        </w:tc>
        <w:tc>
          <w:tcPr>
            <w:tcW w:w="4252" w:type="dxa"/>
          </w:tcPr>
          <w:p w:rsidR="009C4F49" w:rsidRDefault="00D15152">
            <w:pPr>
              <w:pStyle w:val="ConsPlusNormal"/>
            </w:pPr>
            <w:r>
              <w:t>Данные муниципальных образований Московской области</w:t>
            </w:r>
          </w:p>
        </w:tc>
      </w:tr>
      <w:tr w:rsidR="009C4F49">
        <w:tc>
          <w:tcPr>
            <w:tcW w:w="907" w:type="dxa"/>
            <w:vMerge w:val="restart"/>
          </w:tcPr>
          <w:p w:rsidR="009C4F49" w:rsidRDefault="00D15152">
            <w:pPr>
              <w:pStyle w:val="ConsPlusNormal"/>
            </w:pPr>
            <w:r>
              <w:t>6</w:t>
            </w:r>
          </w:p>
        </w:tc>
        <w:tc>
          <w:tcPr>
            <w:tcW w:w="4195" w:type="dxa"/>
            <w:vMerge w:val="restart"/>
          </w:tcPr>
          <w:p w:rsidR="009C4F49" w:rsidRDefault="00D15152">
            <w:pPr>
              <w:pStyle w:val="ConsPlusNormal"/>
            </w:pPr>
            <w:r>
              <w:t>Показатель 4.6.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w:t>
            </w:r>
            <w:r>
              <w:t>зенное учреждение)</w:t>
            </w:r>
          </w:p>
        </w:tc>
        <w:tc>
          <w:tcPr>
            <w:tcW w:w="1587" w:type="dxa"/>
            <w:vMerge w:val="restart"/>
          </w:tcPr>
          <w:p w:rsidR="009C4F49" w:rsidRDefault="00D15152">
            <w:pPr>
              <w:pStyle w:val="ConsPlusNormal"/>
            </w:pPr>
            <w:r>
              <w:t>процент</w:t>
            </w:r>
          </w:p>
        </w:tc>
        <w:tc>
          <w:tcPr>
            <w:tcW w:w="6294" w:type="dxa"/>
            <w:tcBorders>
              <w:bottom w:val="nil"/>
            </w:tcBorders>
          </w:tcPr>
          <w:p w:rsidR="009C4F49" w:rsidRDefault="0063154F">
            <w:pPr>
              <w:pStyle w:val="ConsPlusNormal"/>
            </w:pPr>
            <w:r w:rsidRPr="009C4F49">
              <w:rPr>
                <w:noProof/>
                <w:position w:val="-21"/>
              </w:rPr>
              <w:drawing>
                <wp:inline distT="0" distB="0" distL="0" distR="0">
                  <wp:extent cx="1066800" cy="400050"/>
                  <wp:effectExtent l="0" t="0" r="0" b="0"/>
                  <wp:docPr id="29" name="Рисунок 29" descr="base_14_31823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318239_32795"/>
                          <pic:cNvPicPr preferRelativeResize="0">
                            <a:picLocks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066800" cy="400050"/>
                          </a:xfrm>
                          <a:prstGeom prst="rect">
                            <a:avLst/>
                          </a:prstGeom>
                          <a:noFill/>
                          <a:ln>
                            <a:noFill/>
                          </a:ln>
                        </pic:spPr>
                      </pic:pic>
                    </a:graphicData>
                  </a:graphic>
                </wp:inline>
              </w:drawing>
            </w:r>
          </w:p>
        </w:tc>
        <w:tc>
          <w:tcPr>
            <w:tcW w:w="4252" w:type="dxa"/>
            <w:vMerge w:val="restart"/>
          </w:tcPr>
          <w:p w:rsidR="009C4F49" w:rsidRDefault="00D15152">
            <w:pPr>
              <w:pStyle w:val="ConsPlusNormal"/>
            </w:pPr>
            <w:r>
              <w:t>Данные муниципальных образований Московской области</w:t>
            </w: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0" w:type="auto"/>
            <w:vMerge/>
          </w:tcPr>
          <w:p w:rsidR="009C4F49" w:rsidRDefault="009C4F49"/>
        </w:tc>
        <w:tc>
          <w:tcPr>
            <w:tcW w:w="6294" w:type="dxa"/>
            <w:tcBorders>
              <w:top w:val="nil"/>
            </w:tcBorders>
          </w:tcPr>
          <w:p w:rsidR="009C4F49" w:rsidRDefault="00D15152">
            <w:pPr>
              <w:pStyle w:val="ConsPlusNormal"/>
            </w:pPr>
            <w:r>
              <w:t>где:</w:t>
            </w:r>
          </w:p>
          <w:p w:rsidR="009C4F49" w:rsidRDefault="00D15152">
            <w:pPr>
              <w:pStyle w:val="ConsPlusNormal"/>
            </w:pPr>
            <w:r>
              <w:t>D - 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w:t>
            </w:r>
            <w:r>
              <w:t>дение);</w:t>
            </w:r>
          </w:p>
          <w:p w:rsidR="009C4F49" w:rsidRDefault="00D15152">
            <w:pPr>
              <w:pStyle w:val="ConsPlusNormal"/>
            </w:pPr>
            <w:r>
              <w:t xml:space="preserve">М - количество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w:t>
            </w:r>
            <w:r>
              <w:t>казенное учреждение;</w:t>
            </w:r>
          </w:p>
          <w:p w:rsidR="009C4F49" w:rsidRDefault="00D15152">
            <w:pPr>
              <w:pStyle w:val="ConsPlusNormal"/>
            </w:pPr>
            <w:r>
              <w:t>Мо - общее количество муниципальных районов и городских округов в Московской области</w:t>
            </w:r>
          </w:p>
        </w:tc>
        <w:tc>
          <w:tcPr>
            <w:tcW w:w="0" w:type="auto"/>
            <w:vMerge/>
          </w:tcPr>
          <w:p w:rsidR="009C4F49" w:rsidRDefault="009C4F49"/>
        </w:tc>
      </w:tr>
    </w:tbl>
    <w:p w:rsidR="009C4F49" w:rsidRDefault="009C4F49">
      <w:pPr>
        <w:sectPr w:rsidR="009C4F49">
          <w:headerReference w:type="default" r:id="rId224"/>
          <w:footerReference w:type="default" r:id="rId22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8.5. Подпрограмма V "Содействие занятости населения"</w:t>
      </w:r>
    </w:p>
    <w:p w:rsidR="009C4F49" w:rsidRDefault="009C4F49">
      <w:pPr>
        <w:pStyle w:val="ConsPlusNormal"/>
        <w:jc w:val="both"/>
      </w:pPr>
    </w:p>
    <w:p w:rsidR="009C4F49" w:rsidRDefault="00D15152">
      <w:pPr>
        <w:pStyle w:val="ConsPlusNormal"/>
        <w:jc w:val="center"/>
      </w:pPr>
      <w:r>
        <w:t xml:space="preserve">Утратил силу. - </w:t>
      </w:r>
      <w:hyperlink r:id="rId22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2"/>
      </w:pPr>
      <w:r>
        <w:t>8.6. Подпрограмма VI "</w:t>
      </w:r>
      <w:r>
        <w:t>Развитие трудовых ресурсов</w:t>
      </w:r>
    </w:p>
    <w:p w:rsidR="009C4F49" w:rsidRDefault="00D15152">
      <w:pPr>
        <w:pStyle w:val="ConsPlusTitle"/>
        <w:jc w:val="center"/>
      </w:pPr>
      <w:r>
        <w:t>и охраны труда"</w:t>
      </w:r>
    </w:p>
    <w:p w:rsidR="009C4F49" w:rsidRDefault="009C4F49">
      <w:pPr>
        <w:pStyle w:val="ConsPlusNormal"/>
        <w:jc w:val="both"/>
      </w:pPr>
    </w:p>
    <w:p w:rsidR="009C4F49" w:rsidRDefault="00D15152">
      <w:pPr>
        <w:pStyle w:val="ConsPlusNormal"/>
        <w:jc w:val="center"/>
      </w:pPr>
      <w:r>
        <w:t xml:space="preserve">Утратил силу. - </w:t>
      </w:r>
      <w:hyperlink r:id="rId22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2"/>
      </w:pPr>
      <w:r>
        <w:t>8.7. Подпрограмма VIII "</w:t>
      </w:r>
      <w:r>
        <w:t>Обеспечение прав потребителей</w:t>
      </w:r>
    </w:p>
    <w:p w:rsidR="009C4F49" w:rsidRDefault="00D15152">
      <w:pPr>
        <w:pStyle w:val="ConsPlusTitle"/>
        <w:jc w:val="center"/>
      </w:pPr>
      <w:r>
        <w:t>в Московской области"</w:t>
      </w:r>
    </w:p>
    <w:p w:rsidR="009C4F49" w:rsidRDefault="009C4F49">
      <w:pPr>
        <w:pStyle w:val="ConsPlusNormal"/>
        <w:jc w:val="both"/>
      </w:pPr>
    </w:p>
    <w:p w:rsidR="009C4F49" w:rsidRDefault="00D15152">
      <w:pPr>
        <w:pStyle w:val="ConsPlusNormal"/>
        <w:jc w:val="center"/>
      </w:pPr>
      <w:r>
        <w:t xml:space="preserve">Утратил силу. - </w:t>
      </w:r>
      <w:hyperlink r:id="rId22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1"/>
      </w:pPr>
      <w:r>
        <w:t>9. Порядок взаимодейств</w:t>
      </w:r>
      <w:r>
        <w:t>ия ответственного за выполнение</w:t>
      </w:r>
    </w:p>
    <w:p w:rsidR="009C4F49" w:rsidRDefault="00D15152">
      <w:pPr>
        <w:pStyle w:val="ConsPlusTitle"/>
        <w:jc w:val="center"/>
      </w:pPr>
      <w:r>
        <w:t>мероприятия с государственным заказчиком подпрограммы</w:t>
      </w:r>
    </w:p>
    <w:p w:rsidR="009C4F49" w:rsidRDefault="009C4F49">
      <w:pPr>
        <w:pStyle w:val="ConsPlusNormal"/>
        <w:jc w:val="both"/>
      </w:pPr>
    </w:p>
    <w:p w:rsidR="009C4F49" w:rsidRDefault="00D15152">
      <w:pPr>
        <w:pStyle w:val="ConsPlusNormal"/>
        <w:ind w:firstLine="540"/>
        <w:jc w:val="both"/>
      </w:pPr>
      <w:r>
        <w:t>Государственным заказчиком Государственной программы является Мининвест Московской области. Контроль за реализацией подпрограмм осуществляется государственными заказчика</w:t>
      </w:r>
      <w:r>
        <w:t>ми подпрограмм.</w:t>
      </w:r>
    </w:p>
    <w:p w:rsidR="009C4F49" w:rsidRDefault="00D15152">
      <w:pPr>
        <w:pStyle w:val="ConsPlusNormal"/>
        <w:jc w:val="both"/>
      </w:pPr>
      <w:r>
        <w:t xml:space="preserve">(в ред. </w:t>
      </w:r>
      <w:hyperlink r:id="rId22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Взаимодействие ответственного за выполнение мероприятия подпрограммы с государственным заказч</w:t>
      </w:r>
      <w:r>
        <w:t xml:space="preserve">иком Государственной программы (подпрограммы) осуществляется на основании </w:t>
      </w:r>
      <w:hyperlink r:id="rId230" w:tooltip="Постановление Правительства МО от 25.03.2013 N 208/8 (ред. от 18.02.2020) &quot;Об утверждении Порядка разработки и реализации государственных программ Московской области&quot; {КонсультантПлюс}" w:history="1">
        <w:r>
          <w:rPr>
            <w:color w:val="0000FF"/>
          </w:rPr>
          <w:t>постановления</w:t>
        </w:r>
      </w:hyperlink>
      <w:r>
        <w:t xml:space="preserve"> Правительства Московской области от 25.03.2013 N 208/8 "Об утверждении Порядка разработки и</w:t>
      </w:r>
      <w:r>
        <w:t xml:space="preserve"> реализации государственных программ Московской области" (далее - Порядок).</w:t>
      </w:r>
    </w:p>
    <w:p w:rsidR="009C4F49" w:rsidRDefault="00D15152">
      <w:pPr>
        <w:pStyle w:val="ConsPlusNormal"/>
        <w:spacing w:before="200"/>
        <w:ind w:firstLine="540"/>
        <w:jc w:val="both"/>
      </w:pPr>
      <w:r>
        <w:t>Ответственными за выполнение мероприятий Государственной программы и подпрограмм являются: Мининвест Московской области, Министерство потребительского рынка и услуг Московской обла</w:t>
      </w:r>
      <w:r>
        <w:t>сти, Министерство социального развития Московской области, Министерство строительного комплекса Московской области, Министерство жилищной политики Московской области, Министерство сельского хозяйства и продовольствия Московской области, Министерство эколог</w:t>
      </w:r>
      <w:r>
        <w:t>ии и природопользования Московской области, Министерство энергетики Московской области, Министерство транспорта и дорожной инфраструктуры Московской области, Министерство государственного управления, информационных технологий и связи Московской области, Ми</w:t>
      </w:r>
      <w:r>
        <w:t>нистерство образования Московской области, Министерство здравоохранения Московской области, Министерство культуры Московской области, Министерство жилищно-коммунального хозяйства Московской области, Министерство физической культуры и спорта Московской обла</w:t>
      </w:r>
      <w:r>
        <w:t>сти, Администрация Губернатора Московской области, Комитет по конкурентной политике Московской области, Главное управление архитектуры и градостроительства Московской области, подведомственные государственные учреждения, органы местного самоуправления муни</w:t>
      </w:r>
      <w:r>
        <w:t>ципальных образований Московской области, организации всех форм собственности, привлекаемые в соответствии с законодательством Российской Федерации и законодательством Московской области.</w:t>
      </w:r>
    </w:p>
    <w:p w:rsidR="009C4F49" w:rsidRDefault="00D15152">
      <w:pPr>
        <w:pStyle w:val="ConsPlusNormal"/>
        <w:jc w:val="both"/>
      </w:pPr>
      <w:r>
        <w:t xml:space="preserve">(в ред. постановлений Правительства МО от 04.06.2018 </w:t>
      </w:r>
      <w:hyperlink r:id="rId231"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14.04.2020 </w:t>
      </w:r>
      <w:hyperlink r:id="rId23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 xml:space="preserve">Ответственный за </w:t>
      </w:r>
      <w:r>
        <w:t>выполнение мероприятия:</w:t>
      </w:r>
    </w:p>
    <w:p w:rsidR="009C4F49" w:rsidRDefault="00D15152">
      <w:pPr>
        <w:pStyle w:val="ConsPlusNormal"/>
        <w:spacing w:before="200"/>
        <w:ind w:firstLine="540"/>
        <w:jc w:val="both"/>
      </w:pPr>
      <w:r>
        <w:t>формирует прогноз расходов на реализацию мероприятия Государственной программы (подпрограммы) и направляет его государственному заказчику Государственной программы (подпрограммы);</w:t>
      </w:r>
    </w:p>
    <w:p w:rsidR="009C4F49" w:rsidRDefault="00D15152">
      <w:pPr>
        <w:pStyle w:val="ConsPlusNormal"/>
        <w:spacing w:before="200"/>
        <w:ind w:firstLine="540"/>
        <w:jc w:val="both"/>
      </w:pPr>
      <w:r>
        <w:t xml:space="preserve">определяет исполнителей мероприятия подпрограммы, в </w:t>
      </w:r>
      <w:r>
        <w:t>том числе путем проведения торгов, в форме конкурса или аукциона;</w:t>
      </w:r>
    </w:p>
    <w:p w:rsidR="009C4F49" w:rsidRDefault="00D15152">
      <w:pPr>
        <w:pStyle w:val="ConsPlusNormal"/>
        <w:spacing w:before="200"/>
        <w:ind w:firstLine="540"/>
        <w:jc w:val="both"/>
      </w:pPr>
      <w:r>
        <w:t>участвует в обсуждении вопросов, связанных с реализацией и финансированием Государственной программы (подпрограммы) в части соответствующего мероприятия;</w:t>
      </w:r>
    </w:p>
    <w:p w:rsidR="009C4F49" w:rsidRDefault="00D15152">
      <w:pPr>
        <w:pStyle w:val="ConsPlusNormal"/>
        <w:spacing w:before="200"/>
        <w:ind w:firstLine="540"/>
        <w:jc w:val="both"/>
      </w:pPr>
      <w:r>
        <w:t>разрабатывает поэтапный план действи</w:t>
      </w:r>
      <w:r>
        <w:t>й выполнения основных мероприятий (далее - "дорожная карта") совместно с государственным заказчиком программы (подпрограммы) в соответствии с Порядком и направляет на утверждение координатору Государственной программы;</w:t>
      </w:r>
    </w:p>
    <w:p w:rsidR="009C4F49" w:rsidRDefault="00D15152">
      <w:pPr>
        <w:pStyle w:val="ConsPlusNormal"/>
        <w:spacing w:before="200"/>
        <w:ind w:firstLine="540"/>
        <w:jc w:val="both"/>
      </w:pPr>
      <w:r>
        <w:t>готовит и представляет государственно</w:t>
      </w:r>
      <w:r>
        <w:t>му заказчику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9C4F49" w:rsidRDefault="00D15152">
      <w:pPr>
        <w:pStyle w:val="ConsPlusNormal"/>
        <w:spacing w:before="200"/>
        <w:ind w:firstLine="540"/>
        <w:jc w:val="both"/>
      </w:pPr>
      <w:r>
        <w:t>вводит в автоматизированную информационно-аналитическую с</w:t>
      </w:r>
      <w:r>
        <w:t>истему мониторинга социально-экономического развития Московской области с использованием типового регионального сегмента ГАС "Управление" (далее - ГАСУ) информацию о выполнении мероприятия;</w:t>
      </w:r>
    </w:p>
    <w:p w:rsidR="009C4F49" w:rsidRDefault="00D15152">
      <w:pPr>
        <w:pStyle w:val="ConsPlusNormal"/>
        <w:spacing w:before="200"/>
        <w:ind w:firstLine="540"/>
        <w:jc w:val="both"/>
      </w:pPr>
      <w:r>
        <w:t>заключает с органами местного самоуправления муниципальных образов</w:t>
      </w:r>
      <w:r>
        <w:t>аний Московской области, хозяйствующими субъектами, участвующими в финансировании Государственной программы (подпрограммы), соглашения о порядке ее финансирования в очередном финансовом году и плановом периоде.</w:t>
      </w:r>
    </w:p>
    <w:p w:rsidR="009C4F49" w:rsidRDefault="00D15152">
      <w:pPr>
        <w:pStyle w:val="ConsPlusNormal"/>
        <w:spacing w:before="200"/>
        <w:ind w:firstLine="540"/>
        <w:jc w:val="both"/>
      </w:pPr>
      <w:r>
        <w:t>Ответственный за выполнение мероприятия Госуд</w:t>
      </w:r>
      <w:r>
        <w:t>арственной программы (подпрограммы) в недельный срок после заключения соглашений, предусмотренных Порядком, доводит до государственного заказчика программы (подпрограммы) информацию о заключенных соглашениях.</w:t>
      </w:r>
    </w:p>
    <w:p w:rsidR="009C4F49" w:rsidRDefault="00D15152">
      <w:pPr>
        <w:pStyle w:val="ConsPlusNormal"/>
        <w:spacing w:before="200"/>
        <w:ind w:firstLine="540"/>
        <w:jc w:val="both"/>
      </w:pPr>
      <w:r>
        <w:t>Размещение заказов на поставки товаров, выполнение работ, оказание услуг для муниципальных нужд, обеспечиваемых за счет субсидий, полученных из бюджета Московской области, осуществляется с использованием Единой автоматизированной системы управления закупка</w:t>
      </w:r>
      <w:r>
        <w:t>ми Московской области (ЕАСУЗ).</w:t>
      </w:r>
    </w:p>
    <w:p w:rsidR="009C4F49" w:rsidRDefault="00D15152">
      <w:pPr>
        <w:pStyle w:val="ConsPlusNormal"/>
        <w:spacing w:before="200"/>
        <w:ind w:firstLine="540"/>
        <w:jc w:val="both"/>
      </w:pPr>
      <w:r>
        <w:t>Корректировка Государственной программы и подпрограмм, в том числе включение в нее новых мероприятий, а также продление срока ее реализации осуществляются в соответствии с Порядком.</w:t>
      </w:r>
    </w:p>
    <w:p w:rsidR="009C4F49" w:rsidRDefault="00D15152">
      <w:pPr>
        <w:pStyle w:val="ConsPlusNormal"/>
        <w:spacing w:before="200"/>
        <w:ind w:firstLine="540"/>
        <w:jc w:val="both"/>
      </w:pPr>
      <w:r>
        <w:t>"Дорожные карты" и вносимые в них изменения</w:t>
      </w:r>
      <w:r>
        <w:t xml:space="preserve"> разрабатываются государственным заказчиком подпрограммы по согласованию с государственным заказчиком программы и утверждаются координатором государственной программы.</w:t>
      </w:r>
    </w:p>
    <w:p w:rsidR="009C4F49" w:rsidRDefault="00D15152">
      <w:pPr>
        <w:pStyle w:val="ConsPlusNormal"/>
        <w:spacing w:before="200"/>
        <w:ind w:firstLine="540"/>
        <w:jc w:val="both"/>
      </w:pPr>
      <w:r>
        <w:t>"Дорожная карта" разрабатывается на один год. Для основного мероприятия, предусматривающ</w:t>
      </w:r>
      <w:r>
        <w:t>его заключение контракта на срок, превышающий год, "Дорожная карта" разрабатывается на период, соответствующий плановому сроку выполнения основного мероприятия.</w:t>
      </w:r>
    </w:p>
    <w:p w:rsidR="009C4F49" w:rsidRDefault="00D15152">
      <w:pPr>
        <w:pStyle w:val="ConsPlusNormal"/>
        <w:spacing w:before="200"/>
        <w:ind w:firstLine="540"/>
        <w:jc w:val="both"/>
      </w:pPr>
      <w:r>
        <w:t>Для подпрограммы "Обеспечивающая подпрограмма" "Дорожная карта" не разрабатывается.</w:t>
      </w:r>
    </w:p>
    <w:p w:rsidR="009C4F49" w:rsidRDefault="00D15152">
      <w:pPr>
        <w:pStyle w:val="ConsPlusNormal"/>
        <w:spacing w:before="200"/>
        <w:ind w:firstLine="540"/>
        <w:jc w:val="both"/>
      </w:pPr>
      <w:r>
        <w:t>Все "дорожн</w:t>
      </w:r>
      <w:r>
        <w:t>ые карты" при реализации основных мероприятий согласовываются с Министерством экономики и финансов Московской области, а также с Комитетом по конкурентной политике Московской области в рамках реализации полномочий по проведению торгов.</w:t>
      </w:r>
    </w:p>
    <w:p w:rsidR="009C4F49" w:rsidRDefault="009C4F49">
      <w:pPr>
        <w:pStyle w:val="ConsPlusNormal"/>
        <w:jc w:val="both"/>
      </w:pPr>
    </w:p>
    <w:p w:rsidR="009C4F49" w:rsidRDefault="00D15152">
      <w:pPr>
        <w:pStyle w:val="ConsPlusTitle"/>
        <w:jc w:val="center"/>
        <w:outlineLvl w:val="1"/>
      </w:pPr>
      <w:r>
        <w:t>10. Состав, форма и</w:t>
      </w:r>
      <w:r>
        <w:t xml:space="preserve"> сроки представления отчетности о ходе</w:t>
      </w:r>
    </w:p>
    <w:p w:rsidR="009C4F49" w:rsidRDefault="00D15152">
      <w:pPr>
        <w:pStyle w:val="ConsPlusTitle"/>
        <w:jc w:val="center"/>
      </w:pPr>
      <w:r>
        <w:t>реализации мероприятий ответственным за выполнение</w:t>
      </w:r>
    </w:p>
    <w:p w:rsidR="009C4F49" w:rsidRDefault="00D15152">
      <w:pPr>
        <w:pStyle w:val="ConsPlusTitle"/>
        <w:jc w:val="center"/>
      </w:pPr>
      <w:r>
        <w:t>мероприятия государственному заказчику подпрограммы</w:t>
      </w:r>
    </w:p>
    <w:p w:rsidR="009C4F49" w:rsidRDefault="009C4F49">
      <w:pPr>
        <w:pStyle w:val="ConsPlusNormal"/>
        <w:jc w:val="both"/>
      </w:pPr>
    </w:p>
    <w:p w:rsidR="009C4F49" w:rsidRDefault="00D15152">
      <w:pPr>
        <w:pStyle w:val="ConsPlusNormal"/>
        <w:ind w:firstLine="540"/>
        <w:jc w:val="both"/>
      </w:pPr>
      <w:r>
        <w:t>Контроль за реализацией Государственной программы осуществляется Правительством Московской области.</w:t>
      </w:r>
    </w:p>
    <w:p w:rsidR="009C4F49" w:rsidRDefault="00D15152">
      <w:pPr>
        <w:pStyle w:val="ConsPlusNormal"/>
        <w:spacing w:before="200"/>
        <w:ind w:firstLine="540"/>
        <w:jc w:val="both"/>
      </w:pPr>
      <w:r>
        <w:t>Ответственнос</w:t>
      </w:r>
      <w:r>
        <w:t>ть за реализацию Государственной программы и обеспечение достижения значений количественных и качественных показателей эффективности реализации Государственной программы несут государственный заказчик Государственной программы и государственные заказчики п</w:t>
      </w:r>
      <w:r>
        <w:t>одпрограмм Государственной программы.</w:t>
      </w:r>
    </w:p>
    <w:p w:rsidR="009C4F49" w:rsidRDefault="00D15152">
      <w:pPr>
        <w:pStyle w:val="ConsPlusNormal"/>
        <w:spacing w:before="200"/>
        <w:ind w:firstLine="540"/>
        <w:jc w:val="both"/>
      </w:pPr>
      <w:r>
        <w:t>Оперативный, годовой и итоговый отчеты представляются в порядке и по формам, предусмотренным Порядком.</w:t>
      </w:r>
    </w:p>
    <w:p w:rsidR="009C4F49" w:rsidRDefault="00D15152">
      <w:pPr>
        <w:pStyle w:val="ConsPlusNormal"/>
        <w:spacing w:before="200"/>
        <w:ind w:firstLine="540"/>
        <w:jc w:val="both"/>
      </w:pPr>
      <w:r>
        <w:t>В целях подготовки отчетов ответственные за выполнение мероприятий Государственной программы (подпрограмм) направля</w:t>
      </w:r>
      <w:r>
        <w:t>ют государственному заказчику Государственной программы и вносят в систему ГАСУ:</w:t>
      </w:r>
    </w:p>
    <w:p w:rsidR="009C4F49" w:rsidRDefault="00D15152">
      <w:pPr>
        <w:pStyle w:val="ConsPlusNormal"/>
        <w:spacing w:before="200"/>
        <w:ind w:firstLine="540"/>
        <w:jc w:val="both"/>
      </w:pPr>
      <w:r>
        <w:t>С целью контроля за реализацией государственной программы государственный заказчик программы формирует в подсистеме ГАСУ:</w:t>
      </w:r>
    </w:p>
    <w:p w:rsidR="009C4F49" w:rsidRDefault="00D15152">
      <w:pPr>
        <w:pStyle w:val="ConsPlusNormal"/>
        <w:spacing w:before="200"/>
        <w:ind w:firstLine="540"/>
        <w:jc w:val="both"/>
      </w:pPr>
      <w:r>
        <w:t>1) ежеквартально до 15 числа месяца, следующего за от</w:t>
      </w:r>
      <w:r>
        <w:t>четным кварталом:</w:t>
      </w:r>
    </w:p>
    <w:p w:rsidR="009C4F49" w:rsidRDefault="00D15152">
      <w:pPr>
        <w:pStyle w:val="ConsPlusNormal"/>
        <w:spacing w:before="200"/>
        <w:ind w:firstLine="540"/>
        <w:jc w:val="both"/>
      </w:pPr>
      <w:r>
        <w:t>а) оперативный отчет о реализации мероприятий, который содержит:</w:t>
      </w:r>
    </w:p>
    <w:p w:rsidR="009C4F49" w:rsidRDefault="00D15152">
      <w:pPr>
        <w:pStyle w:val="ConsPlusNormal"/>
        <w:spacing w:before="200"/>
        <w:ind w:firstLine="540"/>
        <w:jc w:val="both"/>
      </w:pPr>
      <w: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w:t>
      </w:r>
      <w:r>
        <w:t xml:space="preserve"> реализации государственной программы;</w:t>
      </w:r>
    </w:p>
    <w:p w:rsidR="009C4F49" w:rsidRDefault="00D15152">
      <w:pPr>
        <w:pStyle w:val="ConsPlusNormal"/>
        <w:spacing w:before="200"/>
        <w:ind w:firstLine="540"/>
        <w:jc w:val="both"/>
      </w:pPr>
      <w:r>
        <w:t>анализ причин несвоевременного выполнения мероприятий.</w:t>
      </w:r>
    </w:p>
    <w:p w:rsidR="009C4F49" w:rsidRDefault="00D15152">
      <w:pPr>
        <w:pStyle w:val="ConsPlusNormal"/>
        <w:spacing w:before="200"/>
        <w:ind w:firstLine="540"/>
        <w:jc w:val="both"/>
      </w:pPr>
      <w:r>
        <w:t>Форма оперативного отчета о реализации мероприятий утверждается Министерством экономики и финансов Московской области;</w:t>
      </w:r>
    </w:p>
    <w:p w:rsidR="009C4F49" w:rsidRDefault="00D15152">
      <w:pPr>
        <w:pStyle w:val="ConsPlusNormal"/>
        <w:spacing w:before="200"/>
        <w:ind w:firstLine="540"/>
        <w:jc w:val="both"/>
      </w:pPr>
      <w:r>
        <w:t>б) оперативный (годовой) отчет о выполнении</w:t>
      </w:r>
      <w:r>
        <w:t xml:space="preserve"> государственной программы по объектам строительства, реконструкции и капитального ремонта, который содержит:</w:t>
      </w:r>
    </w:p>
    <w:p w:rsidR="009C4F49" w:rsidRDefault="00D15152">
      <w:pPr>
        <w:pStyle w:val="ConsPlusNormal"/>
        <w:spacing w:before="200"/>
        <w:ind w:firstLine="540"/>
        <w:jc w:val="both"/>
      </w:pPr>
      <w:r>
        <w:t>наименование объекта, адрес объекта, планируемые работы;</w:t>
      </w:r>
    </w:p>
    <w:p w:rsidR="009C4F49" w:rsidRDefault="00D15152">
      <w:pPr>
        <w:pStyle w:val="ConsPlusNormal"/>
        <w:spacing w:before="200"/>
        <w:ind w:firstLine="540"/>
        <w:jc w:val="both"/>
      </w:pPr>
      <w:r>
        <w:t>перечень фактически выполненных работ с указанием объемов, источников финансирования;</w:t>
      </w:r>
    </w:p>
    <w:p w:rsidR="009C4F49" w:rsidRDefault="00D15152">
      <w:pPr>
        <w:pStyle w:val="ConsPlusNormal"/>
        <w:spacing w:before="200"/>
        <w:ind w:firstLine="540"/>
        <w:jc w:val="both"/>
      </w:pPr>
      <w:r>
        <w:t>ана</w:t>
      </w:r>
      <w:r>
        <w:t>лиз причин невыполнения (несвоевременного выполнения) работ.</w:t>
      </w:r>
    </w:p>
    <w:p w:rsidR="009C4F49" w:rsidRDefault="00D15152">
      <w:pPr>
        <w:pStyle w:val="ConsPlusNormal"/>
        <w:spacing w:before="200"/>
        <w:ind w:firstLine="540"/>
        <w:jc w:val="both"/>
      </w:pPr>
      <w:r>
        <w:t>Форма оперативного (годового) отчета о выполнении государственной программы по объектам строительства, реконструкции и капитального ремонта утверждается Министерством экономики и финансов Московской области;</w:t>
      </w:r>
    </w:p>
    <w:p w:rsidR="009C4F49" w:rsidRDefault="00D15152">
      <w:pPr>
        <w:pStyle w:val="ConsPlusNormal"/>
        <w:spacing w:before="200"/>
        <w:ind w:firstLine="540"/>
        <w:jc w:val="both"/>
      </w:pPr>
      <w:r>
        <w:t>2) ежегодно в срок до 1 марта года, следующего за отчетным, годовой отчет о реализации государственной программы для оценки эффективности реализации государственной программы, который содержит:</w:t>
      </w:r>
    </w:p>
    <w:p w:rsidR="009C4F49" w:rsidRDefault="00D15152">
      <w:pPr>
        <w:pStyle w:val="ConsPlusNormal"/>
        <w:spacing w:before="200"/>
        <w:ind w:firstLine="540"/>
        <w:jc w:val="both"/>
      </w:pPr>
      <w:r>
        <w:t>а) аналитическую записку, в которой указываются:</w:t>
      </w:r>
    </w:p>
    <w:p w:rsidR="009C4F49" w:rsidRDefault="00D15152">
      <w:pPr>
        <w:pStyle w:val="ConsPlusNormal"/>
        <w:spacing w:before="200"/>
        <w:ind w:firstLine="540"/>
        <w:jc w:val="both"/>
      </w:pPr>
      <w:r>
        <w:t>степень дости</w:t>
      </w:r>
      <w:r>
        <w:t>жения планируемых результатов реализации государственной программы и намеченной цели государственной программы;</w:t>
      </w:r>
    </w:p>
    <w:p w:rsidR="009C4F49" w:rsidRDefault="00D15152">
      <w:pPr>
        <w:pStyle w:val="ConsPlusNormal"/>
        <w:spacing w:before="200"/>
        <w:ind w:firstLine="540"/>
        <w:jc w:val="both"/>
      </w:pPr>
      <w:r>
        <w:t>общий объем фактически произведенных расходов, в том числе по источникам финансирования и в разрезе муниципальных образований Московской области</w:t>
      </w:r>
      <w:r>
        <w:t>, на территории которых реализовывались мероприятия;</w:t>
      </w:r>
    </w:p>
    <w:p w:rsidR="009C4F49" w:rsidRDefault="00D15152">
      <w:pPr>
        <w:pStyle w:val="ConsPlusNormal"/>
        <w:spacing w:before="200"/>
        <w:ind w:firstLine="540"/>
        <w:jc w:val="both"/>
      </w:pPr>
      <w:r>
        <w:t>б) таблицу, в которой указываются данные:</w:t>
      </w:r>
    </w:p>
    <w:p w:rsidR="009C4F49" w:rsidRDefault="00D15152">
      <w:pPr>
        <w:pStyle w:val="ConsPlusNormal"/>
        <w:spacing w:before="200"/>
        <w:ind w:firstLine="540"/>
        <w:jc w:val="both"/>
      </w:pPr>
      <w:r>
        <w:t>об использовании средств бюджета Московской области и средств иных привлекаемых для реализации государственной программы источников по каждому мероприятию и в це</w:t>
      </w:r>
      <w:r>
        <w:t>лом по государственной программе;</w:t>
      </w:r>
    </w:p>
    <w:p w:rsidR="009C4F49" w:rsidRDefault="00D15152">
      <w:pPr>
        <w:pStyle w:val="ConsPlusNormal"/>
        <w:spacing w:before="200"/>
        <w:ind w:firstLine="540"/>
        <w:jc w:val="both"/>
      </w:pPr>
      <w:r>
        <w:t>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9C4F49" w:rsidRDefault="00D15152">
      <w:pPr>
        <w:pStyle w:val="ConsPlusNormal"/>
        <w:spacing w:before="200"/>
        <w:ind w:firstLine="540"/>
        <w:jc w:val="both"/>
      </w:pPr>
      <w:r>
        <w:t>по планируемым результатам реализации государственной программы. По результат</w:t>
      </w:r>
      <w:r>
        <w:t>ам, не достигшим запланированного уровня, приводятся причины невыполнения и предложения по их дальнейшему достижению.</w:t>
      </w:r>
    </w:p>
    <w:p w:rsidR="009C4F49" w:rsidRDefault="00D15152">
      <w:pPr>
        <w:pStyle w:val="ConsPlusNormal"/>
        <w:spacing w:before="200"/>
        <w:ind w:firstLine="540"/>
        <w:jc w:val="both"/>
      </w:pPr>
      <w:r>
        <w:t>Форма годового отчета о реализации государственной программы для оценки эффективности реализации государственной программы утверждается Ми</w:t>
      </w:r>
      <w:r>
        <w:t>нистерством экономики и финансов Московской области.</w:t>
      </w:r>
    </w:p>
    <w:p w:rsidR="009C4F49" w:rsidRDefault="009C4F49">
      <w:pPr>
        <w:pStyle w:val="ConsPlusNormal"/>
        <w:jc w:val="both"/>
      </w:pPr>
    </w:p>
    <w:p w:rsidR="009C4F49" w:rsidRDefault="00D15152">
      <w:pPr>
        <w:pStyle w:val="ConsPlusTitle"/>
        <w:jc w:val="center"/>
        <w:outlineLvl w:val="1"/>
      </w:pPr>
      <w:r>
        <w:t>11. Подпрограмма I "Инвестиции в Подмосковье"</w:t>
      </w:r>
    </w:p>
    <w:p w:rsidR="009C4F49" w:rsidRDefault="009C4F49">
      <w:pPr>
        <w:pStyle w:val="ConsPlusNormal"/>
        <w:jc w:val="both"/>
      </w:pPr>
    </w:p>
    <w:p w:rsidR="009C4F49" w:rsidRDefault="00D15152">
      <w:pPr>
        <w:pStyle w:val="ConsPlusTitle"/>
        <w:jc w:val="center"/>
        <w:outlineLvl w:val="2"/>
      </w:pPr>
      <w:r>
        <w:t>11.1. Паспорт подпрограммы I "Инвестиции в Подмосковье"</w:t>
      </w:r>
    </w:p>
    <w:p w:rsidR="009C4F49" w:rsidRDefault="00D15152">
      <w:pPr>
        <w:pStyle w:val="ConsPlusNormal"/>
        <w:jc w:val="center"/>
      </w:pPr>
      <w:r>
        <w:t xml:space="preserve">(в ред. </w:t>
      </w:r>
      <w:hyperlink r:id="rId23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9C4F49">
      <w:pPr>
        <w:sectPr w:rsidR="009C4F49">
          <w:headerReference w:type="default" r:id="rId234"/>
          <w:footerReference w:type="default" r:id="rId235"/>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871"/>
        <w:gridCol w:w="1531"/>
        <w:gridCol w:w="1531"/>
        <w:gridCol w:w="1474"/>
        <w:gridCol w:w="1417"/>
        <w:gridCol w:w="1361"/>
        <w:gridCol w:w="1304"/>
        <w:gridCol w:w="1247"/>
        <w:gridCol w:w="1191"/>
        <w:gridCol w:w="1587"/>
      </w:tblGrid>
      <w:tr w:rsidR="009C4F49">
        <w:tc>
          <w:tcPr>
            <w:tcW w:w="1871" w:type="dxa"/>
          </w:tcPr>
          <w:p w:rsidR="009C4F49" w:rsidRDefault="00D15152">
            <w:pPr>
              <w:pStyle w:val="ConsPlusNormal"/>
            </w:pPr>
            <w:r>
              <w:t>Государственный заказчик подпрограммы</w:t>
            </w:r>
          </w:p>
        </w:tc>
        <w:tc>
          <w:tcPr>
            <w:tcW w:w="16271" w:type="dxa"/>
            <w:gridSpan w:val="11"/>
          </w:tcPr>
          <w:p w:rsidR="009C4F49" w:rsidRDefault="00D15152">
            <w:pPr>
              <w:pStyle w:val="ConsPlusNormal"/>
            </w:pPr>
            <w:r>
              <w:t>Мининвест Московской области</w:t>
            </w:r>
          </w:p>
        </w:tc>
      </w:tr>
      <w:tr w:rsidR="009C4F49">
        <w:tc>
          <w:tcPr>
            <w:tcW w:w="1871" w:type="dxa"/>
            <w:vMerge w:val="restart"/>
            <w:tcBorders>
              <w:bottom w:val="nil"/>
            </w:tcBorders>
          </w:tcPr>
          <w:p w:rsidR="009C4F49" w:rsidRDefault="00D15152">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9C4F49" w:rsidRDefault="00D15152">
            <w:pPr>
              <w:pStyle w:val="ConsPlusNormal"/>
            </w:pPr>
            <w:r>
              <w:t>Главный распорядитель бюджетных средств</w:t>
            </w:r>
          </w:p>
        </w:tc>
        <w:tc>
          <w:tcPr>
            <w:tcW w:w="1871" w:type="dxa"/>
            <w:vMerge w:val="restart"/>
          </w:tcPr>
          <w:p w:rsidR="009C4F49" w:rsidRDefault="00D15152">
            <w:pPr>
              <w:pStyle w:val="ConsPlusNormal"/>
            </w:pPr>
            <w:r>
              <w:t>Источники финансирования</w:t>
            </w:r>
          </w:p>
        </w:tc>
        <w:tc>
          <w:tcPr>
            <w:tcW w:w="12643" w:type="dxa"/>
            <w:gridSpan w:val="9"/>
          </w:tcPr>
          <w:p w:rsidR="009C4F49" w:rsidRDefault="00D15152">
            <w:pPr>
              <w:pStyle w:val="ConsPlusNormal"/>
            </w:pPr>
            <w:r>
              <w:t>Расходы (тыс. руб.)</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2017 год</w:t>
            </w:r>
          </w:p>
        </w:tc>
        <w:tc>
          <w:tcPr>
            <w:tcW w:w="1531" w:type="dxa"/>
          </w:tcPr>
          <w:p w:rsidR="009C4F49" w:rsidRDefault="00D15152">
            <w:pPr>
              <w:pStyle w:val="ConsPlusNormal"/>
            </w:pPr>
            <w:r>
              <w:t>2018 год</w:t>
            </w:r>
          </w:p>
        </w:tc>
        <w:tc>
          <w:tcPr>
            <w:tcW w:w="1474" w:type="dxa"/>
          </w:tcPr>
          <w:p w:rsidR="009C4F49" w:rsidRDefault="00D15152">
            <w:pPr>
              <w:pStyle w:val="ConsPlusNormal"/>
            </w:pPr>
            <w:r>
              <w:t>2019 год</w:t>
            </w:r>
          </w:p>
        </w:tc>
        <w:tc>
          <w:tcPr>
            <w:tcW w:w="1417" w:type="dxa"/>
          </w:tcPr>
          <w:p w:rsidR="009C4F49" w:rsidRDefault="00D15152">
            <w:pPr>
              <w:pStyle w:val="ConsPlusNormal"/>
            </w:pPr>
            <w:r>
              <w:t>2020 год</w:t>
            </w:r>
          </w:p>
        </w:tc>
        <w:tc>
          <w:tcPr>
            <w:tcW w:w="1361" w:type="dxa"/>
          </w:tcPr>
          <w:p w:rsidR="009C4F49" w:rsidRDefault="00D15152">
            <w:pPr>
              <w:pStyle w:val="ConsPlusNormal"/>
            </w:pPr>
            <w:r>
              <w:t>2021 год</w:t>
            </w:r>
          </w:p>
        </w:tc>
        <w:tc>
          <w:tcPr>
            <w:tcW w:w="1304" w:type="dxa"/>
          </w:tcPr>
          <w:p w:rsidR="009C4F49" w:rsidRDefault="00D15152">
            <w:pPr>
              <w:pStyle w:val="ConsPlusNormal"/>
            </w:pPr>
            <w:r>
              <w:t>2022 год</w:t>
            </w:r>
          </w:p>
        </w:tc>
        <w:tc>
          <w:tcPr>
            <w:tcW w:w="1247" w:type="dxa"/>
          </w:tcPr>
          <w:p w:rsidR="009C4F49" w:rsidRDefault="00D15152">
            <w:pPr>
              <w:pStyle w:val="ConsPlusNormal"/>
            </w:pPr>
            <w:r>
              <w:t>2023 год</w:t>
            </w:r>
          </w:p>
        </w:tc>
        <w:tc>
          <w:tcPr>
            <w:tcW w:w="1191" w:type="dxa"/>
          </w:tcPr>
          <w:p w:rsidR="009C4F49" w:rsidRDefault="00D15152">
            <w:pPr>
              <w:pStyle w:val="ConsPlusNormal"/>
            </w:pPr>
            <w:r>
              <w:t>2024 год</w:t>
            </w:r>
          </w:p>
        </w:tc>
        <w:tc>
          <w:tcPr>
            <w:tcW w:w="1587" w:type="dxa"/>
          </w:tcPr>
          <w:p w:rsidR="009C4F49" w:rsidRDefault="00D15152">
            <w:pPr>
              <w:pStyle w:val="ConsPlusNormal"/>
            </w:pPr>
            <w:r>
              <w:t>Итого</w:t>
            </w:r>
          </w:p>
        </w:tc>
      </w:tr>
      <w:tr w:rsidR="009C4F49">
        <w:tc>
          <w:tcPr>
            <w:tcW w:w="0" w:type="auto"/>
            <w:vMerge/>
            <w:tcBorders>
              <w:bottom w:val="nil"/>
            </w:tcBorders>
          </w:tcPr>
          <w:p w:rsidR="009C4F49" w:rsidRDefault="009C4F49"/>
        </w:tc>
        <w:tc>
          <w:tcPr>
            <w:tcW w:w="1757" w:type="dxa"/>
            <w:vMerge w:val="restart"/>
          </w:tcPr>
          <w:p w:rsidR="009C4F49" w:rsidRDefault="009C4F49">
            <w:pPr>
              <w:pStyle w:val="ConsPlusNormal"/>
            </w:pP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29779663,23</w:t>
            </w:r>
          </w:p>
        </w:tc>
        <w:tc>
          <w:tcPr>
            <w:tcW w:w="1531" w:type="dxa"/>
          </w:tcPr>
          <w:p w:rsidR="009C4F49" w:rsidRDefault="00D15152">
            <w:pPr>
              <w:pStyle w:val="ConsPlusNormal"/>
            </w:pPr>
            <w:r>
              <w:t>30724009,66</w:t>
            </w:r>
          </w:p>
        </w:tc>
        <w:tc>
          <w:tcPr>
            <w:tcW w:w="1474" w:type="dxa"/>
          </w:tcPr>
          <w:p w:rsidR="009C4F49" w:rsidRDefault="00D15152">
            <w:pPr>
              <w:pStyle w:val="ConsPlusNormal"/>
            </w:pPr>
            <w:r>
              <w:t>5396151,563</w:t>
            </w:r>
          </w:p>
        </w:tc>
        <w:tc>
          <w:tcPr>
            <w:tcW w:w="1417" w:type="dxa"/>
          </w:tcPr>
          <w:p w:rsidR="009C4F49" w:rsidRDefault="00D15152">
            <w:pPr>
              <w:pStyle w:val="ConsPlusNormal"/>
            </w:pPr>
            <w:r>
              <w:t>5588703,25</w:t>
            </w:r>
          </w:p>
        </w:tc>
        <w:tc>
          <w:tcPr>
            <w:tcW w:w="1361" w:type="dxa"/>
          </w:tcPr>
          <w:p w:rsidR="009C4F49" w:rsidRDefault="00D15152">
            <w:pPr>
              <w:pStyle w:val="ConsPlusNormal"/>
            </w:pPr>
            <w:r>
              <w:t>7984887,05</w:t>
            </w:r>
          </w:p>
        </w:tc>
        <w:tc>
          <w:tcPr>
            <w:tcW w:w="1304" w:type="dxa"/>
          </w:tcPr>
          <w:p w:rsidR="009C4F49" w:rsidRDefault="00D15152">
            <w:pPr>
              <w:pStyle w:val="ConsPlusNormal"/>
            </w:pPr>
            <w:r>
              <w:t>7004095,95</w:t>
            </w:r>
          </w:p>
        </w:tc>
        <w:tc>
          <w:tcPr>
            <w:tcW w:w="1247" w:type="dxa"/>
          </w:tcPr>
          <w:p w:rsidR="009C4F49" w:rsidRDefault="00D15152">
            <w:pPr>
              <w:pStyle w:val="ConsPlusNormal"/>
            </w:pPr>
            <w:r>
              <w:t>410181,60</w:t>
            </w:r>
          </w:p>
        </w:tc>
        <w:tc>
          <w:tcPr>
            <w:tcW w:w="1191" w:type="dxa"/>
          </w:tcPr>
          <w:p w:rsidR="009C4F49" w:rsidRDefault="00D15152">
            <w:pPr>
              <w:pStyle w:val="ConsPlusNormal"/>
            </w:pPr>
            <w:r>
              <w:t>300070,60</w:t>
            </w:r>
          </w:p>
        </w:tc>
        <w:tc>
          <w:tcPr>
            <w:tcW w:w="1587" w:type="dxa"/>
          </w:tcPr>
          <w:p w:rsidR="009C4F49" w:rsidRDefault="00D15152">
            <w:pPr>
              <w:pStyle w:val="ConsPlusNormal"/>
            </w:pPr>
            <w:r>
              <w:t>87187762,903</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1945319,50</w:t>
            </w:r>
          </w:p>
        </w:tc>
        <w:tc>
          <w:tcPr>
            <w:tcW w:w="1531" w:type="dxa"/>
          </w:tcPr>
          <w:p w:rsidR="009C4F49" w:rsidRDefault="00D15152">
            <w:pPr>
              <w:pStyle w:val="ConsPlusNormal"/>
            </w:pPr>
            <w:r>
              <w:t>7077221,72</w:t>
            </w:r>
          </w:p>
        </w:tc>
        <w:tc>
          <w:tcPr>
            <w:tcW w:w="1474" w:type="dxa"/>
          </w:tcPr>
          <w:p w:rsidR="009C4F49" w:rsidRDefault="00D15152">
            <w:pPr>
              <w:pStyle w:val="ConsPlusNormal"/>
            </w:pPr>
            <w:r>
              <w:t>5161462,463</w:t>
            </w:r>
          </w:p>
        </w:tc>
        <w:tc>
          <w:tcPr>
            <w:tcW w:w="1417" w:type="dxa"/>
          </w:tcPr>
          <w:p w:rsidR="009C4F49" w:rsidRDefault="00D15152">
            <w:pPr>
              <w:pStyle w:val="ConsPlusNormal"/>
            </w:pPr>
            <w:r>
              <w:t>5296538,21</w:t>
            </w:r>
          </w:p>
        </w:tc>
        <w:tc>
          <w:tcPr>
            <w:tcW w:w="1361" w:type="dxa"/>
          </w:tcPr>
          <w:p w:rsidR="009C4F49" w:rsidRDefault="00D15152">
            <w:pPr>
              <w:pStyle w:val="ConsPlusNormal"/>
            </w:pPr>
            <w:r>
              <w:t>7672748,31</w:t>
            </w:r>
          </w:p>
        </w:tc>
        <w:tc>
          <w:tcPr>
            <w:tcW w:w="1304" w:type="dxa"/>
          </w:tcPr>
          <w:p w:rsidR="009C4F49" w:rsidRDefault="00D15152">
            <w:pPr>
              <w:pStyle w:val="ConsPlusNormal"/>
            </w:pPr>
            <w:r>
              <w:t>6558068,00</w:t>
            </w:r>
          </w:p>
        </w:tc>
        <w:tc>
          <w:tcPr>
            <w:tcW w:w="1247" w:type="dxa"/>
          </w:tcPr>
          <w:p w:rsidR="009C4F49" w:rsidRDefault="00D15152">
            <w:pPr>
              <w:pStyle w:val="ConsPlusNormal"/>
            </w:pPr>
            <w:r>
              <w:t>388753,00</w:t>
            </w:r>
          </w:p>
        </w:tc>
        <w:tc>
          <w:tcPr>
            <w:tcW w:w="1191" w:type="dxa"/>
          </w:tcPr>
          <w:p w:rsidR="009C4F49" w:rsidRDefault="00D15152">
            <w:pPr>
              <w:pStyle w:val="ConsPlusNormal"/>
            </w:pPr>
            <w:r>
              <w:t>278642,00</w:t>
            </w:r>
          </w:p>
        </w:tc>
        <w:tc>
          <w:tcPr>
            <w:tcW w:w="1587" w:type="dxa"/>
          </w:tcPr>
          <w:p w:rsidR="009C4F49" w:rsidRDefault="00D15152">
            <w:pPr>
              <w:pStyle w:val="ConsPlusNormal"/>
            </w:pPr>
            <w:r>
              <w:t>34378753,203</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193196,50</w:t>
            </w:r>
          </w:p>
        </w:tc>
        <w:tc>
          <w:tcPr>
            <w:tcW w:w="1531" w:type="dxa"/>
          </w:tcPr>
          <w:p w:rsidR="009C4F49" w:rsidRDefault="00D15152">
            <w:pPr>
              <w:pStyle w:val="ConsPlusNormal"/>
            </w:pPr>
            <w:r>
              <w:t>208206,00</w:t>
            </w:r>
          </w:p>
        </w:tc>
        <w:tc>
          <w:tcPr>
            <w:tcW w:w="1474" w:type="dxa"/>
          </w:tcPr>
          <w:p w:rsidR="009C4F49" w:rsidRDefault="00D15152">
            <w:pPr>
              <w:pStyle w:val="ConsPlusNormal"/>
            </w:pPr>
            <w:r>
              <w:t>179073,40</w:t>
            </w:r>
          </w:p>
        </w:tc>
        <w:tc>
          <w:tcPr>
            <w:tcW w:w="1417" w:type="dxa"/>
          </w:tcPr>
          <w:p w:rsidR="009C4F49" w:rsidRDefault="00D15152">
            <w:pPr>
              <w:pStyle w:val="ConsPlusNormal"/>
            </w:pPr>
            <w:r>
              <w:t>235984,00</w:t>
            </w:r>
          </w:p>
        </w:tc>
        <w:tc>
          <w:tcPr>
            <w:tcW w:w="1361" w:type="dxa"/>
          </w:tcPr>
          <w:p w:rsidR="009C4F49" w:rsidRDefault="00D15152">
            <w:pPr>
              <w:pStyle w:val="ConsPlusNormal"/>
            </w:pPr>
            <w:r>
              <w:t>255833,00</w:t>
            </w:r>
          </w:p>
        </w:tc>
        <w:tc>
          <w:tcPr>
            <w:tcW w:w="1304" w:type="dxa"/>
          </w:tcPr>
          <w:p w:rsidR="009C4F49" w:rsidRDefault="00D15152">
            <w:pPr>
              <w:pStyle w:val="ConsPlusNormal"/>
            </w:pPr>
            <w:r>
              <w:t>390637,00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1462929,90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1718,63</w:t>
            </w:r>
          </w:p>
        </w:tc>
        <w:tc>
          <w:tcPr>
            <w:tcW w:w="1531" w:type="dxa"/>
          </w:tcPr>
          <w:p w:rsidR="009C4F49" w:rsidRDefault="00D15152">
            <w:pPr>
              <w:pStyle w:val="ConsPlusNormal"/>
            </w:pPr>
            <w:r>
              <w:t>55153,34</w:t>
            </w:r>
          </w:p>
        </w:tc>
        <w:tc>
          <w:tcPr>
            <w:tcW w:w="1474" w:type="dxa"/>
          </w:tcPr>
          <w:p w:rsidR="009C4F49" w:rsidRDefault="00D15152">
            <w:pPr>
              <w:pStyle w:val="ConsPlusNormal"/>
            </w:pPr>
            <w:r>
              <w:t>34187,10</w:t>
            </w:r>
          </w:p>
        </w:tc>
        <w:tc>
          <w:tcPr>
            <w:tcW w:w="1417" w:type="dxa"/>
          </w:tcPr>
          <w:p w:rsidR="009C4F49" w:rsidRDefault="00D15152">
            <w:pPr>
              <w:pStyle w:val="ConsPlusNormal"/>
            </w:pPr>
            <w:r>
              <w:t>34752,44</w:t>
            </w:r>
          </w:p>
        </w:tc>
        <w:tc>
          <w:tcPr>
            <w:tcW w:w="1361" w:type="dxa"/>
          </w:tcPr>
          <w:p w:rsidR="009C4F49" w:rsidRDefault="00D15152">
            <w:pPr>
              <w:pStyle w:val="ConsPlusNormal"/>
            </w:pPr>
            <w:r>
              <w:t>34877,14</w:t>
            </w:r>
          </w:p>
        </w:tc>
        <w:tc>
          <w:tcPr>
            <w:tcW w:w="1304" w:type="dxa"/>
          </w:tcPr>
          <w:p w:rsidR="009C4F49" w:rsidRDefault="00D15152">
            <w:pPr>
              <w:pStyle w:val="ConsPlusNormal"/>
            </w:pPr>
            <w:r>
              <w:t>33962,35</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194651,00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531" w:type="dxa"/>
          </w:tcPr>
          <w:p w:rsidR="009C4F49" w:rsidRDefault="00D15152">
            <w:pPr>
              <w:pStyle w:val="ConsPlusNormal"/>
            </w:pPr>
            <w:r>
              <w:t>27639428,60</w:t>
            </w:r>
          </w:p>
        </w:tc>
        <w:tc>
          <w:tcPr>
            <w:tcW w:w="1531" w:type="dxa"/>
          </w:tcPr>
          <w:p w:rsidR="009C4F49" w:rsidRDefault="00D15152">
            <w:pPr>
              <w:pStyle w:val="ConsPlusNormal"/>
            </w:pPr>
            <w:r>
              <w:t>23383428,60</w:t>
            </w:r>
          </w:p>
        </w:tc>
        <w:tc>
          <w:tcPr>
            <w:tcW w:w="1474" w:type="dxa"/>
          </w:tcPr>
          <w:p w:rsidR="009C4F49" w:rsidRDefault="00D15152">
            <w:pPr>
              <w:pStyle w:val="ConsPlusNormal"/>
            </w:pPr>
            <w:r>
              <w:t>21428,60</w:t>
            </w:r>
          </w:p>
        </w:tc>
        <w:tc>
          <w:tcPr>
            <w:tcW w:w="1417" w:type="dxa"/>
          </w:tcPr>
          <w:p w:rsidR="009C4F49" w:rsidRDefault="00D15152">
            <w:pPr>
              <w:pStyle w:val="ConsPlusNormal"/>
            </w:pPr>
            <w:r>
              <w:t>21428,60</w:t>
            </w:r>
          </w:p>
        </w:tc>
        <w:tc>
          <w:tcPr>
            <w:tcW w:w="1361" w:type="dxa"/>
          </w:tcPr>
          <w:p w:rsidR="009C4F49" w:rsidRDefault="00D15152">
            <w:pPr>
              <w:pStyle w:val="ConsPlusNormal"/>
            </w:pPr>
            <w:r>
              <w:t>21428,60</w:t>
            </w:r>
          </w:p>
        </w:tc>
        <w:tc>
          <w:tcPr>
            <w:tcW w:w="1304" w:type="dxa"/>
          </w:tcPr>
          <w:p w:rsidR="009C4F49" w:rsidRDefault="00D15152">
            <w:pPr>
              <w:pStyle w:val="ConsPlusNormal"/>
            </w:pPr>
            <w:r>
              <w:t>21428,60</w:t>
            </w:r>
          </w:p>
        </w:tc>
        <w:tc>
          <w:tcPr>
            <w:tcW w:w="1247" w:type="dxa"/>
          </w:tcPr>
          <w:p w:rsidR="009C4F49" w:rsidRDefault="00D15152">
            <w:pPr>
              <w:pStyle w:val="ConsPlusNormal"/>
            </w:pPr>
            <w:r>
              <w:t>21428,60</w:t>
            </w:r>
          </w:p>
        </w:tc>
        <w:tc>
          <w:tcPr>
            <w:tcW w:w="1191" w:type="dxa"/>
          </w:tcPr>
          <w:p w:rsidR="009C4F49" w:rsidRDefault="00D15152">
            <w:pPr>
              <w:pStyle w:val="ConsPlusNormal"/>
            </w:pPr>
            <w:r>
              <w:t>21428,60</w:t>
            </w:r>
          </w:p>
        </w:tc>
        <w:tc>
          <w:tcPr>
            <w:tcW w:w="1587" w:type="dxa"/>
          </w:tcPr>
          <w:p w:rsidR="009C4F49" w:rsidRDefault="00D15152">
            <w:pPr>
              <w:pStyle w:val="ConsPlusNormal"/>
            </w:pPr>
            <w:r>
              <w:t>51151428,80</w:t>
            </w:r>
          </w:p>
        </w:tc>
      </w:tr>
      <w:tr w:rsidR="009C4F49">
        <w:tc>
          <w:tcPr>
            <w:tcW w:w="0" w:type="auto"/>
            <w:vMerge/>
            <w:tcBorders>
              <w:bottom w:val="nil"/>
            </w:tcBorders>
          </w:tcPr>
          <w:p w:rsidR="009C4F49" w:rsidRDefault="009C4F49"/>
        </w:tc>
        <w:tc>
          <w:tcPr>
            <w:tcW w:w="1757" w:type="dxa"/>
            <w:vMerge w:val="restart"/>
          </w:tcPr>
          <w:p w:rsidR="009C4F49" w:rsidRDefault="00D15152">
            <w:pPr>
              <w:pStyle w:val="ConsPlusNormal"/>
            </w:pPr>
            <w:r>
              <w:t>Мининвест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29377865,65</w:t>
            </w:r>
          </w:p>
        </w:tc>
        <w:tc>
          <w:tcPr>
            <w:tcW w:w="1531" w:type="dxa"/>
          </w:tcPr>
          <w:p w:rsidR="009C4F49" w:rsidRDefault="00D15152">
            <w:pPr>
              <w:pStyle w:val="ConsPlusNormal"/>
            </w:pPr>
            <w:r>
              <w:t>28019515,52</w:t>
            </w:r>
          </w:p>
        </w:tc>
        <w:tc>
          <w:tcPr>
            <w:tcW w:w="1474" w:type="dxa"/>
          </w:tcPr>
          <w:p w:rsidR="009C4F49" w:rsidRDefault="00D15152">
            <w:pPr>
              <w:pStyle w:val="ConsPlusNormal"/>
            </w:pPr>
            <w:r>
              <w:t>3164497,043</w:t>
            </w:r>
          </w:p>
        </w:tc>
        <w:tc>
          <w:tcPr>
            <w:tcW w:w="1417" w:type="dxa"/>
          </w:tcPr>
          <w:p w:rsidR="009C4F49" w:rsidRDefault="00D15152">
            <w:pPr>
              <w:pStyle w:val="ConsPlusNormal"/>
            </w:pPr>
            <w:r>
              <w:t>4501114,88</w:t>
            </w:r>
          </w:p>
        </w:tc>
        <w:tc>
          <w:tcPr>
            <w:tcW w:w="1361" w:type="dxa"/>
          </w:tcPr>
          <w:p w:rsidR="009C4F49" w:rsidRDefault="00D15152">
            <w:pPr>
              <w:pStyle w:val="ConsPlusNormal"/>
            </w:pPr>
            <w:r>
              <w:t>6956348,35</w:t>
            </w:r>
          </w:p>
        </w:tc>
        <w:tc>
          <w:tcPr>
            <w:tcW w:w="1304" w:type="dxa"/>
          </w:tcPr>
          <w:p w:rsidR="009C4F49" w:rsidRDefault="00D15152">
            <w:pPr>
              <w:pStyle w:val="ConsPlusNormal"/>
            </w:pPr>
            <w:r>
              <w:t>6004095,95</w:t>
            </w:r>
          </w:p>
        </w:tc>
        <w:tc>
          <w:tcPr>
            <w:tcW w:w="1247" w:type="dxa"/>
          </w:tcPr>
          <w:p w:rsidR="009C4F49" w:rsidRDefault="00D15152">
            <w:pPr>
              <w:pStyle w:val="ConsPlusNormal"/>
            </w:pPr>
            <w:r>
              <w:t>410181,60</w:t>
            </w:r>
          </w:p>
        </w:tc>
        <w:tc>
          <w:tcPr>
            <w:tcW w:w="1191" w:type="dxa"/>
          </w:tcPr>
          <w:p w:rsidR="009C4F49" w:rsidRDefault="00D15152">
            <w:pPr>
              <w:pStyle w:val="ConsPlusNormal"/>
            </w:pPr>
            <w:r>
              <w:t>300070,60</w:t>
            </w:r>
          </w:p>
        </w:tc>
        <w:tc>
          <w:tcPr>
            <w:tcW w:w="1587" w:type="dxa"/>
          </w:tcPr>
          <w:p w:rsidR="009C4F49" w:rsidRDefault="00D15152">
            <w:pPr>
              <w:pStyle w:val="ConsPlusNormal"/>
            </w:pPr>
            <w:r>
              <w:t>78733689,593</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1543695,74</w:t>
            </w:r>
          </w:p>
        </w:tc>
        <w:tc>
          <w:tcPr>
            <w:tcW w:w="1531" w:type="dxa"/>
          </w:tcPr>
          <w:p w:rsidR="009C4F49" w:rsidRDefault="00D15152">
            <w:pPr>
              <w:pStyle w:val="ConsPlusNormal"/>
            </w:pPr>
            <w:r>
              <w:t>4379522,00</w:t>
            </w:r>
          </w:p>
        </w:tc>
        <w:tc>
          <w:tcPr>
            <w:tcW w:w="1474" w:type="dxa"/>
          </w:tcPr>
          <w:p w:rsidR="009C4F49" w:rsidRDefault="00D15152">
            <w:pPr>
              <w:pStyle w:val="ConsPlusNormal"/>
            </w:pPr>
            <w:r>
              <w:t>2930273,543</w:t>
            </w:r>
          </w:p>
        </w:tc>
        <w:tc>
          <w:tcPr>
            <w:tcW w:w="1417" w:type="dxa"/>
          </w:tcPr>
          <w:p w:rsidR="009C4F49" w:rsidRDefault="00D15152">
            <w:pPr>
              <w:pStyle w:val="ConsPlusNormal"/>
            </w:pPr>
            <w:r>
              <w:t>4209237,00</w:t>
            </w:r>
          </w:p>
        </w:tc>
        <w:tc>
          <w:tcPr>
            <w:tcW w:w="1361" w:type="dxa"/>
          </w:tcPr>
          <w:p w:rsidR="009C4F49" w:rsidRDefault="00D15152">
            <w:pPr>
              <w:pStyle w:val="ConsPlusNormal"/>
            </w:pPr>
            <w:r>
              <w:t>6644495,00</w:t>
            </w:r>
          </w:p>
        </w:tc>
        <w:tc>
          <w:tcPr>
            <w:tcW w:w="1304" w:type="dxa"/>
          </w:tcPr>
          <w:p w:rsidR="009C4F49" w:rsidRDefault="00D15152">
            <w:pPr>
              <w:pStyle w:val="ConsPlusNormal"/>
            </w:pPr>
            <w:r>
              <w:t>5558068,00</w:t>
            </w:r>
          </w:p>
        </w:tc>
        <w:tc>
          <w:tcPr>
            <w:tcW w:w="1247" w:type="dxa"/>
          </w:tcPr>
          <w:p w:rsidR="009C4F49" w:rsidRDefault="00D15152">
            <w:pPr>
              <w:pStyle w:val="ConsPlusNormal"/>
            </w:pPr>
            <w:r>
              <w:t>388753,00</w:t>
            </w:r>
          </w:p>
        </w:tc>
        <w:tc>
          <w:tcPr>
            <w:tcW w:w="1191" w:type="dxa"/>
          </w:tcPr>
          <w:p w:rsidR="009C4F49" w:rsidRDefault="00D15152">
            <w:pPr>
              <w:pStyle w:val="ConsPlusNormal"/>
            </w:pPr>
            <w:r>
              <w:t>278642,00</w:t>
            </w:r>
          </w:p>
        </w:tc>
        <w:tc>
          <w:tcPr>
            <w:tcW w:w="1587" w:type="dxa"/>
          </w:tcPr>
          <w:p w:rsidR="009C4F49" w:rsidRDefault="00D15152">
            <w:pPr>
              <w:pStyle w:val="ConsPlusNormal"/>
            </w:pPr>
            <w:r>
              <w:t>25932686,283</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193196,50</w:t>
            </w:r>
          </w:p>
        </w:tc>
        <w:tc>
          <w:tcPr>
            <w:tcW w:w="1531" w:type="dxa"/>
          </w:tcPr>
          <w:p w:rsidR="009C4F49" w:rsidRDefault="00D15152">
            <w:pPr>
              <w:pStyle w:val="ConsPlusNormal"/>
            </w:pPr>
            <w:r>
              <w:t>208206,00</w:t>
            </w:r>
          </w:p>
        </w:tc>
        <w:tc>
          <w:tcPr>
            <w:tcW w:w="1474" w:type="dxa"/>
          </w:tcPr>
          <w:p w:rsidR="009C4F49" w:rsidRDefault="00D15152">
            <w:pPr>
              <w:pStyle w:val="ConsPlusNormal"/>
            </w:pPr>
            <w:r>
              <w:t>179073,40</w:t>
            </w:r>
          </w:p>
        </w:tc>
        <w:tc>
          <w:tcPr>
            <w:tcW w:w="1417" w:type="dxa"/>
          </w:tcPr>
          <w:p w:rsidR="009C4F49" w:rsidRDefault="00D15152">
            <w:pPr>
              <w:pStyle w:val="ConsPlusNormal"/>
            </w:pPr>
            <w:r>
              <w:t>235984,00</w:t>
            </w:r>
          </w:p>
        </w:tc>
        <w:tc>
          <w:tcPr>
            <w:tcW w:w="1361" w:type="dxa"/>
          </w:tcPr>
          <w:p w:rsidR="009C4F49" w:rsidRDefault="00D15152">
            <w:pPr>
              <w:pStyle w:val="ConsPlusNormal"/>
            </w:pPr>
            <w:r>
              <w:t>255833,00</w:t>
            </w:r>
          </w:p>
        </w:tc>
        <w:tc>
          <w:tcPr>
            <w:tcW w:w="1304" w:type="dxa"/>
          </w:tcPr>
          <w:p w:rsidR="009C4F49" w:rsidRDefault="00D15152">
            <w:pPr>
              <w:pStyle w:val="ConsPlusNormal"/>
            </w:pPr>
            <w:r>
              <w:t>390637,00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1462929,90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1544,81</w:t>
            </w:r>
          </w:p>
        </w:tc>
        <w:tc>
          <w:tcPr>
            <w:tcW w:w="1531" w:type="dxa"/>
          </w:tcPr>
          <w:p w:rsidR="009C4F49" w:rsidRDefault="00D15152">
            <w:pPr>
              <w:pStyle w:val="ConsPlusNormal"/>
            </w:pPr>
            <w:r>
              <w:t>48358,92</w:t>
            </w:r>
          </w:p>
        </w:tc>
        <w:tc>
          <w:tcPr>
            <w:tcW w:w="1474" w:type="dxa"/>
          </w:tcPr>
          <w:p w:rsidR="009C4F49" w:rsidRDefault="00D15152">
            <w:pPr>
              <w:pStyle w:val="ConsPlusNormal"/>
            </w:pPr>
            <w:r>
              <w:t>33721,50</w:t>
            </w:r>
          </w:p>
        </w:tc>
        <w:tc>
          <w:tcPr>
            <w:tcW w:w="1417" w:type="dxa"/>
          </w:tcPr>
          <w:p w:rsidR="009C4F49" w:rsidRDefault="00D15152">
            <w:pPr>
              <w:pStyle w:val="ConsPlusNormal"/>
            </w:pPr>
            <w:r>
              <w:t>34465,28</w:t>
            </w:r>
          </w:p>
        </w:tc>
        <w:tc>
          <w:tcPr>
            <w:tcW w:w="1361" w:type="dxa"/>
          </w:tcPr>
          <w:p w:rsidR="009C4F49" w:rsidRDefault="00D15152">
            <w:pPr>
              <w:pStyle w:val="ConsPlusNormal"/>
            </w:pPr>
            <w:r>
              <w:t>34591,75</w:t>
            </w:r>
          </w:p>
        </w:tc>
        <w:tc>
          <w:tcPr>
            <w:tcW w:w="1304" w:type="dxa"/>
          </w:tcPr>
          <w:p w:rsidR="009C4F49" w:rsidRDefault="00D15152">
            <w:pPr>
              <w:pStyle w:val="ConsPlusNormal"/>
            </w:pPr>
            <w:r>
              <w:t>33962,35</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186644,61</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531" w:type="dxa"/>
          </w:tcPr>
          <w:p w:rsidR="009C4F49" w:rsidRDefault="00D15152">
            <w:pPr>
              <w:pStyle w:val="ConsPlusNormal"/>
            </w:pPr>
            <w:r>
              <w:t>27639428,60</w:t>
            </w:r>
          </w:p>
        </w:tc>
        <w:tc>
          <w:tcPr>
            <w:tcW w:w="1531" w:type="dxa"/>
          </w:tcPr>
          <w:p w:rsidR="009C4F49" w:rsidRDefault="00D15152">
            <w:pPr>
              <w:pStyle w:val="ConsPlusNormal"/>
            </w:pPr>
            <w:r>
              <w:t>23383428,60</w:t>
            </w:r>
          </w:p>
        </w:tc>
        <w:tc>
          <w:tcPr>
            <w:tcW w:w="1474" w:type="dxa"/>
          </w:tcPr>
          <w:p w:rsidR="009C4F49" w:rsidRDefault="00D15152">
            <w:pPr>
              <w:pStyle w:val="ConsPlusNormal"/>
            </w:pPr>
            <w:r>
              <w:t>21428,60</w:t>
            </w:r>
          </w:p>
        </w:tc>
        <w:tc>
          <w:tcPr>
            <w:tcW w:w="1417" w:type="dxa"/>
          </w:tcPr>
          <w:p w:rsidR="009C4F49" w:rsidRDefault="00D15152">
            <w:pPr>
              <w:pStyle w:val="ConsPlusNormal"/>
            </w:pPr>
            <w:r>
              <w:t>21428,60</w:t>
            </w:r>
          </w:p>
        </w:tc>
        <w:tc>
          <w:tcPr>
            <w:tcW w:w="1361" w:type="dxa"/>
          </w:tcPr>
          <w:p w:rsidR="009C4F49" w:rsidRDefault="00D15152">
            <w:pPr>
              <w:pStyle w:val="ConsPlusNormal"/>
            </w:pPr>
            <w:r>
              <w:t>21428,60</w:t>
            </w:r>
          </w:p>
        </w:tc>
        <w:tc>
          <w:tcPr>
            <w:tcW w:w="1304" w:type="dxa"/>
          </w:tcPr>
          <w:p w:rsidR="009C4F49" w:rsidRDefault="00D15152">
            <w:pPr>
              <w:pStyle w:val="ConsPlusNormal"/>
            </w:pPr>
            <w:r>
              <w:t>21428,60</w:t>
            </w:r>
          </w:p>
        </w:tc>
        <w:tc>
          <w:tcPr>
            <w:tcW w:w="1247" w:type="dxa"/>
          </w:tcPr>
          <w:p w:rsidR="009C4F49" w:rsidRDefault="00D15152">
            <w:pPr>
              <w:pStyle w:val="ConsPlusNormal"/>
            </w:pPr>
            <w:r>
              <w:t>21428,60</w:t>
            </w:r>
          </w:p>
        </w:tc>
        <w:tc>
          <w:tcPr>
            <w:tcW w:w="1191" w:type="dxa"/>
          </w:tcPr>
          <w:p w:rsidR="009C4F49" w:rsidRDefault="00D15152">
            <w:pPr>
              <w:pStyle w:val="ConsPlusNormal"/>
            </w:pPr>
            <w:r>
              <w:t>21428,60</w:t>
            </w:r>
          </w:p>
        </w:tc>
        <w:tc>
          <w:tcPr>
            <w:tcW w:w="1587" w:type="dxa"/>
          </w:tcPr>
          <w:p w:rsidR="009C4F49" w:rsidRDefault="00D15152">
            <w:pPr>
              <w:pStyle w:val="ConsPlusNormal"/>
            </w:pPr>
            <w:r>
              <w:t>51151428,80</w:t>
            </w:r>
          </w:p>
        </w:tc>
      </w:tr>
      <w:tr w:rsidR="009C4F49">
        <w:tc>
          <w:tcPr>
            <w:tcW w:w="0" w:type="auto"/>
            <w:vMerge/>
            <w:tcBorders>
              <w:bottom w:val="nil"/>
            </w:tcBorders>
          </w:tcPr>
          <w:p w:rsidR="009C4F49" w:rsidRDefault="009C4F49"/>
        </w:tc>
        <w:tc>
          <w:tcPr>
            <w:tcW w:w="1757" w:type="dxa"/>
            <w:vMerge w:val="restart"/>
          </w:tcPr>
          <w:p w:rsidR="009C4F49" w:rsidRDefault="00D15152">
            <w:pPr>
              <w:pStyle w:val="ConsPlusNormal"/>
            </w:pPr>
            <w:r>
              <w:t>Министерство имущественных отношений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326888,00</w:t>
            </w:r>
          </w:p>
        </w:tc>
        <w:tc>
          <w:tcPr>
            <w:tcW w:w="1531" w:type="dxa"/>
          </w:tcPr>
          <w:p w:rsidR="009C4F49" w:rsidRDefault="00D15152">
            <w:pPr>
              <w:pStyle w:val="ConsPlusNormal"/>
            </w:pPr>
            <w:r>
              <w:t>289703,00</w:t>
            </w:r>
          </w:p>
        </w:tc>
        <w:tc>
          <w:tcPr>
            <w:tcW w:w="1474" w:type="dxa"/>
          </w:tcPr>
          <w:p w:rsidR="009C4F49" w:rsidRDefault="00D15152">
            <w:pPr>
              <w:pStyle w:val="ConsPlusNormal"/>
            </w:pPr>
            <w:r>
              <w:t>1185101,00</w:t>
            </w:r>
          </w:p>
        </w:tc>
        <w:tc>
          <w:tcPr>
            <w:tcW w:w="1417" w:type="dxa"/>
          </w:tcPr>
          <w:p w:rsidR="009C4F49" w:rsidRDefault="00D15152">
            <w:pPr>
              <w:pStyle w:val="ConsPlusNormal"/>
            </w:pPr>
            <w:r>
              <w:t>393872,00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2195564,00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326888,00</w:t>
            </w:r>
          </w:p>
        </w:tc>
        <w:tc>
          <w:tcPr>
            <w:tcW w:w="1531" w:type="dxa"/>
          </w:tcPr>
          <w:p w:rsidR="009C4F49" w:rsidRDefault="00D15152">
            <w:pPr>
              <w:pStyle w:val="ConsPlusNormal"/>
            </w:pPr>
            <w:r>
              <w:t>289703,00</w:t>
            </w:r>
          </w:p>
        </w:tc>
        <w:tc>
          <w:tcPr>
            <w:tcW w:w="1474" w:type="dxa"/>
          </w:tcPr>
          <w:p w:rsidR="009C4F49" w:rsidRDefault="00D15152">
            <w:pPr>
              <w:pStyle w:val="ConsPlusNormal"/>
            </w:pPr>
            <w:r>
              <w:t>1185101,00</w:t>
            </w:r>
          </w:p>
        </w:tc>
        <w:tc>
          <w:tcPr>
            <w:tcW w:w="1417" w:type="dxa"/>
          </w:tcPr>
          <w:p w:rsidR="009C4F49" w:rsidRDefault="00D15152">
            <w:pPr>
              <w:pStyle w:val="ConsPlusNormal"/>
            </w:pPr>
            <w:r>
              <w:t>393872,00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2195564,00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1757" w:type="dxa"/>
            <w:vMerge w:val="restart"/>
          </w:tcPr>
          <w:p w:rsidR="009C4F49" w:rsidRDefault="00D15152">
            <w:pPr>
              <w:pStyle w:val="ConsPlusNormal"/>
            </w:pPr>
            <w:r>
              <w:t>Министерство строительного комплекса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64209,58</w:t>
            </w:r>
          </w:p>
        </w:tc>
        <w:tc>
          <w:tcPr>
            <w:tcW w:w="1531" w:type="dxa"/>
          </w:tcPr>
          <w:p w:rsidR="009C4F49" w:rsidRDefault="00D15152">
            <w:pPr>
              <w:pStyle w:val="ConsPlusNormal"/>
            </w:pPr>
            <w:r>
              <w:t>1238524,02</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1302733,60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64142,76</w:t>
            </w:r>
          </w:p>
        </w:tc>
        <w:tc>
          <w:tcPr>
            <w:tcW w:w="1531" w:type="dxa"/>
          </w:tcPr>
          <w:p w:rsidR="009C4F49" w:rsidRDefault="00D15152">
            <w:pPr>
              <w:pStyle w:val="ConsPlusNormal"/>
            </w:pPr>
            <w:r>
              <w:t>1232985,59</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1297128,35</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66,82</w:t>
            </w:r>
          </w:p>
        </w:tc>
        <w:tc>
          <w:tcPr>
            <w:tcW w:w="1531" w:type="dxa"/>
          </w:tcPr>
          <w:p w:rsidR="009C4F49" w:rsidRDefault="00D15152">
            <w:pPr>
              <w:pStyle w:val="ConsPlusNormal"/>
            </w:pPr>
            <w:r>
              <w:t>5538,43</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5605,25</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1757" w:type="dxa"/>
            <w:vMerge w:val="restart"/>
          </w:tcPr>
          <w:p w:rsidR="009C4F49" w:rsidRDefault="00D15152">
            <w:pPr>
              <w:pStyle w:val="ConsPlusNormal"/>
            </w:pPr>
            <w:r>
              <w:t>Министерство экономики и финансов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w:t>
            </w:r>
          </w:p>
        </w:tc>
        <w:tc>
          <w:tcPr>
            <w:tcW w:w="1531" w:type="dxa"/>
          </w:tcPr>
          <w:p w:rsidR="009C4F49" w:rsidRDefault="00D15152">
            <w:pPr>
              <w:pStyle w:val="ConsPlusNormal"/>
            </w:pPr>
            <w:r>
              <w:t>1000000,00</w:t>
            </w:r>
          </w:p>
        </w:tc>
        <w:tc>
          <w:tcPr>
            <w:tcW w:w="1474" w:type="dxa"/>
          </w:tcPr>
          <w:p w:rsidR="009C4F49" w:rsidRDefault="00D15152">
            <w:pPr>
              <w:pStyle w:val="ConsPlusNormal"/>
            </w:pPr>
            <w:r>
              <w:t>1000000,00</w:t>
            </w:r>
          </w:p>
        </w:tc>
        <w:tc>
          <w:tcPr>
            <w:tcW w:w="1417" w:type="dxa"/>
          </w:tcPr>
          <w:p w:rsidR="009C4F49" w:rsidRDefault="00D15152">
            <w:pPr>
              <w:pStyle w:val="ConsPlusNormal"/>
            </w:pPr>
            <w:r>
              <w:t>665000,00</w:t>
            </w:r>
          </w:p>
        </w:tc>
        <w:tc>
          <w:tcPr>
            <w:tcW w:w="1361" w:type="dxa"/>
          </w:tcPr>
          <w:p w:rsidR="009C4F49" w:rsidRDefault="00D15152">
            <w:pPr>
              <w:pStyle w:val="ConsPlusNormal"/>
            </w:pPr>
            <w:r>
              <w:t>1000000,00</w:t>
            </w:r>
          </w:p>
        </w:tc>
        <w:tc>
          <w:tcPr>
            <w:tcW w:w="1304" w:type="dxa"/>
          </w:tcPr>
          <w:p w:rsidR="009C4F49" w:rsidRDefault="00D15152">
            <w:pPr>
              <w:pStyle w:val="ConsPlusNormal"/>
            </w:pPr>
            <w:r>
              <w:t>1000000,00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4665000,00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w:t>
            </w:r>
          </w:p>
        </w:tc>
        <w:tc>
          <w:tcPr>
            <w:tcW w:w="1531" w:type="dxa"/>
          </w:tcPr>
          <w:p w:rsidR="009C4F49" w:rsidRDefault="00D15152">
            <w:pPr>
              <w:pStyle w:val="ConsPlusNormal"/>
            </w:pPr>
            <w:r>
              <w:t>1000000,00</w:t>
            </w:r>
          </w:p>
        </w:tc>
        <w:tc>
          <w:tcPr>
            <w:tcW w:w="1474" w:type="dxa"/>
          </w:tcPr>
          <w:p w:rsidR="009C4F49" w:rsidRDefault="00D15152">
            <w:pPr>
              <w:pStyle w:val="ConsPlusNormal"/>
            </w:pPr>
            <w:r>
              <w:t>1000000,00</w:t>
            </w:r>
          </w:p>
        </w:tc>
        <w:tc>
          <w:tcPr>
            <w:tcW w:w="1417" w:type="dxa"/>
          </w:tcPr>
          <w:p w:rsidR="009C4F49" w:rsidRDefault="00D15152">
            <w:pPr>
              <w:pStyle w:val="ConsPlusNormal"/>
            </w:pPr>
            <w:r>
              <w:t>665000,00</w:t>
            </w:r>
          </w:p>
        </w:tc>
        <w:tc>
          <w:tcPr>
            <w:tcW w:w="1361" w:type="dxa"/>
          </w:tcPr>
          <w:p w:rsidR="009C4F49" w:rsidRDefault="00D15152">
            <w:pPr>
              <w:pStyle w:val="ConsPlusNormal"/>
            </w:pPr>
            <w:r>
              <w:t>1000000,00</w:t>
            </w:r>
          </w:p>
        </w:tc>
        <w:tc>
          <w:tcPr>
            <w:tcW w:w="1304" w:type="dxa"/>
          </w:tcPr>
          <w:p w:rsidR="009C4F49" w:rsidRDefault="00D15152">
            <w:pPr>
              <w:pStyle w:val="ConsPlusNormal"/>
            </w:pPr>
            <w:r>
              <w:t>1000000,00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4665000,00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1757" w:type="dxa"/>
            <w:vMerge w:val="restart"/>
          </w:tcPr>
          <w:p w:rsidR="009C4F49" w:rsidRDefault="00D15152">
            <w:pPr>
              <w:pStyle w:val="ConsPlusNormal"/>
            </w:pPr>
            <w:r>
              <w:t>Министерство жилищно-коммунального хозяйства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10700,00</w:t>
            </w:r>
          </w:p>
        </w:tc>
        <w:tc>
          <w:tcPr>
            <w:tcW w:w="1531" w:type="dxa"/>
          </w:tcPr>
          <w:p w:rsidR="009C4F49" w:rsidRDefault="00D15152">
            <w:pPr>
              <w:pStyle w:val="ConsPlusNormal"/>
            </w:pPr>
            <w:r>
              <w:t>125284,12</w:t>
            </w:r>
          </w:p>
        </w:tc>
        <w:tc>
          <w:tcPr>
            <w:tcW w:w="1474" w:type="dxa"/>
          </w:tcPr>
          <w:p w:rsidR="009C4F49" w:rsidRDefault="00D15152">
            <w:pPr>
              <w:pStyle w:val="ConsPlusNormal"/>
            </w:pPr>
            <w:r>
              <w:t>46553,52</w:t>
            </w:r>
          </w:p>
        </w:tc>
        <w:tc>
          <w:tcPr>
            <w:tcW w:w="1417" w:type="dxa"/>
          </w:tcPr>
          <w:p w:rsidR="009C4F49" w:rsidRDefault="00D15152">
            <w:pPr>
              <w:pStyle w:val="ConsPlusNormal"/>
            </w:pPr>
            <w:r>
              <w:t>28716,37</w:t>
            </w:r>
          </w:p>
        </w:tc>
        <w:tc>
          <w:tcPr>
            <w:tcW w:w="1361" w:type="dxa"/>
          </w:tcPr>
          <w:p w:rsidR="009C4F49" w:rsidRDefault="00D15152">
            <w:pPr>
              <w:pStyle w:val="ConsPlusNormal"/>
            </w:pPr>
            <w:r>
              <w:t>28538,70</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239792,71</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10593,00</w:t>
            </w:r>
          </w:p>
        </w:tc>
        <w:tc>
          <w:tcPr>
            <w:tcW w:w="1531" w:type="dxa"/>
          </w:tcPr>
          <w:p w:rsidR="009C4F49" w:rsidRDefault="00D15152">
            <w:pPr>
              <w:pStyle w:val="ConsPlusNormal"/>
            </w:pPr>
            <w:r>
              <w:t>124028,13</w:t>
            </w:r>
          </w:p>
        </w:tc>
        <w:tc>
          <w:tcPr>
            <w:tcW w:w="1474" w:type="dxa"/>
          </w:tcPr>
          <w:p w:rsidR="009C4F49" w:rsidRDefault="00D15152">
            <w:pPr>
              <w:pStyle w:val="ConsPlusNormal"/>
            </w:pPr>
            <w:r>
              <w:t>46087,92</w:t>
            </w:r>
          </w:p>
        </w:tc>
        <w:tc>
          <w:tcPr>
            <w:tcW w:w="1417" w:type="dxa"/>
          </w:tcPr>
          <w:p w:rsidR="009C4F49" w:rsidRDefault="00D15152">
            <w:pPr>
              <w:pStyle w:val="ConsPlusNormal"/>
            </w:pPr>
            <w:r>
              <w:t>28429,21</w:t>
            </w:r>
          </w:p>
        </w:tc>
        <w:tc>
          <w:tcPr>
            <w:tcW w:w="1361" w:type="dxa"/>
          </w:tcPr>
          <w:p w:rsidR="009C4F49" w:rsidRDefault="00D15152">
            <w:pPr>
              <w:pStyle w:val="ConsPlusNormal"/>
            </w:pPr>
            <w:r>
              <w:t>28253,31</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237391,57</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107,00</w:t>
            </w:r>
          </w:p>
        </w:tc>
        <w:tc>
          <w:tcPr>
            <w:tcW w:w="1531" w:type="dxa"/>
          </w:tcPr>
          <w:p w:rsidR="009C4F49" w:rsidRDefault="00D15152">
            <w:pPr>
              <w:pStyle w:val="ConsPlusNormal"/>
            </w:pPr>
            <w:r>
              <w:t>1255,99</w:t>
            </w:r>
          </w:p>
        </w:tc>
        <w:tc>
          <w:tcPr>
            <w:tcW w:w="1474" w:type="dxa"/>
          </w:tcPr>
          <w:p w:rsidR="009C4F49" w:rsidRDefault="00D15152">
            <w:pPr>
              <w:pStyle w:val="ConsPlusNormal"/>
            </w:pPr>
            <w:r>
              <w:t>465,60</w:t>
            </w:r>
          </w:p>
        </w:tc>
        <w:tc>
          <w:tcPr>
            <w:tcW w:w="1417" w:type="dxa"/>
          </w:tcPr>
          <w:p w:rsidR="009C4F49" w:rsidRDefault="00D15152">
            <w:pPr>
              <w:pStyle w:val="ConsPlusNormal"/>
            </w:pPr>
            <w:r>
              <w:t>287,16</w:t>
            </w:r>
          </w:p>
        </w:tc>
        <w:tc>
          <w:tcPr>
            <w:tcW w:w="1361" w:type="dxa"/>
          </w:tcPr>
          <w:p w:rsidR="009C4F49" w:rsidRDefault="00D15152">
            <w:pPr>
              <w:pStyle w:val="ConsPlusNormal"/>
            </w:pPr>
            <w:r>
              <w:t>285,39</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2401,14</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1757" w:type="dxa"/>
            <w:vMerge w:val="restart"/>
            <w:tcBorders>
              <w:bottom w:val="nil"/>
            </w:tcBorders>
          </w:tcPr>
          <w:p w:rsidR="009C4F49" w:rsidRDefault="00D15152">
            <w:pPr>
              <w:pStyle w:val="ConsPlusNormal"/>
            </w:pPr>
            <w:r>
              <w:t>Комитет по архитектуре и градостроительству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531" w:type="dxa"/>
          </w:tcPr>
          <w:p w:rsidR="009C4F49" w:rsidRDefault="00D15152">
            <w:pPr>
              <w:pStyle w:val="ConsPlusNormal"/>
            </w:pPr>
            <w:r>
              <w:t>-</w:t>
            </w:r>
          </w:p>
        </w:tc>
        <w:tc>
          <w:tcPr>
            <w:tcW w:w="1531" w:type="dxa"/>
          </w:tcPr>
          <w:p w:rsidR="009C4F49" w:rsidRDefault="00D15152">
            <w:pPr>
              <w:pStyle w:val="ConsPlusNormal"/>
            </w:pPr>
            <w:r>
              <w:t>50983,00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50983,00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531" w:type="dxa"/>
          </w:tcPr>
          <w:p w:rsidR="009C4F49" w:rsidRDefault="00D15152">
            <w:pPr>
              <w:pStyle w:val="ConsPlusNormal"/>
            </w:pPr>
            <w:r>
              <w:t>-</w:t>
            </w:r>
          </w:p>
        </w:tc>
        <w:tc>
          <w:tcPr>
            <w:tcW w:w="1531" w:type="dxa"/>
          </w:tcPr>
          <w:p w:rsidR="009C4F49" w:rsidRDefault="00D15152">
            <w:pPr>
              <w:pStyle w:val="ConsPlusNormal"/>
            </w:pPr>
            <w:r>
              <w:t>50983,00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50983,00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531" w:type="dxa"/>
          </w:tcPr>
          <w:p w:rsidR="009C4F49" w:rsidRDefault="00D15152">
            <w:pPr>
              <w:pStyle w:val="ConsPlusNormal"/>
            </w:pPr>
            <w:r>
              <w:t>-</w:t>
            </w:r>
          </w:p>
        </w:tc>
        <w:tc>
          <w:tcPr>
            <w:tcW w:w="1531"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587" w:type="dxa"/>
          </w:tcPr>
          <w:p w:rsidR="009C4F49" w:rsidRDefault="00D15152">
            <w:pPr>
              <w:pStyle w:val="ConsPlusNormal"/>
            </w:pPr>
            <w:r>
              <w:t>-</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531" w:type="dxa"/>
            <w:tcBorders>
              <w:bottom w:val="nil"/>
            </w:tcBorders>
          </w:tcPr>
          <w:p w:rsidR="009C4F49" w:rsidRDefault="00D15152">
            <w:pPr>
              <w:pStyle w:val="ConsPlusNormal"/>
            </w:pPr>
            <w:r>
              <w:t>-</w:t>
            </w:r>
          </w:p>
        </w:tc>
        <w:tc>
          <w:tcPr>
            <w:tcW w:w="153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r>
      <w:tr w:rsidR="009C4F49">
        <w:tblPrEx>
          <w:tblBorders>
            <w:insideH w:val="nil"/>
          </w:tblBorders>
        </w:tblPrEx>
        <w:tc>
          <w:tcPr>
            <w:tcW w:w="18142" w:type="dxa"/>
            <w:gridSpan w:val="12"/>
            <w:tcBorders>
              <w:top w:val="nil"/>
            </w:tcBorders>
          </w:tcPr>
          <w:p w:rsidR="009C4F49" w:rsidRDefault="00D15152">
            <w:pPr>
              <w:pStyle w:val="ConsPlusNormal"/>
              <w:jc w:val="both"/>
            </w:pPr>
            <w:r>
              <w:t xml:space="preserve">(в ред. </w:t>
            </w:r>
            <w:hyperlink r:id="rId236"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bl>
    <w:p w:rsidR="009C4F49" w:rsidRDefault="009C4F49">
      <w:pPr>
        <w:sectPr w:rsidR="009C4F49">
          <w:headerReference w:type="default" r:id="rId237"/>
          <w:footerReference w:type="default" r:id="rId238"/>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11.2. Характеристика проблем, решаемых</w:t>
      </w:r>
    </w:p>
    <w:p w:rsidR="009C4F49" w:rsidRDefault="00D15152">
      <w:pPr>
        <w:pStyle w:val="ConsPlusTitle"/>
        <w:jc w:val="center"/>
      </w:pPr>
      <w:r>
        <w:t>посредством мероприятий</w:t>
      </w:r>
    </w:p>
    <w:p w:rsidR="009C4F49" w:rsidRDefault="009C4F49">
      <w:pPr>
        <w:pStyle w:val="ConsPlusNormal"/>
        <w:jc w:val="both"/>
      </w:pPr>
    </w:p>
    <w:p w:rsidR="009C4F49" w:rsidRDefault="00D15152">
      <w:pPr>
        <w:pStyle w:val="ConsPlusNormal"/>
        <w:ind w:firstLine="540"/>
        <w:jc w:val="both"/>
      </w:pPr>
      <w:r>
        <w:t xml:space="preserve">По итогам 2016 года наблюдается незначительное увеличение объема инвестиций в основной капитал за счет всех источников финансирования по сравнению </w:t>
      </w:r>
      <w:r>
        <w:t xml:space="preserve">с 2015 годом - 634,7 млрд. рублей, индекс физического объема - 97,2 процента (2015 год - 623,9 млрд. рублей и 89,3 процента соответственно). По итогам 2016 года по объему инвестиций Московская область занимает второе место в Центральном федеральном округе </w:t>
      </w:r>
      <w:r>
        <w:t>и пятое место по Российской Федерации.</w:t>
      </w:r>
    </w:p>
    <w:p w:rsidR="009C4F49" w:rsidRDefault="00D15152">
      <w:pPr>
        <w:pStyle w:val="ConsPlusNormal"/>
        <w:spacing w:before="200"/>
        <w:ind w:firstLine="540"/>
        <w:jc w:val="both"/>
      </w:pPr>
      <w:r>
        <w:t>По сравнению с 2015 годом в видовой структуре инвестиций выросла доля инвестиций на приобретение машин, оборудования и транспортных средств (с 30,3 до 39 процентов), а также в жилищное строительство (с 22,5 до 22,6 пр</w:t>
      </w:r>
      <w:r>
        <w:t>оцента), снизилась доля инвестиций в строительство нежилых зданий и сооружений (с 41,5 до 34,7 процента).</w:t>
      </w:r>
    </w:p>
    <w:p w:rsidR="009C4F49" w:rsidRDefault="00D15152">
      <w:pPr>
        <w:pStyle w:val="ConsPlusNormal"/>
        <w:spacing w:before="200"/>
        <w:ind w:firstLine="540"/>
        <w:jc w:val="both"/>
      </w:pPr>
      <w:r>
        <w:t>Крупными и средними организациями Московской области использовано инвестиций в основной капитал по "чистым" видам экономической деятельности за 2016 г</w:t>
      </w:r>
      <w:r>
        <w:t>од 455 млрд. рублей, что составляет 90,5 процента к уровню соответствующего периода прошлого года. Основным источником финансирования инвестиций были собственные средства организаций, которые составили 55,3 процента от общего объема (за 2015 год - 53,6 про</w:t>
      </w:r>
      <w:r>
        <w:t>цента).</w:t>
      </w:r>
    </w:p>
    <w:p w:rsidR="009C4F49" w:rsidRDefault="00D15152">
      <w:pPr>
        <w:pStyle w:val="ConsPlusNormal"/>
        <w:spacing w:before="200"/>
        <w:ind w:firstLine="540"/>
        <w:jc w:val="both"/>
      </w:pPr>
      <w:r>
        <w:t>Основной поток инвестиций (по "чистым"</w:t>
      </w:r>
      <w:r>
        <w:t xml:space="preserve"> видам экономической деятельности), составляющий 81,2 процента, направлялся в операции с недвижимым имуществом (32,1 процента), в обрабатывающие производства (19,4 процента), торговлю (10,7 процента), транспорт и связь (10 процентов), производство и распре</w:t>
      </w:r>
      <w:r>
        <w:t>деление электроэнергии, воды и газа (9 процентов). Резко снизился поток инвестиций в строительство - за 2016 год доля составила 1,2 процента.</w:t>
      </w:r>
    </w:p>
    <w:p w:rsidR="009C4F49" w:rsidRDefault="009C4F49">
      <w:pPr>
        <w:pStyle w:val="ConsPlusNormal"/>
        <w:spacing w:before="200"/>
        <w:ind w:firstLine="540"/>
        <w:jc w:val="both"/>
      </w:pPr>
      <w:hyperlink r:id="rId239" w:tooltip="Закон Московской области от 16.07.2010 N 96/2010-ОЗ (ред. от 25.04.2018) &quot;Об инвестиционной политике органов государственной власти Московской области&quot; (принят постановлением Мособлдумы от 08.07.2010 N 8/126-П) {КонсультантПлюс}" w:history="1">
        <w:r w:rsidR="00D15152">
          <w:rPr>
            <w:color w:val="0000FF"/>
          </w:rPr>
          <w:t>Законом</w:t>
        </w:r>
      </w:hyperlink>
      <w:r w:rsidR="00D15152">
        <w:t xml:space="preserve"> Московской области N 96/2010-ОЗ "Об инвестиционной политике органов государственной власти Московской области" в Московской области закреплены гарантии на осуществление инвестиционной деятельности и предусмотрены различные формы государствен</w:t>
      </w:r>
      <w:r w:rsidR="00D15152">
        <w:t xml:space="preserve">ной поддержки для инвесторов. В их числе: предоставление налоговых льгот при реализации инвестиционных проектов в соответствии со </w:t>
      </w:r>
      <w:hyperlink r:id="rId240" w:tooltip="Закон Московской области от 24.11.2004 N 151/2004-ОЗ (ред. от 27.07.2020)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w:history="1">
        <w:r w:rsidR="00D15152">
          <w:rPr>
            <w:color w:val="0000FF"/>
          </w:rPr>
          <w:t>статьями 26.15</w:t>
        </w:r>
      </w:hyperlink>
      <w:r w:rsidR="00D15152">
        <w:t xml:space="preserve"> и </w:t>
      </w:r>
      <w:hyperlink r:id="rId241" w:tooltip="Закон Московской области от 24.11.2004 N 151/2004-ОЗ (ред. от 27.07.2020) &quot;О льготном налогообложении в Московской области&quot; (принят постановлением Мособлдумы от 24.11.2004 N 10/118-П) (вместе с &quot;Перечнем сфер деятельности в целях предоставления налоговых льгот" w:history="1">
        <w:r w:rsidR="00D15152">
          <w:rPr>
            <w:color w:val="0000FF"/>
          </w:rPr>
          <w:t>26.18</w:t>
        </w:r>
      </w:hyperlink>
      <w:r w:rsidR="00D15152">
        <w:t xml:space="preserve"> Закона Москов</w:t>
      </w:r>
      <w:r w:rsidR="00D15152">
        <w:t>ской области N 151/2004-ОЗ "О льготном налогообложении в Московской области";</w:t>
      </w:r>
    </w:p>
    <w:p w:rsidR="009C4F49" w:rsidRDefault="00D15152">
      <w:pPr>
        <w:pStyle w:val="ConsPlusNormal"/>
        <w:spacing w:before="200"/>
        <w:ind w:firstLine="540"/>
        <w:jc w:val="both"/>
      </w:pPr>
      <w:r>
        <w:t xml:space="preserve">предоставление земельного участка в аренду без проведения торгов в случае соответствия инвестиционного проекта требованиям </w:t>
      </w:r>
      <w:hyperlink r:id="rId242" w:tooltip="Закон Московской области от 18.03.2015 N 27/2015-ОЗ (ред. от 26.12.2019) &quo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 w:history="1">
        <w:r>
          <w:rPr>
            <w:color w:val="0000FF"/>
          </w:rPr>
          <w:t>Закона</w:t>
        </w:r>
      </w:hyperlink>
      <w:r>
        <w:t xml:space="preserve"> Московской области N 27/2015-ОЗ "Об установлении критериев, которым должны соответствовать объекты </w:t>
      </w:r>
      <w:r>
        <w:t>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Московской области, муниципальной собственности, а т</w:t>
      </w:r>
      <w:r>
        <w:t>акже земельного участка, государственная собственность на который не разграничена, в аренду без проведения торгов".</w:t>
      </w:r>
    </w:p>
    <w:p w:rsidR="009C4F49" w:rsidRDefault="00D15152">
      <w:pPr>
        <w:pStyle w:val="ConsPlusNormal"/>
        <w:spacing w:before="200"/>
        <w:ind w:firstLine="540"/>
        <w:jc w:val="both"/>
      </w:pPr>
      <w:r>
        <w:t>Министерством инвестиций и инноваций Московской области в 2016 году разработаны дополнительные нормативные правовые акты, регламентирующие р</w:t>
      </w:r>
      <w:r>
        <w:t>аботу с инвесторами:</w:t>
      </w:r>
    </w:p>
    <w:p w:rsidR="009C4F49" w:rsidRDefault="009C4F49">
      <w:pPr>
        <w:pStyle w:val="ConsPlusNormal"/>
        <w:spacing w:before="200"/>
        <w:ind w:firstLine="540"/>
        <w:jc w:val="both"/>
      </w:pPr>
      <w:hyperlink r:id="rId243" w:tooltip="Закон Московской области от 02.03.2016 N 15/2016-ОЗ &quot;О внесении изменений в статью 2 &quot;Ограничения по установлению налоговых льгот&quot; и статью 26.10 &quot;Льготы, предоставляемые резидентам технико-внедренческой особой экономической зоны&quot; Закона Московской области &quot;О " w:history="1">
        <w:r w:rsidR="00D15152">
          <w:rPr>
            <w:color w:val="0000FF"/>
          </w:rPr>
          <w:t>Закон</w:t>
        </w:r>
      </w:hyperlink>
      <w:r w:rsidR="00D15152">
        <w:t xml:space="preserve"> Московской области N 15/2016-ОЗ "О внесении изменений в статью 2 "Ограни</w:t>
      </w:r>
      <w:r w:rsidR="00D15152">
        <w:t>чения по установлению налоговых льгот" и статью 26.10 "Льготы, предоставляемые резидентам технико-внедренческой особой экономической зоны" Закона Московской области "О льготном налогообложении в Московской области";</w:t>
      </w:r>
    </w:p>
    <w:p w:rsidR="009C4F49" w:rsidRDefault="009C4F49">
      <w:pPr>
        <w:pStyle w:val="ConsPlusNormal"/>
        <w:spacing w:before="200"/>
        <w:ind w:firstLine="540"/>
        <w:jc w:val="both"/>
      </w:pPr>
      <w:hyperlink r:id="rId244" w:tooltip="Закон Московской области от 28.12.2016 N 192/2016-ОЗ &quot;О внесении изменений в Закон Московской области &quot;О льготном налогообложении в Московской области&quot;, дополнении его статьями 26.20 &quot;Льготы, предоставляемые участникам и привлеченным лицам специальных инвестиц" w:history="1">
        <w:r w:rsidR="00D15152">
          <w:rPr>
            <w:color w:val="0000FF"/>
          </w:rPr>
          <w:t>Закон</w:t>
        </w:r>
      </w:hyperlink>
      <w:r w:rsidR="00D15152">
        <w:t xml:space="preserve"> Московской области N 192/2016-ОЗ "О внесении изменений в Закон Московской области "О льготном налогообложении в Московской области", до</w:t>
      </w:r>
      <w:r w:rsidR="00D15152">
        <w:t>полнении его статьями 26.20 "Льготы, предоставляемые участникам и привлеченным лицам специальных инвестиционных контрактов", 26.21 "Льготы, предоставляемые участникам региональных инвестиционных проектов", 26.22 "Льготы, предоставляемые организациям, заклю</w:t>
      </w:r>
      <w:r w:rsidR="00D15152">
        <w:t>чившим концессионное соглашение о финансировании, строительстве, реконструкции и эксплуатации имущества аэродромов аэропортов", 26.23 "Льготы, предоставляемые организациям, реализующим инвестиционные проекты по строительству и последующей эксплуатации гене</w:t>
      </w:r>
      <w:r w:rsidR="00D15152">
        <w:t>рирующих объектов, функционирующих на основе использования отходов производства и потребления" и признании утратившими силу статей 26.5 "Льготы, предоставляемые организациям, принявшим на бухгалтерский учет в качестве основных средств объекты инженерной, т</w:t>
      </w:r>
      <w:r w:rsidR="00D15152">
        <w:t>ранспортной и инновационной инфраструктуры в целях обеспечения функционирования технико-внедренческой особой экономической зоны" и 26.6 "Льготы, предоставляемые гражданам, на которых распространяется действие Закона Московской области "О мерах социальной п</w:t>
      </w:r>
      <w:r w:rsidR="00D15152">
        <w:t>оддержки и возмещении ущерба гражданам, пострадавшим вследствие чрезвычайной ситуации, сложившейся в результате природных пожаров на территории Московской области в 2010 году".</w:t>
      </w:r>
    </w:p>
    <w:p w:rsidR="009C4F49" w:rsidRDefault="00D15152">
      <w:pPr>
        <w:pStyle w:val="ConsPlusNormal"/>
        <w:spacing w:before="200"/>
        <w:ind w:firstLine="540"/>
        <w:jc w:val="both"/>
      </w:pPr>
      <w:r>
        <w:t xml:space="preserve">Разработана и принята Инвестиционная </w:t>
      </w:r>
      <w:hyperlink r:id="rId245" w:tooltip="Постановление Правительства МО от 22.12.2015 N 1296/49 (ред. от 23.04.2019) &quot;Об Инвестиционной стратегии Московской области до 2020 года и на перспективу до 2030 года&quot; {КонсультантПлюс}" w:history="1">
        <w:r>
          <w:rPr>
            <w:color w:val="0000FF"/>
          </w:rPr>
          <w:t>стратегия</w:t>
        </w:r>
      </w:hyperlink>
      <w:r>
        <w:t xml:space="preserve"> Московской области до 2020 года и на перспективу до 2030 года, одобренная постановлением Правительства Московской области от 22.12.2015 N 1296/49.</w:t>
      </w:r>
    </w:p>
    <w:p w:rsidR="009C4F49" w:rsidRDefault="00D15152">
      <w:pPr>
        <w:pStyle w:val="ConsPlusNormal"/>
        <w:spacing w:before="200"/>
        <w:ind w:firstLine="540"/>
        <w:jc w:val="both"/>
      </w:pPr>
      <w:r>
        <w:t>В 2016 году внедрены последние три положе</w:t>
      </w:r>
      <w:r>
        <w:t>ния (всего 15) Стандарта деятельности органов исполнительной власти Московской области по созданию благоприятного инвестиционного климата:</w:t>
      </w:r>
    </w:p>
    <w:p w:rsidR="009C4F49" w:rsidRDefault="00D15152">
      <w:pPr>
        <w:pStyle w:val="ConsPlusNormal"/>
        <w:spacing w:before="200"/>
        <w:ind w:firstLine="540"/>
        <w:jc w:val="both"/>
      </w:pPr>
      <w:r>
        <w:t>утверждение высшими органами государственной власти Московской области Инвестиционной стратегии;</w:t>
      </w:r>
    </w:p>
    <w:p w:rsidR="009C4F49" w:rsidRDefault="00D15152">
      <w:pPr>
        <w:pStyle w:val="ConsPlusNormal"/>
        <w:spacing w:before="200"/>
        <w:ind w:firstLine="540"/>
        <w:jc w:val="both"/>
      </w:pPr>
      <w:r>
        <w:t>создание Совета по у</w:t>
      </w:r>
      <w:r>
        <w:t>лучшению инвестиционного климата в Московской области;</w:t>
      </w:r>
    </w:p>
    <w:p w:rsidR="009C4F49" w:rsidRDefault="00D15152">
      <w:pPr>
        <w:pStyle w:val="ConsPlusNormal"/>
        <w:spacing w:before="200"/>
        <w:ind w:firstLine="540"/>
        <w:jc w:val="both"/>
      </w:pPr>
      <w:r>
        <w:t>включение представителей потребителей энергоресурсов в состав органов исполнительной власти Московской области в сфере государственного регулирования тарифов.</w:t>
      </w:r>
    </w:p>
    <w:p w:rsidR="009C4F49" w:rsidRDefault="00D15152">
      <w:pPr>
        <w:pStyle w:val="ConsPlusNormal"/>
        <w:spacing w:before="200"/>
        <w:ind w:firstLine="540"/>
        <w:jc w:val="both"/>
      </w:pPr>
      <w:r>
        <w:t>Лучшая практика Московской области - сопро</w:t>
      </w:r>
      <w:r>
        <w:t>вождение проектов в Единой автоматизированной информационной системе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ПИП), в которой размещена инф</w:t>
      </w:r>
      <w:r>
        <w:t>ормация о более 3000 инвестиционных проектов.</w:t>
      </w:r>
    </w:p>
    <w:p w:rsidR="009C4F49" w:rsidRDefault="00D15152">
      <w:pPr>
        <w:pStyle w:val="ConsPlusNormal"/>
        <w:spacing w:before="200"/>
        <w:ind w:firstLine="540"/>
        <w:jc w:val="both"/>
      </w:pPr>
      <w:r>
        <w:t>Крупными инвестиционными проектами, реализуемыми в Московской области с 2016 года, являются:</w:t>
      </w:r>
    </w:p>
    <w:p w:rsidR="009C4F49" w:rsidRDefault="00D15152">
      <w:pPr>
        <w:pStyle w:val="ConsPlusNormal"/>
        <w:spacing w:before="200"/>
        <w:ind w:firstLine="540"/>
        <w:jc w:val="both"/>
      </w:pPr>
      <w:r>
        <w:t>строительство завода по производству автомобилей марки "Мерседес" компании "Даймлер АГ" в Солнечногорском муниципальн</w:t>
      </w:r>
      <w:r>
        <w:t>ом районе (объем инвестиций более 15 млрд. руб.);</w:t>
      </w:r>
    </w:p>
    <w:p w:rsidR="009C4F49" w:rsidRDefault="00D15152">
      <w:pPr>
        <w:pStyle w:val="ConsPlusNormal"/>
        <w:spacing w:before="200"/>
        <w:ind w:firstLine="540"/>
        <w:jc w:val="both"/>
      </w:pPr>
      <w:r>
        <w:t>строительство терминально-логистического центра "Восточный" ООО "ОблТрансТерминал" в Ногинском муниципальном районе (объем инвестиций 15 млрд. руб.);</w:t>
      </w:r>
    </w:p>
    <w:p w:rsidR="009C4F49" w:rsidRDefault="00D15152">
      <w:pPr>
        <w:pStyle w:val="ConsPlusNormal"/>
        <w:spacing w:before="200"/>
        <w:ind w:firstLine="540"/>
        <w:jc w:val="both"/>
      </w:pPr>
      <w:r>
        <w:t>строительство завода ООО "Компания Металл Профиль" в г.о</w:t>
      </w:r>
      <w:r>
        <w:t>. Лобне (объем инвестиций 11,5 млрд. руб.);</w:t>
      </w:r>
    </w:p>
    <w:p w:rsidR="009C4F49" w:rsidRDefault="00D15152">
      <w:pPr>
        <w:pStyle w:val="ConsPlusNormal"/>
        <w:spacing w:before="200"/>
        <w:ind w:firstLine="540"/>
        <w:jc w:val="both"/>
      </w:pPr>
      <w:r>
        <w:t>реконструкция и модернизация промышленной площадки под мясоперерабатывающий комплекс АО "Черкизово-Кашира" в Каширском муниципальном районе (объем инвестиций 4,5 млрд. руб.);</w:t>
      </w:r>
    </w:p>
    <w:p w:rsidR="009C4F49" w:rsidRDefault="00D15152">
      <w:pPr>
        <w:pStyle w:val="ConsPlusNormal"/>
        <w:spacing w:before="200"/>
        <w:ind w:firstLine="540"/>
        <w:jc w:val="both"/>
      </w:pPr>
      <w:r>
        <w:t>строительство фармацевтического завод</w:t>
      </w:r>
      <w:r>
        <w:t>а по производству лекарственных препаратов твердых форм ЗАО "Фармацевтическое предприятие "Оболенское" в Серпуховском муниципальном районе (объем инвестиций 2,5 млрд. руб.) и другие.</w:t>
      </w:r>
    </w:p>
    <w:p w:rsidR="009C4F49" w:rsidRDefault="00D15152">
      <w:pPr>
        <w:pStyle w:val="ConsPlusNormal"/>
        <w:spacing w:before="200"/>
        <w:ind w:firstLine="540"/>
        <w:jc w:val="both"/>
      </w:pPr>
      <w:r>
        <w:t>В целях развития туризма в Подмосковье принято решение о поддержке инвест</w:t>
      </w:r>
      <w:r>
        <w:t xml:space="preserve">иционных проектов в сфере создания гостинично-туристических комплексов, разработан Порядок предоставления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w:t>
      </w:r>
      <w:r>
        <w:t>территории Московской области, соответствующие изменения внесены в Государственную программу Московской области "Предпринимательство Подмосковья".</w:t>
      </w:r>
    </w:p>
    <w:p w:rsidR="009C4F49" w:rsidRDefault="00D15152">
      <w:pPr>
        <w:pStyle w:val="ConsPlusNormal"/>
        <w:jc w:val="both"/>
      </w:pPr>
      <w:r>
        <w:t xml:space="preserve">(в ред. </w:t>
      </w:r>
      <w:hyperlink r:id="rId24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Всего на территории Московской области создан 51 многопрофильный индустриальный парк, технологический парк, промышленная площадка. Из них: 45 многопрофильных индустриальных парков и 6 промышле</w:t>
      </w:r>
      <w:r>
        <w:t>нных площадок. В 2016 году создано 17 ИП (Аббакумово (г.о. Мытищи), Victoria Industrial Park (Ногинский м.р.), Центр (Коломенский м.р.), Краснознаменск (г.о. Краснознаменск), Атлант-парк (Ногинский м.р.), ОЭЗ "Исток" (г.о. Фрязино) Ивантеевка (г.о. Ивантее</w:t>
      </w:r>
      <w:r>
        <w:t>вка), Есипово (Солнечногорский м.р.), Технопарк-A107 (Раменский м.р.), Лыткарино (г.о. Лыткарино), Чеховский (Чеховский м.р.), МФК Софьино (Раменский м.р.), Андреевское (Ленинский м.р.), Папивино (Клинский м.р.), Барсуки (Луховицкий м.р.), ТВЗ "Пущино" (г.</w:t>
      </w:r>
      <w:r>
        <w:t>о. Пущино), Назарьево (г.о. Шаховская).</w:t>
      </w:r>
    </w:p>
    <w:p w:rsidR="009C4F49" w:rsidRDefault="00D15152">
      <w:pPr>
        <w:pStyle w:val="ConsPlusNormal"/>
        <w:spacing w:before="200"/>
        <w:ind w:firstLine="540"/>
        <w:jc w:val="both"/>
      </w:pPr>
      <w:r>
        <w:t>Наиболее активно инвестиционную деятельность в Московской области проводили компании следующих иностранных государств: ФРГ, США, Франции, Италии, Финляндии, Польши, Швеции, Бельгии, Швейцарии, Австрии, Испании. Расши</w:t>
      </w:r>
      <w:r>
        <w:t>ряется география инвестиций за счет азиатского и латиноамериканского направлений, среди инвесторов - предприятия Мексики и Вьетнама.</w:t>
      </w:r>
    </w:p>
    <w:p w:rsidR="009C4F49" w:rsidRDefault="00D15152">
      <w:pPr>
        <w:pStyle w:val="ConsPlusNormal"/>
        <w:spacing w:before="200"/>
        <w:ind w:firstLine="540"/>
        <w:jc w:val="both"/>
      </w:pPr>
      <w:r>
        <w:t>Важным инструментом в деле привлечения инвесторов являются международные мероприятия, организация внешних связей, в ходе ко</w:t>
      </w:r>
      <w:r>
        <w:t>торых предоставляется зарубежным партнерам объемная, комплексная информация о преимуществах инвестирования в экономику Московской области. В 2016 году Правительством Московской области проводились II Международный агропромышленный молочный форум, II Междун</w:t>
      </w:r>
      <w:r>
        <w:t>ародный форум овощных культур "Овощкульт" и другие мероприятия, направленные на улучшение инвестиционного климата в Московской области, поиск новых инвесторов. Делегации Подмосковья принимали участие в крупных форумах: Петербургский международный экономиче</w:t>
      </w:r>
      <w:r>
        <w:t>ский форум, Международный инвестиционный форум "Сочи", международные выставки "МИПИМ" (Франция), "ЭКСПОРЕАЛ", Ганноверская промышленная ярмарка (ФРГ) и другие.</w:t>
      </w:r>
    </w:p>
    <w:p w:rsidR="009C4F49" w:rsidRDefault="00D15152">
      <w:pPr>
        <w:pStyle w:val="ConsPlusNormal"/>
        <w:spacing w:before="200"/>
        <w:ind w:firstLine="540"/>
        <w:jc w:val="both"/>
      </w:pPr>
      <w:r>
        <w:t>Одно из направлений социально-экономического развития - развитие научной и инновационной деятель</w:t>
      </w:r>
      <w:r>
        <w:t>ности.</w:t>
      </w:r>
    </w:p>
    <w:p w:rsidR="009C4F49" w:rsidRDefault="00D15152">
      <w:pPr>
        <w:pStyle w:val="ConsPlusNormal"/>
        <w:spacing w:before="200"/>
        <w:ind w:firstLine="540"/>
        <w:jc w:val="both"/>
      </w:pPr>
      <w:r>
        <w:t>Деятельность Правительства Московской области направлена на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 Коммерциали</w:t>
      </w:r>
      <w:r>
        <w:t>зация научных и научно-технических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w:t>
      </w:r>
    </w:p>
    <w:p w:rsidR="009C4F49" w:rsidRDefault="00D15152">
      <w:pPr>
        <w:pStyle w:val="ConsPlusNormal"/>
        <w:spacing w:before="200"/>
        <w:ind w:firstLine="540"/>
        <w:jc w:val="both"/>
      </w:pPr>
      <w:r>
        <w:t xml:space="preserve">Научная и инновационная составляющие научно-производственного комплекса </w:t>
      </w:r>
      <w:r>
        <w:t>Московской области - уникальная по своему составу и направлениям научной, научно-технической деятельности компонента.</w:t>
      </w:r>
    </w:p>
    <w:p w:rsidR="009C4F49" w:rsidRDefault="00D15152">
      <w:pPr>
        <w:pStyle w:val="ConsPlusNormal"/>
        <w:spacing w:before="200"/>
        <w:ind w:firstLine="540"/>
        <w:jc w:val="both"/>
      </w:pPr>
      <w:r>
        <w:t>По данным 2016 года в Московской области:</w:t>
      </w:r>
    </w:p>
    <w:p w:rsidR="009C4F49" w:rsidRDefault="00D15152">
      <w:pPr>
        <w:pStyle w:val="ConsPlusNormal"/>
        <w:spacing w:before="200"/>
        <w:ind w:firstLine="540"/>
        <w:jc w:val="both"/>
      </w:pPr>
      <w:r>
        <w:t>доля внутренних затрат на исследования и разработки в ВРП составляет в 2016 году 3,1 процента (в</w:t>
      </w:r>
      <w:r>
        <w:t xml:space="preserve"> среднем по России - 1,4 процента);</w:t>
      </w:r>
    </w:p>
    <w:p w:rsidR="009C4F49" w:rsidRDefault="00D15152">
      <w:pPr>
        <w:pStyle w:val="ConsPlusNormal"/>
        <w:spacing w:before="200"/>
        <w:ind w:firstLine="540"/>
        <w:jc w:val="both"/>
      </w:pPr>
      <w:r>
        <w:t>численность работников, выполняющих научные исследования и разработки, в 2016 году составляет 87,7 тыс. человек (2 место по России);</w:t>
      </w:r>
    </w:p>
    <w:p w:rsidR="009C4F49" w:rsidRDefault="00D15152">
      <w:pPr>
        <w:pStyle w:val="ConsPlusNormal"/>
        <w:spacing w:before="200"/>
        <w:ind w:firstLine="540"/>
        <w:jc w:val="both"/>
      </w:pPr>
      <w:r>
        <w:t>удельный вес инновационных товаров, работ, услуг в общем объеме отгруженных товаров, выполненных работ, услуг в 2016 году составляет в 2016 году 13,6 процента.</w:t>
      </w:r>
    </w:p>
    <w:p w:rsidR="009C4F49" w:rsidRDefault="00D15152">
      <w:pPr>
        <w:pStyle w:val="ConsPlusNormal"/>
        <w:spacing w:before="200"/>
        <w:ind w:firstLine="540"/>
        <w:jc w:val="both"/>
      </w:pPr>
      <w:r>
        <w:t xml:space="preserve">Как видно по всем основным показателям, характеризующим научную и инновационную деятельность, в </w:t>
      </w:r>
      <w:r>
        <w:t>Московской области существует положительная тенденция развития.</w:t>
      </w:r>
    </w:p>
    <w:p w:rsidR="009C4F49" w:rsidRDefault="00D15152">
      <w:pPr>
        <w:pStyle w:val="ConsPlusNormal"/>
        <w:spacing w:before="200"/>
        <w:ind w:firstLine="540"/>
        <w:jc w:val="both"/>
      </w:pPr>
      <w:r>
        <w:t>В Московской области 236 организаций выполняют научные исследования и разработки. Организации, выполняющие научные исследования и разработки на территории Московской области, в основном относя</w:t>
      </w:r>
      <w:r>
        <w:t>тся к государственному сектору науки. Около половины научных организаций, осуществляющих свою деятельность в Московской области, относятся к аэрокосмическому и оборонно-промышленному комплексам страны. Также в их число входят четыре государственных научных</w:t>
      </w:r>
      <w:r>
        <w:t xml:space="preserve"> центра Российской Федерации и Международная межправительственная организация "Объединенный институт ядерных исследований". На территории городов Пущино и Черноголовка расположены два научных центра Российской академии наук (далее - РАН), в состав которых </w:t>
      </w:r>
      <w:r>
        <w:t>входят восемнадцать учреждений науки РАН. Учитывая принадлежность большей части научных организаций к государственному сектору, финансирование на научные исследования осуществляется в основном из бюджетных источников (56 процентов общего финансирования).</w:t>
      </w:r>
    </w:p>
    <w:p w:rsidR="009C4F49" w:rsidRDefault="00D15152">
      <w:pPr>
        <w:pStyle w:val="ConsPlusNormal"/>
        <w:spacing w:before="200"/>
        <w:ind w:firstLine="540"/>
        <w:jc w:val="both"/>
      </w:pPr>
      <w:r>
        <w:t>В</w:t>
      </w:r>
      <w:r>
        <w:t xml:space="preserve"> рамках реализации инновационной политики в Московской области обеспечивается формирование и развитие территорий с высоким научно-техническим и инновационным потенциалом, в том числе наукоградов, особой экономической зоны технико-внедренческого типа и инно</w:t>
      </w:r>
      <w:r>
        <w:t>вационных территориальных кластеров.</w:t>
      </w:r>
    </w:p>
    <w:p w:rsidR="009C4F49" w:rsidRDefault="00D15152">
      <w:pPr>
        <w:pStyle w:val="ConsPlusNormal"/>
        <w:spacing w:before="200"/>
        <w:ind w:firstLine="540"/>
        <w:jc w:val="both"/>
      </w:pPr>
      <w:r>
        <w:t>Приоритетными инвестиционными проектами региона является развитие трех особых экономических зон: технико-внедренческого типа "Дубна" (ОЭЗ ТВТ "Дубна") и "Исток" в г. Фрязино (ОЭЗ ТВТ "Исток") и промышленно-производствен</w:t>
      </w:r>
      <w:r>
        <w:t>ного типа "Ступино Квадрат" в Ступинском муниципальном районе (ОЭЗ ППТ "Ступино Квадрат").</w:t>
      </w:r>
    </w:p>
    <w:p w:rsidR="009C4F49" w:rsidRDefault="00D15152">
      <w:pPr>
        <w:pStyle w:val="ConsPlusNormal"/>
        <w:spacing w:before="200"/>
        <w:ind w:firstLine="540"/>
        <w:jc w:val="both"/>
      </w:pPr>
      <w:r>
        <w:t>Льготы, предоставляемые резидентам особых экономических зон на территории Московской области, по налогу на прибыль организаций лучшие в Российской Федерации.</w:t>
      </w:r>
    </w:p>
    <w:p w:rsidR="009C4F49" w:rsidRDefault="00D15152">
      <w:pPr>
        <w:pStyle w:val="ConsPlusNormal"/>
        <w:spacing w:before="200"/>
        <w:ind w:firstLine="540"/>
        <w:jc w:val="both"/>
      </w:pPr>
      <w:r>
        <w:t>ОЭЗ ТВТ</w:t>
      </w:r>
      <w:r>
        <w:t xml:space="preserve"> "Дубна" создана на территории города Дубны в соответствии с </w:t>
      </w:r>
      <w:hyperlink r:id="rId247" w:tooltip="Постановление Правительства РФ от 21.12.2005 N 781 &quot;О создании на территории г. Дубны (Московская область) особой экономической зоны технико-внедренческого типа&quot; {КонсультантПлюс}" w:history="1">
        <w:r>
          <w:rPr>
            <w:color w:val="0000FF"/>
          </w:rPr>
          <w:t>постановлением</w:t>
        </w:r>
      </w:hyperlink>
      <w:r>
        <w:t xml:space="preserve"> Правительства Российской Федерации от 21.12.2005 N 781 "О создании на территории г. Дубны (Московская область)</w:t>
      </w:r>
      <w:r>
        <w:t xml:space="preserve"> особой экономической зоны технико-внедренческого типа" на основании Федерального </w:t>
      </w:r>
      <w:hyperlink r:id="rId248" w:tooltip="Федеральный закон от 22.07.2005 N 116-ФЗ (ред. от 18.07.2017) &quot;Об особых экономических зонах в Российской Федерации&quot; {КонсультантПлюс}" w:history="1">
        <w:r>
          <w:rPr>
            <w:color w:val="0000FF"/>
          </w:rPr>
          <w:t>закона</w:t>
        </w:r>
      </w:hyperlink>
      <w:r>
        <w:t xml:space="preserve"> от 22.07.2005 N 116-ФЗ "Об особых экономических зонах в Российской Федерации" (далее - Федеральный закон N 116-ФЗ).</w:t>
      </w:r>
    </w:p>
    <w:p w:rsidR="009C4F49" w:rsidRDefault="00D15152">
      <w:pPr>
        <w:pStyle w:val="ConsPlusNormal"/>
        <w:spacing w:before="200"/>
        <w:ind w:firstLine="540"/>
        <w:jc w:val="both"/>
      </w:pPr>
      <w:r>
        <w:t>В соответствии с Федерал</w:t>
      </w:r>
      <w:r>
        <w:t xml:space="preserve">ьным </w:t>
      </w:r>
      <w:hyperlink r:id="rId249" w:tooltip="Федеральный закон от 22.07.2005 N 116-ФЗ (ред. от 18.07.2017) &quot;Об особых экономических зонах в Российской Федерации&quot; {КонсультантПлюс}" w:history="1">
        <w:r>
          <w:rPr>
            <w:color w:val="0000FF"/>
          </w:rPr>
          <w:t>законом</w:t>
        </w:r>
      </w:hyperlink>
      <w:r>
        <w:t xml:space="preserve"> N 116-ФЗ между Правительством Российской Федерации, Правительством Московской области и администрацией города Дубны заключено Соглашение от 18.01.2006 N 6680-ГГ/Ф7 о создании на территории г. Дубны (Московская област</w:t>
      </w:r>
      <w:r>
        <w:t>ь) особой экономической зоны технико-внедренческого типа, в соответствии с которым стороны по соглашению осуществляют финансирование создания инженерной, транспортной и социальной инфраструктуры особой экономической зоны за счет средств:</w:t>
      </w:r>
    </w:p>
    <w:p w:rsidR="009C4F49" w:rsidRDefault="00D15152">
      <w:pPr>
        <w:pStyle w:val="ConsPlusNormal"/>
        <w:spacing w:before="200"/>
        <w:ind w:firstLine="540"/>
        <w:jc w:val="both"/>
      </w:pPr>
      <w:r>
        <w:t>федерального бюдже</w:t>
      </w:r>
      <w:r>
        <w:t>та - 70 процентов;</w:t>
      </w:r>
    </w:p>
    <w:p w:rsidR="009C4F49" w:rsidRDefault="00D15152">
      <w:pPr>
        <w:pStyle w:val="ConsPlusNormal"/>
        <w:spacing w:before="200"/>
        <w:ind w:firstLine="540"/>
        <w:jc w:val="both"/>
      </w:pPr>
      <w:r>
        <w:t>бюджета Московской области - 17,7 процента;</w:t>
      </w:r>
    </w:p>
    <w:p w:rsidR="009C4F49" w:rsidRDefault="00D15152">
      <w:pPr>
        <w:pStyle w:val="ConsPlusNormal"/>
        <w:spacing w:before="200"/>
        <w:ind w:firstLine="540"/>
        <w:jc w:val="both"/>
      </w:pPr>
      <w:r>
        <w:t>местного бюджета города Дубны - 12,3 процента.</w:t>
      </w:r>
    </w:p>
    <w:p w:rsidR="009C4F49" w:rsidRDefault="00D15152">
      <w:pPr>
        <w:pStyle w:val="ConsPlusNormal"/>
        <w:spacing w:before="200"/>
        <w:ind w:firstLine="540"/>
        <w:jc w:val="both"/>
      </w:pPr>
      <w:r>
        <w:t>По состоянию на 01.01.2017 в ОЭЗ ТВТ "Дубна" насчитывается 121 резидент.</w:t>
      </w:r>
    </w:p>
    <w:p w:rsidR="009C4F49" w:rsidRDefault="00D15152">
      <w:pPr>
        <w:pStyle w:val="ConsPlusNormal"/>
        <w:spacing w:before="200"/>
        <w:ind w:firstLine="540"/>
        <w:jc w:val="both"/>
      </w:pPr>
      <w:r>
        <w:t>В ОЭЗ ТВТ "Дубна" с начала реализации проекта: создано 2,8 тыс. рабочих м</w:t>
      </w:r>
      <w:r>
        <w:t>ест, в том числе в 2016 году - 441; осуществлено инвестиций за счет средств резидентов в общей сложности на 10,9 млрд. рублей, в том числе в 2016 году - 2,4 млн. рублей.</w:t>
      </w:r>
    </w:p>
    <w:p w:rsidR="009C4F49" w:rsidRDefault="00D15152">
      <w:pPr>
        <w:pStyle w:val="ConsPlusNormal"/>
        <w:spacing w:before="200"/>
        <w:ind w:firstLine="540"/>
        <w:jc w:val="both"/>
      </w:pPr>
      <w:r>
        <w:t xml:space="preserve">В соответствии с </w:t>
      </w:r>
      <w:hyperlink r:id="rId250" w:tooltip="Постановление Правительства РФ от 31.12.2015 N 1538 &quot;О создании на территории городского округа Фрязино Московской области особой экономической зоны технико-внедренческого типа&quot; {КонсультантПлюс}" w:history="1">
        <w:r>
          <w:rPr>
            <w:color w:val="0000FF"/>
          </w:rPr>
          <w:t>постановлением</w:t>
        </w:r>
      </w:hyperlink>
      <w:r>
        <w:t xml:space="preserve"> Правительства Российской Федерации от 31.12.2015 N 1538 "О создании на территории городского округа Фрязино Московской области особой экономической зоны технико-внедренческого типа" в 2015 году на территории Московской обл</w:t>
      </w:r>
      <w:r>
        <w:t>асти создана вторая особая экономическая зона технико-внедренческого типа.</w:t>
      </w:r>
    </w:p>
    <w:p w:rsidR="009C4F49" w:rsidRDefault="00D15152">
      <w:pPr>
        <w:pStyle w:val="ConsPlusNormal"/>
        <w:spacing w:before="200"/>
        <w:ind w:firstLine="540"/>
        <w:jc w:val="both"/>
      </w:pPr>
      <w:r>
        <w:t xml:space="preserve">ОЭЗ ТВТ "Исток" создана </w:t>
      </w:r>
      <w:hyperlink r:id="rId251" w:tooltip="Постановление Правительства РФ от 31.12.2015 N 1538 &quot;О создании на территории городского округа Фрязино Московской области особой экономической зоны технико-внедренческого типа&quot; {КонсультантПлюс}" w:history="1">
        <w:r>
          <w:rPr>
            <w:color w:val="0000FF"/>
          </w:rPr>
          <w:t>постановлением</w:t>
        </w:r>
      </w:hyperlink>
      <w:r>
        <w:t xml:space="preserve"> Правительства Российской Федерации от 31 декабря 2015 </w:t>
      </w:r>
      <w:r>
        <w:t>года N 1538. Планируемый объем инвестиций в реализацию инвестиционного проекта создания ОЭЗ ТВТ "Исток" до 2025 года составляет 49,5 млрд. рублей, количество создаваемых рабочих мест - 4355. По итогам 2016 года резидентами ОЭЗ ТВТ "Исток" стали 5 организац</w:t>
      </w:r>
      <w:r>
        <w:t>ий, создано 30 рабочих мест.</w:t>
      </w:r>
    </w:p>
    <w:p w:rsidR="009C4F49" w:rsidRDefault="00D15152">
      <w:pPr>
        <w:pStyle w:val="ConsPlusNormal"/>
        <w:spacing w:before="200"/>
        <w:ind w:firstLine="540"/>
        <w:jc w:val="both"/>
      </w:pPr>
      <w:r>
        <w:t>В ОЭЗ ППТ "Ступино Квадрат" успешно реализуют свои проекты 11 инвесторов с общей суммой инвестиций более 5 млрд. рублей, в том числе из Австрии, Германии, Италии. На территории ОЭЗ введен в эксплуатацию завод по производству пр</w:t>
      </w:r>
      <w:r>
        <w:t>одуктов питания из кукурузной муки ЗАО "Солнце Мехико" с общей суммой инвестиций 3,2 млрд рублей и созданием 200 рабочих мест.</w:t>
      </w:r>
    </w:p>
    <w:p w:rsidR="009C4F49" w:rsidRDefault="00D15152">
      <w:pPr>
        <w:pStyle w:val="ConsPlusNormal"/>
        <w:spacing w:before="200"/>
        <w:ind w:firstLine="540"/>
        <w:jc w:val="both"/>
      </w:pPr>
      <w:r>
        <w:t>В 2016 году в целях обеспечения развития и эффективного функционирования особыми экономическими зонами Минэкономразвития России д</w:t>
      </w:r>
      <w:r>
        <w:t>елегировало полномочия по управлению особыми экономическими зонами Правительству Московской области.</w:t>
      </w:r>
    </w:p>
    <w:p w:rsidR="009C4F49" w:rsidRDefault="00D15152">
      <w:pPr>
        <w:pStyle w:val="ConsPlusNormal"/>
        <w:spacing w:before="200"/>
        <w:ind w:firstLine="540"/>
        <w:jc w:val="both"/>
      </w:pPr>
      <w:r>
        <w:t xml:space="preserve">В Московской области продолжается реализация кластерной политики. В рамках конкурсного отбора на включение в перечень инновационных кластеров - участников </w:t>
      </w:r>
      <w:r>
        <w:t>приоритетного проекта Минэкономразвития России "Развитие инновационных кластеров-лидеров инвестиционной привлекательности мирового уровня" в Московской области в 2016 году создан инновационный кластер "Консорциум инновационных кластеров Московской области"</w:t>
      </w:r>
      <w:r>
        <w:t xml:space="preserve"> (далее - Консорциум).</w:t>
      </w:r>
    </w:p>
    <w:p w:rsidR="009C4F49" w:rsidRDefault="00D15152">
      <w:pPr>
        <w:pStyle w:val="ConsPlusNormal"/>
        <w:spacing w:before="200"/>
        <w:ind w:firstLine="540"/>
        <w:jc w:val="both"/>
      </w:pPr>
      <w:r>
        <w:t>Консорциум создан с учетом реализации в 2013-2015 годах программ развития инновационных территориальных кластеров: "Кластера ядерно-физических и нанотехнологий в городе Дубне", "Биотехнологического инновационного территориального кла</w:t>
      </w:r>
      <w:r>
        <w:t>стера Пущино" (город Пущино, город Черноголовка), "ФИЗТЕХ XXI" (город Долгопрудный, город Химки).</w:t>
      </w:r>
    </w:p>
    <w:p w:rsidR="009C4F49" w:rsidRDefault="00D15152">
      <w:pPr>
        <w:pStyle w:val="ConsPlusNormal"/>
        <w:spacing w:before="200"/>
        <w:ind w:firstLine="540"/>
        <w:jc w:val="both"/>
      </w:pPr>
      <w:r>
        <w:t>Целью создания Консорциума инновационных кластеров Московской области является повышение глобальной конкурентоспособности базовых отраслей экономики Московско</w:t>
      </w:r>
      <w:r>
        <w:t>й области, включая машиностроение, медицинскую и фармацевтическую промышленность, биотехнологии, промышленность новых материалов, сектор цифровой электроники и информационных технологий за счет развития исследовательских и инженерных центров, университетов</w:t>
      </w:r>
      <w:r>
        <w:t>, привлечения инвестиций, создания условий для генерации и роста малых и средних предприятий, углубления региональной кооперации.</w:t>
      </w:r>
    </w:p>
    <w:p w:rsidR="009C4F49" w:rsidRDefault="00D15152">
      <w:pPr>
        <w:pStyle w:val="ConsPlusNormal"/>
        <w:spacing w:before="200"/>
        <w:ind w:firstLine="540"/>
        <w:jc w:val="both"/>
      </w:pPr>
      <w:r>
        <w:t>Основными задачами создания и развития Консорциума, необходимыми для эффективного развития научно-производственного потенциала</w:t>
      </w:r>
      <w:r>
        <w:t xml:space="preserve"> Московской области, являются:</w:t>
      </w:r>
    </w:p>
    <w:p w:rsidR="009C4F49" w:rsidRDefault="00D15152">
      <w:pPr>
        <w:pStyle w:val="ConsPlusNormal"/>
        <w:spacing w:before="200"/>
        <w:ind w:firstLine="540"/>
        <w:jc w:val="both"/>
      </w:pPr>
      <w:r>
        <w:t>формирование территорий инновационного развития, конкурентоспособных в сравнении с лучшими территориями инновационного развития в мире;</w:t>
      </w:r>
    </w:p>
    <w:p w:rsidR="009C4F49" w:rsidRDefault="00D15152">
      <w:pPr>
        <w:pStyle w:val="ConsPlusNormal"/>
        <w:spacing w:before="200"/>
        <w:ind w:firstLine="540"/>
        <w:jc w:val="both"/>
      </w:pPr>
      <w:r>
        <w:t>создание условий для позиционирования Московской области в качестве наиболее привлекатель</w:t>
      </w:r>
      <w:r>
        <w:t>ной площадки для развития новых импортозамещающих и экспортоориентированных производств лекарств и изделий медицинского назначения;</w:t>
      </w:r>
    </w:p>
    <w:p w:rsidR="009C4F49" w:rsidRDefault="00D15152">
      <w:pPr>
        <w:pStyle w:val="ConsPlusNormal"/>
        <w:spacing w:before="200"/>
        <w:ind w:firstLine="540"/>
        <w:jc w:val="both"/>
      </w:pPr>
      <w:r>
        <w:t>создание центра компетенции мирового уровня в сфере СВЧ-электроники;</w:t>
      </w:r>
    </w:p>
    <w:p w:rsidR="009C4F49" w:rsidRDefault="00D15152">
      <w:pPr>
        <w:pStyle w:val="ConsPlusNormal"/>
        <w:spacing w:before="200"/>
        <w:ind w:firstLine="540"/>
        <w:jc w:val="both"/>
      </w:pPr>
      <w:r>
        <w:t>создание и развитие центров компетенций и превосходства</w:t>
      </w:r>
      <w:r>
        <w:t xml:space="preserve"> мирового уровня по ключевым предметным областям деятельности кластера на базе научно-исследовательских организаций-участников кластеров членов Консорциума;</w:t>
      </w:r>
    </w:p>
    <w:p w:rsidR="009C4F49" w:rsidRDefault="00D15152">
      <w:pPr>
        <w:pStyle w:val="ConsPlusNormal"/>
        <w:spacing w:before="200"/>
        <w:ind w:firstLine="540"/>
        <w:jc w:val="both"/>
      </w:pPr>
      <w:r>
        <w:t>создание и развитие инновационной инфраструктуры, способствующей развитию системы трансфера техноло</w:t>
      </w:r>
      <w:r>
        <w:t>гий, генерации потока и роста стартапов, малых и средних высокотехнологичных компаний по перспективным для кластеров Консорциума тематикам.</w:t>
      </w:r>
    </w:p>
    <w:p w:rsidR="009C4F49" w:rsidRDefault="00D15152">
      <w:pPr>
        <w:pStyle w:val="ConsPlusNormal"/>
        <w:spacing w:before="200"/>
        <w:ind w:firstLine="540"/>
        <w:jc w:val="both"/>
      </w:pPr>
      <w:r>
        <w:t>При этом создание Консорциума позволит систематизировать и скоординировать деятельность созданной в Московской облас</w:t>
      </w:r>
      <w:r>
        <w:t>ти инновационной инфраструктуры (инновационные и промышленные территориальные кластеры, особые экономические зоны технико-внедренческого типа, деятельность наукоградов Королев, Жуковский) и повысить их эффективность.</w:t>
      </w:r>
    </w:p>
    <w:p w:rsidR="009C4F49" w:rsidRDefault="00D15152">
      <w:pPr>
        <w:pStyle w:val="ConsPlusNormal"/>
        <w:spacing w:before="200"/>
        <w:ind w:firstLine="540"/>
        <w:jc w:val="both"/>
      </w:pPr>
      <w:r>
        <w:t>Наукограды составляют существенную част</w:t>
      </w:r>
      <w:r>
        <w:t>ь научно-технического и инновационного потенциала Московской области.</w:t>
      </w:r>
    </w:p>
    <w:p w:rsidR="009C4F49" w:rsidRDefault="00D15152">
      <w:pPr>
        <w:pStyle w:val="ConsPlusNormal"/>
        <w:spacing w:before="200"/>
        <w:ind w:firstLine="540"/>
        <w:jc w:val="both"/>
      </w:pPr>
      <w:r>
        <w:t>На территории Московской области восемь муниципальных образований, которым присвоен статус наукограда Российской Федерации (всего по Российской Федерации - 13 наукоградов): городские округа Дубна, Реутов, Жуковский, Фрязино, Королев, Протвино, Пущино, Черн</w:t>
      </w:r>
      <w:r>
        <w:t>оголовка.</w:t>
      </w:r>
    </w:p>
    <w:p w:rsidR="009C4F49" w:rsidRDefault="00D15152">
      <w:pPr>
        <w:pStyle w:val="ConsPlusNormal"/>
        <w:spacing w:before="200"/>
        <w:ind w:firstLine="540"/>
        <w:jc w:val="both"/>
      </w:pPr>
      <w:r>
        <w:t>Ежегодно в наукограды перечисляются бюджетные средства в виде межбюджетных трансфертов на развитие и поддержку социальной, инженерной и инновационной инфраструктуры наукоградов Российской Федерации. В 2016 году Правительством Российской Федерации</w:t>
      </w:r>
      <w:r>
        <w:t xml:space="preserve"> принято решение о дополнительном финансировании мероприятий, способствующих развитию наукоградов, из бюджетов субъектов Российской Федерации, в том числе из бюджета Московской области.</w:t>
      </w:r>
    </w:p>
    <w:p w:rsidR="009C4F49" w:rsidRDefault="00D15152">
      <w:pPr>
        <w:pStyle w:val="ConsPlusNormal"/>
        <w:spacing w:before="200"/>
        <w:ind w:firstLine="540"/>
        <w:jc w:val="both"/>
      </w:pPr>
      <w:r>
        <w:t xml:space="preserve">В рамках реализации </w:t>
      </w:r>
      <w:hyperlink r:id="rId252" w:tooltip="Закон Московской области от 03.04.2013 N 27/2013-ОЗ (ред. от 28.01.2019) &quot;О грантах Правительства Московской области в сферах науки, технологий, техники и инноваций&quot; (принят постановлением Мособлдумы от 21.03.2013 N 8/47-П) {КонсультантПлюс}" w:history="1">
        <w:r>
          <w:rPr>
            <w:color w:val="0000FF"/>
          </w:rPr>
          <w:t>Закона</w:t>
        </w:r>
      </w:hyperlink>
      <w:r>
        <w:t xml:space="preserve"> Московской области N 27/2013-ОЗ "О грантах Правительства Московской области в сферах науки, технологий, техники и инноваций"</w:t>
      </w:r>
      <w:r>
        <w:t xml:space="preserve"> организациям Московской области, осуществляющим научную и инновационную деятельность, на конкурсной основе предоставляются гранты Правительства Московской области в сферах науки, технологий, техники и инноваций (далее - грант). Гранты предоставляются на о</w:t>
      </w:r>
      <w:r>
        <w:t>существление научных, научно-технических и инновационных проектов, особо значимых для Московской области.</w:t>
      </w:r>
    </w:p>
    <w:p w:rsidR="009C4F49" w:rsidRDefault="00D15152">
      <w:pPr>
        <w:pStyle w:val="ConsPlusNormal"/>
        <w:spacing w:before="200"/>
        <w:ind w:firstLine="540"/>
        <w:jc w:val="both"/>
      </w:pPr>
      <w:r>
        <w:t>Постановлением Правительства Московской области от 09.10.2019 N 699/33 "О мерах по реализации Закона Московской области "О грантах Правительства Моско</w:t>
      </w:r>
      <w:r>
        <w:t xml:space="preserve">вской области в сферах науки, технологий, техники и инноваций" и признании утратившими силу некоторых постановлений Правительства Московской области" утверждены </w:t>
      </w:r>
      <w:hyperlink r:id="rId253" w:tooltip="Постановление Правительства МО от 09.10.2019 N 699/33 &quot;О мерах по реализации Закона Московской области &quot;О грантах Правительства Московской области в сферах науки, технологий, техники и инноваций&quot; и признании утратившими силу некоторых постановлений Правительст" w:history="1">
        <w:r>
          <w:rPr>
            <w:color w:val="0000FF"/>
          </w:rPr>
          <w:t>Порядок</w:t>
        </w:r>
      </w:hyperlink>
      <w:r>
        <w:t>, условия предоставления и расходования грантов Правительства Московской области в сферах науки, технологий, техники и инноваций, а также требования к проведению конкур</w:t>
      </w:r>
      <w:r>
        <w:t xml:space="preserve">сного отбора и </w:t>
      </w:r>
      <w:hyperlink r:id="rId254" w:tooltip="Постановление Правительства МО от 09.10.2019 N 699/33 &quot;О мерах по реализации Закона Московской области &quot;О грантах Правительства Московской области в сферах науки, технологий, техники и инноваций&quot; и признании утратившими силу некоторых постановлений Правительст" w:history="1">
        <w:r>
          <w:rPr>
            <w:color w:val="0000FF"/>
          </w:rPr>
          <w:t>Порядок</w:t>
        </w:r>
      </w:hyperlink>
      <w:r>
        <w:t xml:space="preserve"> формирования перечня тем научных исследований и разработо</w:t>
      </w:r>
      <w:r>
        <w:t>к.</w:t>
      </w:r>
    </w:p>
    <w:p w:rsidR="009C4F49" w:rsidRDefault="00D15152">
      <w:pPr>
        <w:pStyle w:val="ConsPlusNormal"/>
        <w:jc w:val="both"/>
      </w:pPr>
      <w:r>
        <w:t xml:space="preserve">(в ред. </w:t>
      </w:r>
      <w:hyperlink r:id="rId255"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D15152">
      <w:pPr>
        <w:pStyle w:val="ConsPlusNormal"/>
        <w:spacing w:before="200"/>
        <w:ind w:firstLine="540"/>
        <w:jc w:val="both"/>
      </w:pPr>
      <w:r>
        <w:t>В целях обеспечения с 2016 года эффективного взаимодействия ЦИОГВ Московской обл</w:t>
      </w:r>
      <w:r>
        <w:t xml:space="preserve">асти, органов местного самоуправления муниципальных образований Московской области (далее - ОМСУ Московской области) и иных организаций по вопросам реализации государственной научно-технической политики на территории Московской области </w:t>
      </w:r>
      <w:hyperlink r:id="rId256" w:tooltip="Постановление Правительства МО от 29.12.2015 N 1381/49 (ред. от 19.02.2020) &quot;О Московском областном научно-техническом совете&quot; (вместе с &quot;Положением о Московском областном научно-техническом совете&quot;) {КонсультантПлюс}" w:history="1">
        <w:r>
          <w:rPr>
            <w:color w:val="0000FF"/>
          </w:rPr>
          <w:t>постановлением</w:t>
        </w:r>
      </w:hyperlink>
      <w:r>
        <w:t xml:space="preserve"> Правительства Московской области от 29.12.2015 N 1381/49 "О Московском областном научно-техническом совете" создан специальный коллегиальный, совещат</w:t>
      </w:r>
      <w:r>
        <w:t>ельный орган. На Московский областной научно-технический совет возложена функция по подготовке предложений Правительству Московской области по включению тем научных исследований и разработок в утверждаемый Правительством Московской области Перечень тем нау</w:t>
      </w:r>
      <w:r>
        <w:t>чных исследований и разработок, на исполнение которых объявляется конкурсный отбор претендентов на получение грантов.</w:t>
      </w:r>
    </w:p>
    <w:p w:rsidR="009C4F49" w:rsidRDefault="00D15152">
      <w:pPr>
        <w:pStyle w:val="ConsPlusNormal"/>
        <w:spacing w:before="200"/>
        <w:ind w:firstLine="540"/>
        <w:jc w:val="both"/>
      </w:pPr>
      <w:r>
        <w:t>В рамках реализации Соглашения между Правительством Московской области и Российским фондом фундаментальных исследований ежегодно организов</w:t>
      </w:r>
      <w:r>
        <w:t>ываются и проводятся совместные конкурсы проектов фундаментальных исследований. Финансирование конкурсов проектов фундаментальных научных исследований осуществляется на паритетной основе: 50 процентов - из бюджета Московской области, 50 процентов - со стор</w:t>
      </w:r>
      <w:r>
        <w:t>оны Российского фонда фундаментальных исследований. Финансирование предоставляется на реализацию фундаментальных научных проектов, направленных на практическое применение результатов исследований.</w:t>
      </w:r>
    </w:p>
    <w:p w:rsidR="009C4F49" w:rsidRDefault="00D15152">
      <w:pPr>
        <w:pStyle w:val="ConsPlusNormal"/>
        <w:spacing w:before="200"/>
        <w:ind w:firstLine="540"/>
        <w:jc w:val="both"/>
      </w:pPr>
      <w:r>
        <w:t>Важным остается вопрос привлечения и сохранения молодых уче</w:t>
      </w:r>
      <w:r>
        <w:t>ных в системе науки. В связи с этим особое значение придается деятельности Совета молодых ученых и специалистов Московской области, целями деятельности которого являются в том числе привлечение молодых ученых и специалистов к вопросам реализации на террито</w:t>
      </w:r>
      <w:r>
        <w:t>рии Московской области государственной научно-технической политики и содействие научной, научно-технической и (или) инновационной деятельности молодых ученых и специалистов на территории Московской области. Совет молодых ученых и специалистов принимает реш</w:t>
      </w:r>
      <w:r>
        <w:t>ение о кандидатурах на присуждение ежегодных премий Губернатора Московской области в сфере науки и инноваций для молодых ученых и специалистов.</w:t>
      </w:r>
    </w:p>
    <w:p w:rsidR="009C4F49" w:rsidRDefault="00D15152">
      <w:pPr>
        <w:pStyle w:val="ConsPlusNormal"/>
        <w:spacing w:before="200"/>
        <w:ind w:firstLine="540"/>
        <w:jc w:val="both"/>
      </w:pPr>
      <w:r>
        <w:t>Проблемами, связанными с развитием науки и инноваций в Московской области, остаются:</w:t>
      </w:r>
    </w:p>
    <w:p w:rsidR="009C4F49" w:rsidRDefault="00D15152">
      <w:pPr>
        <w:pStyle w:val="ConsPlusNormal"/>
        <w:spacing w:before="200"/>
        <w:ind w:firstLine="540"/>
        <w:jc w:val="both"/>
      </w:pPr>
      <w:r>
        <w:t>введение результатов научны</w:t>
      </w:r>
      <w:r>
        <w:t>х и научно-технических проектов в экономику Московской области и, как следствие, невысокий уровень инновационной активности организаций Московской области;</w:t>
      </w:r>
    </w:p>
    <w:p w:rsidR="009C4F49" w:rsidRDefault="00D15152">
      <w:pPr>
        <w:pStyle w:val="ConsPlusNormal"/>
        <w:spacing w:before="200"/>
        <w:ind w:firstLine="540"/>
        <w:jc w:val="both"/>
      </w:pPr>
      <w:r>
        <w:t>привлечение внебюджетных инвестиций в реализацию научных, научно-технических проектов, что обусловле</w:t>
      </w:r>
      <w:r>
        <w:t>но высокими рисками для инвесторов;</w:t>
      </w:r>
    </w:p>
    <w:p w:rsidR="009C4F49" w:rsidRDefault="00D15152">
      <w:pPr>
        <w:pStyle w:val="ConsPlusNormal"/>
        <w:spacing w:before="200"/>
        <w:ind w:firstLine="540"/>
        <w:jc w:val="both"/>
      </w:pPr>
      <w:r>
        <w:t>увеличение среднего возраста научных работников.</w:t>
      </w:r>
    </w:p>
    <w:p w:rsidR="009C4F49" w:rsidRDefault="00D15152">
      <w:pPr>
        <w:pStyle w:val="ConsPlusNormal"/>
        <w:spacing w:before="200"/>
        <w:ind w:firstLine="540"/>
        <w:jc w:val="both"/>
      </w:pPr>
      <w:r>
        <w:t>Реализация Программы позволит к концу 2021 года:</w:t>
      </w:r>
    </w:p>
    <w:p w:rsidR="009C4F49" w:rsidRDefault="00D15152">
      <w:pPr>
        <w:pStyle w:val="ConsPlusNormal"/>
        <w:spacing w:before="200"/>
        <w:ind w:firstLine="540"/>
        <w:jc w:val="both"/>
      </w:pPr>
      <w:r>
        <w:t>увеличить долю внутренних затрат на научные исследования и разработки к валовому региональному продукту до 3,2 процента;</w:t>
      </w:r>
    </w:p>
    <w:p w:rsidR="009C4F49" w:rsidRDefault="00D15152">
      <w:pPr>
        <w:pStyle w:val="ConsPlusNormal"/>
        <w:spacing w:before="200"/>
        <w:ind w:firstLine="540"/>
        <w:jc w:val="both"/>
      </w:pPr>
      <w:r>
        <w:t>д</w:t>
      </w:r>
      <w:r>
        <w:t>олю организаций, осуществляющих технологические инновации, в общем числе обследованных организаций Московской области до 7,3 процента.</w:t>
      </w:r>
    </w:p>
    <w:p w:rsidR="009C4F49" w:rsidRDefault="00D15152">
      <w:pPr>
        <w:pStyle w:val="ConsPlusNormal"/>
        <w:spacing w:before="200"/>
        <w:ind w:firstLine="540"/>
        <w:jc w:val="both"/>
      </w:pPr>
      <w:r>
        <w:t>В 2016 году промышленность продолжает занимать лидирующие позиции среди отраслей экономики, определяющих социально-эконом</w:t>
      </w:r>
      <w:r>
        <w:t>ическое положение и развитие Московской области. Официальным статистическим наблюдением охвачено около 1400 крупных и средних организаций в Московской области, основными видами деятельности которых являются промышленное производство, научные исследования и</w:t>
      </w:r>
      <w:r>
        <w:t xml:space="preserve"> разработки.</w:t>
      </w:r>
    </w:p>
    <w:p w:rsidR="009C4F49" w:rsidRDefault="00D15152">
      <w:pPr>
        <w:pStyle w:val="ConsPlusNormal"/>
        <w:spacing w:before="200"/>
        <w:ind w:firstLine="540"/>
        <w:jc w:val="both"/>
      </w:pPr>
      <w:r>
        <w:t>Крупнейшими предприятиями, определяющими развитие промышленности в Московской области, являются:</w:t>
      </w:r>
    </w:p>
    <w:p w:rsidR="009C4F49" w:rsidRDefault="00D15152">
      <w:pPr>
        <w:pStyle w:val="ConsPlusNormal"/>
        <w:spacing w:before="200"/>
        <w:ind w:firstLine="540"/>
        <w:jc w:val="both"/>
      </w:pPr>
      <w:r>
        <w:t>ПАО "РКК Энергия им. С.П. Королева" (разработка и производство ракетно-космических технологий), г.о. Королев;</w:t>
      </w:r>
    </w:p>
    <w:p w:rsidR="009C4F49" w:rsidRDefault="00D15152">
      <w:pPr>
        <w:pStyle w:val="ConsPlusNormal"/>
        <w:spacing w:before="200"/>
        <w:ind w:firstLine="540"/>
        <w:jc w:val="both"/>
      </w:pPr>
      <w:r>
        <w:t>АО "Научно-производственная корпорац</w:t>
      </w:r>
      <w:r>
        <w:t>ия "Конструкторское бюро машиностроения" (создание вооружения и военной техники), г.о. Коломна;</w:t>
      </w:r>
    </w:p>
    <w:p w:rsidR="009C4F49" w:rsidRDefault="00D15152">
      <w:pPr>
        <w:pStyle w:val="ConsPlusNormal"/>
        <w:spacing w:before="200"/>
        <w:ind w:firstLine="540"/>
        <w:jc w:val="both"/>
      </w:pPr>
      <w:r>
        <w:t>АО "Корпорация "Тактическое ракетное вооружение" (разработка и производство ракетно-космических технологий), г.о. Королев;</w:t>
      </w:r>
    </w:p>
    <w:p w:rsidR="009C4F49" w:rsidRDefault="00D15152">
      <w:pPr>
        <w:pStyle w:val="ConsPlusNormal"/>
        <w:spacing w:before="200"/>
        <w:ind w:firstLine="540"/>
        <w:jc w:val="both"/>
      </w:pPr>
      <w:r>
        <w:t>АО "НПО им. С.А. Лавочкина" (создание</w:t>
      </w:r>
      <w:r>
        <w:t xml:space="preserve"> непилотируемых космических аппаратов, систем связи и информационных систем), г.о. Химки;</w:t>
      </w:r>
    </w:p>
    <w:p w:rsidR="009C4F49" w:rsidRDefault="00D15152">
      <w:pPr>
        <w:pStyle w:val="ConsPlusNormal"/>
        <w:spacing w:before="200"/>
        <w:ind w:firstLine="540"/>
        <w:jc w:val="both"/>
      </w:pPr>
      <w:r>
        <w:t>ПАО "Машиностроительный завод" (производство ядерного топлива, тепловыделяющих сборок для исследовательских реакторов и реакторных установок), г.о. Электросталь;</w:t>
      </w:r>
    </w:p>
    <w:p w:rsidR="009C4F49" w:rsidRDefault="00D15152">
      <w:pPr>
        <w:pStyle w:val="ConsPlusNormal"/>
        <w:spacing w:before="200"/>
        <w:ind w:firstLine="540"/>
        <w:jc w:val="both"/>
      </w:pPr>
      <w:r>
        <w:t xml:space="preserve">ПАО </w:t>
      </w:r>
      <w:r>
        <w:t>"Машиностроительный завод "ЗИО-Подольск" (оборудование для тепловой и атомной энергетики), г.о. Подольск;</w:t>
      </w:r>
    </w:p>
    <w:p w:rsidR="009C4F49" w:rsidRDefault="00D15152">
      <w:pPr>
        <w:pStyle w:val="ConsPlusNormal"/>
        <w:spacing w:before="200"/>
        <w:ind w:firstLine="540"/>
        <w:jc w:val="both"/>
      </w:pPr>
      <w:r>
        <w:t>а также предприятия транспортного, тяжелого, химического машиностроения, автомобилестроения и металлургии:</w:t>
      </w:r>
    </w:p>
    <w:p w:rsidR="009C4F49" w:rsidRDefault="00D15152">
      <w:pPr>
        <w:pStyle w:val="ConsPlusNormal"/>
        <w:spacing w:before="200"/>
        <w:ind w:firstLine="540"/>
        <w:jc w:val="both"/>
      </w:pPr>
      <w:r>
        <w:t>ОАО "Метровагонмаш" (вагоны метро, рельсовы</w:t>
      </w:r>
      <w:r>
        <w:t>е автобусы, дизель-поезда), г.о. Мытищи;</w:t>
      </w:r>
    </w:p>
    <w:p w:rsidR="009C4F49" w:rsidRDefault="00D15152">
      <w:pPr>
        <w:pStyle w:val="ConsPlusNormal"/>
        <w:spacing w:before="200"/>
        <w:ind w:firstLine="540"/>
        <w:jc w:val="both"/>
      </w:pPr>
      <w:r>
        <w:t>ОАО "ХК "Коломенский завод" (локомотивы, дизели и дизель-генераторы), г.о. Коломна;</w:t>
      </w:r>
    </w:p>
    <w:p w:rsidR="009C4F49" w:rsidRDefault="00D15152">
      <w:pPr>
        <w:pStyle w:val="ConsPlusNormal"/>
        <w:spacing w:before="200"/>
        <w:ind w:firstLine="540"/>
        <w:jc w:val="both"/>
      </w:pPr>
      <w:r>
        <w:t>ОАО "Демиховский машиностроительный завод" (вагоны электропоездов), Орехово-Зуевский м.р.;</w:t>
      </w:r>
    </w:p>
    <w:p w:rsidR="009C4F49" w:rsidRDefault="00D15152">
      <w:pPr>
        <w:pStyle w:val="ConsPlusNormal"/>
        <w:spacing w:before="200"/>
        <w:ind w:firstLine="540"/>
        <w:jc w:val="both"/>
      </w:pPr>
      <w:r>
        <w:t>ОАО "</w:t>
      </w:r>
      <w:r>
        <w:t>Электростальский завод тяжелого машиностроения (прокатное, металлургическое, цементное, обогатительное оборудование), г.о. Электросталь;</w:t>
      </w:r>
    </w:p>
    <w:p w:rsidR="009C4F49" w:rsidRDefault="00D15152">
      <w:pPr>
        <w:pStyle w:val="ConsPlusNormal"/>
        <w:spacing w:before="200"/>
        <w:ind w:firstLine="540"/>
        <w:jc w:val="both"/>
      </w:pPr>
      <w:r>
        <w:t>ПАО "Криогенмаш" (воздухоразделительные установки), г.о. Балашиха;</w:t>
      </w:r>
    </w:p>
    <w:p w:rsidR="009C4F49" w:rsidRDefault="00D15152">
      <w:pPr>
        <w:pStyle w:val="ConsPlusNormal"/>
        <w:spacing w:before="200"/>
        <w:ind w:firstLine="540"/>
        <w:jc w:val="both"/>
      </w:pPr>
      <w:r>
        <w:t>ООО "ЛиАЗ" (автобусы), Орехово-Зуевский м.р.;</w:t>
      </w:r>
    </w:p>
    <w:p w:rsidR="009C4F49" w:rsidRDefault="00D15152">
      <w:pPr>
        <w:pStyle w:val="ConsPlusNormal"/>
        <w:spacing w:before="200"/>
        <w:ind w:firstLine="540"/>
        <w:jc w:val="both"/>
      </w:pPr>
      <w:r>
        <w:t>АО "Ме</w:t>
      </w:r>
      <w:r>
        <w:t>таллургический завод "Электросталь" (полуфабрикаты из высококачественных металлических сплавов), г.о. Электросталь;</w:t>
      </w:r>
    </w:p>
    <w:p w:rsidR="009C4F49" w:rsidRDefault="00D15152">
      <w:pPr>
        <w:pStyle w:val="ConsPlusNormal"/>
        <w:spacing w:before="200"/>
        <w:ind w:firstLine="540"/>
        <w:jc w:val="both"/>
      </w:pPr>
      <w:r>
        <w:t>ОАО "Ступинская металлургическая компания" (полуфабрикаты и изделия из алюминиевых сплавов), Ступинский м.р.</w:t>
      </w:r>
    </w:p>
    <w:p w:rsidR="009C4F49" w:rsidRDefault="00D15152">
      <w:pPr>
        <w:pStyle w:val="ConsPlusNormal"/>
        <w:spacing w:before="200"/>
        <w:ind w:firstLine="540"/>
        <w:jc w:val="both"/>
      </w:pPr>
      <w:r>
        <w:t>В 2016 году в экономике Московс</w:t>
      </w:r>
      <w:r>
        <w:t>кой области наблюдался значительный рост промышленного производства.</w:t>
      </w:r>
    </w:p>
    <w:p w:rsidR="009C4F49" w:rsidRDefault="00D15152">
      <w:pPr>
        <w:pStyle w:val="ConsPlusNormal"/>
        <w:spacing w:before="200"/>
        <w:ind w:firstLine="540"/>
        <w:jc w:val="both"/>
      </w:pPr>
      <w:r>
        <w:t>Индекс промышленного производства за январь - декабрь 2016 года составил 114,7 процента к уровню 2015 года, в том числе: в добыче полезных ископаемых - 83,3 процента, в обрабатывающих про</w:t>
      </w:r>
      <w:r>
        <w:t>изводствах - 115,8 процента, в производстве и распределении электроэнергии, газа и воды - 104,5 процента.</w:t>
      </w:r>
    </w:p>
    <w:p w:rsidR="009C4F49" w:rsidRDefault="00D15152">
      <w:pPr>
        <w:pStyle w:val="ConsPlusNormal"/>
        <w:spacing w:before="200"/>
        <w:ind w:firstLine="540"/>
        <w:jc w:val="both"/>
      </w:pPr>
      <w:r>
        <w:t xml:space="preserve">В структуре промышленного производства Московской области наибольшая доля принадлежит обрабатывающим производствам (87,6 процента), на производство и </w:t>
      </w:r>
      <w:r>
        <w:t>распределение электроэнергии, газа и воды приходится 12,1 процента, на добычу полезных ископаемых - 0,3 процента.</w:t>
      </w:r>
    </w:p>
    <w:p w:rsidR="009C4F49" w:rsidRDefault="00D15152">
      <w:pPr>
        <w:pStyle w:val="ConsPlusNormal"/>
        <w:spacing w:before="200"/>
        <w:ind w:firstLine="540"/>
        <w:jc w:val="both"/>
      </w:pPr>
      <w:r>
        <w:t>В обрабатывающих производствах на 62,2 процента увеличилось производство транспортных средств и оборудования, на 35,1 процента - обработка дре</w:t>
      </w:r>
      <w:r>
        <w:t>весины и изделий из дерева, на 34,6 процента - металлургическое производство и производство готовых металлических изделий, на 34,5 процента - производство электрооборудования, электронного и оптического оборудования, на 20,1 процента - химическое производс</w:t>
      </w:r>
      <w:r>
        <w:t>тво, на 7,7 процента увеличилось производство кожи, изделий из кожи и производство обуви, на 7,3 процента - производство машин и оборудования, на 5,2 процента - прочие производства, включающие производство мебели и ювелирных изделий, на 5 процентов - целлю</w:t>
      </w:r>
      <w:r>
        <w:t>лозно-бумажное производство, издательская и полиграфическая деятельность, на 2,5 процента - производство кокса, нефтепродуктов и ядерных материалов.</w:t>
      </w:r>
    </w:p>
    <w:p w:rsidR="009C4F49" w:rsidRDefault="00D15152">
      <w:pPr>
        <w:pStyle w:val="ConsPlusNormal"/>
        <w:spacing w:before="200"/>
        <w:ind w:firstLine="540"/>
        <w:jc w:val="both"/>
      </w:pPr>
      <w:r>
        <w:t>В то же время на 6,2 процента снизились объемы производства прочих неметаллических минеральных продуктов; т</w:t>
      </w:r>
      <w:r>
        <w:t xml:space="preserve">екстильное и швейное производство сократилось на 4,9 процента (основной трудностью для предприятий легкой промышленности на данный момент остается доступ к финансовым ресурсам, предоставляемым на долгосрочной основе для реализации инвестиционных проектов, </w:t>
      </w:r>
      <w:r>
        <w:t>модернизации действующих производств, а также нового строительства). Снизилось на 1,9 процента производство пищевых продуктов, включая напитки и табака, на 0,8 процента сократилось производство резиновых и пластмассовых изделий.</w:t>
      </w:r>
    </w:p>
    <w:p w:rsidR="009C4F49" w:rsidRDefault="00D15152">
      <w:pPr>
        <w:pStyle w:val="ConsPlusNormal"/>
        <w:spacing w:before="200"/>
        <w:ind w:firstLine="540"/>
        <w:jc w:val="both"/>
      </w:pPr>
      <w:r>
        <w:t>Объем отгруженной промышлен</w:t>
      </w:r>
      <w:r>
        <w:t>ной продукции к 2015 году вырос на 11 процентов и составил 2465,9 млрд. рублей.</w:t>
      </w:r>
    </w:p>
    <w:p w:rsidR="009C4F49" w:rsidRDefault="00D15152">
      <w:pPr>
        <w:pStyle w:val="ConsPlusNormal"/>
        <w:spacing w:before="200"/>
        <w:ind w:firstLine="540"/>
        <w:jc w:val="both"/>
      </w:pPr>
      <w:r>
        <w:t>За 2016 год организациями обрабатывающей промышленности отгружено товаров собственного производства, выполнено работ и услуг собственными силами на сумму 2161,2 млрд. рублей, что в действующих ценах на 11,08 процента выше соответствующего уровня прошлого г</w:t>
      </w:r>
      <w:r>
        <w:t>ода.</w:t>
      </w:r>
    </w:p>
    <w:p w:rsidR="009C4F49" w:rsidRDefault="00D15152">
      <w:pPr>
        <w:pStyle w:val="ConsPlusNormal"/>
        <w:spacing w:before="200"/>
        <w:ind w:firstLine="540"/>
        <w:jc w:val="both"/>
      </w:pPr>
      <w:r>
        <w:t>28 процентов отгруженных товаров приходилось на производство пищевых продуктов (включая напитки) и табака, еще 58,7 процента в совокупности принадлежит таким основным видам производств, как химическое производство (11,7 процента), производство электро</w:t>
      </w:r>
      <w:r>
        <w:t>оборудования, электронного и оптического оборудования (8 процентов), металлургическое производство и производство готовых металлических изделий (7,9 процента), производство прочих неметаллических минеральных продуктов (7,1 процента), производство резиновых</w:t>
      </w:r>
      <w:r>
        <w:t xml:space="preserve"> и пластмассовых изделий (6,7 процента), производство машин и оборудования (6 процентов).</w:t>
      </w:r>
    </w:p>
    <w:p w:rsidR="009C4F49" w:rsidRDefault="00D15152">
      <w:pPr>
        <w:pStyle w:val="ConsPlusNormal"/>
        <w:spacing w:before="200"/>
        <w:ind w:firstLine="540"/>
        <w:jc w:val="both"/>
      </w:pPr>
      <w:r>
        <w:t>Несмотря на увеличение объемов отгрузки в целом по обрабатывающим производствам, в 2016 году значительно снизились темпы прироста объемов отгруженных товаров:</w:t>
      </w:r>
    </w:p>
    <w:p w:rsidR="009C4F49" w:rsidRDefault="00D15152">
      <w:pPr>
        <w:pStyle w:val="ConsPlusNormal"/>
        <w:spacing w:before="200"/>
        <w:ind w:firstLine="540"/>
        <w:jc w:val="both"/>
      </w:pPr>
      <w:r>
        <w:t>в произ</w:t>
      </w:r>
      <w:r>
        <w:t>водстве пищевых продуктов, включая напитки, и табака в 2016 году - 8,8 процента, в 2015 году - 16,6 процента; в целлюлозно-бумажном производстве, издательской и полиграфической деятельности - 14,1 и 21,7 процента; в производстве кокса и нефтепродуктов - 7,</w:t>
      </w:r>
      <w:r>
        <w:t>5 и 20,6 процента; в прочих производствах - 15,7 и 38,2 процента; в производстве кожи, изделий из кожи и производстве обуви - 0,7 и 11,8 процента соответственно.</w:t>
      </w:r>
    </w:p>
    <w:p w:rsidR="009C4F49" w:rsidRDefault="00D15152">
      <w:pPr>
        <w:pStyle w:val="ConsPlusNormal"/>
        <w:spacing w:before="200"/>
        <w:ind w:firstLine="540"/>
        <w:jc w:val="both"/>
      </w:pPr>
      <w:r>
        <w:t>Наиболее серьезными проблемами развития промышленности с точки зрения обеспечения ее конкурент</w:t>
      </w:r>
      <w:r>
        <w:t>оспособности в средней и долгосрочной перспективе остаются:</w:t>
      </w:r>
    </w:p>
    <w:p w:rsidR="009C4F49" w:rsidRDefault="00D15152">
      <w:pPr>
        <w:pStyle w:val="ConsPlusNormal"/>
        <w:spacing w:before="200"/>
        <w:ind w:firstLine="540"/>
        <w:jc w:val="both"/>
      </w:pPr>
      <w:r>
        <w:t xml:space="preserve">моральный и физический износ основных фондов и низкие темпы их обновления: изношенность оборудования и устаревшие технологии не позволяют реально наращивать объемы, завоевывать новые рынки сбыта, </w:t>
      </w:r>
      <w:r>
        <w:t>повышать качество выпускаемой продукции и снижать ее себестоимость, как следствие, происходит уменьшение оборотных средств, невозможность закупки высококачественного сырья и новых технологий;</w:t>
      </w:r>
    </w:p>
    <w:p w:rsidR="009C4F49" w:rsidRDefault="00D15152">
      <w:pPr>
        <w:pStyle w:val="ConsPlusNormal"/>
        <w:spacing w:before="200"/>
        <w:ind w:firstLine="540"/>
        <w:jc w:val="both"/>
      </w:pPr>
      <w:r>
        <w:t>высокие процентные ставки, применяемые банковскими и финансовыми</w:t>
      </w:r>
      <w:r>
        <w:t xml:space="preserve"> структурами за пользование кредитными ресурсами, направляемыми на техническое перевооружение и модернизацию действующих организаций промышленности;</w:t>
      </w:r>
    </w:p>
    <w:p w:rsidR="009C4F49" w:rsidRDefault="00D15152">
      <w:pPr>
        <w:pStyle w:val="ConsPlusNormal"/>
        <w:spacing w:before="200"/>
        <w:ind w:firstLine="540"/>
        <w:jc w:val="both"/>
      </w:pPr>
      <w:r>
        <w:t>недостаточная обеспеченность инфраструктурой (энерго- и газоснабжением) при создании промышленных кластеров</w:t>
      </w:r>
      <w:r>
        <w:t xml:space="preserve"> и индустриальных парков, в том числе для размещения высокотехнологичных инновационных производств;</w:t>
      </w:r>
    </w:p>
    <w:p w:rsidR="009C4F49" w:rsidRDefault="00D15152">
      <w:pPr>
        <w:pStyle w:val="ConsPlusNormal"/>
        <w:spacing w:before="200"/>
        <w:ind w:firstLine="540"/>
        <w:jc w:val="both"/>
      </w:pPr>
      <w:r>
        <w:t>проблема комплектования предприятий высококвалифицированными специалистами, низкая обеспеченность жильем работников, в первую очередь молодых ученых и инжен</w:t>
      </w:r>
      <w:r>
        <w:t>ерно-технических работников.</w:t>
      </w:r>
    </w:p>
    <w:p w:rsidR="009C4F49" w:rsidRDefault="00D15152">
      <w:pPr>
        <w:pStyle w:val="ConsPlusNormal"/>
        <w:spacing w:before="200"/>
        <w:ind w:firstLine="540"/>
        <w:jc w:val="both"/>
      </w:pPr>
      <w:r>
        <w:t>Актуальными для развития промышленного потенциала Московской области остаются вопросы:</w:t>
      </w:r>
    </w:p>
    <w:p w:rsidR="009C4F49" w:rsidRDefault="00D15152">
      <w:pPr>
        <w:pStyle w:val="ConsPlusNormal"/>
        <w:spacing w:before="200"/>
        <w:ind w:firstLine="540"/>
        <w:jc w:val="both"/>
      </w:pPr>
      <w:r>
        <w:t>расширения рынка сбыта промышленной продукции, увеличение ассортимента, производство более дешевой продукции, рассчитанной на разные социаль</w:t>
      </w:r>
      <w:r>
        <w:t>ные слои населения;</w:t>
      </w:r>
    </w:p>
    <w:p w:rsidR="009C4F49" w:rsidRDefault="00D15152">
      <w:pPr>
        <w:pStyle w:val="ConsPlusNormal"/>
        <w:spacing w:before="200"/>
        <w:ind w:firstLine="540"/>
        <w:jc w:val="both"/>
      </w:pPr>
      <w:r>
        <w:t>создания правовых и организационных условий для привлечения в экономику инвестиций, кредитно-финансовых ресурсов, новейших технологий в целях модернизации производственной базы и обновления основных фондов предприятия;</w:t>
      </w:r>
    </w:p>
    <w:p w:rsidR="009C4F49" w:rsidRDefault="00D15152">
      <w:pPr>
        <w:pStyle w:val="ConsPlusNormal"/>
        <w:spacing w:before="200"/>
        <w:ind w:firstLine="540"/>
        <w:jc w:val="both"/>
      </w:pPr>
      <w:r>
        <w:t>участия промышлен</w:t>
      </w:r>
      <w:r>
        <w:t>ных предприятий в различных государственных программах на региональном и федеральном уровнях.</w:t>
      </w:r>
    </w:p>
    <w:p w:rsidR="009C4F49" w:rsidRDefault="00D15152">
      <w:pPr>
        <w:pStyle w:val="ConsPlusNormal"/>
        <w:spacing w:before="200"/>
        <w:ind w:firstLine="540"/>
        <w:jc w:val="both"/>
      </w:pPr>
      <w:r>
        <w:t xml:space="preserve">В 2016 году в соответствии с </w:t>
      </w:r>
      <w:hyperlink r:id="rId257" w:tooltip="Распоряжение Правительства МО от 04.07.2016 N 128-РП (ред. от 05.09.2017) &quot;Об образовании Совета по импортозамещению Московской области&quot; (вместе с &quot;Положением о Совете по импортозамещению Московской области&quot;) {КонсультантПлюс}" w:history="1">
        <w:r>
          <w:rPr>
            <w:color w:val="0000FF"/>
          </w:rPr>
          <w:t>распоряжение</w:t>
        </w:r>
        <w:r>
          <w:rPr>
            <w:color w:val="0000FF"/>
          </w:rPr>
          <w:t>м</w:t>
        </w:r>
      </w:hyperlink>
      <w:r>
        <w:t xml:space="preserve"> Правительства Московской области от 04.07.2016 N 128-РП на территории Московской области создан Совет по импортозамещению Московской области, основными задачами которого являются координация деятельности ЦИОГВ Московской области по созданию производства </w:t>
      </w:r>
      <w:r>
        <w:t xml:space="preserve">товаров, не имеющих российских аналогов и признанных приоритетными в целях импортозамещения, с учетом потребности отраслей экономики; определение мер, направленных на создание условий, способствующих росту процента производства импортозамещающей продукции </w:t>
      </w:r>
      <w:r>
        <w:t>на территории Московской области и др.</w:t>
      </w:r>
    </w:p>
    <w:p w:rsidR="009C4F49" w:rsidRDefault="00D15152">
      <w:pPr>
        <w:pStyle w:val="ConsPlusNormal"/>
        <w:spacing w:before="200"/>
        <w:ind w:firstLine="540"/>
        <w:jc w:val="both"/>
      </w:pPr>
      <w:r>
        <w:t xml:space="preserve">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w:t>
      </w:r>
      <w:hyperlink r:id="rId258" w:tooltip="Постановление Губернатора МО от 12.10.2015 N 439-ПГ (ред. от 08.05.2019) &quot;О Комиссии по противодействию незаконному обороту промышленной продукции в Московской области&quot; {КонсультантПлюс}" w:history="1">
        <w:r>
          <w:rPr>
            <w:color w:val="0000FF"/>
          </w:rPr>
          <w:t>постановлением</w:t>
        </w:r>
      </w:hyperlink>
      <w:r>
        <w:t xml:space="preserve"> Губернатора Московской области от 12.10.2015 N 439-ПГ в Московской области образована Комиссия по противодействию незаконному обороту промышленной продукции в Московской области.</w:t>
      </w:r>
    </w:p>
    <w:p w:rsidR="009C4F49" w:rsidRDefault="00D15152">
      <w:pPr>
        <w:pStyle w:val="ConsPlusNormal"/>
        <w:spacing w:before="200"/>
        <w:ind w:firstLine="540"/>
        <w:jc w:val="both"/>
      </w:pPr>
      <w:r>
        <w:t>В Московской области создан г</w:t>
      </w:r>
      <w:r>
        <w:t>осударственный региональный фонд поддержки промышленности для развития новых производств и создания высокопроизводительных рабочих мест. Региональный Фонд призван осуществлять льготное финансирование промышленных предприятий Московской области, в том числе</w:t>
      </w:r>
      <w:r>
        <w:t xml:space="preserve"> совместно с Федеральным фондом поддержки промышленности.</w:t>
      </w:r>
    </w:p>
    <w:p w:rsidR="009C4F49" w:rsidRDefault="00D15152">
      <w:pPr>
        <w:pStyle w:val="ConsPlusNormal"/>
        <w:jc w:val="both"/>
      </w:pPr>
      <w:r>
        <w:t xml:space="preserve">(в ред. </w:t>
      </w:r>
      <w:hyperlink r:id="rId259"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25.09.2018 N 667/34)</w:t>
      </w:r>
    </w:p>
    <w:p w:rsidR="009C4F49" w:rsidRDefault="00D15152">
      <w:pPr>
        <w:pStyle w:val="ConsPlusNormal"/>
        <w:spacing w:before="200"/>
        <w:ind w:firstLine="540"/>
        <w:jc w:val="both"/>
      </w:pPr>
      <w:r>
        <w:t>В 2016 году введена новая мера поддержки промышленных предприятий, выраженная в возмещении за</w:t>
      </w:r>
      <w:r>
        <w:t>трат на создание объектов инженерной инфраструктуры (электрификация, газификация, водоснабжение и водоотведение, локальные очистные сооружения) для новых промышленных предприятий и для новых производственных мощностей существующих промышленных предприятий.</w:t>
      </w:r>
    </w:p>
    <w:p w:rsidR="009C4F49" w:rsidRDefault="00D15152">
      <w:pPr>
        <w:pStyle w:val="ConsPlusNormal"/>
        <w:spacing w:before="200"/>
        <w:ind w:firstLine="540"/>
        <w:jc w:val="both"/>
      </w:pPr>
      <w:r>
        <w:t>В рамках необходимости увеличения объема инвестиций в основной капитал планируется создание 64 многопрофильных индустриальных парков, технологических парков, промышленных площадок в муниципальных образованиях Московской области, что предусмотрено мероприя</w:t>
      </w:r>
      <w:r>
        <w:t>тиями 2.1 "Создание индустриального парка Московской области "Есипово" в Солнечногорском муниципальном районе", 2.2 "Создание индустриальных парков на территории Московской области", 2.3 "Предоставление субсидий муниципальным образованиям Московской област</w:t>
      </w:r>
      <w:r>
        <w:t>и в целях стимулирования инвестиционной деятельности" Подпрограммы I Государственной программы.</w:t>
      </w:r>
    </w:p>
    <w:p w:rsidR="009C4F49" w:rsidRDefault="00D15152">
      <w:pPr>
        <w:pStyle w:val="ConsPlusNormal"/>
        <w:jc w:val="both"/>
      </w:pPr>
      <w:r>
        <w:t xml:space="preserve">(в ред. </w:t>
      </w:r>
      <w:hyperlink r:id="rId26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w:t>
      </w:r>
      <w:r>
        <w:t>18 N 357/20)</w:t>
      </w:r>
    </w:p>
    <w:p w:rsidR="009C4F49" w:rsidRDefault="00D15152">
      <w:pPr>
        <w:pStyle w:val="ConsPlusNormal"/>
        <w:spacing w:before="200"/>
        <w:ind w:firstLine="540"/>
        <w:jc w:val="both"/>
      </w:pPr>
      <w:r>
        <w:t>По указанным объектам сформирован Адресный перечень создания многопрофильных индустриальных парков, индустриальных парков, технологических парков, промышленных площадок в муниципальных образованиях Московской области (Таблица).</w:t>
      </w:r>
    </w:p>
    <w:p w:rsidR="009C4F49" w:rsidRDefault="009C4F49">
      <w:pPr>
        <w:pStyle w:val="ConsPlusNormal"/>
        <w:jc w:val="both"/>
      </w:pPr>
    </w:p>
    <w:p w:rsidR="009C4F49" w:rsidRDefault="00D15152">
      <w:pPr>
        <w:pStyle w:val="ConsPlusNormal"/>
        <w:jc w:val="right"/>
        <w:outlineLvl w:val="3"/>
      </w:pPr>
      <w:r>
        <w:t>Таблица</w:t>
      </w:r>
    </w:p>
    <w:p w:rsidR="009C4F49" w:rsidRDefault="00D15152">
      <w:pPr>
        <w:pStyle w:val="ConsPlusNormal"/>
        <w:jc w:val="center"/>
      </w:pPr>
      <w:r>
        <w:t>(в ред</w:t>
      </w:r>
      <w:r>
        <w:t xml:space="preserve">. </w:t>
      </w:r>
      <w:hyperlink r:id="rId261"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27.02.2018 N 126/8)</w:t>
      </w:r>
    </w:p>
    <w:p w:rsidR="009C4F49" w:rsidRDefault="009C4F49">
      <w:pPr>
        <w:pStyle w:val="ConsPlusNormal"/>
        <w:jc w:val="both"/>
      </w:pPr>
    </w:p>
    <w:p w:rsidR="009C4F49" w:rsidRDefault="009C4F49">
      <w:pPr>
        <w:sectPr w:rsidR="009C4F49">
          <w:headerReference w:type="default" r:id="rId262"/>
          <w:footerReference w:type="default" r:id="rId263"/>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4395"/>
        <w:gridCol w:w="1531"/>
        <w:gridCol w:w="1304"/>
        <w:gridCol w:w="907"/>
        <w:gridCol w:w="907"/>
        <w:gridCol w:w="1417"/>
      </w:tblGrid>
      <w:tr w:rsidR="009C4F49">
        <w:tc>
          <w:tcPr>
            <w:tcW w:w="964" w:type="dxa"/>
            <w:vMerge w:val="restart"/>
          </w:tcPr>
          <w:p w:rsidR="009C4F49" w:rsidRDefault="00D15152">
            <w:pPr>
              <w:pStyle w:val="ConsPlusNormal"/>
              <w:jc w:val="center"/>
            </w:pPr>
            <w:r>
              <w:t>N п/п</w:t>
            </w:r>
          </w:p>
        </w:tc>
        <w:tc>
          <w:tcPr>
            <w:tcW w:w="4395" w:type="dxa"/>
            <w:vMerge w:val="restart"/>
          </w:tcPr>
          <w:p w:rsidR="009C4F49" w:rsidRDefault="00D15152">
            <w:pPr>
              <w:pStyle w:val="ConsPlusNormal"/>
              <w:jc w:val="center"/>
            </w:pPr>
            <w:r>
              <w:t>Муниципальное образование Московской области</w:t>
            </w:r>
          </w:p>
        </w:tc>
        <w:tc>
          <w:tcPr>
            <w:tcW w:w="1531" w:type="dxa"/>
            <w:vMerge w:val="restart"/>
          </w:tcPr>
          <w:p w:rsidR="009C4F49" w:rsidRDefault="00D15152">
            <w:pPr>
              <w:pStyle w:val="ConsPlusNormal"/>
              <w:jc w:val="center"/>
            </w:pPr>
            <w:r>
              <w:t>Годы создания</w:t>
            </w:r>
          </w:p>
        </w:tc>
        <w:tc>
          <w:tcPr>
            <w:tcW w:w="4535" w:type="dxa"/>
            <w:gridSpan w:val="4"/>
          </w:tcPr>
          <w:p w:rsidR="009C4F49" w:rsidRDefault="00D15152">
            <w:pPr>
              <w:pStyle w:val="ConsPlusNormal"/>
              <w:jc w:val="center"/>
            </w:pPr>
            <w:r>
              <w:t>Количество многопрофильных индустриальных парков, технологических парков, промышленных площадок</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Базовое значение</w:t>
            </w:r>
          </w:p>
        </w:tc>
        <w:tc>
          <w:tcPr>
            <w:tcW w:w="907" w:type="dxa"/>
          </w:tcPr>
          <w:p w:rsidR="009C4F49" w:rsidRDefault="00D15152">
            <w:pPr>
              <w:pStyle w:val="ConsPlusNormal"/>
              <w:jc w:val="center"/>
            </w:pPr>
            <w:r>
              <w:t>2017</w:t>
            </w:r>
          </w:p>
        </w:tc>
        <w:tc>
          <w:tcPr>
            <w:tcW w:w="907" w:type="dxa"/>
          </w:tcPr>
          <w:p w:rsidR="009C4F49" w:rsidRDefault="00D15152">
            <w:pPr>
              <w:pStyle w:val="ConsPlusNormal"/>
              <w:jc w:val="center"/>
            </w:pPr>
            <w:r>
              <w:t>2018</w:t>
            </w:r>
          </w:p>
        </w:tc>
        <w:tc>
          <w:tcPr>
            <w:tcW w:w="1417" w:type="dxa"/>
          </w:tcPr>
          <w:p w:rsidR="009C4F49" w:rsidRDefault="00D15152">
            <w:pPr>
              <w:pStyle w:val="ConsPlusNormal"/>
              <w:jc w:val="center"/>
            </w:pPr>
            <w:r>
              <w:t>2019-2021</w:t>
            </w:r>
          </w:p>
        </w:tc>
      </w:tr>
      <w:tr w:rsidR="009C4F49">
        <w:tc>
          <w:tcPr>
            <w:tcW w:w="964" w:type="dxa"/>
          </w:tcPr>
          <w:p w:rsidR="009C4F49" w:rsidRDefault="00D15152">
            <w:pPr>
              <w:pStyle w:val="ConsPlusNormal"/>
              <w:jc w:val="center"/>
            </w:pPr>
            <w:r>
              <w:t>1</w:t>
            </w:r>
          </w:p>
        </w:tc>
        <w:tc>
          <w:tcPr>
            <w:tcW w:w="4395" w:type="dxa"/>
          </w:tcPr>
          <w:p w:rsidR="009C4F49" w:rsidRDefault="00D15152">
            <w:pPr>
              <w:pStyle w:val="ConsPlusNormal"/>
              <w:jc w:val="center"/>
            </w:pPr>
            <w:r>
              <w:t>2</w:t>
            </w:r>
          </w:p>
        </w:tc>
        <w:tc>
          <w:tcPr>
            <w:tcW w:w="1531" w:type="dxa"/>
          </w:tcPr>
          <w:p w:rsidR="009C4F49" w:rsidRDefault="00D15152">
            <w:pPr>
              <w:pStyle w:val="ConsPlusNormal"/>
              <w:jc w:val="center"/>
            </w:pPr>
            <w:r>
              <w:t>3</w:t>
            </w:r>
          </w:p>
        </w:tc>
        <w:tc>
          <w:tcPr>
            <w:tcW w:w="1304" w:type="dxa"/>
          </w:tcPr>
          <w:p w:rsidR="009C4F49" w:rsidRDefault="00D15152">
            <w:pPr>
              <w:pStyle w:val="ConsPlusNormal"/>
              <w:jc w:val="center"/>
            </w:pPr>
            <w:r>
              <w:t>4</w:t>
            </w:r>
          </w:p>
        </w:tc>
        <w:tc>
          <w:tcPr>
            <w:tcW w:w="907" w:type="dxa"/>
          </w:tcPr>
          <w:p w:rsidR="009C4F49" w:rsidRDefault="00D15152">
            <w:pPr>
              <w:pStyle w:val="ConsPlusNormal"/>
              <w:jc w:val="center"/>
            </w:pPr>
            <w:r>
              <w:t>5</w:t>
            </w:r>
          </w:p>
        </w:tc>
        <w:tc>
          <w:tcPr>
            <w:tcW w:w="907" w:type="dxa"/>
          </w:tcPr>
          <w:p w:rsidR="009C4F49" w:rsidRDefault="00D15152">
            <w:pPr>
              <w:pStyle w:val="ConsPlusNormal"/>
              <w:jc w:val="center"/>
            </w:pPr>
            <w:r>
              <w:t>6</w:t>
            </w:r>
          </w:p>
        </w:tc>
        <w:tc>
          <w:tcPr>
            <w:tcW w:w="1417" w:type="dxa"/>
          </w:tcPr>
          <w:p w:rsidR="009C4F49" w:rsidRDefault="00D15152">
            <w:pPr>
              <w:pStyle w:val="ConsPlusNormal"/>
              <w:jc w:val="center"/>
            </w:pPr>
            <w:r>
              <w:t>7</w:t>
            </w:r>
          </w:p>
        </w:tc>
      </w:tr>
      <w:tr w:rsidR="009C4F49">
        <w:tc>
          <w:tcPr>
            <w:tcW w:w="964" w:type="dxa"/>
          </w:tcPr>
          <w:p w:rsidR="009C4F49" w:rsidRDefault="00D15152">
            <w:pPr>
              <w:pStyle w:val="ConsPlusNormal"/>
            </w:pPr>
            <w:r>
              <w:t>1</w:t>
            </w:r>
          </w:p>
        </w:tc>
        <w:tc>
          <w:tcPr>
            <w:tcW w:w="4395" w:type="dxa"/>
          </w:tcPr>
          <w:p w:rsidR="009C4F49" w:rsidRDefault="00D15152">
            <w:pPr>
              <w:pStyle w:val="ConsPlusNormal"/>
            </w:pPr>
            <w:r>
              <w:t>Волоколамский муниципальный район</w:t>
            </w:r>
          </w:p>
        </w:tc>
        <w:tc>
          <w:tcPr>
            <w:tcW w:w="1531" w:type="dxa"/>
          </w:tcPr>
          <w:p w:rsidR="009C4F49" w:rsidRDefault="00D15152">
            <w:pPr>
              <w:pStyle w:val="ConsPlusNormal"/>
            </w:pPr>
            <w:r>
              <w:t>2014-2017</w:t>
            </w:r>
          </w:p>
        </w:tc>
        <w:tc>
          <w:tcPr>
            <w:tcW w:w="1304" w:type="dxa"/>
          </w:tcPr>
          <w:p w:rsidR="009C4F49" w:rsidRDefault="00D15152">
            <w:pPr>
              <w:pStyle w:val="ConsPlusNormal"/>
            </w:pPr>
            <w:r>
              <w:t>1</w:t>
            </w: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w:t>
            </w:r>
          </w:p>
        </w:tc>
        <w:tc>
          <w:tcPr>
            <w:tcW w:w="4395" w:type="dxa"/>
          </w:tcPr>
          <w:p w:rsidR="009C4F49" w:rsidRDefault="00D15152">
            <w:pPr>
              <w:pStyle w:val="ConsPlusNormal"/>
            </w:pPr>
            <w:r>
              <w:t>Воскресенский муниципальный район</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w:t>
            </w:r>
          </w:p>
        </w:tc>
        <w:tc>
          <w:tcPr>
            <w:tcW w:w="4395" w:type="dxa"/>
          </w:tcPr>
          <w:p w:rsidR="009C4F49" w:rsidRDefault="00D15152">
            <w:pPr>
              <w:pStyle w:val="ConsPlusNormal"/>
            </w:pPr>
            <w:r>
              <w:t>Дмитровский муниципальный район</w:t>
            </w:r>
          </w:p>
        </w:tc>
        <w:tc>
          <w:tcPr>
            <w:tcW w:w="1531" w:type="dxa"/>
          </w:tcPr>
          <w:p w:rsidR="009C4F49" w:rsidRDefault="00D15152">
            <w:pPr>
              <w:pStyle w:val="ConsPlusNormal"/>
            </w:pPr>
            <w:r>
              <w:t>2013-2018</w:t>
            </w:r>
          </w:p>
        </w:tc>
        <w:tc>
          <w:tcPr>
            <w:tcW w:w="1304" w:type="dxa"/>
          </w:tcPr>
          <w:p w:rsidR="009C4F49" w:rsidRDefault="00D15152">
            <w:pPr>
              <w:pStyle w:val="ConsPlusNormal"/>
            </w:pPr>
            <w:r>
              <w:t>2</w:t>
            </w:r>
          </w:p>
        </w:tc>
        <w:tc>
          <w:tcPr>
            <w:tcW w:w="907" w:type="dxa"/>
          </w:tcPr>
          <w:p w:rsidR="009C4F49" w:rsidRDefault="00D15152">
            <w:pPr>
              <w:pStyle w:val="ConsPlusNormal"/>
            </w:pPr>
            <w:r>
              <w:t>1</w:t>
            </w:r>
          </w:p>
        </w:tc>
        <w:tc>
          <w:tcPr>
            <w:tcW w:w="907" w:type="dxa"/>
          </w:tcPr>
          <w:p w:rsidR="009C4F49" w:rsidRDefault="00D15152">
            <w:pPr>
              <w:pStyle w:val="ConsPlusNormal"/>
            </w:pPr>
            <w:r>
              <w:t>1</w:t>
            </w:r>
          </w:p>
        </w:tc>
        <w:tc>
          <w:tcPr>
            <w:tcW w:w="1417" w:type="dxa"/>
          </w:tcPr>
          <w:p w:rsidR="009C4F49" w:rsidRDefault="009C4F49">
            <w:pPr>
              <w:pStyle w:val="ConsPlusNormal"/>
            </w:pPr>
          </w:p>
        </w:tc>
      </w:tr>
      <w:tr w:rsidR="009C4F49">
        <w:tc>
          <w:tcPr>
            <w:tcW w:w="964" w:type="dxa"/>
          </w:tcPr>
          <w:p w:rsidR="009C4F49" w:rsidRDefault="00D15152">
            <w:pPr>
              <w:pStyle w:val="ConsPlusNormal"/>
            </w:pPr>
            <w:r>
              <w:t>4</w:t>
            </w:r>
          </w:p>
        </w:tc>
        <w:tc>
          <w:tcPr>
            <w:tcW w:w="4395" w:type="dxa"/>
          </w:tcPr>
          <w:p w:rsidR="009C4F49" w:rsidRDefault="00D15152">
            <w:pPr>
              <w:pStyle w:val="ConsPlusNormal"/>
            </w:pPr>
            <w:r>
              <w:t>Клинский муниципальный район</w:t>
            </w:r>
          </w:p>
        </w:tc>
        <w:tc>
          <w:tcPr>
            <w:tcW w:w="1531" w:type="dxa"/>
          </w:tcPr>
          <w:p w:rsidR="009C4F49" w:rsidRDefault="00D15152">
            <w:pPr>
              <w:pStyle w:val="ConsPlusNormal"/>
            </w:pPr>
            <w:r>
              <w:t>2015-2016</w:t>
            </w:r>
          </w:p>
        </w:tc>
        <w:tc>
          <w:tcPr>
            <w:tcW w:w="1304" w:type="dxa"/>
          </w:tcPr>
          <w:p w:rsidR="009C4F49" w:rsidRDefault="00D15152">
            <w:pPr>
              <w:pStyle w:val="ConsPlusNormal"/>
            </w:pPr>
            <w:r>
              <w:t>3</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5</w:t>
            </w:r>
          </w:p>
        </w:tc>
        <w:tc>
          <w:tcPr>
            <w:tcW w:w="4395" w:type="dxa"/>
          </w:tcPr>
          <w:p w:rsidR="009C4F49" w:rsidRDefault="00D15152">
            <w:pPr>
              <w:pStyle w:val="ConsPlusNormal"/>
            </w:pPr>
            <w:r>
              <w:t>Ленинский муниципальный район</w:t>
            </w:r>
          </w:p>
        </w:tc>
        <w:tc>
          <w:tcPr>
            <w:tcW w:w="1531" w:type="dxa"/>
          </w:tcPr>
          <w:p w:rsidR="009C4F49" w:rsidRDefault="00D15152">
            <w:pPr>
              <w:pStyle w:val="ConsPlusNormal"/>
            </w:pPr>
            <w:r>
              <w:t>2013-2016</w:t>
            </w:r>
          </w:p>
        </w:tc>
        <w:tc>
          <w:tcPr>
            <w:tcW w:w="1304" w:type="dxa"/>
          </w:tcPr>
          <w:p w:rsidR="009C4F49" w:rsidRDefault="00D15152">
            <w:pPr>
              <w:pStyle w:val="ConsPlusNormal"/>
            </w:pPr>
            <w:r>
              <w:t>2</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6</w:t>
            </w:r>
          </w:p>
        </w:tc>
        <w:tc>
          <w:tcPr>
            <w:tcW w:w="4395" w:type="dxa"/>
          </w:tcPr>
          <w:p w:rsidR="009C4F49" w:rsidRDefault="00D15152">
            <w:pPr>
              <w:pStyle w:val="ConsPlusNormal"/>
            </w:pPr>
            <w:r>
              <w:t>Ногинский муниципальный район</w:t>
            </w:r>
          </w:p>
        </w:tc>
        <w:tc>
          <w:tcPr>
            <w:tcW w:w="1531" w:type="dxa"/>
          </w:tcPr>
          <w:p w:rsidR="009C4F49" w:rsidRDefault="00D15152">
            <w:pPr>
              <w:pStyle w:val="ConsPlusNormal"/>
            </w:pPr>
            <w:r>
              <w:t>2013-2016</w:t>
            </w:r>
          </w:p>
        </w:tc>
        <w:tc>
          <w:tcPr>
            <w:tcW w:w="1304" w:type="dxa"/>
          </w:tcPr>
          <w:p w:rsidR="009C4F49" w:rsidRDefault="00D15152">
            <w:pPr>
              <w:pStyle w:val="ConsPlusNormal"/>
            </w:pPr>
            <w:r>
              <w:t>5</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7</w:t>
            </w:r>
          </w:p>
        </w:tc>
        <w:tc>
          <w:tcPr>
            <w:tcW w:w="4395" w:type="dxa"/>
          </w:tcPr>
          <w:p w:rsidR="009C4F49" w:rsidRDefault="00D15152">
            <w:pPr>
              <w:pStyle w:val="ConsPlusNormal"/>
            </w:pPr>
            <w:r>
              <w:t>Одинцовский муниципальный район</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8</w:t>
            </w:r>
          </w:p>
        </w:tc>
        <w:tc>
          <w:tcPr>
            <w:tcW w:w="4395" w:type="dxa"/>
          </w:tcPr>
          <w:p w:rsidR="009C4F49" w:rsidRDefault="00D15152">
            <w:pPr>
              <w:pStyle w:val="ConsPlusNormal"/>
            </w:pPr>
            <w:r>
              <w:t>Пушкинский муниципальный район</w:t>
            </w:r>
          </w:p>
        </w:tc>
        <w:tc>
          <w:tcPr>
            <w:tcW w:w="1531" w:type="dxa"/>
          </w:tcPr>
          <w:p w:rsidR="009C4F49" w:rsidRDefault="00D15152">
            <w:pPr>
              <w:pStyle w:val="ConsPlusNormal"/>
            </w:pPr>
            <w:r>
              <w:t>2015-2017</w:t>
            </w:r>
          </w:p>
        </w:tc>
        <w:tc>
          <w:tcPr>
            <w:tcW w:w="1304" w:type="dxa"/>
          </w:tcPr>
          <w:p w:rsidR="009C4F49" w:rsidRDefault="00D15152">
            <w:pPr>
              <w:pStyle w:val="ConsPlusNormal"/>
            </w:pPr>
            <w:r>
              <w:t>1</w:t>
            </w: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9</w:t>
            </w:r>
          </w:p>
        </w:tc>
        <w:tc>
          <w:tcPr>
            <w:tcW w:w="4395" w:type="dxa"/>
          </w:tcPr>
          <w:p w:rsidR="009C4F49" w:rsidRDefault="00D15152">
            <w:pPr>
              <w:pStyle w:val="ConsPlusNormal"/>
            </w:pPr>
            <w:r>
              <w:t>Раменский муниципальный район</w:t>
            </w:r>
          </w:p>
        </w:tc>
        <w:tc>
          <w:tcPr>
            <w:tcW w:w="1531" w:type="dxa"/>
          </w:tcPr>
          <w:p w:rsidR="009C4F49" w:rsidRDefault="00D15152">
            <w:pPr>
              <w:pStyle w:val="ConsPlusNormal"/>
            </w:pPr>
            <w:r>
              <w:t>2016-2017</w:t>
            </w:r>
          </w:p>
        </w:tc>
        <w:tc>
          <w:tcPr>
            <w:tcW w:w="1304" w:type="dxa"/>
          </w:tcPr>
          <w:p w:rsidR="009C4F49" w:rsidRDefault="00D15152">
            <w:pPr>
              <w:pStyle w:val="ConsPlusNormal"/>
            </w:pPr>
            <w:r>
              <w:t>2</w:t>
            </w:r>
          </w:p>
        </w:tc>
        <w:tc>
          <w:tcPr>
            <w:tcW w:w="907" w:type="dxa"/>
          </w:tcPr>
          <w:p w:rsidR="009C4F49" w:rsidRDefault="00D15152">
            <w:pPr>
              <w:pStyle w:val="ConsPlusNormal"/>
            </w:pPr>
            <w:r>
              <w:t>2</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10</w:t>
            </w:r>
          </w:p>
        </w:tc>
        <w:tc>
          <w:tcPr>
            <w:tcW w:w="4395" w:type="dxa"/>
          </w:tcPr>
          <w:p w:rsidR="009C4F49" w:rsidRDefault="00D15152">
            <w:pPr>
              <w:pStyle w:val="ConsPlusNormal"/>
            </w:pPr>
            <w:r>
              <w:t>Сергиево-Посадский муниципальный район</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2</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11</w:t>
            </w:r>
          </w:p>
        </w:tc>
        <w:tc>
          <w:tcPr>
            <w:tcW w:w="4395" w:type="dxa"/>
          </w:tcPr>
          <w:p w:rsidR="009C4F49" w:rsidRDefault="00D15152">
            <w:pPr>
              <w:pStyle w:val="ConsPlusNormal"/>
            </w:pPr>
            <w:r>
              <w:t>Солнечногорский муниципальный район</w:t>
            </w:r>
          </w:p>
        </w:tc>
        <w:tc>
          <w:tcPr>
            <w:tcW w:w="1531" w:type="dxa"/>
          </w:tcPr>
          <w:p w:rsidR="009C4F49" w:rsidRDefault="00D15152">
            <w:pPr>
              <w:pStyle w:val="ConsPlusNormal"/>
            </w:pPr>
            <w:r>
              <w:t>2013-2017</w:t>
            </w:r>
          </w:p>
        </w:tc>
        <w:tc>
          <w:tcPr>
            <w:tcW w:w="1304" w:type="dxa"/>
          </w:tcPr>
          <w:p w:rsidR="009C4F49" w:rsidRDefault="00D15152">
            <w:pPr>
              <w:pStyle w:val="ConsPlusNormal"/>
            </w:pPr>
            <w:r>
              <w:t>2</w:t>
            </w: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12</w:t>
            </w:r>
          </w:p>
        </w:tc>
        <w:tc>
          <w:tcPr>
            <w:tcW w:w="4395" w:type="dxa"/>
          </w:tcPr>
          <w:p w:rsidR="009C4F49" w:rsidRDefault="00D15152">
            <w:pPr>
              <w:pStyle w:val="ConsPlusNormal"/>
            </w:pPr>
            <w:r>
              <w:t>Талдомский муниципальный район</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13</w:t>
            </w:r>
          </w:p>
        </w:tc>
        <w:tc>
          <w:tcPr>
            <w:tcW w:w="4395" w:type="dxa"/>
          </w:tcPr>
          <w:p w:rsidR="009C4F49" w:rsidRDefault="00D15152">
            <w:pPr>
              <w:pStyle w:val="ConsPlusNormal"/>
            </w:pPr>
            <w:r>
              <w:t>Щелковский муниципальный район</w:t>
            </w:r>
          </w:p>
        </w:tc>
        <w:tc>
          <w:tcPr>
            <w:tcW w:w="1531" w:type="dxa"/>
          </w:tcPr>
          <w:p w:rsidR="009C4F49" w:rsidRDefault="00D15152">
            <w:pPr>
              <w:pStyle w:val="ConsPlusNormal"/>
            </w:pPr>
            <w:r>
              <w:t>2015</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14</w:t>
            </w:r>
          </w:p>
        </w:tc>
        <w:tc>
          <w:tcPr>
            <w:tcW w:w="4395" w:type="dxa"/>
          </w:tcPr>
          <w:p w:rsidR="009C4F49" w:rsidRDefault="00D15152">
            <w:pPr>
              <w:pStyle w:val="ConsPlusNormal"/>
            </w:pPr>
            <w:r>
              <w:t>Коломенский городской округ</w:t>
            </w:r>
          </w:p>
        </w:tc>
        <w:tc>
          <w:tcPr>
            <w:tcW w:w="1531" w:type="dxa"/>
          </w:tcPr>
          <w:p w:rsidR="009C4F49" w:rsidRDefault="00D15152">
            <w:pPr>
              <w:pStyle w:val="ConsPlusNormal"/>
            </w:pPr>
            <w:r>
              <w:t>2015-2016</w:t>
            </w:r>
          </w:p>
        </w:tc>
        <w:tc>
          <w:tcPr>
            <w:tcW w:w="1304" w:type="dxa"/>
          </w:tcPr>
          <w:p w:rsidR="009C4F49" w:rsidRDefault="00D15152">
            <w:pPr>
              <w:pStyle w:val="ConsPlusNormal"/>
            </w:pPr>
            <w:r>
              <w:t>3</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15</w:t>
            </w:r>
          </w:p>
        </w:tc>
        <w:tc>
          <w:tcPr>
            <w:tcW w:w="4395" w:type="dxa"/>
          </w:tcPr>
          <w:p w:rsidR="009C4F49" w:rsidRDefault="00D15152">
            <w:pPr>
              <w:pStyle w:val="ConsPlusNormal"/>
            </w:pPr>
            <w:r>
              <w:t>Наро-Фоминский городской округ</w:t>
            </w:r>
          </w:p>
        </w:tc>
        <w:tc>
          <w:tcPr>
            <w:tcW w:w="1531" w:type="dxa"/>
          </w:tcPr>
          <w:p w:rsidR="009C4F49" w:rsidRDefault="00D15152">
            <w:pPr>
              <w:pStyle w:val="ConsPlusNormal"/>
            </w:pPr>
            <w:r>
              <w:t>2013-2017</w:t>
            </w:r>
          </w:p>
        </w:tc>
        <w:tc>
          <w:tcPr>
            <w:tcW w:w="1304" w:type="dxa"/>
          </w:tcPr>
          <w:p w:rsidR="009C4F49" w:rsidRDefault="00D15152">
            <w:pPr>
              <w:pStyle w:val="ConsPlusNormal"/>
            </w:pPr>
            <w:r>
              <w:t>1</w:t>
            </w: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16</w:t>
            </w:r>
          </w:p>
        </w:tc>
        <w:tc>
          <w:tcPr>
            <w:tcW w:w="4395" w:type="dxa"/>
          </w:tcPr>
          <w:p w:rsidR="009C4F49" w:rsidRDefault="00D15152">
            <w:pPr>
              <w:pStyle w:val="ConsPlusNormal"/>
            </w:pPr>
            <w:r>
              <w:t>Рузский городской округ</w:t>
            </w:r>
          </w:p>
        </w:tc>
        <w:tc>
          <w:tcPr>
            <w:tcW w:w="1531" w:type="dxa"/>
          </w:tcPr>
          <w:p w:rsidR="009C4F49" w:rsidRDefault="00D15152">
            <w:pPr>
              <w:pStyle w:val="ConsPlusNormal"/>
            </w:pPr>
            <w:r>
              <w:t>2013</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17</w:t>
            </w:r>
          </w:p>
        </w:tc>
        <w:tc>
          <w:tcPr>
            <w:tcW w:w="4395" w:type="dxa"/>
          </w:tcPr>
          <w:p w:rsidR="009C4F49" w:rsidRDefault="00D15152">
            <w:pPr>
              <w:pStyle w:val="ConsPlusNormal"/>
            </w:pPr>
            <w:r>
              <w:t>городской округ Чехов</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18</w:t>
            </w:r>
          </w:p>
        </w:tc>
        <w:tc>
          <w:tcPr>
            <w:tcW w:w="4395" w:type="dxa"/>
          </w:tcPr>
          <w:p w:rsidR="009C4F49" w:rsidRDefault="00D15152">
            <w:pPr>
              <w:pStyle w:val="ConsPlusNormal"/>
            </w:pPr>
            <w:r>
              <w:t>городской округ Бронницы</w:t>
            </w:r>
          </w:p>
        </w:tc>
        <w:tc>
          <w:tcPr>
            <w:tcW w:w="1531" w:type="dxa"/>
          </w:tcPr>
          <w:p w:rsidR="009C4F49" w:rsidRDefault="00D15152">
            <w:pPr>
              <w:pStyle w:val="ConsPlusNormal"/>
            </w:pPr>
            <w:r>
              <w:t>2013</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19</w:t>
            </w:r>
          </w:p>
        </w:tc>
        <w:tc>
          <w:tcPr>
            <w:tcW w:w="4395" w:type="dxa"/>
          </w:tcPr>
          <w:p w:rsidR="009C4F49" w:rsidRDefault="00D15152">
            <w:pPr>
              <w:pStyle w:val="ConsPlusNormal"/>
            </w:pPr>
            <w:r>
              <w:t>городской округ Домодедово</w:t>
            </w:r>
          </w:p>
        </w:tc>
        <w:tc>
          <w:tcPr>
            <w:tcW w:w="1531" w:type="dxa"/>
          </w:tcPr>
          <w:p w:rsidR="009C4F49" w:rsidRDefault="00D15152">
            <w:pPr>
              <w:pStyle w:val="ConsPlusNormal"/>
            </w:pPr>
            <w:r>
              <w:t>2013-2018</w:t>
            </w:r>
          </w:p>
        </w:tc>
        <w:tc>
          <w:tcPr>
            <w:tcW w:w="1304" w:type="dxa"/>
          </w:tcPr>
          <w:p w:rsidR="009C4F49" w:rsidRDefault="00D15152">
            <w:pPr>
              <w:pStyle w:val="ConsPlusNormal"/>
            </w:pPr>
            <w:r>
              <w:t>2</w:t>
            </w:r>
          </w:p>
        </w:tc>
        <w:tc>
          <w:tcPr>
            <w:tcW w:w="907" w:type="dxa"/>
          </w:tcPr>
          <w:p w:rsidR="009C4F49" w:rsidRDefault="00D15152">
            <w:pPr>
              <w:pStyle w:val="ConsPlusNormal"/>
            </w:pPr>
            <w:r>
              <w:t>1</w:t>
            </w:r>
          </w:p>
        </w:tc>
        <w:tc>
          <w:tcPr>
            <w:tcW w:w="907" w:type="dxa"/>
          </w:tcPr>
          <w:p w:rsidR="009C4F49" w:rsidRDefault="00D15152">
            <w:pPr>
              <w:pStyle w:val="ConsPlusNormal"/>
            </w:pPr>
            <w:r>
              <w:t>1</w:t>
            </w:r>
          </w:p>
        </w:tc>
        <w:tc>
          <w:tcPr>
            <w:tcW w:w="1417" w:type="dxa"/>
          </w:tcPr>
          <w:p w:rsidR="009C4F49" w:rsidRDefault="009C4F49">
            <w:pPr>
              <w:pStyle w:val="ConsPlusNormal"/>
            </w:pPr>
          </w:p>
        </w:tc>
      </w:tr>
      <w:tr w:rsidR="009C4F49">
        <w:tc>
          <w:tcPr>
            <w:tcW w:w="964" w:type="dxa"/>
          </w:tcPr>
          <w:p w:rsidR="009C4F49" w:rsidRDefault="00D15152">
            <w:pPr>
              <w:pStyle w:val="ConsPlusNormal"/>
            </w:pPr>
            <w:r>
              <w:t>20</w:t>
            </w:r>
          </w:p>
        </w:tc>
        <w:tc>
          <w:tcPr>
            <w:tcW w:w="4395" w:type="dxa"/>
          </w:tcPr>
          <w:p w:rsidR="009C4F49" w:rsidRDefault="00D15152">
            <w:pPr>
              <w:pStyle w:val="ConsPlusNormal"/>
            </w:pPr>
            <w:r>
              <w:t>городской округ Долгопрудный</w:t>
            </w:r>
          </w:p>
        </w:tc>
        <w:tc>
          <w:tcPr>
            <w:tcW w:w="1531" w:type="dxa"/>
          </w:tcPr>
          <w:p w:rsidR="009C4F49" w:rsidRDefault="00D15152">
            <w:pPr>
              <w:pStyle w:val="ConsPlusNormal"/>
            </w:pPr>
            <w:r>
              <w:t>2014</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21</w:t>
            </w:r>
          </w:p>
        </w:tc>
        <w:tc>
          <w:tcPr>
            <w:tcW w:w="4395" w:type="dxa"/>
          </w:tcPr>
          <w:p w:rsidR="009C4F49" w:rsidRDefault="00D15152">
            <w:pPr>
              <w:pStyle w:val="ConsPlusNormal"/>
            </w:pPr>
            <w:r>
              <w:t>городской округ Дубна</w:t>
            </w:r>
          </w:p>
        </w:tc>
        <w:tc>
          <w:tcPr>
            <w:tcW w:w="1531" w:type="dxa"/>
          </w:tcPr>
          <w:p w:rsidR="009C4F49" w:rsidRDefault="00D15152">
            <w:pPr>
              <w:pStyle w:val="ConsPlusNormal"/>
            </w:pPr>
            <w:r>
              <w:t>2013</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22</w:t>
            </w:r>
          </w:p>
        </w:tc>
        <w:tc>
          <w:tcPr>
            <w:tcW w:w="4395" w:type="dxa"/>
          </w:tcPr>
          <w:p w:rsidR="009C4F49" w:rsidRDefault="00D15152">
            <w:pPr>
              <w:pStyle w:val="ConsPlusNormal"/>
            </w:pPr>
            <w:r>
              <w:t>городской округ Зарайск</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23</w:t>
            </w:r>
          </w:p>
        </w:tc>
        <w:tc>
          <w:tcPr>
            <w:tcW w:w="4395" w:type="dxa"/>
          </w:tcPr>
          <w:p w:rsidR="009C4F49" w:rsidRDefault="00D15152">
            <w:pPr>
              <w:pStyle w:val="ConsPlusNormal"/>
            </w:pPr>
            <w:r>
              <w:t>городской округ Истра</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24</w:t>
            </w:r>
          </w:p>
        </w:tc>
        <w:tc>
          <w:tcPr>
            <w:tcW w:w="4395" w:type="dxa"/>
          </w:tcPr>
          <w:p w:rsidR="009C4F49" w:rsidRDefault="00D15152">
            <w:pPr>
              <w:pStyle w:val="ConsPlusNormal"/>
            </w:pPr>
            <w:r>
              <w:t>городской округ Ивантеевка</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25</w:t>
            </w:r>
          </w:p>
        </w:tc>
        <w:tc>
          <w:tcPr>
            <w:tcW w:w="4395" w:type="dxa"/>
          </w:tcPr>
          <w:p w:rsidR="009C4F49" w:rsidRDefault="00D15152">
            <w:pPr>
              <w:pStyle w:val="ConsPlusNormal"/>
            </w:pPr>
            <w:r>
              <w:t>городской округ Королев</w:t>
            </w:r>
          </w:p>
        </w:tc>
        <w:tc>
          <w:tcPr>
            <w:tcW w:w="1531" w:type="dxa"/>
          </w:tcPr>
          <w:p w:rsidR="009C4F49" w:rsidRDefault="00D15152">
            <w:pPr>
              <w:pStyle w:val="ConsPlusNormal"/>
            </w:pPr>
            <w:r>
              <w:t>2019-2021</w:t>
            </w:r>
          </w:p>
        </w:tc>
        <w:tc>
          <w:tcPr>
            <w:tcW w:w="1304" w:type="dxa"/>
          </w:tcPr>
          <w:p w:rsidR="009C4F49" w:rsidRDefault="009C4F49">
            <w:pPr>
              <w:pStyle w:val="ConsPlusNormal"/>
            </w:pP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D15152">
            <w:pPr>
              <w:pStyle w:val="ConsPlusNormal"/>
            </w:pPr>
            <w:r>
              <w:t>1</w:t>
            </w:r>
          </w:p>
        </w:tc>
      </w:tr>
      <w:tr w:rsidR="009C4F49">
        <w:tc>
          <w:tcPr>
            <w:tcW w:w="964" w:type="dxa"/>
          </w:tcPr>
          <w:p w:rsidR="009C4F49" w:rsidRDefault="00D15152">
            <w:pPr>
              <w:pStyle w:val="ConsPlusNormal"/>
            </w:pPr>
            <w:r>
              <w:t>26</w:t>
            </w:r>
          </w:p>
        </w:tc>
        <w:tc>
          <w:tcPr>
            <w:tcW w:w="4395" w:type="dxa"/>
          </w:tcPr>
          <w:p w:rsidR="009C4F49" w:rsidRDefault="00D15152">
            <w:pPr>
              <w:pStyle w:val="ConsPlusNormal"/>
            </w:pPr>
            <w:r>
              <w:t>городской округ Красногорск</w:t>
            </w:r>
          </w:p>
        </w:tc>
        <w:tc>
          <w:tcPr>
            <w:tcW w:w="1531" w:type="dxa"/>
          </w:tcPr>
          <w:p w:rsidR="009C4F49" w:rsidRDefault="00D15152">
            <w:pPr>
              <w:pStyle w:val="ConsPlusNormal"/>
            </w:pPr>
            <w:r>
              <w:t>2014</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27</w:t>
            </w:r>
          </w:p>
        </w:tc>
        <w:tc>
          <w:tcPr>
            <w:tcW w:w="4395" w:type="dxa"/>
          </w:tcPr>
          <w:p w:rsidR="009C4F49" w:rsidRDefault="00D15152">
            <w:pPr>
              <w:pStyle w:val="ConsPlusNormal"/>
            </w:pPr>
            <w:r>
              <w:t>городской округ Краснознаменск</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28</w:t>
            </w:r>
          </w:p>
        </w:tc>
        <w:tc>
          <w:tcPr>
            <w:tcW w:w="4395" w:type="dxa"/>
          </w:tcPr>
          <w:p w:rsidR="009C4F49" w:rsidRDefault="00D15152">
            <w:pPr>
              <w:pStyle w:val="ConsPlusNormal"/>
            </w:pPr>
            <w:r>
              <w:t>городской округ Лыткарино</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29</w:t>
            </w:r>
          </w:p>
        </w:tc>
        <w:tc>
          <w:tcPr>
            <w:tcW w:w="4395" w:type="dxa"/>
          </w:tcPr>
          <w:p w:rsidR="009C4F49" w:rsidRDefault="00D15152">
            <w:pPr>
              <w:pStyle w:val="ConsPlusNormal"/>
            </w:pPr>
            <w:r>
              <w:t>городской округ Ликино-Дулево</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30</w:t>
            </w:r>
          </w:p>
        </w:tc>
        <w:tc>
          <w:tcPr>
            <w:tcW w:w="4395" w:type="dxa"/>
          </w:tcPr>
          <w:p w:rsidR="009C4F49" w:rsidRDefault="00D15152">
            <w:pPr>
              <w:pStyle w:val="ConsPlusNormal"/>
            </w:pPr>
            <w:r>
              <w:t>городской округ Луховицы</w:t>
            </w:r>
          </w:p>
        </w:tc>
        <w:tc>
          <w:tcPr>
            <w:tcW w:w="1531" w:type="dxa"/>
          </w:tcPr>
          <w:p w:rsidR="009C4F49" w:rsidRDefault="00D15152">
            <w:pPr>
              <w:pStyle w:val="ConsPlusNormal"/>
            </w:pPr>
            <w:r>
              <w:t>2015-2016</w:t>
            </w:r>
          </w:p>
        </w:tc>
        <w:tc>
          <w:tcPr>
            <w:tcW w:w="1304" w:type="dxa"/>
          </w:tcPr>
          <w:p w:rsidR="009C4F49" w:rsidRDefault="00D15152">
            <w:pPr>
              <w:pStyle w:val="ConsPlusNormal"/>
            </w:pPr>
            <w:r>
              <w:t>2</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31</w:t>
            </w:r>
          </w:p>
        </w:tc>
        <w:tc>
          <w:tcPr>
            <w:tcW w:w="4395" w:type="dxa"/>
          </w:tcPr>
          <w:p w:rsidR="009C4F49" w:rsidRDefault="00D15152">
            <w:pPr>
              <w:pStyle w:val="ConsPlusNormal"/>
            </w:pPr>
            <w:r>
              <w:t>городской округ Люберцы</w:t>
            </w:r>
          </w:p>
        </w:tc>
        <w:tc>
          <w:tcPr>
            <w:tcW w:w="1531" w:type="dxa"/>
          </w:tcPr>
          <w:p w:rsidR="009C4F49" w:rsidRDefault="00D15152">
            <w:pPr>
              <w:pStyle w:val="ConsPlusNormal"/>
            </w:pPr>
            <w:r>
              <w:t>2016-2017</w:t>
            </w:r>
          </w:p>
        </w:tc>
        <w:tc>
          <w:tcPr>
            <w:tcW w:w="1304" w:type="dxa"/>
          </w:tcPr>
          <w:p w:rsidR="009C4F49" w:rsidRDefault="009C4F49">
            <w:pPr>
              <w:pStyle w:val="ConsPlusNormal"/>
            </w:pPr>
          </w:p>
        </w:tc>
        <w:tc>
          <w:tcPr>
            <w:tcW w:w="907" w:type="dxa"/>
          </w:tcPr>
          <w:p w:rsidR="009C4F49" w:rsidRDefault="00D15152">
            <w:pPr>
              <w:pStyle w:val="ConsPlusNormal"/>
            </w:pPr>
            <w:r>
              <w:t>2</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32</w:t>
            </w:r>
          </w:p>
        </w:tc>
        <w:tc>
          <w:tcPr>
            <w:tcW w:w="4395" w:type="dxa"/>
          </w:tcPr>
          <w:p w:rsidR="009C4F49" w:rsidRDefault="00D15152">
            <w:pPr>
              <w:pStyle w:val="ConsPlusNormal"/>
            </w:pPr>
            <w:r>
              <w:t>городской округ Мытищи</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33</w:t>
            </w:r>
          </w:p>
        </w:tc>
        <w:tc>
          <w:tcPr>
            <w:tcW w:w="4395" w:type="dxa"/>
          </w:tcPr>
          <w:p w:rsidR="009C4F49" w:rsidRDefault="00D15152">
            <w:pPr>
              <w:pStyle w:val="ConsPlusNormal"/>
            </w:pPr>
            <w:r>
              <w:t>городской округ Озеры</w:t>
            </w:r>
          </w:p>
        </w:tc>
        <w:tc>
          <w:tcPr>
            <w:tcW w:w="1531" w:type="dxa"/>
          </w:tcPr>
          <w:p w:rsidR="009C4F49" w:rsidRDefault="00D15152">
            <w:pPr>
              <w:pStyle w:val="ConsPlusNormal"/>
            </w:pPr>
            <w:r>
              <w:t>2013</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34</w:t>
            </w:r>
          </w:p>
        </w:tc>
        <w:tc>
          <w:tcPr>
            <w:tcW w:w="4395" w:type="dxa"/>
          </w:tcPr>
          <w:p w:rsidR="009C4F49" w:rsidRDefault="00D15152">
            <w:pPr>
              <w:pStyle w:val="ConsPlusNormal"/>
            </w:pPr>
            <w:r>
              <w:t>городской округ Орехово-Зуево</w:t>
            </w:r>
          </w:p>
        </w:tc>
        <w:tc>
          <w:tcPr>
            <w:tcW w:w="1531" w:type="dxa"/>
          </w:tcPr>
          <w:p w:rsidR="009C4F49" w:rsidRDefault="00D15152">
            <w:pPr>
              <w:pStyle w:val="ConsPlusNormal"/>
            </w:pPr>
            <w:r>
              <w:t>2013-2017</w:t>
            </w:r>
          </w:p>
        </w:tc>
        <w:tc>
          <w:tcPr>
            <w:tcW w:w="1304" w:type="dxa"/>
          </w:tcPr>
          <w:p w:rsidR="009C4F49" w:rsidRDefault="00D15152">
            <w:pPr>
              <w:pStyle w:val="ConsPlusNormal"/>
            </w:pPr>
            <w:r>
              <w:t>1</w:t>
            </w: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35</w:t>
            </w:r>
          </w:p>
        </w:tc>
        <w:tc>
          <w:tcPr>
            <w:tcW w:w="4395" w:type="dxa"/>
          </w:tcPr>
          <w:p w:rsidR="009C4F49" w:rsidRDefault="00D15152">
            <w:pPr>
              <w:pStyle w:val="ConsPlusNormal"/>
            </w:pPr>
            <w:r>
              <w:t>городской округ Подольск</w:t>
            </w:r>
          </w:p>
        </w:tc>
        <w:tc>
          <w:tcPr>
            <w:tcW w:w="1531" w:type="dxa"/>
          </w:tcPr>
          <w:p w:rsidR="009C4F49" w:rsidRDefault="00D15152">
            <w:pPr>
              <w:pStyle w:val="ConsPlusNormal"/>
            </w:pPr>
            <w:r>
              <w:t>2014-2015</w:t>
            </w:r>
          </w:p>
        </w:tc>
        <w:tc>
          <w:tcPr>
            <w:tcW w:w="1304" w:type="dxa"/>
          </w:tcPr>
          <w:p w:rsidR="009C4F49" w:rsidRDefault="00D15152">
            <w:pPr>
              <w:pStyle w:val="ConsPlusNormal"/>
            </w:pPr>
            <w:r>
              <w:t>4</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36</w:t>
            </w:r>
          </w:p>
        </w:tc>
        <w:tc>
          <w:tcPr>
            <w:tcW w:w="4395" w:type="dxa"/>
          </w:tcPr>
          <w:p w:rsidR="009C4F49" w:rsidRDefault="00D15152">
            <w:pPr>
              <w:pStyle w:val="ConsPlusNormal"/>
            </w:pPr>
            <w:r>
              <w:t>городской округ Пущино</w:t>
            </w:r>
          </w:p>
        </w:tc>
        <w:tc>
          <w:tcPr>
            <w:tcW w:w="1531" w:type="dxa"/>
          </w:tcPr>
          <w:p w:rsidR="009C4F49" w:rsidRDefault="00D15152">
            <w:pPr>
              <w:pStyle w:val="ConsPlusNormal"/>
            </w:pPr>
            <w:r>
              <w:t>2016-2021</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D15152">
            <w:pPr>
              <w:pStyle w:val="ConsPlusNormal"/>
            </w:pPr>
            <w:r>
              <w:t>1</w:t>
            </w:r>
          </w:p>
        </w:tc>
      </w:tr>
      <w:tr w:rsidR="009C4F49">
        <w:tc>
          <w:tcPr>
            <w:tcW w:w="964" w:type="dxa"/>
          </w:tcPr>
          <w:p w:rsidR="009C4F49" w:rsidRDefault="00D15152">
            <w:pPr>
              <w:pStyle w:val="ConsPlusNormal"/>
            </w:pPr>
            <w:r>
              <w:t>37</w:t>
            </w:r>
          </w:p>
        </w:tc>
        <w:tc>
          <w:tcPr>
            <w:tcW w:w="4395" w:type="dxa"/>
          </w:tcPr>
          <w:p w:rsidR="009C4F49" w:rsidRDefault="00D15152">
            <w:pPr>
              <w:pStyle w:val="ConsPlusNormal"/>
            </w:pPr>
            <w:r>
              <w:t>городской округ Реутов</w:t>
            </w:r>
          </w:p>
        </w:tc>
        <w:tc>
          <w:tcPr>
            <w:tcW w:w="1531" w:type="dxa"/>
          </w:tcPr>
          <w:p w:rsidR="009C4F49" w:rsidRDefault="00D15152">
            <w:pPr>
              <w:pStyle w:val="ConsPlusNormal"/>
            </w:pPr>
            <w:r>
              <w:t>2018</w:t>
            </w:r>
          </w:p>
        </w:tc>
        <w:tc>
          <w:tcPr>
            <w:tcW w:w="1304" w:type="dxa"/>
          </w:tcPr>
          <w:p w:rsidR="009C4F49" w:rsidRDefault="009C4F49">
            <w:pPr>
              <w:pStyle w:val="ConsPlusNormal"/>
            </w:pPr>
          </w:p>
        </w:tc>
        <w:tc>
          <w:tcPr>
            <w:tcW w:w="907" w:type="dxa"/>
          </w:tcPr>
          <w:p w:rsidR="009C4F49" w:rsidRDefault="009C4F49">
            <w:pPr>
              <w:pStyle w:val="ConsPlusNormal"/>
            </w:pPr>
          </w:p>
        </w:tc>
        <w:tc>
          <w:tcPr>
            <w:tcW w:w="907" w:type="dxa"/>
          </w:tcPr>
          <w:p w:rsidR="009C4F49" w:rsidRDefault="00D15152">
            <w:pPr>
              <w:pStyle w:val="ConsPlusNormal"/>
            </w:pPr>
            <w:r>
              <w:t>1</w:t>
            </w:r>
          </w:p>
        </w:tc>
        <w:tc>
          <w:tcPr>
            <w:tcW w:w="1417" w:type="dxa"/>
          </w:tcPr>
          <w:p w:rsidR="009C4F49" w:rsidRDefault="009C4F49">
            <w:pPr>
              <w:pStyle w:val="ConsPlusNormal"/>
            </w:pPr>
          </w:p>
        </w:tc>
      </w:tr>
      <w:tr w:rsidR="009C4F49">
        <w:tc>
          <w:tcPr>
            <w:tcW w:w="964" w:type="dxa"/>
          </w:tcPr>
          <w:p w:rsidR="009C4F49" w:rsidRDefault="00D15152">
            <w:pPr>
              <w:pStyle w:val="ConsPlusNormal"/>
            </w:pPr>
            <w:r>
              <w:t>38</w:t>
            </w:r>
          </w:p>
        </w:tc>
        <w:tc>
          <w:tcPr>
            <w:tcW w:w="4395" w:type="dxa"/>
          </w:tcPr>
          <w:p w:rsidR="009C4F49" w:rsidRDefault="00D15152">
            <w:pPr>
              <w:pStyle w:val="ConsPlusNormal"/>
            </w:pPr>
            <w:r>
              <w:t>городской округ Серпухов</w:t>
            </w:r>
          </w:p>
        </w:tc>
        <w:tc>
          <w:tcPr>
            <w:tcW w:w="1531" w:type="dxa"/>
          </w:tcPr>
          <w:p w:rsidR="009C4F49" w:rsidRDefault="00D15152">
            <w:pPr>
              <w:pStyle w:val="ConsPlusNormal"/>
            </w:pPr>
            <w:r>
              <w:t>2017</w:t>
            </w:r>
          </w:p>
        </w:tc>
        <w:tc>
          <w:tcPr>
            <w:tcW w:w="1304" w:type="dxa"/>
          </w:tcPr>
          <w:p w:rsidR="009C4F49" w:rsidRDefault="009C4F49">
            <w:pPr>
              <w:pStyle w:val="ConsPlusNormal"/>
            </w:pPr>
          </w:p>
        </w:tc>
        <w:tc>
          <w:tcPr>
            <w:tcW w:w="907" w:type="dxa"/>
          </w:tcPr>
          <w:p w:rsidR="009C4F49" w:rsidRDefault="00D15152">
            <w:pPr>
              <w:pStyle w:val="ConsPlusNormal"/>
            </w:pPr>
            <w:r>
              <w:t>1</w:t>
            </w: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39</w:t>
            </w:r>
          </w:p>
        </w:tc>
        <w:tc>
          <w:tcPr>
            <w:tcW w:w="4395" w:type="dxa"/>
          </w:tcPr>
          <w:p w:rsidR="009C4F49" w:rsidRDefault="00D15152">
            <w:pPr>
              <w:pStyle w:val="ConsPlusNormal"/>
            </w:pPr>
            <w:r>
              <w:t>городской округ Ступино</w:t>
            </w:r>
          </w:p>
        </w:tc>
        <w:tc>
          <w:tcPr>
            <w:tcW w:w="1531" w:type="dxa"/>
          </w:tcPr>
          <w:p w:rsidR="009C4F49" w:rsidRDefault="00D15152">
            <w:pPr>
              <w:pStyle w:val="ConsPlusNormal"/>
            </w:pPr>
            <w:r>
              <w:t>2013-2018</w:t>
            </w:r>
          </w:p>
        </w:tc>
        <w:tc>
          <w:tcPr>
            <w:tcW w:w="1304" w:type="dxa"/>
          </w:tcPr>
          <w:p w:rsidR="009C4F49" w:rsidRDefault="00D15152">
            <w:pPr>
              <w:pStyle w:val="ConsPlusNormal"/>
            </w:pPr>
            <w:r>
              <w:t>3</w:t>
            </w:r>
          </w:p>
        </w:tc>
        <w:tc>
          <w:tcPr>
            <w:tcW w:w="907" w:type="dxa"/>
          </w:tcPr>
          <w:p w:rsidR="009C4F49" w:rsidRDefault="009C4F49">
            <w:pPr>
              <w:pStyle w:val="ConsPlusNormal"/>
            </w:pPr>
          </w:p>
        </w:tc>
        <w:tc>
          <w:tcPr>
            <w:tcW w:w="907" w:type="dxa"/>
          </w:tcPr>
          <w:p w:rsidR="009C4F49" w:rsidRDefault="00D15152">
            <w:pPr>
              <w:pStyle w:val="ConsPlusNormal"/>
            </w:pPr>
            <w:r>
              <w:t>1</w:t>
            </w:r>
          </w:p>
        </w:tc>
        <w:tc>
          <w:tcPr>
            <w:tcW w:w="1417" w:type="dxa"/>
          </w:tcPr>
          <w:p w:rsidR="009C4F49" w:rsidRDefault="009C4F49">
            <w:pPr>
              <w:pStyle w:val="ConsPlusNormal"/>
            </w:pPr>
          </w:p>
        </w:tc>
      </w:tr>
      <w:tr w:rsidR="009C4F49">
        <w:tc>
          <w:tcPr>
            <w:tcW w:w="964" w:type="dxa"/>
          </w:tcPr>
          <w:p w:rsidR="009C4F49" w:rsidRDefault="00D15152">
            <w:pPr>
              <w:pStyle w:val="ConsPlusNormal"/>
            </w:pPr>
            <w:r>
              <w:t>40</w:t>
            </w:r>
          </w:p>
        </w:tc>
        <w:tc>
          <w:tcPr>
            <w:tcW w:w="4395" w:type="dxa"/>
          </w:tcPr>
          <w:p w:rsidR="009C4F49" w:rsidRDefault="00D15152">
            <w:pPr>
              <w:pStyle w:val="ConsPlusNormal"/>
            </w:pPr>
            <w:r>
              <w:t>городской округ Фрязино</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41</w:t>
            </w:r>
          </w:p>
        </w:tc>
        <w:tc>
          <w:tcPr>
            <w:tcW w:w="4395" w:type="dxa"/>
          </w:tcPr>
          <w:p w:rsidR="009C4F49" w:rsidRDefault="00D15152">
            <w:pPr>
              <w:pStyle w:val="ConsPlusNormal"/>
            </w:pPr>
            <w:r>
              <w:t>городской округ Химки</w:t>
            </w:r>
          </w:p>
        </w:tc>
        <w:tc>
          <w:tcPr>
            <w:tcW w:w="1531" w:type="dxa"/>
          </w:tcPr>
          <w:p w:rsidR="009C4F49" w:rsidRDefault="00D15152">
            <w:pPr>
              <w:pStyle w:val="ConsPlusNormal"/>
            </w:pPr>
            <w:r>
              <w:t>2013-2018</w:t>
            </w:r>
          </w:p>
        </w:tc>
        <w:tc>
          <w:tcPr>
            <w:tcW w:w="1304" w:type="dxa"/>
          </w:tcPr>
          <w:p w:rsidR="009C4F49" w:rsidRDefault="00D15152">
            <w:pPr>
              <w:pStyle w:val="ConsPlusNormal"/>
            </w:pPr>
            <w:r>
              <w:t>1</w:t>
            </w:r>
          </w:p>
        </w:tc>
        <w:tc>
          <w:tcPr>
            <w:tcW w:w="907" w:type="dxa"/>
          </w:tcPr>
          <w:p w:rsidR="009C4F49" w:rsidRDefault="00D15152">
            <w:pPr>
              <w:pStyle w:val="ConsPlusNormal"/>
            </w:pPr>
            <w:r>
              <w:t>2</w:t>
            </w:r>
          </w:p>
        </w:tc>
        <w:tc>
          <w:tcPr>
            <w:tcW w:w="907" w:type="dxa"/>
          </w:tcPr>
          <w:p w:rsidR="009C4F49" w:rsidRDefault="00D15152">
            <w:pPr>
              <w:pStyle w:val="ConsPlusNormal"/>
            </w:pPr>
            <w:r>
              <w:t>1</w:t>
            </w:r>
          </w:p>
        </w:tc>
        <w:tc>
          <w:tcPr>
            <w:tcW w:w="1417" w:type="dxa"/>
          </w:tcPr>
          <w:p w:rsidR="009C4F49" w:rsidRDefault="009C4F49">
            <w:pPr>
              <w:pStyle w:val="ConsPlusNormal"/>
            </w:pPr>
          </w:p>
        </w:tc>
      </w:tr>
      <w:tr w:rsidR="009C4F49">
        <w:tc>
          <w:tcPr>
            <w:tcW w:w="964" w:type="dxa"/>
          </w:tcPr>
          <w:p w:rsidR="009C4F49" w:rsidRDefault="00D15152">
            <w:pPr>
              <w:pStyle w:val="ConsPlusNormal"/>
            </w:pPr>
            <w:r>
              <w:t>42</w:t>
            </w:r>
          </w:p>
        </w:tc>
        <w:tc>
          <w:tcPr>
            <w:tcW w:w="4395" w:type="dxa"/>
          </w:tcPr>
          <w:p w:rsidR="009C4F49" w:rsidRDefault="00D15152">
            <w:pPr>
              <w:pStyle w:val="ConsPlusNormal"/>
            </w:pPr>
            <w:r>
              <w:t>городской округ Шаховская</w:t>
            </w:r>
          </w:p>
        </w:tc>
        <w:tc>
          <w:tcPr>
            <w:tcW w:w="1531" w:type="dxa"/>
          </w:tcPr>
          <w:p w:rsidR="009C4F49" w:rsidRDefault="00D15152">
            <w:pPr>
              <w:pStyle w:val="ConsPlusNormal"/>
            </w:pPr>
            <w:r>
              <w:t>2016</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D15152">
            <w:pPr>
              <w:pStyle w:val="ConsPlusNormal"/>
            </w:pPr>
            <w:r>
              <w:t>43</w:t>
            </w:r>
          </w:p>
        </w:tc>
        <w:tc>
          <w:tcPr>
            <w:tcW w:w="4395" w:type="dxa"/>
          </w:tcPr>
          <w:p w:rsidR="009C4F49" w:rsidRDefault="00D15152">
            <w:pPr>
              <w:pStyle w:val="ConsPlusNormal"/>
            </w:pPr>
            <w:r>
              <w:t>городской округ Электросталь</w:t>
            </w:r>
          </w:p>
        </w:tc>
        <w:tc>
          <w:tcPr>
            <w:tcW w:w="1531" w:type="dxa"/>
          </w:tcPr>
          <w:p w:rsidR="009C4F49" w:rsidRDefault="00D15152">
            <w:pPr>
              <w:pStyle w:val="ConsPlusNormal"/>
            </w:pPr>
            <w:r>
              <w:t>2013</w:t>
            </w:r>
          </w:p>
        </w:tc>
        <w:tc>
          <w:tcPr>
            <w:tcW w:w="1304" w:type="dxa"/>
          </w:tcPr>
          <w:p w:rsidR="009C4F49" w:rsidRDefault="00D15152">
            <w:pPr>
              <w:pStyle w:val="ConsPlusNormal"/>
            </w:pPr>
            <w:r>
              <w:t>1</w:t>
            </w:r>
          </w:p>
        </w:tc>
        <w:tc>
          <w:tcPr>
            <w:tcW w:w="907" w:type="dxa"/>
          </w:tcPr>
          <w:p w:rsidR="009C4F49" w:rsidRDefault="009C4F49">
            <w:pPr>
              <w:pStyle w:val="ConsPlusNormal"/>
            </w:pPr>
          </w:p>
        </w:tc>
        <w:tc>
          <w:tcPr>
            <w:tcW w:w="907" w:type="dxa"/>
          </w:tcPr>
          <w:p w:rsidR="009C4F49" w:rsidRDefault="009C4F49">
            <w:pPr>
              <w:pStyle w:val="ConsPlusNormal"/>
            </w:pPr>
          </w:p>
        </w:tc>
        <w:tc>
          <w:tcPr>
            <w:tcW w:w="1417" w:type="dxa"/>
          </w:tcPr>
          <w:p w:rsidR="009C4F49" w:rsidRDefault="009C4F49">
            <w:pPr>
              <w:pStyle w:val="ConsPlusNormal"/>
            </w:pPr>
          </w:p>
        </w:tc>
      </w:tr>
      <w:tr w:rsidR="009C4F49">
        <w:tc>
          <w:tcPr>
            <w:tcW w:w="964" w:type="dxa"/>
          </w:tcPr>
          <w:p w:rsidR="009C4F49" w:rsidRDefault="009C4F49">
            <w:pPr>
              <w:pStyle w:val="ConsPlusNormal"/>
            </w:pPr>
          </w:p>
        </w:tc>
        <w:tc>
          <w:tcPr>
            <w:tcW w:w="4395" w:type="dxa"/>
          </w:tcPr>
          <w:p w:rsidR="009C4F49" w:rsidRDefault="00D15152">
            <w:pPr>
              <w:pStyle w:val="ConsPlusNormal"/>
            </w:pPr>
            <w:r>
              <w:t>Всего по мероприятию</w:t>
            </w:r>
          </w:p>
        </w:tc>
        <w:tc>
          <w:tcPr>
            <w:tcW w:w="1531" w:type="dxa"/>
          </w:tcPr>
          <w:p w:rsidR="009C4F49" w:rsidRDefault="009C4F49">
            <w:pPr>
              <w:pStyle w:val="ConsPlusNormal"/>
            </w:pPr>
          </w:p>
        </w:tc>
        <w:tc>
          <w:tcPr>
            <w:tcW w:w="1304" w:type="dxa"/>
          </w:tcPr>
          <w:p w:rsidR="009C4F49" w:rsidRDefault="00D15152">
            <w:pPr>
              <w:pStyle w:val="ConsPlusNormal"/>
            </w:pPr>
            <w:r>
              <w:t>51</w:t>
            </w:r>
          </w:p>
        </w:tc>
        <w:tc>
          <w:tcPr>
            <w:tcW w:w="907" w:type="dxa"/>
          </w:tcPr>
          <w:p w:rsidR="009C4F49" w:rsidRDefault="00D15152">
            <w:pPr>
              <w:pStyle w:val="ConsPlusNormal"/>
            </w:pPr>
            <w:r>
              <w:t>22</w:t>
            </w:r>
          </w:p>
        </w:tc>
        <w:tc>
          <w:tcPr>
            <w:tcW w:w="907" w:type="dxa"/>
          </w:tcPr>
          <w:p w:rsidR="009C4F49" w:rsidRDefault="00D15152">
            <w:pPr>
              <w:pStyle w:val="ConsPlusNormal"/>
            </w:pPr>
            <w:r>
              <w:t>5</w:t>
            </w:r>
          </w:p>
        </w:tc>
        <w:tc>
          <w:tcPr>
            <w:tcW w:w="1417" w:type="dxa"/>
          </w:tcPr>
          <w:p w:rsidR="009C4F49" w:rsidRDefault="00D15152">
            <w:pPr>
              <w:pStyle w:val="ConsPlusNormal"/>
            </w:pPr>
            <w:r>
              <w:t>2</w:t>
            </w:r>
          </w:p>
        </w:tc>
      </w:tr>
    </w:tbl>
    <w:p w:rsidR="009C4F49" w:rsidRDefault="009C4F49">
      <w:pPr>
        <w:sectPr w:rsidR="009C4F49">
          <w:headerReference w:type="default" r:id="rId264"/>
          <w:footerReference w:type="default" r:id="rId26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11.3. Концептуальные направления реформирования,</w:t>
      </w:r>
    </w:p>
    <w:p w:rsidR="009C4F49" w:rsidRDefault="00D15152">
      <w:pPr>
        <w:pStyle w:val="ConsPlusTitle"/>
        <w:jc w:val="center"/>
      </w:pPr>
      <w:r>
        <w:t>модернизации, преобразования отдельных сфер</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реализуемых в рамках Подпрограммы I</w:t>
      </w:r>
    </w:p>
    <w:p w:rsidR="009C4F49" w:rsidRDefault="009C4F49">
      <w:pPr>
        <w:pStyle w:val="ConsPlusNormal"/>
        <w:jc w:val="both"/>
      </w:pPr>
    </w:p>
    <w:p w:rsidR="009C4F49" w:rsidRDefault="00D15152">
      <w:pPr>
        <w:pStyle w:val="ConsPlusNormal"/>
        <w:ind w:firstLine="540"/>
        <w:jc w:val="both"/>
      </w:pPr>
      <w:r>
        <w:t>Основными концептуальными направлениями модернизации, преобразования отдельных сфер социально-экономического развития Московской области, реализуемых в рамках Подпро</w:t>
      </w:r>
      <w:r>
        <w:t>граммы I, являются:</w:t>
      </w:r>
    </w:p>
    <w:p w:rsidR="009C4F49" w:rsidRDefault="00D15152">
      <w:pPr>
        <w:pStyle w:val="ConsPlusNormal"/>
        <w:spacing w:before="200"/>
        <w:ind w:firstLine="540"/>
        <w:jc w:val="both"/>
      </w:pPr>
      <w:r>
        <w:t>1. Развитие и сопровождение международных, внешнеэкономических и межрегиональных связей Московской области.</w:t>
      </w:r>
    </w:p>
    <w:p w:rsidR="009C4F49" w:rsidRDefault="00D15152">
      <w:pPr>
        <w:pStyle w:val="ConsPlusNormal"/>
        <w:spacing w:before="200"/>
        <w:ind w:firstLine="540"/>
        <w:jc w:val="both"/>
      </w:pPr>
      <w:r>
        <w:t>2. Продвижение инвестиционного потенциала Московской области.</w:t>
      </w:r>
    </w:p>
    <w:p w:rsidR="009C4F49" w:rsidRDefault="00D15152">
      <w:pPr>
        <w:pStyle w:val="ConsPlusNormal"/>
        <w:spacing w:before="200"/>
        <w:ind w:firstLine="540"/>
        <w:jc w:val="both"/>
      </w:pPr>
      <w:r>
        <w:t>Данные направления определяют инвестиционную привлекательность Мос</w:t>
      </w:r>
      <w:r>
        <w:t>ковской области для иностранных и российских инвесторов, выделяют приоритетные направления развития и объектов/проектов привлечения инвестиций, налаживают и расширяют варианты сотрудничества как с субъектами Российской Федерации, так и с иностранными госуд</w:t>
      </w:r>
      <w:r>
        <w:t>арствами/регионами иностранных государств. Реализация данных направлений позволяет обеспечить привлечение иностранных и российских инвестиций в экономику Московской области. Вышеуказанные направления развиваются через участие в международных и межрегиональ</w:t>
      </w:r>
      <w:r>
        <w:t>ных форумах и конференциях, организацию инвестиционных мероприятий на территории Московской области и за рубежом, презентации инвестиционного потенциала, встреч на высшем уровне региона с делегациями иностранных государств и регионов иностранных государств</w:t>
      </w:r>
      <w:r>
        <w:t>, руководителями загранпредставительств иностранных государств в Российской Федерации, высшего менеджмента бизнес-структур, ассоциаций, участие в работе межправительственных комиссий Российской Федерации с иностранными государствами и другие мероприятия.</w:t>
      </w:r>
    </w:p>
    <w:p w:rsidR="009C4F49" w:rsidRDefault="00D15152">
      <w:pPr>
        <w:pStyle w:val="ConsPlusNormal"/>
        <w:spacing w:before="200"/>
        <w:ind w:firstLine="540"/>
        <w:jc w:val="both"/>
      </w:pPr>
      <w:r>
        <w:t>3</w:t>
      </w:r>
      <w:r>
        <w:t>.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p w:rsidR="009C4F49" w:rsidRDefault="00D15152">
      <w:pPr>
        <w:pStyle w:val="ConsPlusNormal"/>
        <w:spacing w:before="200"/>
        <w:ind w:firstLine="540"/>
        <w:jc w:val="both"/>
      </w:pPr>
      <w:r>
        <w:t>Данное направление включает организационные и операционные изменения в инвестиционной инф</w:t>
      </w:r>
      <w:r>
        <w:t>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w:t>
      </w:r>
      <w:r>
        <w:t>чных стратегических для инвестирования отраслей промышленности - аэрокосмической и авиационной, машиностроительной, химической, производство офисной техники и электроники, средств связи, медицинского и научного оборудования, фармацевтической и биотехнологи</w:t>
      </w:r>
      <w:r>
        <w:t>ческой отраслей;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Московской области.</w:t>
      </w:r>
    </w:p>
    <w:p w:rsidR="009C4F49" w:rsidRDefault="00D15152">
      <w:pPr>
        <w:pStyle w:val="ConsPlusNormal"/>
        <w:spacing w:before="200"/>
        <w:ind w:firstLine="540"/>
        <w:jc w:val="both"/>
      </w:pPr>
      <w:r>
        <w:t>4. Создание современных инфраструктурно подготовленных площадок многопрофильных индустриальных парков, технологических парков, промышленных площадок.</w:t>
      </w:r>
    </w:p>
    <w:p w:rsidR="009C4F49" w:rsidRDefault="00D15152">
      <w:pPr>
        <w:pStyle w:val="ConsPlusNormal"/>
        <w:spacing w:before="200"/>
        <w:ind w:firstLine="540"/>
        <w:jc w:val="both"/>
      </w:pPr>
      <w:r>
        <w:t>Формирование и совершенствование механизма, позволяющего осуществлять финансовую, организационную и консул</w:t>
      </w:r>
      <w:r>
        <w:t>ьтационную поддержку для развития действующих и строящихся многопрофильных индустриальных парков, технологических парков, промышленных площадок и создания, модернизации и увеличения мощностей существующих (создаваемых) объектов инженерно-транспортной инфра</w:t>
      </w:r>
      <w:r>
        <w:t>структуры многопрофильных индустриальных парков, технологических парков, промышленных площадок.</w:t>
      </w:r>
    </w:p>
    <w:p w:rsidR="009C4F49" w:rsidRDefault="00D15152">
      <w:pPr>
        <w:pStyle w:val="ConsPlusNormal"/>
        <w:spacing w:before="200"/>
        <w:ind w:firstLine="540"/>
        <w:jc w:val="both"/>
      </w:pPr>
      <w:r>
        <w:t>Проработка предложений по предоставлению мер поддержки управляющим компаниям многопрофильных индустриальных парков, технологических парков и их резидентам.</w:t>
      </w:r>
    </w:p>
    <w:p w:rsidR="009C4F49" w:rsidRDefault="00D15152">
      <w:pPr>
        <w:pStyle w:val="ConsPlusNormal"/>
        <w:spacing w:before="200"/>
        <w:ind w:firstLine="540"/>
        <w:jc w:val="both"/>
      </w:pPr>
      <w:r>
        <w:t>Данн</w:t>
      </w:r>
      <w:r>
        <w:t>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сбалансированное пространственное р</w:t>
      </w:r>
      <w:r>
        <w:t>азвитие его территорий.</w:t>
      </w:r>
    </w:p>
    <w:p w:rsidR="009C4F49" w:rsidRDefault="00D15152">
      <w:pPr>
        <w:pStyle w:val="ConsPlusNormal"/>
        <w:spacing w:before="200"/>
        <w:ind w:firstLine="540"/>
        <w:jc w:val="both"/>
      </w:pPr>
      <w:r>
        <w:t>5. Подготовка профессионального кадрового состава для субъектов нового бизнеса.</w:t>
      </w:r>
    </w:p>
    <w:p w:rsidR="009C4F49" w:rsidRDefault="00D15152">
      <w:pPr>
        <w:pStyle w:val="ConsPlusNormal"/>
        <w:spacing w:before="200"/>
        <w:ind w:firstLine="540"/>
        <w:jc w:val="both"/>
      </w:pPr>
      <w:r>
        <w:t>Подготовка и переподготовка кадрового состава для новых или модернизируемых предприятий позволит повысить профессиональный уровень жителей Московской об</w:t>
      </w:r>
      <w:r>
        <w:t>ласти и обеспечит создание новых рабочих мест в учебных заведениях Московской области и прилегающих регионах путем создания дополнительных специальных программ обучения и устойчивого потока новых абитуриентов.</w:t>
      </w:r>
    </w:p>
    <w:p w:rsidR="009C4F49" w:rsidRDefault="00D15152">
      <w:pPr>
        <w:pStyle w:val="ConsPlusNormal"/>
        <w:spacing w:before="200"/>
        <w:ind w:firstLine="540"/>
        <w:jc w:val="both"/>
      </w:pPr>
      <w:r>
        <w:t>6. Упрощение доступа к финансовым ресурсам для</w:t>
      </w:r>
      <w:r>
        <w:t xml:space="preserve"> создания нового или модернизации существующего бизнеса.</w:t>
      </w:r>
    </w:p>
    <w:p w:rsidR="009C4F49" w:rsidRDefault="00D15152">
      <w:pPr>
        <w:pStyle w:val="ConsPlusNormal"/>
        <w:spacing w:before="200"/>
        <w:ind w:firstLine="540"/>
        <w:jc w:val="both"/>
      </w:pPr>
      <w:r>
        <w:t>7. Получение прямого, открытого и прозрачного доступа к различного вида льготам Московской области (налоговые льготы, субсидии, государственные гарантии, гранты и т.д.).</w:t>
      </w:r>
    </w:p>
    <w:p w:rsidR="009C4F49" w:rsidRDefault="00D15152">
      <w:pPr>
        <w:pStyle w:val="ConsPlusNormal"/>
        <w:spacing w:before="200"/>
        <w:ind w:firstLine="540"/>
        <w:jc w:val="both"/>
      </w:pPr>
      <w:r>
        <w:t>8. Финансовые и юридические к</w:t>
      </w:r>
      <w:r>
        <w:t>онсультации для предприятий, планирующих размещение в индустриальных парках Московской области.</w:t>
      </w:r>
    </w:p>
    <w:p w:rsidR="009C4F49" w:rsidRDefault="00D15152">
      <w:pPr>
        <w:pStyle w:val="ConsPlusNormal"/>
        <w:spacing w:before="200"/>
        <w:ind w:firstLine="540"/>
        <w:jc w:val="both"/>
      </w:pPr>
      <w:r>
        <w:t>Упрощение доступа к финансовым ресурсам, получение прямого доступа к льготам Московской области, а также компетентные финансовые и юридические консультации позв</w:t>
      </w:r>
      <w:r>
        <w:t>олят реализовывать социально значимые для Подмосковья инвестиционные проекты с низкой степенью финансовой обеспеченности.</w:t>
      </w:r>
    </w:p>
    <w:p w:rsidR="009C4F49" w:rsidRDefault="00D15152">
      <w:pPr>
        <w:pStyle w:val="ConsPlusNormal"/>
        <w:spacing w:before="200"/>
        <w:ind w:firstLine="540"/>
        <w:jc w:val="both"/>
      </w:pPr>
      <w:r>
        <w:t>9. Совершенствование механизма предоставления земельных участков в индустриальных парках на льготных условиях для представителей малог</w:t>
      </w:r>
      <w:r>
        <w:t>о и среднего бизнеса.</w:t>
      </w:r>
    </w:p>
    <w:p w:rsidR="009C4F49" w:rsidRDefault="00D15152">
      <w:pPr>
        <w:pStyle w:val="ConsPlusNormal"/>
        <w:spacing w:before="200"/>
        <w:ind w:firstLine="540"/>
        <w:jc w:val="both"/>
      </w:pPr>
      <w:r>
        <w:t>Данная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w:t>
      </w:r>
      <w:r>
        <w:t>ованное пространственное развитие его территорий.</w:t>
      </w:r>
    </w:p>
    <w:p w:rsidR="009C4F49" w:rsidRDefault="00D15152">
      <w:pPr>
        <w:pStyle w:val="ConsPlusNormal"/>
        <w:spacing w:before="200"/>
        <w:ind w:firstLine="540"/>
        <w:jc w:val="both"/>
      </w:pPr>
      <w:r>
        <w:t>10. Развитие особых экономических зон технико-внедренческого типа, что обеспечит приток инвестиций в экономику Московской области, прежде всего, в сектор научных исследований и разработок.</w:t>
      </w:r>
    </w:p>
    <w:p w:rsidR="009C4F49" w:rsidRDefault="00D15152">
      <w:pPr>
        <w:pStyle w:val="ConsPlusNormal"/>
        <w:spacing w:before="200"/>
        <w:ind w:firstLine="540"/>
        <w:jc w:val="both"/>
      </w:pPr>
      <w:r>
        <w:t xml:space="preserve">11. Развитие инновационного кластера "Консорциум инновационных кластеров Московской области" как центра коммерциализации знаний и научных достижений, что позволит обеспечить развитие инфраструктуры исследований и разработок, включая исследовательскую базу </w:t>
      </w:r>
      <w:r>
        <w:t>университетов Московской области, создание и развитие исследовательских лабораторий на базе существующих научных организаций, ускорить технологическую модернизацию Московской области, будет способствовать повышению конкурентоспособности производимой продук</w:t>
      </w:r>
      <w:r>
        <w:t>ции и импортозамещению, а также систематизировать и скоординировать деятельность созданной в Московской области инновационной инфраструктуры (инновационные и промышленные территориальные кластеры, особые экономические зоны технико-внедренческого типа, деят</w:t>
      </w:r>
      <w:r>
        <w:t>ельность наукоградов город Королев, город Жуковский) и повысить их эффективность.</w:t>
      </w:r>
    </w:p>
    <w:p w:rsidR="009C4F49" w:rsidRDefault="00D15152">
      <w:pPr>
        <w:pStyle w:val="ConsPlusNormal"/>
        <w:spacing w:before="200"/>
        <w:ind w:firstLine="540"/>
        <w:jc w:val="both"/>
      </w:pPr>
      <w:r>
        <w:t>12. Создание на территории Московской области технико-внедренческих зон (технопарков), в том числе на базе наукоградов, как территорий инновационного развития, повышение эффе</w:t>
      </w:r>
      <w:r>
        <w:t>ктивности созданных и создаваемых элементов инновационной инфраструктуры, что будет способствовать увеличению численности инновационных предпринимателей, повышению инновационной активности бизнеса и уровня коммерциализации результатов научных исследований.</w:t>
      </w:r>
    </w:p>
    <w:p w:rsidR="009C4F49" w:rsidRDefault="00D15152">
      <w:pPr>
        <w:pStyle w:val="ConsPlusNormal"/>
        <w:spacing w:before="200"/>
        <w:ind w:firstLine="540"/>
        <w:jc w:val="both"/>
      </w:pPr>
      <w:r>
        <w:t>Одним из механизмов реализации данного направления должны стать стратегии социально-экономического развития муниципальных образований Московской области, претендующих на присвоение статуса наукограда Российской Федерации или сохранение такого статуса, утв</w:t>
      </w:r>
      <w:r>
        <w:t>ерждаемые Министерством образования и науки Российской Федерации (Минобрнауки России).</w:t>
      </w:r>
    </w:p>
    <w:p w:rsidR="009C4F49" w:rsidRDefault="00D15152">
      <w:pPr>
        <w:pStyle w:val="ConsPlusNormal"/>
        <w:spacing w:before="200"/>
        <w:ind w:firstLine="540"/>
        <w:jc w:val="both"/>
      </w:pPr>
      <w:r>
        <w:t>13. Совершенствование механизма, позволяющего осуществлять финансовую, организационную и консультационную поддержку научных и инновационных проектов на всех стадиях инно</w:t>
      </w:r>
      <w:r>
        <w:t>вационного цикла.</w:t>
      </w:r>
    </w:p>
    <w:p w:rsidR="009C4F49" w:rsidRDefault="00D15152">
      <w:pPr>
        <w:pStyle w:val="ConsPlusNormal"/>
        <w:spacing w:before="200"/>
        <w:ind w:firstLine="540"/>
        <w:jc w:val="both"/>
      </w:pPr>
      <w:r>
        <w:t>Данное направление связано с развитием новых инструментов финансирования науки и научных организаций, в том числе вузовской науки, совершенствованием механизма грантового финансирования.</w:t>
      </w:r>
    </w:p>
    <w:p w:rsidR="009C4F49" w:rsidRDefault="00D15152">
      <w:pPr>
        <w:pStyle w:val="ConsPlusNormal"/>
        <w:spacing w:before="200"/>
        <w:ind w:firstLine="540"/>
        <w:jc w:val="both"/>
      </w:pPr>
      <w:r>
        <w:t>14. Стимулирование инновационной активности молодеж</w:t>
      </w:r>
      <w:r>
        <w:t>и, в том числе молодых ученых и специалистов.</w:t>
      </w:r>
    </w:p>
    <w:p w:rsidR="009C4F49" w:rsidRDefault="00D15152">
      <w:pPr>
        <w:pStyle w:val="ConsPlusNormal"/>
        <w:spacing w:before="200"/>
        <w:ind w:firstLine="540"/>
        <w:jc w:val="both"/>
      </w:pPr>
      <w:r>
        <w:t>Реализация данного направления связана со стимулированием массового участия молодежи в научно-технической и инновационной деятельности путем организационной и финансовой поддержки инновационных проектов, решени</w:t>
      </w:r>
      <w:r>
        <w:t>я социальных, в том числе жилищных, и профессиональных вопросов молодых ученых и специалистов, с развитием кадрового потенциала в сфере науки, образования, технологий и инноваций, в том числе путем создания центров молодежного инновационного творчества.</w:t>
      </w:r>
    </w:p>
    <w:p w:rsidR="009C4F49" w:rsidRDefault="00D15152">
      <w:pPr>
        <w:pStyle w:val="ConsPlusNormal"/>
        <w:spacing w:before="200"/>
        <w:ind w:firstLine="540"/>
        <w:jc w:val="both"/>
      </w:pPr>
      <w:r>
        <w:t>15</w:t>
      </w:r>
      <w:r>
        <w:t>. В рамках развития кооперации между предприятиями региона создание системы кооперации (интернет-портала) с базой данных перечня номенклатуры, которую производят и потребляют предприятия Московской области.</w:t>
      </w:r>
    </w:p>
    <w:p w:rsidR="009C4F49" w:rsidRDefault="00D15152">
      <w:pPr>
        <w:pStyle w:val="ConsPlusNormal"/>
        <w:spacing w:before="200"/>
        <w:ind w:firstLine="540"/>
        <w:jc w:val="both"/>
      </w:pPr>
      <w:r>
        <w:t>16. В рамках работы по программе импортозамещения</w:t>
      </w:r>
      <w:r>
        <w:t xml:space="preserve"> активная работа Совета по импортозамещению Московской области.</w:t>
      </w:r>
    </w:p>
    <w:p w:rsidR="009C4F49" w:rsidRDefault="00D15152">
      <w:pPr>
        <w:pStyle w:val="ConsPlusNormal"/>
        <w:spacing w:before="200"/>
        <w:ind w:firstLine="540"/>
        <w:jc w:val="both"/>
      </w:pPr>
      <w:r>
        <w:t>17. 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а также для коорд</w:t>
      </w:r>
      <w:r>
        <w:t>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w:t>
      </w:r>
      <w:r>
        <w:t>онтрафактной, активная работа Комиссии по противодействию незаконному обороту промышленной продукции в Московской области.</w:t>
      </w:r>
    </w:p>
    <w:p w:rsidR="009C4F49" w:rsidRDefault="00D15152">
      <w:pPr>
        <w:pStyle w:val="ConsPlusNormal"/>
        <w:spacing w:before="200"/>
        <w:ind w:firstLine="540"/>
        <w:jc w:val="both"/>
      </w:pPr>
      <w:r>
        <w:t>18. Разработка мер налогового стимулирования для участников специальных инвестиционных контрактов (СПИК) и региональных инвестиционны</w:t>
      </w:r>
      <w:r>
        <w:t>х контрактов (РИК).</w:t>
      </w:r>
    </w:p>
    <w:p w:rsidR="009C4F49" w:rsidRDefault="00D15152">
      <w:pPr>
        <w:pStyle w:val="ConsPlusNormal"/>
        <w:spacing w:before="200"/>
        <w:ind w:firstLine="540"/>
        <w:jc w:val="both"/>
      </w:pPr>
      <w:r>
        <w:t>19. Разработка механизма предоставления налоговых льгот для организаций, осуществляющих инновационную деятельность на территории Московской области.</w:t>
      </w:r>
    </w:p>
    <w:p w:rsidR="009C4F49" w:rsidRDefault="00D15152">
      <w:pPr>
        <w:pStyle w:val="ConsPlusNormal"/>
        <w:spacing w:before="200"/>
        <w:ind w:firstLine="540"/>
        <w:jc w:val="both"/>
      </w:pPr>
      <w:r>
        <w:t>Реализация данного направления связана со стимулированием внедрения научных и научно-те</w:t>
      </w:r>
      <w:r>
        <w:t>хнических разработок в экономику Московской области, в том числе на базе созданных и создаваемых малых инновационных предприятий при высших учебных заведениях и научных учреждениях.</w:t>
      </w:r>
    </w:p>
    <w:p w:rsidR="009C4F49" w:rsidRDefault="00D15152">
      <w:pPr>
        <w:pStyle w:val="ConsPlusNormal"/>
        <w:spacing w:before="200"/>
        <w:ind w:firstLine="540"/>
        <w:jc w:val="both"/>
      </w:pPr>
      <w:r>
        <w:t>20. Разработка мер стимулирования спроса на инновационную продукцию.</w:t>
      </w:r>
    </w:p>
    <w:p w:rsidR="009C4F49" w:rsidRDefault="00D15152">
      <w:pPr>
        <w:pStyle w:val="ConsPlusNormal"/>
        <w:spacing w:before="200"/>
        <w:ind w:firstLine="540"/>
        <w:jc w:val="both"/>
      </w:pPr>
      <w:r>
        <w:t>Данно</w:t>
      </w:r>
      <w:r>
        <w:t>е направление связано в том числе с ведением реестра инновационной продукции, рекомендованной к использованию в Московской области, сведения которого о номенклатуре инновационной продукции могут быть рекомендованы для использования центральными исполнитель</w:t>
      </w:r>
      <w:r>
        <w:t>ными органами государственной власти Московской области, государственными органами Московской области и их подведомственными учреждениями, а также органами местного самоуправления муниципальных образований Московской области при осуществлении закупок для г</w:t>
      </w:r>
      <w:r>
        <w:t>осударственных и муниципальных нужд.</w:t>
      </w:r>
    </w:p>
    <w:p w:rsidR="009C4F49" w:rsidRDefault="00D15152">
      <w:pPr>
        <w:pStyle w:val="ConsPlusNormal"/>
        <w:spacing w:before="200"/>
        <w:ind w:firstLine="540"/>
        <w:jc w:val="both"/>
      </w:pPr>
      <w:r>
        <w:t>21. В целях стимулирования социально-экономического развития муниципальных образований Московской области проведение конкурсного отбора лучших концепций по развитию территорий муниципальных образований Московской област</w:t>
      </w:r>
      <w:r>
        <w:t xml:space="preserve">и в соответствии с </w:t>
      </w:r>
      <w:hyperlink r:id="rId266" w:tooltip="Постановление Правительства МО от 17.04.2018 N 244/15 (ред. от 21.05.2019) &quot;Об утверждении Положения о порядке проведения конкурсного отбора лучших концепций по развитию территорий муниципальных образований Московской области и Положения о конкурсной комиссии " w:history="1">
        <w:r>
          <w:rPr>
            <w:color w:val="0000FF"/>
          </w:rPr>
          <w:t>постановлением</w:t>
        </w:r>
      </w:hyperlink>
      <w:r>
        <w:t xml:space="preserve"> Правительства Московской области от 17.04.2018 N 244/15 "Об утверждени</w:t>
      </w:r>
      <w:r>
        <w:t>и Положения о порядке проведения конкурсного отбора лучших концепций по развитию территорий муниципальных образований Московской области и Положения о конкурсной комиссии по отбору лучших концепций по развитию территорий муниципальных образований Московско</w:t>
      </w:r>
      <w:r>
        <w:t>й области" и дальнейшая реализация концепций победителей конкурса. Результатами конкурса должны стать ускорение социально-экономического развития Московской области за счет реализации концепций победителей конкурса, а также усиление конкуренции среди орган</w:t>
      </w:r>
      <w:r>
        <w:t>ов местного самоуправления муниципальных образований Московской области.</w:t>
      </w:r>
    </w:p>
    <w:p w:rsidR="009C4F49" w:rsidRDefault="00D15152">
      <w:pPr>
        <w:pStyle w:val="ConsPlusNormal"/>
        <w:jc w:val="both"/>
      </w:pPr>
      <w:r>
        <w:t xml:space="preserve">(п. 21 в ред. </w:t>
      </w:r>
      <w:hyperlink r:id="rId267"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9C4F49">
      <w:pPr>
        <w:pStyle w:val="ConsPlusNormal"/>
        <w:jc w:val="both"/>
      </w:pPr>
    </w:p>
    <w:p w:rsidR="009C4F49" w:rsidRDefault="00D15152">
      <w:pPr>
        <w:pStyle w:val="ConsPlusTitle"/>
        <w:jc w:val="center"/>
        <w:outlineLvl w:val="2"/>
      </w:pPr>
      <w:r>
        <w:t>11.</w:t>
      </w:r>
      <w:r>
        <w:t>4. Перечень мероприятий Подпрограммы I</w:t>
      </w:r>
    </w:p>
    <w:p w:rsidR="009C4F49" w:rsidRDefault="00D15152">
      <w:pPr>
        <w:pStyle w:val="ConsPlusNormal"/>
        <w:jc w:val="center"/>
      </w:pPr>
      <w:r>
        <w:t xml:space="preserve">(в ред. </w:t>
      </w:r>
      <w:hyperlink r:id="rId268"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9C4F49">
      <w:pPr>
        <w:sectPr w:rsidR="009C4F49">
          <w:headerReference w:type="default" r:id="rId269"/>
          <w:footerReference w:type="default" r:id="rId27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551"/>
        <w:gridCol w:w="1474"/>
        <w:gridCol w:w="1928"/>
        <w:gridCol w:w="1587"/>
        <w:gridCol w:w="1531"/>
        <w:gridCol w:w="1587"/>
        <w:gridCol w:w="1474"/>
        <w:gridCol w:w="1474"/>
        <w:gridCol w:w="1417"/>
        <w:gridCol w:w="1304"/>
        <w:gridCol w:w="1361"/>
        <w:gridCol w:w="1417"/>
        <w:gridCol w:w="2211"/>
        <w:gridCol w:w="2211"/>
      </w:tblGrid>
      <w:tr w:rsidR="009C4F49">
        <w:tc>
          <w:tcPr>
            <w:tcW w:w="737" w:type="dxa"/>
            <w:vMerge w:val="restart"/>
          </w:tcPr>
          <w:p w:rsidR="009C4F49" w:rsidRDefault="00D15152">
            <w:pPr>
              <w:pStyle w:val="ConsPlusNormal"/>
              <w:jc w:val="center"/>
            </w:pPr>
            <w:r>
              <w:t>N п/п</w:t>
            </w:r>
          </w:p>
        </w:tc>
        <w:tc>
          <w:tcPr>
            <w:tcW w:w="2551" w:type="dxa"/>
            <w:vMerge w:val="restart"/>
          </w:tcPr>
          <w:p w:rsidR="009C4F49" w:rsidRDefault="00D15152">
            <w:pPr>
              <w:pStyle w:val="ConsPlusNormal"/>
              <w:jc w:val="center"/>
            </w:pPr>
            <w:r>
              <w:t>Мероприятия подпрограммы</w:t>
            </w:r>
          </w:p>
        </w:tc>
        <w:tc>
          <w:tcPr>
            <w:tcW w:w="1474" w:type="dxa"/>
            <w:vMerge w:val="restart"/>
          </w:tcPr>
          <w:p w:rsidR="009C4F49" w:rsidRDefault="00D15152">
            <w:pPr>
              <w:pStyle w:val="ConsPlusNormal"/>
              <w:jc w:val="center"/>
            </w:pPr>
            <w:r>
              <w:t>Сроки исполнения мероприятия</w:t>
            </w:r>
          </w:p>
        </w:tc>
        <w:tc>
          <w:tcPr>
            <w:tcW w:w="1928" w:type="dxa"/>
            <w:vMerge w:val="restart"/>
          </w:tcPr>
          <w:p w:rsidR="009C4F49" w:rsidRDefault="00D15152">
            <w:pPr>
              <w:pStyle w:val="ConsPlusNormal"/>
              <w:jc w:val="center"/>
            </w:pPr>
            <w:r>
              <w:t>Источники финансирования</w:t>
            </w:r>
          </w:p>
        </w:tc>
        <w:tc>
          <w:tcPr>
            <w:tcW w:w="1587" w:type="dxa"/>
            <w:vMerge w:val="restart"/>
          </w:tcPr>
          <w:p w:rsidR="009C4F49" w:rsidRDefault="00D15152">
            <w:pPr>
              <w:pStyle w:val="ConsPlusNormal"/>
              <w:jc w:val="center"/>
            </w:pPr>
            <w:r>
              <w:t>Всего</w:t>
            </w:r>
          </w:p>
          <w:p w:rsidR="009C4F49" w:rsidRDefault="00D15152">
            <w:pPr>
              <w:pStyle w:val="ConsPlusNormal"/>
              <w:jc w:val="center"/>
            </w:pPr>
            <w:r>
              <w:t>(тыс. руб.)</w:t>
            </w:r>
          </w:p>
        </w:tc>
        <w:tc>
          <w:tcPr>
            <w:tcW w:w="11565" w:type="dxa"/>
            <w:gridSpan w:val="8"/>
          </w:tcPr>
          <w:p w:rsidR="009C4F49" w:rsidRDefault="00D15152">
            <w:pPr>
              <w:pStyle w:val="ConsPlusNormal"/>
              <w:jc w:val="center"/>
            </w:pPr>
            <w:r>
              <w:t>Объем финансирования по годам (тыс. руб.)</w:t>
            </w:r>
          </w:p>
        </w:tc>
        <w:tc>
          <w:tcPr>
            <w:tcW w:w="2211" w:type="dxa"/>
            <w:vMerge w:val="restart"/>
          </w:tcPr>
          <w:p w:rsidR="009C4F49" w:rsidRDefault="00D15152">
            <w:pPr>
              <w:pStyle w:val="ConsPlusNormal"/>
              <w:jc w:val="center"/>
            </w:pPr>
            <w:r>
              <w:t>Ответственный за выполнение мероприятия подпрограммы</w:t>
            </w:r>
          </w:p>
        </w:tc>
        <w:tc>
          <w:tcPr>
            <w:tcW w:w="2211" w:type="dxa"/>
            <w:vMerge w:val="restart"/>
          </w:tcPr>
          <w:p w:rsidR="009C4F49" w:rsidRDefault="00D15152">
            <w:pPr>
              <w:pStyle w:val="ConsPlusNormal"/>
              <w:jc w:val="center"/>
            </w:pPr>
            <w:r>
              <w:t>Результаты выполнения мероприятий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jc w:val="center"/>
            </w:pPr>
            <w:r>
              <w:t>2017 год</w:t>
            </w:r>
          </w:p>
        </w:tc>
        <w:tc>
          <w:tcPr>
            <w:tcW w:w="1587" w:type="dxa"/>
          </w:tcPr>
          <w:p w:rsidR="009C4F49" w:rsidRDefault="00D15152">
            <w:pPr>
              <w:pStyle w:val="ConsPlusNormal"/>
              <w:jc w:val="center"/>
            </w:pPr>
            <w:r>
              <w:t>2018 год</w:t>
            </w:r>
          </w:p>
        </w:tc>
        <w:tc>
          <w:tcPr>
            <w:tcW w:w="1474" w:type="dxa"/>
          </w:tcPr>
          <w:p w:rsidR="009C4F49" w:rsidRDefault="00D15152">
            <w:pPr>
              <w:pStyle w:val="ConsPlusNormal"/>
              <w:jc w:val="center"/>
            </w:pPr>
            <w:r>
              <w:t>2019 год</w:t>
            </w:r>
          </w:p>
        </w:tc>
        <w:tc>
          <w:tcPr>
            <w:tcW w:w="1474" w:type="dxa"/>
          </w:tcPr>
          <w:p w:rsidR="009C4F49" w:rsidRDefault="00D15152">
            <w:pPr>
              <w:pStyle w:val="ConsPlusNormal"/>
              <w:jc w:val="center"/>
            </w:pPr>
            <w:r>
              <w:t>2020 год</w:t>
            </w:r>
          </w:p>
        </w:tc>
        <w:tc>
          <w:tcPr>
            <w:tcW w:w="1417" w:type="dxa"/>
          </w:tcPr>
          <w:p w:rsidR="009C4F49" w:rsidRDefault="00D15152">
            <w:pPr>
              <w:pStyle w:val="ConsPlusNormal"/>
              <w:jc w:val="center"/>
            </w:pPr>
            <w:r>
              <w:t>2021 год</w:t>
            </w:r>
          </w:p>
        </w:tc>
        <w:tc>
          <w:tcPr>
            <w:tcW w:w="1304" w:type="dxa"/>
          </w:tcPr>
          <w:p w:rsidR="009C4F49" w:rsidRDefault="00D15152">
            <w:pPr>
              <w:pStyle w:val="ConsPlusNormal"/>
              <w:jc w:val="center"/>
            </w:pPr>
            <w:r>
              <w:t>2022 год</w:t>
            </w:r>
          </w:p>
        </w:tc>
        <w:tc>
          <w:tcPr>
            <w:tcW w:w="1361" w:type="dxa"/>
          </w:tcPr>
          <w:p w:rsidR="009C4F49" w:rsidRDefault="00D15152">
            <w:pPr>
              <w:pStyle w:val="ConsPlusNormal"/>
              <w:jc w:val="center"/>
            </w:pPr>
            <w:r>
              <w:t>2023 год</w:t>
            </w:r>
          </w:p>
        </w:tc>
        <w:tc>
          <w:tcPr>
            <w:tcW w:w="1417" w:type="dxa"/>
          </w:tcPr>
          <w:p w:rsidR="009C4F49" w:rsidRDefault="00D15152">
            <w:pPr>
              <w:pStyle w:val="ConsPlusNormal"/>
              <w:jc w:val="center"/>
            </w:pPr>
            <w:r>
              <w:t>2024 год</w:t>
            </w:r>
          </w:p>
        </w:tc>
        <w:tc>
          <w:tcPr>
            <w:tcW w:w="0" w:type="auto"/>
            <w:vMerge/>
          </w:tcPr>
          <w:p w:rsidR="009C4F49" w:rsidRDefault="009C4F49"/>
        </w:tc>
        <w:tc>
          <w:tcPr>
            <w:tcW w:w="0" w:type="auto"/>
            <w:vMerge/>
          </w:tcPr>
          <w:p w:rsidR="009C4F49" w:rsidRDefault="009C4F49"/>
        </w:tc>
      </w:tr>
      <w:tr w:rsidR="009C4F49">
        <w:tc>
          <w:tcPr>
            <w:tcW w:w="737" w:type="dxa"/>
          </w:tcPr>
          <w:p w:rsidR="009C4F49" w:rsidRDefault="00D15152">
            <w:pPr>
              <w:pStyle w:val="ConsPlusNormal"/>
              <w:jc w:val="center"/>
            </w:pPr>
            <w:r>
              <w:t>1</w:t>
            </w:r>
          </w:p>
        </w:tc>
        <w:tc>
          <w:tcPr>
            <w:tcW w:w="2551" w:type="dxa"/>
          </w:tcPr>
          <w:p w:rsidR="009C4F49" w:rsidRDefault="00D15152">
            <w:pPr>
              <w:pStyle w:val="ConsPlusNormal"/>
              <w:jc w:val="center"/>
            </w:pPr>
            <w:r>
              <w:t>2</w:t>
            </w:r>
          </w:p>
        </w:tc>
        <w:tc>
          <w:tcPr>
            <w:tcW w:w="1474" w:type="dxa"/>
          </w:tcPr>
          <w:p w:rsidR="009C4F49" w:rsidRDefault="00D15152">
            <w:pPr>
              <w:pStyle w:val="ConsPlusNormal"/>
              <w:jc w:val="center"/>
            </w:pPr>
            <w:r>
              <w:t>3</w:t>
            </w:r>
          </w:p>
        </w:tc>
        <w:tc>
          <w:tcPr>
            <w:tcW w:w="1928" w:type="dxa"/>
          </w:tcPr>
          <w:p w:rsidR="009C4F49" w:rsidRDefault="00D15152">
            <w:pPr>
              <w:pStyle w:val="ConsPlusNormal"/>
              <w:jc w:val="center"/>
            </w:pPr>
            <w:r>
              <w:t>4</w:t>
            </w:r>
          </w:p>
        </w:tc>
        <w:tc>
          <w:tcPr>
            <w:tcW w:w="1587" w:type="dxa"/>
          </w:tcPr>
          <w:p w:rsidR="009C4F49" w:rsidRDefault="00D15152">
            <w:pPr>
              <w:pStyle w:val="ConsPlusNormal"/>
              <w:jc w:val="center"/>
            </w:pPr>
            <w:r>
              <w:t>5</w:t>
            </w:r>
          </w:p>
        </w:tc>
        <w:tc>
          <w:tcPr>
            <w:tcW w:w="1531" w:type="dxa"/>
          </w:tcPr>
          <w:p w:rsidR="009C4F49" w:rsidRDefault="00D15152">
            <w:pPr>
              <w:pStyle w:val="ConsPlusNormal"/>
              <w:jc w:val="center"/>
            </w:pPr>
            <w:r>
              <w:t>6</w:t>
            </w:r>
          </w:p>
        </w:tc>
        <w:tc>
          <w:tcPr>
            <w:tcW w:w="1587" w:type="dxa"/>
          </w:tcPr>
          <w:p w:rsidR="009C4F49" w:rsidRDefault="00D15152">
            <w:pPr>
              <w:pStyle w:val="ConsPlusNormal"/>
              <w:jc w:val="center"/>
            </w:pPr>
            <w:r>
              <w:t>7</w:t>
            </w:r>
          </w:p>
        </w:tc>
        <w:tc>
          <w:tcPr>
            <w:tcW w:w="1474" w:type="dxa"/>
          </w:tcPr>
          <w:p w:rsidR="009C4F49" w:rsidRDefault="00D15152">
            <w:pPr>
              <w:pStyle w:val="ConsPlusNormal"/>
              <w:jc w:val="center"/>
            </w:pPr>
            <w:r>
              <w:t>8</w:t>
            </w:r>
          </w:p>
        </w:tc>
        <w:tc>
          <w:tcPr>
            <w:tcW w:w="1474" w:type="dxa"/>
          </w:tcPr>
          <w:p w:rsidR="009C4F49" w:rsidRDefault="00D15152">
            <w:pPr>
              <w:pStyle w:val="ConsPlusNormal"/>
              <w:jc w:val="center"/>
            </w:pPr>
            <w:r>
              <w:t>9</w:t>
            </w:r>
          </w:p>
        </w:tc>
        <w:tc>
          <w:tcPr>
            <w:tcW w:w="1417" w:type="dxa"/>
          </w:tcPr>
          <w:p w:rsidR="009C4F49" w:rsidRDefault="00D15152">
            <w:pPr>
              <w:pStyle w:val="ConsPlusNormal"/>
              <w:jc w:val="center"/>
            </w:pPr>
            <w:r>
              <w:t>10</w:t>
            </w:r>
          </w:p>
        </w:tc>
        <w:tc>
          <w:tcPr>
            <w:tcW w:w="1304" w:type="dxa"/>
          </w:tcPr>
          <w:p w:rsidR="009C4F49" w:rsidRDefault="00D15152">
            <w:pPr>
              <w:pStyle w:val="ConsPlusNormal"/>
              <w:jc w:val="center"/>
            </w:pPr>
            <w:r>
              <w:t>11</w:t>
            </w:r>
          </w:p>
        </w:tc>
        <w:tc>
          <w:tcPr>
            <w:tcW w:w="1361" w:type="dxa"/>
          </w:tcPr>
          <w:p w:rsidR="009C4F49" w:rsidRDefault="00D15152">
            <w:pPr>
              <w:pStyle w:val="ConsPlusNormal"/>
              <w:jc w:val="center"/>
            </w:pPr>
            <w:r>
              <w:t>12</w:t>
            </w:r>
          </w:p>
        </w:tc>
        <w:tc>
          <w:tcPr>
            <w:tcW w:w="1417" w:type="dxa"/>
          </w:tcPr>
          <w:p w:rsidR="009C4F49" w:rsidRDefault="00D15152">
            <w:pPr>
              <w:pStyle w:val="ConsPlusNormal"/>
              <w:jc w:val="center"/>
            </w:pPr>
            <w:r>
              <w:t>13</w:t>
            </w:r>
          </w:p>
        </w:tc>
        <w:tc>
          <w:tcPr>
            <w:tcW w:w="2211" w:type="dxa"/>
          </w:tcPr>
          <w:p w:rsidR="009C4F49" w:rsidRDefault="00D15152">
            <w:pPr>
              <w:pStyle w:val="ConsPlusNormal"/>
              <w:jc w:val="center"/>
            </w:pPr>
            <w:r>
              <w:t>14</w:t>
            </w:r>
          </w:p>
        </w:tc>
        <w:tc>
          <w:tcPr>
            <w:tcW w:w="2211" w:type="dxa"/>
          </w:tcPr>
          <w:p w:rsidR="009C4F49" w:rsidRDefault="00D15152">
            <w:pPr>
              <w:pStyle w:val="ConsPlusNormal"/>
              <w:jc w:val="center"/>
            </w:pPr>
            <w:r>
              <w:t>15</w:t>
            </w:r>
          </w:p>
        </w:tc>
      </w:tr>
      <w:tr w:rsidR="009C4F49">
        <w:tc>
          <w:tcPr>
            <w:tcW w:w="737" w:type="dxa"/>
            <w:vMerge w:val="restart"/>
            <w:tcBorders>
              <w:bottom w:val="nil"/>
            </w:tcBorders>
          </w:tcPr>
          <w:p w:rsidR="009C4F49" w:rsidRDefault="00D15152">
            <w:pPr>
              <w:pStyle w:val="ConsPlusNormal"/>
              <w:outlineLvl w:val="3"/>
            </w:pPr>
            <w:r>
              <w:t>1</w:t>
            </w:r>
          </w:p>
        </w:tc>
        <w:tc>
          <w:tcPr>
            <w:tcW w:w="2551" w:type="dxa"/>
            <w:vMerge w:val="restart"/>
            <w:tcBorders>
              <w:bottom w:val="nil"/>
            </w:tcBorders>
          </w:tcPr>
          <w:p w:rsidR="009C4F49" w:rsidRDefault="00D15152">
            <w:pPr>
              <w:pStyle w:val="ConsPlusNormal"/>
            </w:pPr>
            <w:r>
              <w:t>Основное мероприятие 01. Организация внешних связей и выставочной деятельности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1374035,00</w:t>
            </w:r>
          </w:p>
        </w:tc>
        <w:tc>
          <w:tcPr>
            <w:tcW w:w="1531" w:type="dxa"/>
          </w:tcPr>
          <w:p w:rsidR="009C4F49" w:rsidRDefault="00D15152">
            <w:pPr>
              <w:pStyle w:val="ConsPlusNormal"/>
            </w:pPr>
            <w:r>
              <w:t>101212,00</w:t>
            </w:r>
          </w:p>
        </w:tc>
        <w:tc>
          <w:tcPr>
            <w:tcW w:w="1587" w:type="dxa"/>
          </w:tcPr>
          <w:p w:rsidR="009C4F49" w:rsidRDefault="00D15152">
            <w:pPr>
              <w:pStyle w:val="ConsPlusNormal"/>
            </w:pPr>
            <w:r>
              <w:t>174872,00</w:t>
            </w:r>
          </w:p>
        </w:tc>
        <w:tc>
          <w:tcPr>
            <w:tcW w:w="1474" w:type="dxa"/>
          </w:tcPr>
          <w:p w:rsidR="009C4F49" w:rsidRDefault="00D15152">
            <w:pPr>
              <w:pStyle w:val="ConsPlusNormal"/>
            </w:pPr>
            <w:r>
              <w:t>194679,00</w:t>
            </w:r>
          </w:p>
        </w:tc>
        <w:tc>
          <w:tcPr>
            <w:tcW w:w="1474" w:type="dxa"/>
          </w:tcPr>
          <w:p w:rsidR="009C4F49" w:rsidRDefault="00D15152">
            <w:pPr>
              <w:pStyle w:val="ConsPlusNormal"/>
            </w:pPr>
            <w:r>
              <w:t>30000,00</w:t>
            </w:r>
          </w:p>
        </w:tc>
        <w:tc>
          <w:tcPr>
            <w:tcW w:w="1417" w:type="dxa"/>
          </w:tcPr>
          <w:p w:rsidR="009C4F49" w:rsidRDefault="00D15152">
            <w:pPr>
              <w:pStyle w:val="ConsPlusNormal"/>
            </w:pPr>
            <w:r>
              <w:t>218318,00</w:t>
            </w:r>
          </w:p>
        </w:tc>
        <w:tc>
          <w:tcPr>
            <w:tcW w:w="1304" w:type="dxa"/>
          </w:tcPr>
          <w:p w:rsidR="009C4F49" w:rsidRDefault="00D15152">
            <w:pPr>
              <w:pStyle w:val="ConsPlusNormal"/>
            </w:pPr>
            <w:r>
              <w:t>218318,00</w:t>
            </w:r>
          </w:p>
        </w:tc>
        <w:tc>
          <w:tcPr>
            <w:tcW w:w="1361" w:type="dxa"/>
          </w:tcPr>
          <w:p w:rsidR="009C4F49" w:rsidRDefault="00D15152">
            <w:pPr>
              <w:pStyle w:val="ConsPlusNormal"/>
            </w:pPr>
            <w:r>
              <w:t>218318,00</w:t>
            </w:r>
          </w:p>
        </w:tc>
        <w:tc>
          <w:tcPr>
            <w:tcW w:w="1417" w:type="dxa"/>
          </w:tcPr>
          <w:p w:rsidR="009C4F49" w:rsidRDefault="00D15152">
            <w:pPr>
              <w:pStyle w:val="ConsPlusNormal"/>
            </w:pPr>
            <w:r>
              <w:t>218318,00</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1374035,00</w:t>
            </w:r>
          </w:p>
        </w:tc>
        <w:tc>
          <w:tcPr>
            <w:tcW w:w="1531" w:type="dxa"/>
            <w:tcBorders>
              <w:bottom w:val="nil"/>
            </w:tcBorders>
          </w:tcPr>
          <w:p w:rsidR="009C4F49" w:rsidRDefault="00D15152">
            <w:pPr>
              <w:pStyle w:val="ConsPlusNormal"/>
            </w:pPr>
            <w:r>
              <w:t>101212,00</w:t>
            </w:r>
          </w:p>
        </w:tc>
        <w:tc>
          <w:tcPr>
            <w:tcW w:w="1587" w:type="dxa"/>
            <w:tcBorders>
              <w:bottom w:val="nil"/>
            </w:tcBorders>
          </w:tcPr>
          <w:p w:rsidR="009C4F49" w:rsidRDefault="00D15152">
            <w:pPr>
              <w:pStyle w:val="ConsPlusNormal"/>
            </w:pPr>
            <w:r>
              <w:t>174872,00</w:t>
            </w:r>
          </w:p>
        </w:tc>
        <w:tc>
          <w:tcPr>
            <w:tcW w:w="1474" w:type="dxa"/>
            <w:tcBorders>
              <w:bottom w:val="nil"/>
            </w:tcBorders>
          </w:tcPr>
          <w:p w:rsidR="009C4F49" w:rsidRDefault="00D15152">
            <w:pPr>
              <w:pStyle w:val="ConsPlusNormal"/>
            </w:pPr>
            <w:r>
              <w:t>194679,00</w:t>
            </w:r>
          </w:p>
        </w:tc>
        <w:tc>
          <w:tcPr>
            <w:tcW w:w="1474" w:type="dxa"/>
            <w:tcBorders>
              <w:bottom w:val="nil"/>
            </w:tcBorders>
          </w:tcPr>
          <w:p w:rsidR="009C4F49" w:rsidRDefault="00D15152">
            <w:pPr>
              <w:pStyle w:val="ConsPlusNormal"/>
            </w:pPr>
            <w:r>
              <w:t>30000,00</w:t>
            </w:r>
          </w:p>
        </w:tc>
        <w:tc>
          <w:tcPr>
            <w:tcW w:w="1417" w:type="dxa"/>
            <w:tcBorders>
              <w:bottom w:val="nil"/>
            </w:tcBorders>
          </w:tcPr>
          <w:p w:rsidR="009C4F49" w:rsidRDefault="00D15152">
            <w:pPr>
              <w:pStyle w:val="ConsPlusNormal"/>
            </w:pPr>
            <w:r>
              <w:t>218318,00</w:t>
            </w:r>
          </w:p>
        </w:tc>
        <w:tc>
          <w:tcPr>
            <w:tcW w:w="1304" w:type="dxa"/>
            <w:tcBorders>
              <w:bottom w:val="nil"/>
            </w:tcBorders>
          </w:tcPr>
          <w:p w:rsidR="009C4F49" w:rsidRDefault="00D15152">
            <w:pPr>
              <w:pStyle w:val="ConsPlusNormal"/>
            </w:pPr>
            <w:r>
              <w:t>218318,00</w:t>
            </w:r>
          </w:p>
        </w:tc>
        <w:tc>
          <w:tcPr>
            <w:tcW w:w="1361" w:type="dxa"/>
            <w:tcBorders>
              <w:bottom w:val="nil"/>
            </w:tcBorders>
          </w:tcPr>
          <w:p w:rsidR="009C4F49" w:rsidRDefault="00D15152">
            <w:pPr>
              <w:pStyle w:val="ConsPlusNormal"/>
            </w:pPr>
            <w:r>
              <w:t>218318,00</w:t>
            </w:r>
          </w:p>
        </w:tc>
        <w:tc>
          <w:tcPr>
            <w:tcW w:w="1417" w:type="dxa"/>
            <w:tcBorders>
              <w:bottom w:val="nil"/>
            </w:tcBorders>
          </w:tcPr>
          <w:p w:rsidR="009C4F49" w:rsidRDefault="00D15152">
            <w:pPr>
              <w:pStyle w:val="ConsPlusNormal"/>
            </w:pPr>
            <w:r>
              <w:t>218318,00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 в ред. </w:t>
            </w:r>
            <w:hyperlink r:id="rId27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1.1</w:t>
            </w:r>
          </w:p>
        </w:tc>
        <w:tc>
          <w:tcPr>
            <w:tcW w:w="2551" w:type="dxa"/>
            <w:vMerge w:val="restart"/>
            <w:tcBorders>
              <w:bottom w:val="nil"/>
            </w:tcBorders>
          </w:tcPr>
          <w:p w:rsidR="009C4F49" w:rsidRDefault="00D15152">
            <w:pPr>
              <w:pStyle w:val="ConsPlusNormal"/>
            </w:pPr>
            <w:r>
              <w:t>Мероприятие 01.01. Участие в международных выставках и конференциях</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1374035,00</w:t>
            </w:r>
          </w:p>
        </w:tc>
        <w:tc>
          <w:tcPr>
            <w:tcW w:w="1531" w:type="dxa"/>
          </w:tcPr>
          <w:p w:rsidR="009C4F49" w:rsidRDefault="00D15152">
            <w:pPr>
              <w:pStyle w:val="ConsPlusNormal"/>
            </w:pPr>
            <w:r>
              <w:t>101212,00</w:t>
            </w:r>
          </w:p>
        </w:tc>
        <w:tc>
          <w:tcPr>
            <w:tcW w:w="1587" w:type="dxa"/>
          </w:tcPr>
          <w:p w:rsidR="009C4F49" w:rsidRDefault="00D15152">
            <w:pPr>
              <w:pStyle w:val="ConsPlusNormal"/>
            </w:pPr>
            <w:r>
              <w:t>174872,00</w:t>
            </w:r>
          </w:p>
        </w:tc>
        <w:tc>
          <w:tcPr>
            <w:tcW w:w="1474" w:type="dxa"/>
          </w:tcPr>
          <w:p w:rsidR="009C4F49" w:rsidRDefault="00D15152">
            <w:pPr>
              <w:pStyle w:val="ConsPlusNormal"/>
            </w:pPr>
            <w:r>
              <w:t>194679,00</w:t>
            </w:r>
          </w:p>
        </w:tc>
        <w:tc>
          <w:tcPr>
            <w:tcW w:w="1474" w:type="dxa"/>
          </w:tcPr>
          <w:p w:rsidR="009C4F49" w:rsidRDefault="00D15152">
            <w:pPr>
              <w:pStyle w:val="ConsPlusNormal"/>
            </w:pPr>
            <w:r>
              <w:t>30000,00</w:t>
            </w:r>
          </w:p>
        </w:tc>
        <w:tc>
          <w:tcPr>
            <w:tcW w:w="1417" w:type="dxa"/>
          </w:tcPr>
          <w:p w:rsidR="009C4F49" w:rsidRDefault="00D15152">
            <w:pPr>
              <w:pStyle w:val="ConsPlusNormal"/>
            </w:pPr>
            <w:r>
              <w:t>218318,00</w:t>
            </w:r>
          </w:p>
        </w:tc>
        <w:tc>
          <w:tcPr>
            <w:tcW w:w="1304" w:type="dxa"/>
          </w:tcPr>
          <w:p w:rsidR="009C4F49" w:rsidRDefault="00D15152">
            <w:pPr>
              <w:pStyle w:val="ConsPlusNormal"/>
            </w:pPr>
            <w:r>
              <w:t>218318,00</w:t>
            </w:r>
          </w:p>
        </w:tc>
        <w:tc>
          <w:tcPr>
            <w:tcW w:w="1361" w:type="dxa"/>
          </w:tcPr>
          <w:p w:rsidR="009C4F49" w:rsidRDefault="00D15152">
            <w:pPr>
              <w:pStyle w:val="ConsPlusNormal"/>
            </w:pPr>
            <w:r>
              <w:t>218318,00</w:t>
            </w:r>
          </w:p>
        </w:tc>
        <w:tc>
          <w:tcPr>
            <w:tcW w:w="1417" w:type="dxa"/>
          </w:tcPr>
          <w:p w:rsidR="009C4F49" w:rsidRDefault="00D15152">
            <w:pPr>
              <w:pStyle w:val="ConsPlusNormal"/>
            </w:pPr>
            <w:r>
              <w:t>218318,00</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Привлечение потенциальных иностранных инвесторов. Увеличение объема иностранных инвестиций в экономику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1374035,00</w:t>
            </w:r>
          </w:p>
        </w:tc>
        <w:tc>
          <w:tcPr>
            <w:tcW w:w="1531" w:type="dxa"/>
            <w:tcBorders>
              <w:bottom w:val="nil"/>
            </w:tcBorders>
          </w:tcPr>
          <w:p w:rsidR="009C4F49" w:rsidRDefault="00D15152">
            <w:pPr>
              <w:pStyle w:val="ConsPlusNormal"/>
            </w:pPr>
            <w:r>
              <w:t>101212,00</w:t>
            </w:r>
          </w:p>
        </w:tc>
        <w:tc>
          <w:tcPr>
            <w:tcW w:w="1587" w:type="dxa"/>
            <w:tcBorders>
              <w:bottom w:val="nil"/>
            </w:tcBorders>
          </w:tcPr>
          <w:p w:rsidR="009C4F49" w:rsidRDefault="00D15152">
            <w:pPr>
              <w:pStyle w:val="ConsPlusNormal"/>
            </w:pPr>
            <w:r>
              <w:t>174872,00</w:t>
            </w:r>
          </w:p>
        </w:tc>
        <w:tc>
          <w:tcPr>
            <w:tcW w:w="1474" w:type="dxa"/>
            <w:tcBorders>
              <w:bottom w:val="nil"/>
            </w:tcBorders>
          </w:tcPr>
          <w:p w:rsidR="009C4F49" w:rsidRDefault="00D15152">
            <w:pPr>
              <w:pStyle w:val="ConsPlusNormal"/>
            </w:pPr>
            <w:r>
              <w:t>194679,00</w:t>
            </w:r>
          </w:p>
        </w:tc>
        <w:tc>
          <w:tcPr>
            <w:tcW w:w="1474" w:type="dxa"/>
            <w:tcBorders>
              <w:bottom w:val="nil"/>
            </w:tcBorders>
          </w:tcPr>
          <w:p w:rsidR="009C4F49" w:rsidRDefault="00D15152">
            <w:pPr>
              <w:pStyle w:val="ConsPlusNormal"/>
            </w:pPr>
            <w:r>
              <w:t>30000,00</w:t>
            </w:r>
          </w:p>
        </w:tc>
        <w:tc>
          <w:tcPr>
            <w:tcW w:w="1417" w:type="dxa"/>
            <w:tcBorders>
              <w:bottom w:val="nil"/>
            </w:tcBorders>
          </w:tcPr>
          <w:p w:rsidR="009C4F49" w:rsidRDefault="00D15152">
            <w:pPr>
              <w:pStyle w:val="ConsPlusNormal"/>
            </w:pPr>
            <w:r>
              <w:t>218318,00</w:t>
            </w:r>
          </w:p>
        </w:tc>
        <w:tc>
          <w:tcPr>
            <w:tcW w:w="1304" w:type="dxa"/>
            <w:tcBorders>
              <w:bottom w:val="nil"/>
            </w:tcBorders>
          </w:tcPr>
          <w:p w:rsidR="009C4F49" w:rsidRDefault="00D15152">
            <w:pPr>
              <w:pStyle w:val="ConsPlusNormal"/>
            </w:pPr>
            <w:r>
              <w:t>218318,00</w:t>
            </w:r>
          </w:p>
        </w:tc>
        <w:tc>
          <w:tcPr>
            <w:tcW w:w="1361" w:type="dxa"/>
            <w:tcBorders>
              <w:bottom w:val="nil"/>
            </w:tcBorders>
          </w:tcPr>
          <w:p w:rsidR="009C4F49" w:rsidRDefault="00D15152">
            <w:pPr>
              <w:pStyle w:val="ConsPlusNormal"/>
            </w:pPr>
            <w:r>
              <w:t>218318,00</w:t>
            </w:r>
          </w:p>
        </w:tc>
        <w:tc>
          <w:tcPr>
            <w:tcW w:w="1417" w:type="dxa"/>
            <w:tcBorders>
              <w:bottom w:val="nil"/>
            </w:tcBorders>
          </w:tcPr>
          <w:p w:rsidR="009C4F49" w:rsidRDefault="00D15152">
            <w:pPr>
              <w:pStyle w:val="ConsPlusNormal"/>
            </w:pPr>
            <w:r>
              <w:t>218318,00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1.1 в ред. </w:t>
            </w:r>
            <w:hyperlink r:id="rId27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1.2</w:t>
            </w:r>
          </w:p>
        </w:tc>
        <w:tc>
          <w:tcPr>
            <w:tcW w:w="2551" w:type="dxa"/>
            <w:vMerge w:val="restart"/>
            <w:tcBorders>
              <w:bottom w:val="nil"/>
            </w:tcBorders>
          </w:tcPr>
          <w:p w:rsidR="009C4F49" w:rsidRDefault="00D15152">
            <w:pPr>
              <w:pStyle w:val="ConsPlusNormal"/>
            </w:pPr>
            <w:r>
              <w:t>Мероприятие 01.02. Проведение презентаций (в том числе роуд-шоу), онлайн-презентаций и видеоконференций инвестиционного, научно-технического и инновационного потенциала Московской области для иностранных деловых кругов в Московском регионе</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не менее 50 презентаций. Привлечение потенциальных иностранных инвесторов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1.2 в ред. </w:t>
            </w:r>
            <w:hyperlink r:id="rId27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outlineLvl w:val="3"/>
            </w:pPr>
            <w:r>
              <w:t>2</w:t>
            </w:r>
          </w:p>
        </w:tc>
        <w:tc>
          <w:tcPr>
            <w:tcW w:w="2551" w:type="dxa"/>
            <w:vMerge w:val="restart"/>
            <w:tcBorders>
              <w:bottom w:val="nil"/>
            </w:tcBorders>
          </w:tcPr>
          <w:p w:rsidR="009C4F49" w:rsidRDefault="00D15152">
            <w:pPr>
              <w:pStyle w:val="ConsPlusNormal"/>
            </w:pPr>
            <w:r>
              <w:t>Основное мероприятие 02. Создание многофункциональных индустриальных парков, технопарков (технологических парков), инновационно-технологических центров, промышленных площадок на территории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7504932,44</w:t>
            </w:r>
          </w:p>
        </w:tc>
        <w:tc>
          <w:tcPr>
            <w:tcW w:w="1531" w:type="dxa"/>
          </w:tcPr>
          <w:p w:rsidR="009C4F49" w:rsidRDefault="00D15152">
            <w:pPr>
              <w:pStyle w:val="ConsPlusNormal"/>
            </w:pPr>
            <w:r>
              <w:t>1467118,74</w:t>
            </w:r>
          </w:p>
        </w:tc>
        <w:tc>
          <w:tcPr>
            <w:tcW w:w="1587" w:type="dxa"/>
          </w:tcPr>
          <w:p w:rsidR="009C4F49" w:rsidRDefault="00D15152">
            <w:pPr>
              <w:pStyle w:val="ConsPlusNormal"/>
            </w:pPr>
            <w:r>
              <w:t>1740067,00</w:t>
            </w:r>
          </w:p>
        </w:tc>
        <w:tc>
          <w:tcPr>
            <w:tcW w:w="1474" w:type="dxa"/>
          </w:tcPr>
          <w:p w:rsidR="009C4F49" w:rsidRDefault="00D15152">
            <w:pPr>
              <w:pStyle w:val="ConsPlusNormal"/>
            </w:pPr>
            <w:r>
              <w:t>1471540,60</w:t>
            </w:r>
          </w:p>
        </w:tc>
        <w:tc>
          <w:tcPr>
            <w:tcW w:w="1474" w:type="dxa"/>
          </w:tcPr>
          <w:p w:rsidR="009C4F49" w:rsidRDefault="00D15152">
            <w:pPr>
              <w:pStyle w:val="ConsPlusNormal"/>
            </w:pPr>
            <w:r>
              <w:t>839547,10</w:t>
            </w:r>
          </w:p>
        </w:tc>
        <w:tc>
          <w:tcPr>
            <w:tcW w:w="1417" w:type="dxa"/>
          </w:tcPr>
          <w:p w:rsidR="009C4F49" w:rsidRDefault="00D15152">
            <w:pPr>
              <w:pStyle w:val="ConsPlusNormal"/>
            </w:pPr>
            <w:r>
              <w:t>1076659,00</w:t>
            </w:r>
          </w:p>
        </w:tc>
        <w:tc>
          <w:tcPr>
            <w:tcW w:w="1304" w:type="dxa"/>
          </w:tcPr>
          <w:p w:rsidR="009C4F49" w:rsidRDefault="00D15152">
            <w:pPr>
              <w:pStyle w:val="ConsPlusNormal"/>
            </w:pPr>
            <w:r>
              <w:t>910000,00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6849194,74</w:t>
            </w:r>
          </w:p>
        </w:tc>
        <w:tc>
          <w:tcPr>
            <w:tcW w:w="1531" w:type="dxa"/>
          </w:tcPr>
          <w:p w:rsidR="009C4F49" w:rsidRDefault="00D15152">
            <w:pPr>
              <w:pStyle w:val="ConsPlusNormal"/>
            </w:pPr>
            <w:r>
              <w:t>822376,74</w:t>
            </w:r>
          </w:p>
        </w:tc>
        <w:tc>
          <w:tcPr>
            <w:tcW w:w="1587" w:type="dxa"/>
          </w:tcPr>
          <w:p w:rsidR="009C4F49" w:rsidRDefault="00D15152">
            <w:pPr>
              <w:pStyle w:val="ConsPlusNormal"/>
            </w:pPr>
            <w:r>
              <w:t>1735894,00</w:t>
            </w:r>
          </w:p>
        </w:tc>
        <w:tc>
          <w:tcPr>
            <w:tcW w:w="1474" w:type="dxa"/>
          </w:tcPr>
          <w:p w:rsidR="009C4F49" w:rsidRDefault="00D15152">
            <w:pPr>
              <w:pStyle w:val="ConsPlusNormal"/>
            </w:pPr>
            <w:r>
              <w:t>1467982,00</w:t>
            </w:r>
          </w:p>
        </w:tc>
        <w:tc>
          <w:tcPr>
            <w:tcW w:w="1474" w:type="dxa"/>
          </w:tcPr>
          <w:p w:rsidR="009C4F49" w:rsidRDefault="00D15152">
            <w:pPr>
              <w:pStyle w:val="ConsPlusNormal"/>
            </w:pPr>
            <w:r>
              <w:t>836492,00</w:t>
            </w:r>
          </w:p>
        </w:tc>
        <w:tc>
          <w:tcPr>
            <w:tcW w:w="1417" w:type="dxa"/>
          </w:tcPr>
          <w:p w:rsidR="009C4F49" w:rsidRDefault="00D15152">
            <w:pPr>
              <w:pStyle w:val="ConsPlusNormal"/>
            </w:pPr>
            <w:r>
              <w:t>1076450,00</w:t>
            </w:r>
          </w:p>
        </w:tc>
        <w:tc>
          <w:tcPr>
            <w:tcW w:w="1304" w:type="dxa"/>
          </w:tcPr>
          <w:p w:rsidR="009C4F49" w:rsidRDefault="00D15152">
            <w:pPr>
              <w:pStyle w:val="ConsPlusNormal"/>
            </w:pPr>
            <w:r>
              <w:t>910000,00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бюджетов муниципальных образований Московской области</w:t>
            </w:r>
          </w:p>
        </w:tc>
        <w:tc>
          <w:tcPr>
            <w:tcW w:w="1587" w:type="dxa"/>
          </w:tcPr>
          <w:p w:rsidR="009C4F49" w:rsidRDefault="00D15152">
            <w:pPr>
              <w:pStyle w:val="ConsPlusNormal"/>
            </w:pPr>
            <w:r>
              <w:t>11737,70</w:t>
            </w:r>
          </w:p>
        </w:tc>
        <w:tc>
          <w:tcPr>
            <w:tcW w:w="1531" w:type="dxa"/>
          </w:tcPr>
          <w:p w:rsidR="009C4F49" w:rsidRDefault="00D15152">
            <w:pPr>
              <w:pStyle w:val="ConsPlusNormal"/>
            </w:pPr>
            <w:r>
              <w:t>742,00</w:t>
            </w:r>
          </w:p>
        </w:tc>
        <w:tc>
          <w:tcPr>
            <w:tcW w:w="1587" w:type="dxa"/>
          </w:tcPr>
          <w:p w:rsidR="009C4F49" w:rsidRDefault="00D15152">
            <w:pPr>
              <w:pStyle w:val="ConsPlusNormal"/>
            </w:pPr>
            <w:r>
              <w:t>4173,00</w:t>
            </w:r>
          </w:p>
        </w:tc>
        <w:tc>
          <w:tcPr>
            <w:tcW w:w="1474" w:type="dxa"/>
          </w:tcPr>
          <w:p w:rsidR="009C4F49" w:rsidRDefault="00D15152">
            <w:pPr>
              <w:pStyle w:val="ConsPlusNormal"/>
            </w:pPr>
            <w:r>
              <w:t>3558,60</w:t>
            </w:r>
          </w:p>
        </w:tc>
        <w:tc>
          <w:tcPr>
            <w:tcW w:w="1474" w:type="dxa"/>
          </w:tcPr>
          <w:p w:rsidR="009C4F49" w:rsidRDefault="00D15152">
            <w:pPr>
              <w:pStyle w:val="ConsPlusNormal"/>
            </w:pPr>
            <w:r>
              <w:t>3055,10</w:t>
            </w:r>
          </w:p>
        </w:tc>
        <w:tc>
          <w:tcPr>
            <w:tcW w:w="1417" w:type="dxa"/>
          </w:tcPr>
          <w:p w:rsidR="009C4F49" w:rsidRDefault="00D15152">
            <w:pPr>
              <w:pStyle w:val="ConsPlusNormal"/>
            </w:pPr>
            <w:r>
              <w:t>209,00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644000,00</w:t>
            </w:r>
          </w:p>
        </w:tc>
        <w:tc>
          <w:tcPr>
            <w:tcW w:w="1531" w:type="dxa"/>
            <w:tcBorders>
              <w:bottom w:val="nil"/>
            </w:tcBorders>
          </w:tcPr>
          <w:p w:rsidR="009C4F49" w:rsidRDefault="00D15152">
            <w:pPr>
              <w:pStyle w:val="ConsPlusNormal"/>
            </w:pPr>
            <w:r>
              <w:t>644000,00</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2 в ред. </w:t>
            </w:r>
            <w:hyperlink r:id="rId27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2.1</w:t>
            </w:r>
          </w:p>
        </w:tc>
        <w:tc>
          <w:tcPr>
            <w:tcW w:w="2551" w:type="dxa"/>
            <w:vMerge w:val="restart"/>
            <w:tcBorders>
              <w:bottom w:val="nil"/>
            </w:tcBorders>
          </w:tcPr>
          <w:p w:rsidR="009C4F49" w:rsidRDefault="00D15152">
            <w:pPr>
              <w:pStyle w:val="ConsPlusNormal"/>
            </w:pPr>
            <w:r>
              <w:t>Мероприятие 02.01. Создание индустриального парка Московской области "Есипово"</w:t>
            </w:r>
            <w:r>
              <w:t xml:space="preserve"> в Солнечногорском муниципальном районе</w:t>
            </w:r>
          </w:p>
        </w:tc>
        <w:tc>
          <w:tcPr>
            <w:tcW w:w="1474" w:type="dxa"/>
            <w:vMerge w:val="restart"/>
            <w:tcBorders>
              <w:bottom w:val="nil"/>
            </w:tcBorders>
          </w:tcPr>
          <w:p w:rsidR="009C4F49" w:rsidRDefault="00D15152">
            <w:pPr>
              <w:pStyle w:val="ConsPlusNormal"/>
            </w:pPr>
            <w:r>
              <w:t>2017-2018</w:t>
            </w:r>
          </w:p>
        </w:tc>
        <w:tc>
          <w:tcPr>
            <w:tcW w:w="1928" w:type="dxa"/>
          </w:tcPr>
          <w:p w:rsidR="009C4F49" w:rsidRDefault="00D15152">
            <w:pPr>
              <w:pStyle w:val="ConsPlusNormal"/>
            </w:pPr>
            <w:r>
              <w:t>Итого</w:t>
            </w:r>
          </w:p>
        </w:tc>
        <w:tc>
          <w:tcPr>
            <w:tcW w:w="1587" w:type="dxa"/>
          </w:tcPr>
          <w:p w:rsidR="009C4F49" w:rsidRDefault="00D15152">
            <w:pPr>
              <w:pStyle w:val="ConsPlusNormal"/>
            </w:pPr>
            <w:r>
              <w:t>644000,00</w:t>
            </w:r>
          </w:p>
        </w:tc>
        <w:tc>
          <w:tcPr>
            <w:tcW w:w="1531" w:type="dxa"/>
          </w:tcPr>
          <w:p w:rsidR="009C4F49" w:rsidRDefault="00D15152">
            <w:pPr>
              <w:pStyle w:val="ConsPlusNormal"/>
            </w:pPr>
            <w:r>
              <w:t>644000,00</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индустриального парка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644000,00</w:t>
            </w:r>
          </w:p>
        </w:tc>
        <w:tc>
          <w:tcPr>
            <w:tcW w:w="1531" w:type="dxa"/>
            <w:tcBorders>
              <w:bottom w:val="nil"/>
            </w:tcBorders>
          </w:tcPr>
          <w:p w:rsidR="009C4F49" w:rsidRDefault="00D15152">
            <w:pPr>
              <w:pStyle w:val="ConsPlusNormal"/>
            </w:pPr>
            <w:r>
              <w:t>644000,00</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27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2.2</w:t>
            </w:r>
          </w:p>
        </w:tc>
        <w:tc>
          <w:tcPr>
            <w:tcW w:w="2551" w:type="dxa"/>
            <w:vMerge w:val="restart"/>
            <w:tcBorders>
              <w:bottom w:val="nil"/>
            </w:tcBorders>
          </w:tcPr>
          <w:p w:rsidR="009C4F49" w:rsidRDefault="00D15152">
            <w:pPr>
              <w:pStyle w:val="ConsPlusNormal"/>
            </w:pPr>
            <w:r>
              <w:t>Мероприятие 02.02. Создание многофункциональных индустриальных парков, промышленных площадок на территории Московской области</w:t>
            </w:r>
          </w:p>
        </w:tc>
        <w:tc>
          <w:tcPr>
            <w:tcW w:w="1474" w:type="dxa"/>
            <w:vMerge w:val="restart"/>
            <w:tcBorders>
              <w:bottom w:val="nil"/>
            </w:tcBorders>
          </w:tcPr>
          <w:p w:rsidR="009C4F49" w:rsidRDefault="00D15152">
            <w:pPr>
              <w:pStyle w:val="ConsPlusNormal"/>
            </w:pPr>
            <w:r>
              <w:t>2018-2024</w:t>
            </w:r>
          </w:p>
        </w:tc>
        <w:tc>
          <w:tcPr>
            <w:tcW w:w="1928" w:type="dxa"/>
          </w:tcPr>
          <w:p w:rsidR="009C4F49" w:rsidRDefault="00D15152">
            <w:pPr>
              <w:pStyle w:val="ConsPlusNormal"/>
            </w:pPr>
            <w:r>
              <w:t xml:space="preserve">Итого </w:t>
            </w:r>
            <w:hyperlink w:anchor="P6266" w:tooltip="&lt;1&gt; С учетом уровней софинансирования расходных обязательств муниципальных образований Московской области из бюджета Московской области на очередной финансовый год и на плановый период, утверждаемых распоряжением Министерства экономики и финансов Московской об" w:history="1">
              <w:r>
                <w:rPr>
                  <w:color w:val="0000FF"/>
                </w:rPr>
                <w:t>&lt;1&gt;</w:t>
              </w:r>
            </w:hyperlink>
          </w:p>
        </w:tc>
        <w:tc>
          <w:tcPr>
            <w:tcW w:w="1587" w:type="dxa"/>
          </w:tcPr>
          <w:p w:rsidR="009C4F49" w:rsidRDefault="00D15152">
            <w:pPr>
              <w:pStyle w:val="ConsPlusNormal"/>
            </w:pPr>
            <w:r>
              <w:t>399727,00</w:t>
            </w:r>
          </w:p>
        </w:tc>
        <w:tc>
          <w:tcPr>
            <w:tcW w:w="1531" w:type="dxa"/>
          </w:tcPr>
          <w:p w:rsidR="009C4F49" w:rsidRDefault="00D15152">
            <w:pPr>
              <w:pStyle w:val="ConsPlusNormal"/>
            </w:pPr>
            <w:r>
              <w:t>-</w:t>
            </w:r>
          </w:p>
        </w:tc>
        <w:tc>
          <w:tcPr>
            <w:tcW w:w="1587" w:type="dxa"/>
          </w:tcPr>
          <w:p w:rsidR="009C4F49" w:rsidRDefault="00D15152">
            <w:pPr>
              <w:pStyle w:val="ConsPlusNormal"/>
            </w:pPr>
            <w:r>
              <w:t>132418,00</w:t>
            </w:r>
          </w:p>
        </w:tc>
        <w:tc>
          <w:tcPr>
            <w:tcW w:w="1474" w:type="dxa"/>
          </w:tcPr>
          <w:p w:rsidR="009C4F49" w:rsidRDefault="00D15152">
            <w:pPr>
              <w:pStyle w:val="ConsPlusNormal"/>
            </w:pPr>
            <w:r>
              <w:t>178666,00</w:t>
            </w:r>
          </w:p>
        </w:tc>
        <w:tc>
          <w:tcPr>
            <w:tcW w:w="1474" w:type="dxa"/>
          </w:tcPr>
          <w:p w:rsidR="009C4F49" w:rsidRDefault="00D15152">
            <w:pPr>
              <w:pStyle w:val="ConsPlusNormal"/>
            </w:pPr>
            <w:r>
              <w:t>88643,00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Pr>
          <w:p w:rsidR="009C4F49" w:rsidRDefault="00D15152">
            <w:pPr>
              <w:pStyle w:val="ConsPlusNormal"/>
            </w:pPr>
            <w:r>
              <w:t>Мининвест Московской области, Комитет по архитектуре и градостроительству Московской области</w:t>
            </w:r>
          </w:p>
        </w:tc>
        <w:tc>
          <w:tcPr>
            <w:tcW w:w="2211" w:type="dxa"/>
            <w:vMerge w:val="restart"/>
            <w:tcBorders>
              <w:bottom w:val="nil"/>
            </w:tcBorders>
          </w:tcPr>
          <w:p w:rsidR="009C4F49" w:rsidRDefault="00D15152">
            <w:pPr>
              <w:pStyle w:val="ConsPlusNormal"/>
            </w:pPr>
            <w:r>
              <w:t>Создание (модернизация) инфраструктуры индустриальных парков, привлечение резидентов индустриальных парков. Подготовка документации по планировке территории для ра</w:t>
            </w:r>
            <w:r>
              <w:t>змещения индустриальных парков</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vMerge w:val="restart"/>
            <w:tcBorders>
              <w:bottom w:val="nil"/>
            </w:tcBorders>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399727,00</w:t>
            </w:r>
          </w:p>
        </w:tc>
        <w:tc>
          <w:tcPr>
            <w:tcW w:w="1531" w:type="dxa"/>
          </w:tcPr>
          <w:p w:rsidR="009C4F49" w:rsidRDefault="00D15152">
            <w:pPr>
              <w:pStyle w:val="ConsPlusNormal"/>
            </w:pPr>
            <w:r>
              <w:t>-</w:t>
            </w:r>
          </w:p>
        </w:tc>
        <w:tc>
          <w:tcPr>
            <w:tcW w:w="1587" w:type="dxa"/>
          </w:tcPr>
          <w:p w:rsidR="009C4F49" w:rsidRDefault="00D15152">
            <w:pPr>
              <w:pStyle w:val="ConsPlusNormal"/>
            </w:pPr>
            <w:r>
              <w:t>132418,00</w:t>
            </w:r>
          </w:p>
        </w:tc>
        <w:tc>
          <w:tcPr>
            <w:tcW w:w="1474" w:type="dxa"/>
          </w:tcPr>
          <w:p w:rsidR="009C4F49" w:rsidRDefault="00D15152">
            <w:pPr>
              <w:pStyle w:val="ConsPlusNormal"/>
            </w:pPr>
            <w:r>
              <w:t>178666,00</w:t>
            </w:r>
          </w:p>
        </w:tc>
        <w:tc>
          <w:tcPr>
            <w:tcW w:w="1474" w:type="dxa"/>
          </w:tcPr>
          <w:p w:rsidR="009C4F49" w:rsidRDefault="00D15152">
            <w:pPr>
              <w:pStyle w:val="ConsPlusNormal"/>
            </w:pPr>
            <w:r>
              <w:t>88643,00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87" w:type="dxa"/>
          </w:tcPr>
          <w:p w:rsidR="009C4F49" w:rsidRDefault="00D15152">
            <w:pPr>
              <w:pStyle w:val="ConsPlusNormal"/>
            </w:pPr>
            <w:r>
              <w:t>348744,00</w:t>
            </w:r>
          </w:p>
        </w:tc>
        <w:tc>
          <w:tcPr>
            <w:tcW w:w="1531" w:type="dxa"/>
          </w:tcPr>
          <w:p w:rsidR="009C4F49" w:rsidRDefault="00D15152">
            <w:pPr>
              <w:pStyle w:val="ConsPlusNormal"/>
            </w:pPr>
            <w:r>
              <w:t>-</w:t>
            </w:r>
          </w:p>
        </w:tc>
        <w:tc>
          <w:tcPr>
            <w:tcW w:w="1587" w:type="dxa"/>
          </w:tcPr>
          <w:p w:rsidR="009C4F49" w:rsidRDefault="00D15152">
            <w:pPr>
              <w:pStyle w:val="ConsPlusNormal"/>
            </w:pPr>
            <w:r>
              <w:t>81435,00</w:t>
            </w:r>
          </w:p>
        </w:tc>
        <w:tc>
          <w:tcPr>
            <w:tcW w:w="1474" w:type="dxa"/>
          </w:tcPr>
          <w:p w:rsidR="009C4F49" w:rsidRDefault="00D15152">
            <w:pPr>
              <w:pStyle w:val="ConsPlusNormal"/>
            </w:pPr>
            <w:r>
              <w:t>178666,00</w:t>
            </w:r>
          </w:p>
        </w:tc>
        <w:tc>
          <w:tcPr>
            <w:tcW w:w="1474" w:type="dxa"/>
          </w:tcPr>
          <w:p w:rsidR="009C4F49" w:rsidRDefault="00D15152">
            <w:pPr>
              <w:pStyle w:val="ConsPlusNormal"/>
            </w:pPr>
            <w:r>
              <w:t>88643,00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D15152">
            <w:pPr>
              <w:pStyle w:val="ConsPlusNormal"/>
            </w:pPr>
            <w:r>
              <w:t>Мининвест Московской области</w:t>
            </w:r>
          </w:p>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87" w:type="dxa"/>
            <w:tcBorders>
              <w:bottom w:val="nil"/>
            </w:tcBorders>
          </w:tcPr>
          <w:p w:rsidR="009C4F49" w:rsidRDefault="00D15152">
            <w:pPr>
              <w:pStyle w:val="ConsPlusNormal"/>
            </w:pPr>
            <w:r>
              <w:t>50983,00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50983,00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2211" w:type="dxa"/>
            <w:tcBorders>
              <w:bottom w:val="nil"/>
            </w:tcBorders>
          </w:tcPr>
          <w:p w:rsidR="009C4F49" w:rsidRDefault="00D15152">
            <w:pPr>
              <w:pStyle w:val="ConsPlusNormal"/>
            </w:pPr>
            <w:r>
              <w:t>Комитет по архитектуре и градостроительству Московской области</w:t>
            </w:r>
          </w:p>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2.2 в ред. </w:t>
            </w:r>
            <w:hyperlink r:id="rId27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2.3</w:t>
            </w:r>
          </w:p>
        </w:tc>
        <w:tc>
          <w:tcPr>
            <w:tcW w:w="2551" w:type="dxa"/>
            <w:vMerge w:val="restart"/>
            <w:tcBorders>
              <w:bottom w:val="nil"/>
            </w:tcBorders>
          </w:tcPr>
          <w:p w:rsidR="009C4F49" w:rsidRDefault="00D15152">
            <w:pPr>
              <w:pStyle w:val="ConsPlusNormal"/>
            </w:pPr>
            <w:r>
              <w:t>Мероприятие 02.03. Предоставление субсидий муниципальным образованиям Московской области в целях стимулирования инвестиционной деятельности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937592,70</w:t>
            </w:r>
          </w:p>
        </w:tc>
        <w:tc>
          <w:tcPr>
            <w:tcW w:w="1531" w:type="dxa"/>
          </w:tcPr>
          <w:p w:rsidR="009C4F49" w:rsidRDefault="00D15152">
            <w:pPr>
              <w:pStyle w:val="ConsPlusNormal"/>
            </w:pPr>
            <w:r>
              <w:t>14842,00</w:t>
            </w:r>
          </w:p>
        </w:tc>
        <w:tc>
          <w:tcPr>
            <w:tcW w:w="1587" w:type="dxa"/>
          </w:tcPr>
          <w:p w:rsidR="009C4F49" w:rsidRDefault="00D15152">
            <w:pPr>
              <w:pStyle w:val="ConsPlusNormal"/>
            </w:pPr>
            <w:r>
              <w:t>216169,00</w:t>
            </w:r>
          </w:p>
        </w:tc>
        <w:tc>
          <w:tcPr>
            <w:tcW w:w="1474" w:type="dxa"/>
          </w:tcPr>
          <w:p w:rsidR="009C4F49" w:rsidRDefault="00D15152">
            <w:pPr>
              <w:pStyle w:val="ConsPlusNormal"/>
            </w:pPr>
            <w:r>
              <w:t>185474,60</w:t>
            </w:r>
          </w:p>
        </w:tc>
        <w:tc>
          <w:tcPr>
            <w:tcW w:w="1474" w:type="dxa"/>
          </w:tcPr>
          <w:p w:rsidR="009C4F49" w:rsidRDefault="00D15152">
            <w:pPr>
              <w:pStyle w:val="ConsPlusNormal"/>
            </w:pPr>
            <w:r>
              <w:t>279448,10</w:t>
            </w:r>
          </w:p>
        </w:tc>
        <w:tc>
          <w:tcPr>
            <w:tcW w:w="1417" w:type="dxa"/>
          </w:tcPr>
          <w:p w:rsidR="009C4F49" w:rsidRDefault="00D15152">
            <w:pPr>
              <w:pStyle w:val="ConsPlusNormal"/>
            </w:pPr>
            <w:r>
              <w:t>141659,00</w:t>
            </w:r>
          </w:p>
        </w:tc>
        <w:tc>
          <w:tcPr>
            <w:tcW w:w="1304" w:type="dxa"/>
          </w:tcPr>
          <w:p w:rsidR="009C4F49" w:rsidRDefault="00D15152">
            <w:pPr>
              <w:pStyle w:val="ConsPlusNormal"/>
            </w:pPr>
            <w:r>
              <w:t>100000,00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Pr>
          <w:p w:rsidR="009C4F49" w:rsidRDefault="00D15152">
            <w:pPr>
              <w:pStyle w:val="ConsPlusNormal"/>
            </w:pPr>
            <w:r>
              <w:t>Мининвест Московской области, Министерство транспорта и дорожной инфраструктуры Московской области, Комитет по архитектуре и градостроительству Московской области, администрации муниципальных образований Московской области, АО "Корпорация развития Московск</w:t>
            </w:r>
            <w:r>
              <w:t>ой области"</w:t>
            </w:r>
          </w:p>
        </w:tc>
        <w:tc>
          <w:tcPr>
            <w:tcW w:w="2211" w:type="dxa"/>
            <w:vMerge w:val="restart"/>
            <w:tcBorders>
              <w:bottom w:val="nil"/>
            </w:tcBorders>
          </w:tcPr>
          <w:p w:rsidR="009C4F49" w:rsidRDefault="00D15152">
            <w:pPr>
              <w:pStyle w:val="ConsPlusNormal"/>
            </w:pPr>
            <w:r>
              <w:t>Создание (модернизация) инфраструктуры многофункциональных индустриальных парков, индустриальных парков, технологических парков, промышленных площадок. Привлечение резидентов многофункциональных индустриальных парков, индустриальных парков, тех</w:t>
            </w:r>
            <w:r>
              <w:t>нологических парков, промышленных площадок</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vMerge w:val="restart"/>
          </w:tcPr>
          <w:p w:rsidR="009C4F49" w:rsidRDefault="00D15152">
            <w:pPr>
              <w:pStyle w:val="ConsPlusNormal"/>
            </w:pPr>
            <w:r>
              <w:t>Средства бюджета Московской области,</w:t>
            </w:r>
          </w:p>
          <w:p w:rsidR="009C4F49" w:rsidRDefault="00D15152">
            <w:pPr>
              <w:pStyle w:val="ConsPlusNormal"/>
            </w:pPr>
            <w:r>
              <w:t>в том числе:</w:t>
            </w:r>
          </w:p>
        </w:tc>
        <w:tc>
          <w:tcPr>
            <w:tcW w:w="1587" w:type="dxa"/>
          </w:tcPr>
          <w:p w:rsidR="009C4F49" w:rsidRDefault="00D15152">
            <w:pPr>
              <w:pStyle w:val="ConsPlusNormal"/>
            </w:pPr>
            <w:r>
              <w:t>925855,00</w:t>
            </w:r>
          </w:p>
        </w:tc>
        <w:tc>
          <w:tcPr>
            <w:tcW w:w="1531" w:type="dxa"/>
          </w:tcPr>
          <w:p w:rsidR="009C4F49" w:rsidRDefault="00D15152">
            <w:pPr>
              <w:pStyle w:val="ConsPlusNormal"/>
            </w:pPr>
            <w:r>
              <w:t>14100,00</w:t>
            </w:r>
          </w:p>
        </w:tc>
        <w:tc>
          <w:tcPr>
            <w:tcW w:w="1587" w:type="dxa"/>
          </w:tcPr>
          <w:p w:rsidR="009C4F49" w:rsidRDefault="00D15152">
            <w:pPr>
              <w:pStyle w:val="ConsPlusNormal"/>
            </w:pPr>
            <w:r>
              <w:t>211996,00</w:t>
            </w:r>
          </w:p>
        </w:tc>
        <w:tc>
          <w:tcPr>
            <w:tcW w:w="1474" w:type="dxa"/>
          </w:tcPr>
          <w:p w:rsidR="009C4F49" w:rsidRDefault="00D15152">
            <w:pPr>
              <w:pStyle w:val="ConsPlusNormal"/>
            </w:pPr>
            <w:r>
              <w:t>181916,00</w:t>
            </w:r>
          </w:p>
        </w:tc>
        <w:tc>
          <w:tcPr>
            <w:tcW w:w="1474" w:type="dxa"/>
          </w:tcPr>
          <w:p w:rsidR="009C4F49" w:rsidRDefault="00D15152">
            <w:pPr>
              <w:pStyle w:val="ConsPlusNormal"/>
            </w:pPr>
            <w:r>
              <w:t>276393,00</w:t>
            </w:r>
          </w:p>
        </w:tc>
        <w:tc>
          <w:tcPr>
            <w:tcW w:w="1417" w:type="dxa"/>
          </w:tcPr>
          <w:p w:rsidR="009C4F49" w:rsidRDefault="00D15152">
            <w:pPr>
              <w:pStyle w:val="ConsPlusNormal"/>
            </w:pPr>
            <w:r>
              <w:t>141450,00</w:t>
            </w:r>
          </w:p>
        </w:tc>
        <w:tc>
          <w:tcPr>
            <w:tcW w:w="1304" w:type="dxa"/>
          </w:tcPr>
          <w:p w:rsidR="009C4F49" w:rsidRDefault="00D15152">
            <w:pPr>
              <w:pStyle w:val="ConsPlusNormal"/>
            </w:pPr>
            <w:r>
              <w:t>100000,00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1587" w:type="dxa"/>
          </w:tcPr>
          <w:p w:rsidR="009C4F49" w:rsidRDefault="00D15152">
            <w:pPr>
              <w:pStyle w:val="ConsPlusNormal"/>
            </w:pPr>
            <w:r>
              <w:t>925855,00</w:t>
            </w:r>
          </w:p>
        </w:tc>
        <w:tc>
          <w:tcPr>
            <w:tcW w:w="1531" w:type="dxa"/>
          </w:tcPr>
          <w:p w:rsidR="009C4F49" w:rsidRDefault="00D15152">
            <w:pPr>
              <w:pStyle w:val="ConsPlusNormal"/>
            </w:pPr>
            <w:r>
              <w:t>14100,00</w:t>
            </w:r>
          </w:p>
        </w:tc>
        <w:tc>
          <w:tcPr>
            <w:tcW w:w="1587" w:type="dxa"/>
          </w:tcPr>
          <w:p w:rsidR="009C4F49" w:rsidRDefault="00D15152">
            <w:pPr>
              <w:pStyle w:val="ConsPlusNormal"/>
            </w:pPr>
            <w:r>
              <w:t>211996,00</w:t>
            </w:r>
          </w:p>
        </w:tc>
        <w:tc>
          <w:tcPr>
            <w:tcW w:w="1474" w:type="dxa"/>
          </w:tcPr>
          <w:p w:rsidR="009C4F49" w:rsidRDefault="00D15152">
            <w:pPr>
              <w:pStyle w:val="ConsPlusNormal"/>
            </w:pPr>
            <w:r>
              <w:t>181916,00</w:t>
            </w:r>
          </w:p>
        </w:tc>
        <w:tc>
          <w:tcPr>
            <w:tcW w:w="1474" w:type="dxa"/>
          </w:tcPr>
          <w:p w:rsidR="009C4F49" w:rsidRDefault="00D15152">
            <w:pPr>
              <w:pStyle w:val="ConsPlusNormal"/>
            </w:pPr>
            <w:r>
              <w:t>276393,00</w:t>
            </w:r>
          </w:p>
        </w:tc>
        <w:tc>
          <w:tcPr>
            <w:tcW w:w="1417" w:type="dxa"/>
          </w:tcPr>
          <w:p w:rsidR="009C4F49" w:rsidRDefault="00D15152">
            <w:pPr>
              <w:pStyle w:val="ConsPlusNormal"/>
            </w:pPr>
            <w:r>
              <w:t>141450,00</w:t>
            </w:r>
          </w:p>
        </w:tc>
        <w:tc>
          <w:tcPr>
            <w:tcW w:w="1304" w:type="dxa"/>
          </w:tcPr>
          <w:p w:rsidR="009C4F49" w:rsidRDefault="00D15152">
            <w:pPr>
              <w:pStyle w:val="ConsPlusNormal"/>
            </w:pPr>
            <w:r>
              <w:t>100000,00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D15152">
            <w:pPr>
              <w:pStyle w:val="ConsPlusNormal"/>
            </w:pPr>
            <w:r>
              <w:t>Мининвест Московской области</w:t>
            </w:r>
          </w:p>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11737,70</w:t>
            </w:r>
          </w:p>
        </w:tc>
        <w:tc>
          <w:tcPr>
            <w:tcW w:w="1531" w:type="dxa"/>
            <w:tcBorders>
              <w:bottom w:val="nil"/>
            </w:tcBorders>
          </w:tcPr>
          <w:p w:rsidR="009C4F49" w:rsidRDefault="00D15152">
            <w:pPr>
              <w:pStyle w:val="ConsPlusNormal"/>
            </w:pPr>
            <w:r>
              <w:t>742,00</w:t>
            </w:r>
          </w:p>
        </w:tc>
        <w:tc>
          <w:tcPr>
            <w:tcW w:w="1587" w:type="dxa"/>
            <w:tcBorders>
              <w:bottom w:val="nil"/>
            </w:tcBorders>
          </w:tcPr>
          <w:p w:rsidR="009C4F49" w:rsidRDefault="00D15152">
            <w:pPr>
              <w:pStyle w:val="ConsPlusNormal"/>
            </w:pPr>
            <w:r>
              <w:t>4173,00</w:t>
            </w:r>
          </w:p>
        </w:tc>
        <w:tc>
          <w:tcPr>
            <w:tcW w:w="1474" w:type="dxa"/>
            <w:tcBorders>
              <w:bottom w:val="nil"/>
            </w:tcBorders>
          </w:tcPr>
          <w:p w:rsidR="009C4F49" w:rsidRDefault="00D15152">
            <w:pPr>
              <w:pStyle w:val="ConsPlusNormal"/>
            </w:pPr>
            <w:r>
              <w:t>3558,60</w:t>
            </w:r>
          </w:p>
        </w:tc>
        <w:tc>
          <w:tcPr>
            <w:tcW w:w="1474" w:type="dxa"/>
            <w:tcBorders>
              <w:bottom w:val="nil"/>
            </w:tcBorders>
          </w:tcPr>
          <w:p w:rsidR="009C4F49" w:rsidRDefault="00D15152">
            <w:pPr>
              <w:pStyle w:val="ConsPlusNormal"/>
            </w:pPr>
            <w:r>
              <w:t>3055,10</w:t>
            </w:r>
          </w:p>
        </w:tc>
        <w:tc>
          <w:tcPr>
            <w:tcW w:w="1417" w:type="dxa"/>
            <w:tcBorders>
              <w:bottom w:val="nil"/>
            </w:tcBorders>
          </w:tcPr>
          <w:p w:rsidR="009C4F49" w:rsidRDefault="00D15152">
            <w:pPr>
              <w:pStyle w:val="ConsPlusNormal"/>
            </w:pPr>
            <w:r>
              <w:t>209,00</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2211" w:type="dxa"/>
            <w:tcBorders>
              <w:bottom w:val="nil"/>
            </w:tcBorders>
          </w:tcPr>
          <w:p w:rsidR="009C4F49" w:rsidRDefault="009C4F49">
            <w:pPr>
              <w:pStyle w:val="ConsPlusNormal"/>
            </w:pPr>
          </w:p>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2.3 в ред. </w:t>
            </w:r>
            <w:hyperlink r:id="rId27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2.4</w:t>
            </w:r>
          </w:p>
        </w:tc>
        <w:tc>
          <w:tcPr>
            <w:tcW w:w="2551" w:type="dxa"/>
            <w:vMerge w:val="restart"/>
            <w:tcBorders>
              <w:bottom w:val="nil"/>
            </w:tcBorders>
          </w:tcPr>
          <w:p w:rsidR="009C4F49" w:rsidRDefault="00D15152">
            <w:pPr>
              <w:pStyle w:val="ConsPlusNormal"/>
            </w:pPr>
            <w:r>
              <w:t>Мероприятие 02.04.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2813519,74</w:t>
            </w:r>
          </w:p>
        </w:tc>
        <w:tc>
          <w:tcPr>
            <w:tcW w:w="1531" w:type="dxa"/>
          </w:tcPr>
          <w:p w:rsidR="009C4F49" w:rsidRDefault="00D15152">
            <w:pPr>
              <w:pStyle w:val="ConsPlusNormal"/>
            </w:pPr>
            <w:r>
              <w:t>568276,74</w:t>
            </w:r>
          </w:p>
        </w:tc>
        <w:tc>
          <w:tcPr>
            <w:tcW w:w="1587" w:type="dxa"/>
          </w:tcPr>
          <w:p w:rsidR="009C4F49" w:rsidRDefault="00D15152">
            <w:pPr>
              <w:pStyle w:val="ConsPlusNormal"/>
            </w:pPr>
            <w:r>
              <w:t>1223840,00</w:t>
            </w:r>
          </w:p>
        </w:tc>
        <w:tc>
          <w:tcPr>
            <w:tcW w:w="1474" w:type="dxa"/>
          </w:tcPr>
          <w:p w:rsidR="009C4F49" w:rsidRDefault="00D15152">
            <w:pPr>
              <w:pStyle w:val="ConsPlusNormal"/>
            </w:pPr>
            <w:r>
              <w:t>775000,00</w:t>
            </w:r>
          </w:p>
        </w:tc>
        <w:tc>
          <w:tcPr>
            <w:tcW w:w="1474" w:type="dxa"/>
          </w:tcPr>
          <w:p w:rsidR="009C4F49" w:rsidRDefault="00D15152">
            <w:pPr>
              <w:pStyle w:val="ConsPlusNormal"/>
            </w:pPr>
            <w:r>
              <w:t>246403,00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инфраструктуры многофункциональных индустриальных парков, технологических парков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2813519,74</w:t>
            </w:r>
          </w:p>
        </w:tc>
        <w:tc>
          <w:tcPr>
            <w:tcW w:w="1531" w:type="dxa"/>
            <w:tcBorders>
              <w:bottom w:val="nil"/>
            </w:tcBorders>
          </w:tcPr>
          <w:p w:rsidR="009C4F49" w:rsidRDefault="00D15152">
            <w:pPr>
              <w:pStyle w:val="ConsPlusNormal"/>
            </w:pPr>
            <w:r>
              <w:t>568276,74</w:t>
            </w:r>
          </w:p>
        </w:tc>
        <w:tc>
          <w:tcPr>
            <w:tcW w:w="1587" w:type="dxa"/>
            <w:tcBorders>
              <w:bottom w:val="nil"/>
            </w:tcBorders>
          </w:tcPr>
          <w:p w:rsidR="009C4F49" w:rsidRDefault="00D15152">
            <w:pPr>
              <w:pStyle w:val="ConsPlusNormal"/>
            </w:pPr>
            <w:r>
              <w:t>1223840,00</w:t>
            </w:r>
          </w:p>
        </w:tc>
        <w:tc>
          <w:tcPr>
            <w:tcW w:w="1474" w:type="dxa"/>
            <w:tcBorders>
              <w:bottom w:val="nil"/>
            </w:tcBorders>
          </w:tcPr>
          <w:p w:rsidR="009C4F49" w:rsidRDefault="00D15152">
            <w:pPr>
              <w:pStyle w:val="ConsPlusNormal"/>
            </w:pPr>
            <w:r>
              <w:t>775000,00</w:t>
            </w:r>
          </w:p>
        </w:tc>
        <w:tc>
          <w:tcPr>
            <w:tcW w:w="1474" w:type="dxa"/>
            <w:tcBorders>
              <w:bottom w:val="nil"/>
            </w:tcBorders>
          </w:tcPr>
          <w:p w:rsidR="009C4F49" w:rsidRDefault="00D15152">
            <w:pPr>
              <w:pStyle w:val="ConsPlusNormal"/>
            </w:pPr>
            <w:r>
              <w:t>246403,00</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27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2.5</w:t>
            </w:r>
          </w:p>
        </w:tc>
        <w:tc>
          <w:tcPr>
            <w:tcW w:w="2551" w:type="dxa"/>
            <w:vMerge w:val="restart"/>
            <w:tcBorders>
              <w:bottom w:val="nil"/>
            </w:tcBorders>
          </w:tcPr>
          <w:p w:rsidR="009C4F49" w:rsidRDefault="00D15152">
            <w:pPr>
              <w:pStyle w:val="ConsPlusNormal"/>
            </w:pPr>
            <w:r>
              <w:t>Мероприятие 02.05. Взнос в уставный капитал АО "</w:t>
            </w:r>
            <w:r>
              <w:t>Корпорация развития Московской области" в целях повышения инвестиционной привлекательности Московской области, в том числе создания и развития индустриальных парков</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859790,00</w:t>
            </w:r>
          </w:p>
        </w:tc>
        <w:tc>
          <w:tcPr>
            <w:tcW w:w="1531" w:type="dxa"/>
          </w:tcPr>
          <w:p w:rsidR="009C4F49" w:rsidRDefault="00D15152">
            <w:pPr>
              <w:pStyle w:val="ConsPlusNormal"/>
            </w:pPr>
            <w:r>
              <w:t>177900,00</w:t>
            </w:r>
          </w:p>
        </w:tc>
        <w:tc>
          <w:tcPr>
            <w:tcW w:w="1587" w:type="dxa"/>
          </w:tcPr>
          <w:p w:rsidR="009C4F49" w:rsidRDefault="00D15152">
            <w:pPr>
              <w:pStyle w:val="ConsPlusNormal"/>
            </w:pPr>
            <w:r>
              <w:t>167640,00</w:t>
            </w:r>
          </w:p>
        </w:tc>
        <w:tc>
          <w:tcPr>
            <w:tcW w:w="1474" w:type="dxa"/>
          </w:tcPr>
          <w:p w:rsidR="009C4F49" w:rsidRDefault="00D15152">
            <w:pPr>
              <w:pStyle w:val="ConsPlusNormal"/>
            </w:pPr>
            <w:r>
              <w:t>291500,00</w:t>
            </w:r>
          </w:p>
        </w:tc>
        <w:tc>
          <w:tcPr>
            <w:tcW w:w="1474" w:type="dxa"/>
          </w:tcPr>
          <w:p w:rsidR="009C4F49" w:rsidRDefault="00D15152">
            <w:pPr>
              <w:pStyle w:val="ConsPlusNormal"/>
            </w:pPr>
            <w:r>
              <w:t>222750,00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Министерство имущ</w:t>
            </w:r>
            <w:r>
              <w:t>ественных отношений Московской области, Мининвест Московской области</w:t>
            </w:r>
          </w:p>
        </w:tc>
        <w:tc>
          <w:tcPr>
            <w:tcW w:w="2211" w:type="dxa"/>
            <w:vMerge w:val="restart"/>
            <w:tcBorders>
              <w:bottom w:val="nil"/>
            </w:tcBorders>
          </w:tcPr>
          <w:p w:rsidR="009C4F49" w:rsidRDefault="00D15152">
            <w:pPr>
              <w:pStyle w:val="ConsPlusNormal"/>
            </w:pPr>
            <w:r>
              <w:t>Увеличение объема налоговых поступлений</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859790,00</w:t>
            </w:r>
          </w:p>
        </w:tc>
        <w:tc>
          <w:tcPr>
            <w:tcW w:w="1531" w:type="dxa"/>
            <w:tcBorders>
              <w:bottom w:val="nil"/>
            </w:tcBorders>
          </w:tcPr>
          <w:p w:rsidR="009C4F49" w:rsidRDefault="00D15152">
            <w:pPr>
              <w:pStyle w:val="ConsPlusNormal"/>
            </w:pPr>
            <w:r>
              <w:t>177900,00</w:t>
            </w:r>
          </w:p>
        </w:tc>
        <w:tc>
          <w:tcPr>
            <w:tcW w:w="1587" w:type="dxa"/>
            <w:tcBorders>
              <w:bottom w:val="nil"/>
            </w:tcBorders>
          </w:tcPr>
          <w:p w:rsidR="009C4F49" w:rsidRDefault="00D15152">
            <w:pPr>
              <w:pStyle w:val="ConsPlusNormal"/>
            </w:pPr>
            <w:r>
              <w:t>167640,00</w:t>
            </w:r>
          </w:p>
        </w:tc>
        <w:tc>
          <w:tcPr>
            <w:tcW w:w="1474" w:type="dxa"/>
            <w:tcBorders>
              <w:bottom w:val="nil"/>
            </w:tcBorders>
          </w:tcPr>
          <w:p w:rsidR="009C4F49" w:rsidRDefault="00D15152">
            <w:pPr>
              <w:pStyle w:val="ConsPlusNormal"/>
            </w:pPr>
            <w:r>
              <w:t>291500,00</w:t>
            </w:r>
          </w:p>
        </w:tc>
        <w:tc>
          <w:tcPr>
            <w:tcW w:w="1474" w:type="dxa"/>
            <w:tcBorders>
              <w:bottom w:val="nil"/>
            </w:tcBorders>
          </w:tcPr>
          <w:p w:rsidR="009C4F49" w:rsidRDefault="00D15152">
            <w:pPr>
              <w:pStyle w:val="ConsPlusNormal"/>
            </w:pPr>
            <w:r>
              <w:t>222750,00</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27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2.6</w:t>
            </w:r>
          </w:p>
        </w:tc>
        <w:tc>
          <w:tcPr>
            <w:tcW w:w="2551" w:type="dxa"/>
            <w:vMerge w:val="restart"/>
            <w:tcBorders>
              <w:bottom w:val="nil"/>
            </w:tcBorders>
          </w:tcPr>
          <w:p w:rsidR="009C4F49" w:rsidRDefault="00D15152">
            <w:pPr>
              <w:pStyle w:val="ConsPlusNormal"/>
            </w:pPr>
            <w:r>
              <w:t>Мероприятие 02.06. Продвижение инвестиционного потенциала в сфере деятельности Министерства инвестиций и инноваций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62100,00</w:t>
            </w:r>
          </w:p>
        </w:tc>
        <w:tc>
          <w:tcPr>
            <w:tcW w:w="1531" w:type="dxa"/>
          </w:tcPr>
          <w:p w:rsidR="009C4F49" w:rsidRDefault="00D15152">
            <w:pPr>
              <w:pStyle w:val="ConsPlusNormal"/>
            </w:pPr>
            <w:r>
              <w:t>62100,00</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Включение Московской области в ТОП-5 по рейти</w:t>
            </w:r>
            <w:r>
              <w:t>нгу Doing-business Russia к 2020 году;</w:t>
            </w:r>
          </w:p>
          <w:p w:rsidR="009C4F49" w:rsidRDefault="00D15152">
            <w:pPr>
              <w:pStyle w:val="ConsPlusNormal"/>
            </w:pPr>
            <w:r>
              <w:t>в 10 лучших регионов по рейтингу АСИ в 2017 году.</w:t>
            </w:r>
          </w:p>
          <w:p w:rsidR="009C4F49" w:rsidRDefault="00D15152">
            <w:pPr>
              <w:pStyle w:val="ConsPlusNormal"/>
            </w:pPr>
            <w:r>
              <w:t>Оценка Московской области А по национальному рейтингу АСИ к 2018 году.</w:t>
            </w:r>
          </w:p>
          <w:p w:rsidR="009C4F49" w:rsidRDefault="00D15152">
            <w:pPr>
              <w:pStyle w:val="ConsPlusNormal"/>
            </w:pPr>
            <w:r>
              <w:t>Узнаваемость Московской области среди целевых групп инвесторов (страны АТР, страны БРИКС, Европа</w:t>
            </w:r>
            <w:r>
              <w:t>)</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62100,00</w:t>
            </w:r>
          </w:p>
        </w:tc>
        <w:tc>
          <w:tcPr>
            <w:tcW w:w="1531" w:type="dxa"/>
            <w:tcBorders>
              <w:bottom w:val="nil"/>
            </w:tcBorders>
          </w:tcPr>
          <w:p w:rsidR="009C4F49" w:rsidRDefault="00D15152">
            <w:pPr>
              <w:pStyle w:val="ConsPlusNormal"/>
            </w:pPr>
            <w:r>
              <w:t>62100,00</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28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2.7</w:t>
            </w:r>
          </w:p>
        </w:tc>
        <w:tc>
          <w:tcPr>
            <w:tcW w:w="2551" w:type="dxa"/>
            <w:vMerge w:val="restart"/>
            <w:tcBorders>
              <w:bottom w:val="nil"/>
            </w:tcBorders>
          </w:tcPr>
          <w:p w:rsidR="009C4F49" w:rsidRDefault="00D15152">
            <w:pPr>
              <w:pStyle w:val="ConsPlusNormal"/>
            </w:pPr>
            <w:r>
              <w:t>Мероприятие 02.07. Создание инновационно-технологических центров</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1768203,00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40900,00</w:t>
            </w:r>
          </w:p>
        </w:tc>
        <w:tc>
          <w:tcPr>
            <w:tcW w:w="1474" w:type="dxa"/>
          </w:tcPr>
          <w:p w:rsidR="009C4F49" w:rsidRDefault="00D15152">
            <w:pPr>
              <w:pStyle w:val="ConsPlusNormal"/>
            </w:pPr>
            <w:r>
              <w:t>2303,00</w:t>
            </w:r>
          </w:p>
        </w:tc>
        <w:tc>
          <w:tcPr>
            <w:tcW w:w="1417" w:type="dxa"/>
          </w:tcPr>
          <w:p w:rsidR="009C4F49" w:rsidRDefault="00D15152">
            <w:pPr>
              <w:pStyle w:val="ConsPlusNormal"/>
            </w:pPr>
            <w:r>
              <w:t>925000,00</w:t>
            </w:r>
          </w:p>
        </w:tc>
        <w:tc>
          <w:tcPr>
            <w:tcW w:w="1304" w:type="dxa"/>
          </w:tcPr>
          <w:p w:rsidR="009C4F49" w:rsidRDefault="00D15152">
            <w:pPr>
              <w:pStyle w:val="ConsPlusNormal"/>
            </w:pPr>
            <w:r>
              <w:t>800000,00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инновационно-технологических центров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1768203,00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40900,00</w:t>
            </w:r>
          </w:p>
        </w:tc>
        <w:tc>
          <w:tcPr>
            <w:tcW w:w="1474" w:type="dxa"/>
            <w:tcBorders>
              <w:bottom w:val="nil"/>
            </w:tcBorders>
          </w:tcPr>
          <w:p w:rsidR="009C4F49" w:rsidRDefault="00D15152">
            <w:pPr>
              <w:pStyle w:val="ConsPlusNormal"/>
            </w:pPr>
            <w:r>
              <w:t>2303,00</w:t>
            </w:r>
          </w:p>
        </w:tc>
        <w:tc>
          <w:tcPr>
            <w:tcW w:w="1417" w:type="dxa"/>
            <w:tcBorders>
              <w:bottom w:val="nil"/>
            </w:tcBorders>
          </w:tcPr>
          <w:p w:rsidR="009C4F49" w:rsidRDefault="00D15152">
            <w:pPr>
              <w:pStyle w:val="ConsPlusNormal"/>
            </w:pPr>
            <w:r>
              <w:t>925000,00</w:t>
            </w:r>
          </w:p>
        </w:tc>
        <w:tc>
          <w:tcPr>
            <w:tcW w:w="1304" w:type="dxa"/>
            <w:tcBorders>
              <w:bottom w:val="nil"/>
            </w:tcBorders>
          </w:tcPr>
          <w:p w:rsidR="009C4F49" w:rsidRDefault="00D15152">
            <w:pPr>
              <w:pStyle w:val="ConsPlusNormal"/>
            </w:pPr>
            <w:r>
              <w:t>800000,00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2.7 в ред. </w:t>
            </w:r>
            <w:hyperlink r:id="rId2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2.8</w:t>
            </w:r>
          </w:p>
        </w:tc>
        <w:tc>
          <w:tcPr>
            <w:tcW w:w="2551" w:type="dxa"/>
            <w:vMerge w:val="restart"/>
            <w:tcBorders>
              <w:bottom w:val="nil"/>
            </w:tcBorders>
          </w:tcPr>
          <w:p w:rsidR="009C4F49" w:rsidRDefault="00D15152">
            <w:pPr>
              <w:pStyle w:val="ConsPlusNormal"/>
            </w:pPr>
            <w:r>
              <w:t>Мероприятие 02.08. Предоставление субсидий юридическим лицам на возмещение затрат по привлечению субъектов инвестиционной деятельности на территории многофункциональных индустриальных парков, индустриальных (промышленных) парков, технопарков, технопарков в</w:t>
            </w:r>
            <w:r>
              <w:t xml:space="preserve"> сфере высоких технологий, промышленных технопарков, технополисов, промышленных площадок, промышленных кластеров</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20000,00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10000,00</w:t>
            </w:r>
          </w:p>
        </w:tc>
        <w:tc>
          <w:tcPr>
            <w:tcW w:w="1304" w:type="dxa"/>
          </w:tcPr>
          <w:p w:rsidR="009C4F49" w:rsidRDefault="00D15152">
            <w:pPr>
              <w:pStyle w:val="ConsPlusNormal"/>
            </w:pPr>
            <w:r>
              <w:t>10000,00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Предоставленные субсидии юридическим лицам на возмещение за</w:t>
            </w:r>
            <w:r>
              <w:t>трат по привлечению субъектов деятельности в сфере промышленности на территории многофункциональных индустриальных парков, индустриальных (промышленных) парков, технопарков, технопарков в сфере высоких технологий, промышленных технопарков, технополисов, пр</w:t>
            </w:r>
            <w:r>
              <w:t>омышленных площадок, промышленных кластеров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20000,00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10000,00</w:t>
            </w:r>
          </w:p>
        </w:tc>
        <w:tc>
          <w:tcPr>
            <w:tcW w:w="1304" w:type="dxa"/>
            <w:tcBorders>
              <w:bottom w:val="nil"/>
            </w:tcBorders>
          </w:tcPr>
          <w:p w:rsidR="009C4F49" w:rsidRDefault="00D15152">
            <w:pPr>
              <w:pStyle w:val="ConsPlusNormal"/>
            </w:pPr>
            <w:r>
              <w:t>10000,00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2.8 в ред. </w:t>
            </w:r>
            <w:hyperlink r:id="rId28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2.9</w:t>
            </w:r>
          </w:p>
        </w:tc>
        <w:tc>
          <w:tcPr>
            <w:tcW w:w="2551" w:type="dxa"/>
            <w:vMerge w:val="restart"/>
            <w:tcBorders>
              <w:bottom w:val="nil"/>
            </w:tcBorders>
          </w:tcPr>
          <w:p w:rsidR="009C4F49" w:rsidRDefault="00D15152">
            <w:pPr>
              <w:pStyle w:val="ConsPlusNormal"/>
            </w:pPr>
            <w:r>
              <w:t xml:space="preserve">Мероприятие 02.09. Предоставление субсидий юридическим лицам, 100 процентов акций (долей) которых принадлежат Московской области, на осуществление капитальных вложений в объекты капитального строительства, находящиеся в собственности указанных юридических </w:t>
            </w:r>
            <w:r>
              <w:t>лиц, и (или) приобретение ими объектов недвижимого имущества с последующим увеличением уставных капиталов таких юридических лиц</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2.9 в ред. </w:t>
            </w:r>
            <w:hyperlink r:id="rId28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outlineLvl w:val="3"/>
            </w:pPr>
            <w:r>
              <w:t>3</w:t>
            </w:r>
          </w:p>
        </w:tc>
        <w:tc>
          <w:tcPr>
            <w:tcW w:w="2551" w:type="dxa"/>
            <w:vMerge w:val="restart"/>
            <w:tcBorders>
              <w:bottom w:val="nil"/>
            </w:tcBorders>
          </w:tcPr>
          <w:p w:rsidR="009C4F49" w:rsidRDefault="00D15152">
            <w:pPr>
              <w:pStyle w:val="ConsPlusNormal"/>
            </w:pPr>
            <w:r>
              <w:t>Основное мероприятие 03. Реализация приоритетных инвестиционных проектов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197000,00</w:t>
            </w:r>
          </w:p>
        </w:tc>
        <w:tc>
          <w:tcPr>
            <w:tcW w:w="1531" w:type="dxa"/>
          </w:tcPr>
          <w:p w:rsidR="009C4F49" w:rsidRDefault="00D15152">
            <w:pPr>
              <w:pStyle w:val="ConsPlusNormal"/>
            </w:pPr>
            <w:r>
              <w:t>-</w:t>
            </w:r>
          </w:p>
        </w:tc>
        <w:tc>
          <w:tcPr>
            <w:tcW w:w="1587" w:type="dxa"/>
          </w:tcPr>
          <w:p w:rsidR="009C4F49" w:rsidRDefault="00D15152">
            <w:pPr>
              <w:pStyle w:val="ConsPlusNormal"/>
            </w:pPr>
            <w:r>
              <w:t>97000,00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100000,00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197000,00</w:t>
            </w:r>
          </w:p>
        </w:tc>
        <w:tc>
          <w:tcPr>
            <w:tcW w:w="1531" w:type="dxa"/>
          </w:tcPr>
          <w:p w:rsidR="009C4F49" w:rsidRDefault="00D15152">
            <w:pPr>
              <w:pStyle w:val="ConsPlusNormal"/>
            </w:pPr>
            <w:r>
              <w:t>-</w:t>
            </w:r>
          </w:p>
        </w:tc>
        <w:tc>
          <w:tcPr>
            <w:tcW w:w="1587" w:type="dxa"/>
          </w:tcPr>
          <w:p w:rsidR="009C4F49" w:rsidRDefault="00D15152">
            <w:pPr>
              <w:pStyle w:val="ConsPlusNormal"/>
            </w:pPr>
            <w:r>
              <w:t>97000,00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100000,00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бюджетов муниципальных образований Московской области</w:t>
            </w:r>
          </w:p>
        </w:tc>
        <w:tc>
          <w:tcPr>
            <w:tcW w:w="1587" w:type="dxa"/>
          </w:tcPr>
          <w:p w:rsidR="009C4F49" w:rsidRDefault="00D15152">
            <w:pPr>
              <w:pStyle w:val="ConsPlusNormal"/>
            </w:pPr>
            <w:r>
              <w:t>197000,00</w:t>
            </w:r>
          </w:p>
        </w:tc>
        <w:tc>
          <w:tcPr>
            <w:tcW w:w="1531" w:type="dxa"/>
          </w:tcPr>
          <w:p w:rsidR="009C4F49" w:rsidRDefault="00D15152">
            <w:pPr>
              <w:pStyle w:val="ConsPlusNormal"/>
            </w:pPr>
            <w:r>
              <w:t>-</w:t>
            </w:r>
          </w:p>
        </w:tc>
        <w:tc>
          <w:tcPr>
            <w:tcW w:w="1587" w:type="dxa"/>
          </w:tcPr>
          <w:p w:rsidR="009C4F49" w:rsidRDefault="00D15152">
            <w:pPr>
              <w:pStyle w:val="ConsPlusNormal"/>
            </w:pPr>
            <w:r>
              <w:t>97000,00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100000,00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средства</w:t>
            </w:r>
          </w:p>
        </w:tc>
        <w:tc>
          <w:tcPr>
            <w:tcW w:w="1587" w:type="dxa"/>
            <w:tcBorders>
              <w:bottom w:val="nil"/>
            </w:tcBorders>
          </w:tcPr>
          <w:p w:rsidR="009C4F49" w:rsidRDefault="00D15152">
            <w:pPr>
              <w:pStyle w:val="ConsPlusNormal"/>
            </w:pPr>
            <w:r>
              <w:t>197000,00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97000,00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100000,00</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3 в ред. </w:t>
            </w:r>
            <w:hyperlink r:id="rId28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3.1</w:t>
            </w:r>
          </w:p>
        </w:tc>
        <w:tc>
          <w:tcPr>
            <w:tcW w:w="2551" w:type="dxa"/>
            <w:vMerge w:val="restart"/>
            <w:tcBorders>
              <w:bottom w:val="nil"/>
            </w:tcBorders>
          </w:tcPr>
          <w:p w:rsidR="009C4F49" w:rsidRDefault="00D15152">
            <w:pPr>
              <w:pStyle w:val="ConsPlusNormal"/>
            </w:pPr>
            <w:r>
              <w:t>Мероприятие 03.01. Предоставление субсидии юридическим лицам на цели создания технопарков в сфере высоких технологий</w:t>
            </w:r>
          </w:p>
        </w:tc>
        <w:tc>
          <w:tcPr>
            <w:tcW w:w="1474" w:type="dxa"/>
            <w:vMerge w:val="restart"/>
            <w:tcBorders>
              <w:bottom w:val="nil"/>
            </w:tcBorders>
          </w:tcPr>
          <w:p w:rsidR="009C4F49" w:rsidRDefault="00D15152">
            <w:pPr>
              <w:pStyle w:val="ConsPlusNormal"/>
            </w:pPr>
            <w:r>
              <w:t>2018-2024</w:t>
            </w:r>
          </w:p>
        </w:tc>
        <w:tc>
          <w:tcPr>
            <w:tcW w:w="1928" w:type="dxa"/>
          </w:tcPr>
          <w:p w:rsidR="009C4F49" w:rsidRDefault="00D15152">
            <w:pPr>
              <w:pStyle w:val="ConsPlusNormal"/>
            </w:pPr>
            <w:r>
              <w:t>Итого</w:t>
            </w:r>
          </w:p>
        </w:tc>
        <w:tc>
          <w:tcPr>
            <w:tcW w:w="1587" w:type="dxa"/>
          </w:tcPr>
          <w:p w:rsidR="009C4F49" w:rsidRDefault="00D15152">
            <w:pPr>
              <w:pStyle w:val="ConsPlusNormal"/>
            </w:pPr>
            <w:r>
              <w:t>197000,00</w:t>
            </w:r>
          </w:p>
        </w:tc>
        <w:tc>
          <w:tcPr>
            <w:tcW w:w="1531" w:type="dxa"/>
          </w:tcPr>
          <w:p w:rsidR="009C4F49" w:rsidRDefault="00D15152">
            <w:pPr>
              <w:pStyle w:val="ConsPlusNormal"/>
            </w:pPr>
            <w:r>
              <w:t>-</w:t>
            </w:r>
          </w:p>
        </w:tc>
        <w:tc>
          <w:tcPr>
            <w:tcW w:w="1587" w:type="dxa"/>
          </w:tcPr>
          <w:p w:rsidR="009C4F49" w:rsidRDefault="00D15152">
            <w:pPr>
              <w:pStyle w:val="ConsPlusNormal"/>
            </w:pPr>
            <w:r>
              <w:t>97000,00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100000,00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технологической инфраструктуры</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197000,00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97000,00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100000,00</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3.1 в ред. </w:t>
            </w:r>
            <w:hyperlink r:id="rId28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outlineLvl w:val="3"/>
            </w:pPr>
            <w:r>
              <w:t>4</w:t>
            </w:r>
          </w:p>
        </w:tc>
        <w:tc>
          <w:tcPr>
            <w:tcW w:w="2551" w:type="dxa"/>
            <w:vMerge w:val="restart"/>
            <w:tcBorders>
              <w:bottom w:val="nil"/>
            </w:tcBorders>
          </w:tcPr>
          <w:p w:rsidR="009C4F49" w:rsidRDefault="00D15152">
            <w:pPr>
              <w:pStyle w:val="ConsPlusNormal"/>
            </w:pPr>
            <w:r>
              <w:t xml:space="preserve">Основное мероприятие 04. Осуществление мероприятий по реализации стратегий социально-экономического развития наукоградов Российской Федерации </w:t>
            </w:r>
            <w:hyperlink w:anchor="P6267" w:tooltip="&lt;2&gt; Пообъектное распределение финансирования из бюджетов всех уровней на 2021-2024 годы будет определено путем внесения изменений в Государственную программу." w:history="1">
              <w:r>
                <w:rPr>
                  <w:color w:val="0000FF"/>
                </w:rPr>
                <w:t>&lt;2&gt;</w:t>
              </w:r>
            </w:hyperlink>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2116883,82</w:t>
            </w:r>
          </w:p>
        </w:tc>
        <w:tc>
          <w:tcPr>
            <w:tcW w:w="1531" w:type="dxa"/>
          </w:tcPr>
          <w:p w:rsidR="009C4F49" w:rsidRDefault="00D15152">
            <w:pPr>
              <w:pStyle w:val="ConsPlusNormal"/>
            </w:pPr>
            <w:r>
              <w:t>204171,31</w:t>
            </w:r>
          </w:p>
        </w:tc>
        <w:tc>
          <w:tcPr>
            <w:tcW w:w="1587" w:type="dxa"/>
          </w:tcPr>
          <w:p w:rsidR="009C4F49" w:rsidRDefault="00D15152">
            <w:pPr>
              <w:pStyle w:val="ConsPlusNormal"/>
            </w:pPr>
            <w:r>
              <w:t>429752,92</w:t>
            </w:r>
          </w:p>
        </w:tc>
        <w:tc>
          <w:tcPr>
            <w:tcW w:w="1474" w:type="dxa"/>
          </w:tcPr>
          <w:p w:rsidR="009C4F49" w:rsidRDefault="00D15152">
            <w:pPr>
              <w:pStyle w:val="ConsPlusNormal"/>
            </w:pPr>
            <w:r>
              <w:t>361780,31</w:t>
            </w:r>
          </w:p>
        </w:tc>
        <w:tc>
          <w:tcPr>
            <w:tcW w:w="1474" w:type="dxa"/>
          </w:tcPr>
          <w:p w:rsidR="009C4F49" w:rsidRDefault="00D15152">
            <w:pPr>
              <w:pStyle w:val="ConsPlusNormal"/>
            </w:pPr>
            <w:r>
              <w:t>370144,18</w:t>
            </w:r>
          </w:p>
        </w:tc>
        <w:tc>
          <w:tcPr>
            <w:tcW w:w="1417" w:type="dxa"/>
          </w:tcPr>
          <w:p w:rsidR="009C4F49" w:rsidRDefault="00D15152">
            <w:pPr>
              <w:pStyle w:val="ConsPlusNormal"/>
            </w:pPr>
            <w:r>
              <w:t>377762,75</w:t>
            </w:r>
          </w:p>
        </w:tc>
        <w:tc>
          <w:tcPr>
            <w:tcW w:w="1304" w:type="dxa"/>
          </w:tcPr>
          <w:p w:rsidR="009C4F49" w:rsidRDefault="00D15152">
            <w:pPr>
              <w:pStyle w:val="ConsPlusNormal"/>
            </w:pPr>
            <w:r>
              <w:t>373272,35</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 xml:space="preserve">Средства бюджета Московской области </w:t>
            </w:r>
            <w:hyperlink w:anchor="P6268" w:tooltip="&lt;3&gt; В 2017 году распределение субсидий муниципальным образованиям Московской области осуществлялось в соответствии с:" w:history="1">
              <w:r>
                <w:rPr>
                  <w:color w:val="0000FF"/>
                </w:rPr>
                <w:t>&lt;3&gt;</w:t>
              </w:r>
            </w:hyperlink>
          </w:p>
        </w:tc>
        <w:tc>
          <w:tcPr>
            <w:tcW w:w="1587" w:type="dxa"/>
          </w:tcPr>
          <w:p w:rsidR="009C4F49" w:rsidRDefault="00D15152">
            <w:pPr>
              <w:pStyle w:val="ConsPlusNormal"/>
            </w:pPr>
            <w:r>
              <w:t>803147,01</w:t>
            </w:r>
          </w:p>
        </w:tc>
        <w:tc>
          <w:tcPr>
            <w:tcW w:w="1531" w:type="dxa"/>
          </w:tcPr>
          <w:p w:rsidR="009C4F49" w:rsidRDefault="00D15152">
            <w:pPr>
              <w:pStyle w:val="ConsPlusNormal"/>
            </w:pPr>
            <w:r>
              <w:t>10172,00</w:t>
            </w:r>
          </w:p>
        </w:tc>
        <w:tc>
          <w:tcPr>
            <w:tcW w:w="1587" w:type="dxa"/>
          </w:tcPr>
          <w:p w:rsidR="009C4F49" w:rsidRDefault="00D15152">
            <w:pPr>
              <w:pStyle w:val="ConsPlusNormal"/>
            </w:pPr>
            <w:r>
              <w:t>177361,00</w:t>
            </w:r>
          </w:p>
        </w:tc>
        <w:tc>
          <w:tcPr>
            <w:tcW w:w="1474" w:type="dxa"/>
          </w:tcPr>
          <w:p w:rsidR="009C4F49" w:rsidRDefault="00D15152">
            <w:pPr>
              <w:pStyle w:val="ConsPlusNormal"/>
            </w:pPr>
            <w:r>
              <w:t>152544,01</w:t>
            </w:r>
          </w:p>
        </w:tc>
        <w:tc>
          <w:tcPr>
            <w:tcW w:w="1474" w:type="dxa"/>
          </w:tcPr>
          <w:p w:rsidR="009C4F49" w:rsidRDefault="00D15152">
            <w:pPr>
              <w:pStyle w:val="ConsPlusNormal"/>
            </w:pPr>
            <w:r>
              <w:t>155818,00</w:t>
            </w:r>
          </w:p>
        </w:tc>
        <w:tc>
          <w:tcPr>
            <w:tcW w:w="1417" w:type="dxa"/>
          </w:tcPr>
          <w:p w:rsidR="009C4F49" w:rsidRDefault="00D15152">
            <w:pPr>
              <w:pStyle w:val="ConsPlusNormal"/>
            </w:pPr>
            <w:r>
              <w:t>157955,00</w:t>
            </w:r>
          </w:p>
        </w:tc>
        <w:tc>
          <w:tcPr>
            <w:tcW w:w="1304" w:type="dxa"/>
          </w:tcPr>
          <w:p w:rsidR="009C4F49" w:rsidRDefault="00D15152">
            <w:pPr>
              <w:pStyle w:val="ConsPlusNormal"/>
            </w:pPr>
            <w:r>
              <w:t>149297,00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1138829,90</w:t>
            </w:r>
          </w:p>
        </w:tc>
        <w:tc>
          <w:tcPr>
            <w:tcW w:w="1531" w:type="dxa"/>
          </w:tcPr>
          <w:p w:rsidR="009C4F49" w:rsidRDefault="00D15152">
            <w:pPr>
              <w:pStyle w:val="ConsPlusNormal"/>
            </w:pPr>
            <w:r>
              <w:t>193196,50</w:t>
            </w:r>
          </w:p>
        </w:tc>
        <w:tc>
          <w:tcPr>
            <w:tcW w:w="1587" w:type="dxa"/>
          </w:tcPr>
          <w:p w:rsidR="009C4F49" w:rsidRDefault="00D15152">
            <w:pPr>
              <w:pStyle w:val="ConsPlusNormal"/>
            </w:pPr>
            <w:r>
              <w:t>208206,00</w:t>
            </w:r>
          </w:p>
        </w:tc>
        <w:tc>
          <w:tcPr>
            <w:tcW w:w="1474" w:type="dxa"/>
          </w:tcPr>
          <w:p w:rsidR="009C4F49" w:rsidRDefault="00D15152">
            <w:pPr>
              <w:pStyle w:val="ConsPlusNormal"/>
            </w:pPr>
            <w:r>
              <w:t>179073,40</w:t>
            </w:r>
          </w:p>
        </w:tc>
        <w:tc>
          <w:tcPr>
            <w:tcW w:w="1474" w:type="dxa"/>
          </w:tcPr>
          <w:p w:rsidR="009C4F49" w:rsidRDefault="00D15152">
            <w:pPr>
              <w:pStyle w:val="ConsPlusNormal"/>
            </w:pPr>
            <w:r>
              <w:t>182916,00</w:t>
            </w:r>
          </w:p>
        </w:tc>
        <w:tc>
          <w:tcPr>
            <w:tcW w:w="1417" w:type="dxa"/>
          </w:tcPr>
          <w:p w:rsidR="009C4F49" w:rsidRDefault="00D15152">
            <w:pPr>
              <w:pStyle w:val="ConsPlusNormal"/>
            </w:pPr>
            <w:r>
              <w:t>185425,00</w:t>
            </w:r>
          </w:p>
        </w:tc>
        <w:tc>
          <w:tcPr>
            <w:tcW w:w="1304" w:type="dxa"/>
          </w:tcPr>
          <w:p w:rsidR="009C4F49" w:rsidRDefault="00D15152">
            <w:pPr>
              <w:pStyle w:val="ConsPlusNormal"/>
            </w:pPr>
            <w:r>
              <w:t>190013,00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бюджетов муниципальных образований Московской области</w:t>
            </w:r>
          </w:p>
        </w:tc>
        <w:tc>
          <w:tcPr>
            <w:tcW w:w="1587" w:type="dxa"/>
          </w:tcPr>
          <w:p w:rsidR="009C4F49" w:rsidRDefault="00D15152">
            <w:pPr>
              <w:pStyle w:val="ConsPlusNormal"/>
            </w:pPr>
            <w:r>
              <w:t>174906,91</w:t>
            </w:r>
          </w:p>
        </w:tc>
        <w:tc>
          <w:tcPr>
            <w:tcW w:w="1531" w:type="dxa"/>
          </w:tcPr>
          <w:p w:rsidR="009C4F49" w:rsidRDefault="00D15152">
            <w:pPr>
              <w:pStyle w:val="ConsPlusNormal"/>
            </w:pPr>
            <w:r>
              <w:t>802,81</w:t>
            </w:r>
          </w:p>
        </w:tc>
        <w:tc>
          <w:tcPr>
            <w:tcW w:w="1587" w:type="dxa"/>
          </w:tcPr>
          <w:p w:rsidR="009C4F49" w:rsidRDefault="00D15152">
            <w:pPr>
              <w:pStyle w:val="ConsPlusNormal"/>
            </w:pPr>
            <w:r>
              <w:t>44185,92</w:t>
            </w:r>
          </w:p>
        </w:tc>
        <w:tc>
          <w:tcPr>
            <w:tcW w:w="1474" w:type="dxa"/>
          </w:tcPr>
          <w:p w:rsidR="009C4F49" w:rsidRDefault="00D15152">
            <w:pPr>
              <w:pStyle w:val="ConsPlusNormal"/>
            </w:pPr>
            <w:r>
              <w:t>30162,90</w:t>
            </w:r>
          </w:p>
        </w:tc>
        <w:tc>
          <w:tcPr>
            <w:tcW w:w="1474" w:type="dxa"/>
          </w:tcPr>
          <w:p w:rsidR="009C4F49" w:rsidRDefault="00D15152">
            <w:pPr>
              <w:pStyle w:val="ConsPlusNormal"/>
            </w:pPr>
            <w:r>
              <w:t>31410,18</w:t>
            </w:r>
          </w:p>
        </w:tc>
        <w:tc>
          <w:tcPr>
            <w:tcW w:w="1417" w:type="dxa"/>
          </w:tcPr>
          <w:p w:rsidR="009C4F49" w:rsidRDefault="00D15152">
            <w:pPr>
              <w:pStyle w:val="ConsPlusNormal"/>
            </w:pPr>
            <w:r>
              <w:t>34382,75</w:t>
            </w:r>
          </w:p>
        </w:tc>
        <w:tc>
          <w:tcPr>
            <w:tcW w:w="1304" w:type="dxa"/>
          </w:tcPr>
          <w:p w:rsidR="009C4F49" w:rsidRDefault="00D15152">
            <w:pPr>
              <w:pStyle w:val="ConsPlusNormal"/>
            </w:pPr>
            <w:r>
              <w:t>33962,35</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28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28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4.1</w:t>
            </w:r>
          </w:p>
        </w:tc>
        <w:tc>
          <w:tcPr>
            <w:tcW w:w="2551" w:type="dxa"/>
            <w:vMerge w:val="restart"/>
            <w:tcBorders>
              <w:bottom w:val="nil"/>
            </w:tcBorders>
          </w:tcPr>
          <w:p w:rsidR="009C4F49" w:rsidRDefault="00D15152">
            <w:pPr>
              <w:pStyle w:val="ConsPlusNormal"/>
            </w:pPr>
            <w:r>
              <w:t>Мероприятие 04.01. Осуществление мероприятий по реализации стратегии социально-экономического развития городского округа Дубна</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275698,22</w:t>
            </w:r>
          </w:p>
        </w:tc>
        <w:tc>
          <w:tcPr>
            <w:tcW w:w="1531" w:type="dxa"/>
          </w:tcPr>
          <w:p w:rsidR="009C4F49" w:rsidRDefault="00D15152">
            <w:pPr>
              <w:pStyle w:val="ConsPlusNormal"/>
            </w:pPr>
            <w:r>
              <w:t>23801,54</w:t>
            </w:r>
          </w:p>
        </w:tc>
        <w:tc>
          <w:tcPr>
            <w:tcW w:w="1587" w:type="dxa"/>
          </w:tcPr>
          <w:p w:rsidR="009C4F49" w:rsidRDefault="00D15152">
            <w:pPr>
              <w:pStyle w:val="ConsPlusNormal"/>
            </w:pPr>
            <w:r>
              <w:t>33425,99</w:t>
            </w:r>
          </w:p>
        </w:tc>
        <w:tc>
          <w:tcPr>
            <w:tcW w:w="1474" w:type="dxa"/>
          </w:tcPr>
          <w:p w:rsidR="009C4F49" w:rsidRDefault="00D15152">
            <w:pPr>
              <w:pStyle w:val="ConsPlusNormal"/>
            </w:pPr>
            <w:r>
              <w:t>99538,17</w:t>
            </w:r>
          </w:p>
        </w:tc>
        <w:tc>
          <w:tcPr>
            <w:tcW w:w="1474" w:type="dxa"/>
          </w:tcPr>
          <w:p w:rsidR="009C4F49" w:rsidRDefault="00D15152">
            <w:pPr>
              <w:pStyle w:val="ConsPlusNormal"/>
            </w:pPr>
            <w:r>
              <w:t>31671,39</w:t>
            </w:r>
          </w:p>
        </w:tc>
        <w:tc>
          <w:tcPr>
            <w:tcW w:w="1417" w:type="dxa"/>
          </w:tcPr>
          <w:p w:rsidR="009C4F49" w:rsidRDefault="00D15152">
            <w:pPr>
              <w:pStyle w:val="ConsPlusNormal"/>
            </w:pPr>
            <w:r>
              <w:t>44037,81</w:t>
            </w:r>
          </w:p>
        </w:tc>
        <w:tc>
          <w:tcPr>
            <w:tcW w:w="1304" w:type="dxa"/>
          </w:tcPr>
          <w:p w:rsidR="009C4F49" w:rsidRDefault="00D15152">
            <w:pPr>
              <w:pStyle w:val="ConsPlusNormal"/>
            </w:pPr>
            <w:r>
              <w:t>43223,32</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 xml:space="preserve">Органы местного самоуправления муниципальных </w:t>
            </w:r>
            <w:r>
              <w:t>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товаров (работ, услуг), произведенных (выполненн</w:t>
            </w:r>
            <w:r>
              <w:t>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107820,72</w:t>
            </w:r>
          </w:p>
        </w:tc>
        <w:tc>
          <w:tcPr>
            <w:tcW w:w="1531" w:type="dxa"/>
          </w:tcPr>
          <w:p w:rsidR="009C4F49" w:rsidRDefault="00D15152">
            <w:pPr>
              <w:pStyle w:val="ConsPlusNormal"/>
            </w:pPr>
            <w:r>
              <w:t>1192,00</w:t>
            </w:r>
          </w:p>
        </w:tc>
        <w:tc>
          <w:tcPr>
            <w:tcW w:w="1587" w:type="dxa"/>
          </w:tcPr>
          <w:p w:rsidR="009C4F49" w:rsidRDefault="00D15152">
            <w:pPr>
              <w:pStyle w:val="ConsPlusNormal"/>
            </w:pPr>
            <w:r>
              <w:t>14171,09</w:t>
            </w:r>
          </w:p>
        </w:tc>
        <w:tc>
          <w:tcPr>
            <w:tcW w:w="1474" w:type="dxa"/>
          </w:tcPr>
          <w:p w:rsidR="009C4F49" w:rsidRDefault="00D15152">
            <w:pPr>
              <w:pStyle w:val="ConsPlusNormal"/>
            </w:pPr>
            <w:r>
              <w:t>43980,43</w:t>
            </w:r>
          </w:p>
        </w:tc>
        <w:tc>
          <w:tcPr>
            <w:tcW w:w="1474" w:type="dxa"/>
          </w:tcPr>
          <w:p w:rsidR="009C4F49" w:rsidRDefault="00D15152">
            <w:pPr>
              <w:pStyle w:val="ConsPlusNormal"/>
            </w:pPr>
            <w:r>
              <w:t>13116,60</w:t>
            </w:r>
          </w:p>
        </w:tc>
        <w:tc>
          <w:tcPr>
            <w:tcW w:w="1417" w:type="dxa"/>
          </w:tcPr>
          <w:p w:rsidR="009C4F49" w:rsidRDefault="00D15152">
            <w:pPr>
              <w:pStyle w:val="ConsPlusNormal"/>
            </w:pPr>
            <w:r>
              <w:t>18238,10</w:t>
            </w:r>
          </w:p>
        </w:tc>
        <w:tc>
          <w:tcPr>
            <w:tcW w:w="1304" w:type="dxa"/>
          </w:tcPr>
          <w:p w:rsidR="009C4F49" w:rsidRDefault="00D15152">
            <w:pPr>
              <w:pStyle w:val="ConsPlusNormal"/>
            </w:pPr>
            <w:r>
              <w:t>17122,50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149456,70</w:t>
            </w:r>
          </w:p>
        </w:tc>
        <w:tc>
          <w:tcPr>
            <w:tcW w:w="1531" w:type="dxa"/>
          </w:tcPr>
          <w:p w:rsidR="009C4F49" w:rsidRDefault="00D15152">
            <w:pPr>
              <w:pStyle w:val="ConsPlusNormal"/>
            </w:pPr>
            <w:r>
              <w:t>22592,10</w:t>
            </w:r>
          </w:p>
        </w:tc>
        <w:tc>
          <w:tcPr>
            <w:tcW w:w="1587" w:type="dxa"/>
          </w:tcPr>
          <w:p w:rsidR="009C4F49" w:rsidRDefault="00D15152">
            <w:pPr>
              <w:pStyle w:val="ConsPlusNormal"/>
            </w:pPr>
            <w:r>
              <w:t>16635,60</w:t>
            </w:r>
          </w:p>
        </w:tc>
        <w:tc>
          <w:tcPr>
            <w:tcW w:w="1474" w:type="dxa"/>
          </w:tcPr>
          <w:p w:rsidR="009C4F49" w:rsidRDefault="00D15152">
            <w:pPr>
              <w:pStyle w:val="ConsPlusNormal"/>
            </w:pPr>
            <w:r>
              <w:t>51629,20</w:t>
            </w:r>
          </w:p>
        </w:tc>
        <w:tc>
          <w:tcPr>
            <w:tcW w:w="1474" w:type="dxa"/>
          </w:tcPr>
          <w:p w:rsidR="009C4F49" w:rsidRDefault="00D15152">
            <w:pPr>
              <w:pStyle w:val="ConsPlusNormal"/>
            </w:pPr>
            <w:r>
              <w:t>15397,70</w:t>
            </w:r>
          </w:p>
        </w:tc>
        <w:tc>
          <w:tcPr>
            <w:tcW w:w="1417" w:type="dxa"/>
          </w:tcPr>
          <w:p w:rsidR="009C4F49" w:rsidRDefault="00D15152">
            <w:pPr>
              <w:pStyle w:val="ConsPlusNormal"/>
            </w:pPr>
            <w:r>
              <w:t>21409,90</w:t>
            </w:r>
          </w:p>
        </w:tc>
        <w:tc>
          <w:tcPr>
            <w:tcW w:w="1304" w:type="dxa"/>
          </w:tcPr>
          <w:p w:rsidR="009C4F49" w:rsidRDefault="00D15152">
            <w:pPr>
              <w:pStyle w:val="ConsPlusNormal"/>
            </w:pPr>
            <w:r>
              <w:t>21792,20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18420,80</w:t>
            </w:r>
          </w:p>
        </w:tc>
        <w:tc>
          <w:tcPr>
            <w:tcW w:w="1531" w:type="dxa"/>
            <w:tcBorders>
              <w:bottom w:val="nil"/>
            </w:tcBorders>
          </w:tcPr>
          <w:p w:rsidR="009C4F49" w:rsidRDefault="00D15152">
            <w:pPr>
              <w:pStyle w:val="ConsPlusNormal"/>
            </w:pPr>
            <w:r>
              <w:t>17,44</w:t>
            </w:r>
          </w:p>
        </w:tc>
        <w:tc>
          <w:tcPr>
            <w:tcW w:w="1587" w:type="dxa"/>
            <w:tcBorders>
              <w:bottom w:val="nil"/>
            </w:tcBorders>
          </w:tcPr>
          <w:p w:rsidR="009C4F49" w:rsidRDefault="00D15152">
            <w:pPr>
              <w:pStyle w:val="ConsPlusNormal"/>
            </w:pPr>
            <w:r>
              <w:t>2619,30</w:t>
            </w:r>
          </w:p>
        </w:tc>
        <w:tc>
          <w:tcPr>
            <w:tcW w:w="1474" w:type="dxa"/>
            <w:tcBorders>
              <w:bottom w:val="nil"/>
            </w:tcBorders>
          </w:tcPr>
          <w:p w:rsidR="009C4F49" w:rsidRDefault="00D15152">
            <w:pPr>
              <w:pStyle w:val="ConsPlusNormal"/>
            </w:pPr>
            <w:r>
              <w:t>3928,54</w:t>
            </w:r>
          </w:p>
        </w:tc>
        <w:tc>
          <w:tcPr>
            <w:tcW w:w="1474" w:type="dxa"/>
            <w:tcBorders>
              <w:bottom w:val="nil"/>
            </w:tcBorders>
          </w:tcPr>
          <w:p w:rsidR="009C4F49" w:rsidRDefault="00D15152">
            <w:pPr>
              <w:pStyle w:val="ConsPlusNormal"/>
            </w:pPr>
            <w:r>
              <w:t>3157,09</w:t>
            </w:r>
          </w:p>
        </w:tc>
        <w:tc>
          <w:tcPr>
            <w:tcW w:w="1417" w:type="dxa"/>
            <w:tcBorders>
              <w:bottom w:val="nil"/>
            </w:tcBorders>
          </w:tcPr>
          <w:p w:rsidR="009C4F49" w:rsidRDefault="00D15152">
            <w:pPr>
              <w:pStyle w:val="ConsPlusNormal"/>
            </w:pPr>
            <w:r>
              <w:t>4389,81</w:t>
            </w:r>
          </w:p>
        </w:tc>
        <w:tc>
          <w:tcPr>
            <w:tcW w:w="1304" w:type="dxa"/>
            <w:tcBorders>
              <w:bottom w:val="nil"/>
            </w:tcBorders>
          </w:tcPr>
          <w:p w:rsidR="009C4F49" w:rsidRDefault="00D15152">
            <w:pPr>
              <w:pStyle w:val="ConsPlusNormal"/>
            </w:pPr>
            <w:r>
              <w:t>4308,62</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4.1 в ред. </w:t>
            </w:r>
            <w:hyperlink r:id="rId28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4.2</w:t>
            </w:r>
          </w:p>
        </w:tc>
        <w:tc>
          <w:tcPr>
            <w:tcW w:w="2551" w:type="dxa"/>
            <w:vMerge w:val="restart"/>
            <w:tcBorders>
              <w:bottom w:val="nil"/>
            </w:tcBorders>
          </w:tcPr>
          <w:p w:rsidR="009C4F49" w:rsidRDefault="00D15152">
            <w:pPr>
              <w:pStyle w:val="ConsPlusNormal"/>
            </w:pPr>
            <w:r>
              <w:t>Мероприятие 04.02. Осуществление мероприятий по реализации стратегии социально-экономического развития городского округа Жуковский</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392146,92</w:t>
            </w:r>
          </w:p>
        </w:tc>
        <w:tc>
          <w:tcPr>
            <w:tcW w:w="1531" w:type="dxa"/>
          </w:tcPr>
          <w:p w:rsidR="009C4F49" w:rsidRDefault="00D15152">
            <w:pPr>
              <w:pStyle w:val="ConsPlusNormal"/>
            </w:pPr>
            <w:r>
              <w:t>34368,69</w:t>
            </w:r>
          </w:p>
        </w:tc>
        <w:tc>
          <w:tcPr>
            <w:tcW w:w="1587" w:type="dxa"/>
          </w:tcPr>
          <w:p w:rsidR="009C4F49" w:rsidRDefault="00D15152">
            <w:pPr>
              <w:pStyle w:val="ConsPlusNormal"/>
            </w:pPr>
            <w:r>
              <w:t>139068,26</w:t>
            </w:r>
          </w:p>
        </w:tc>
        <w:tc>
          <w:tcPr>
            <w:tcW w:w="1474" w:type="dxa"/>
          </w:tcPr>
          <w:p w:rsidR="009C4F49" w:rsidRDefault="00D15152">
            <w:pPr>
              <w:pStyle w:val="ConsPlusNormal"/>
            </w:pPr>
            <w:r>
              <w:t>49339,52</w:t>
            </w:r>
          </w:p>
        </w:tc>
        <w:tc>
          <w:tcPr>
            <w:tcW w:w="1474" w:type="dxa"/>
          </w:tcPr>
          <w:p w:rsidR="009C4F49" w:rsidRDefault="00D15152">
            <w:pPr>
              <w:pStyle w:val="ConsPlusNormal"/>
            </w:pPr>
            <w:r>
              <w:t>44988,32</w:t>
            </w:r>
          </w:p>
        </w:tc>
        <w:tc>
          <w:tcPr>
            <w:tcW w:w="1417" w:type="dxa"/>
          </w:tcPr>
          <w:p w:rsidR="009C4F49" w:rsidRDefault="00D15152">
            <w:pPr>
              <w:pStyle w:val="ConsPlusNormal"/>
            </w:pPr>
            <w:r>
              <w:t>62554,20</w:t>
            </w:r>
          </w:p>
        </w:tc>
        <w:tc>
          <w:tcPr>
            <w:tcW w:w="1304" w:type="dxa"/>
          </w:tcPr>
          <w:p w:rsidR="009C4F49" w:rsidRDefault="00D15152">
            <w:pPr>
              <w:pStyle w:val="ConsPlusNormal"/>
            </w:pPr>
            <w:r>
              <w:t>61827,93</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w:t>
            </w:r>
            <w:r>
              <w:t>ьных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товаров (работ, услуг), произведенных (выпо</w:t>
            </w:r>
            <w:r>
              <w:t>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149648,62</w:t>
            </w:r>
          </w:p>
        </w:tc>
        <w:tc>
          <w:tcPr>
            <w:tcW w:w="1531" w:type="dxa"/>
          </w:tcPr>
          <w:p w:rsidR="009C4F49" w:rsidRDefault="00D15152">
            <w:pPr>
              <w:pStyle w:val="ConsPlusNormal"/>
            </w:pPr>
            <w:r>
              <w:t>1761,00</w:t>
            </w:r>
          </w:p>
        </w:tc>
        <w:tc>
          <w:tcPr>
            <w:tcW w:w="1587" w:type="dxa"/>
          </w:tcPr>
          <w:p w:rsidR="009C4F49" w:rsidRDefault="00D15152">
            <w:pPr>
              <w:pStyle w:val="ConsPlusNormal"/>
            </w:pPr>
            <w:r>
              <w:t>58068,21</w:t>
            </w:r>
          </w:p>
        </w:tc>
        <w:tc>
          <w:tcPr>
            <w:tcW w:w="1474" w:type="dxa"/>
          </w:tcPr>
          <w:p w:rsidR="009C4F49" w:rsidRDefault="00D15152">
            <w:pPr>
              <w:pStyle w:val="ConsPlusNormal"/>
            </w:pPr>
            <w:r>
              <w:t>20394,61</w:t>
            </w:r>
          </w:p>
        </w:tc>
        <w:tc>
          <w:tcPr>
            <w:tcW w:w="1474" w:type="dxa"/>
          </w:tcPr>
          <w:p w:rsidR="009C4F49" w:rsidRDefault="00D15152">
            <w:pPr>
              <w:pStyle w:val="ConsPlusNormal"/>
            </w:pPr>
            <w:r>
              <w:t>18738,10</w:t>
            </w:r>
          </w:p>
        </w:tc>
        <w:tc>
          <w:tcPr>
            <w:tcW w:w="1417" w:type="dxa"/>
          </w:tcPr>
          <w:p w:rsidR="009C4F49" w:rsidRDefault="00D15152">
            <w:pPr>
              <w:pStyle w:val="ConsPlusNormal"/>
            </w:pPr>
            <w:r>
              <w:t>26054,40</w:t>
            </w:r>
          </w:p>
        </w:tc>
        <w:tc>
          <w:tcPr>
            <w:tcW w:w="1304" w:type="dxa"/>
          </w:tcPr>
          <w:p w:rsidR="009C4F49" w:rsidRDefault="00D15152">
            <w:pPr>
              <w:pStyle w:val="ConsPlusNormal"/>
            </w:pPr>
            <w:r>
              <w:t>24632,30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208624,40</w:t>
            </w:r>
          </w:p>
        </w:tc>
        <w:tc>
          <w:tcPr>
            <w:tcW w:w="1531" w:type="dxa"/>
          </w:tcPr>
          <w:p w:rsidR="009C4F49" w:rsidRDefault="00D15152">
            <w:pPr>
              <w:pStyle w:val="ConsPlusNormal"/>
            </w:pPr>
            <w:r>
              <w:t>32583,50</w:t>
            </w:r>
          </w:p>
        </w:tc>
        <w:tc>
          <w:tcPr>
            <w:tcW w:w="1587" w:type="dxa"/>
          </w:tcPr>
          <w:p w:rsidR="009C4F49" w:rsidRDefault="00D15152">
            <w:pPr>
              <w:pStyle w:val="ConsPlusNormal"/>
            </w:pPr>
            <w:r>
              <w:t>68166,90</w:t>
            </w:r>
          </w:p>
        </w:tc>
        <w:tc>
          <w:tcPr>
            <w:tcW w:w="1474" w:type="dxa"/>
          </w:tcPr>
          <w:p w:rsidR="009C4F49" w:rsidRDefault="00D15152">
            <w:pPr>
              <w:pStyle w:val="ConsPlusNormal"/>
            </w:pPr>
            <w:r>
              <w:t>23941,50</w:t>
            </w:r>
          </w:p>
        </w:tc>
        <w:tc>
          <w:tcPr>
            <w:tcW w:w="1474" w:type="dxa"/>
          </w:tcPr>
          <w:p w:rsidR="009C4F49" w:rsidRDefault="00D15152">
            <w:pPr>
              <w:pStyle w:val="ConsPlusNormal"/>
            </w:pPr>
            <w:r>
              <w:t>21996,80</w:t>
            </w:r>
          </w:p>
        </w:tc>
        <w:tc>
          <w:tcPr>
            <w:tcW w:w="1417" w:type="dxa"/>
          </w:tcPr>
          <w:p w:rsidR="009C4F49" w:rsidRDefault="00D15152">
            <w:pPr>
              <w:pStyle w:val="ConsPlusNormal"/>
            </w:pPr>
            <w:r>
              <w:t>30585,60</w:t>
            </w:r>
          </w:p>
        </w:tc>
        <w:tc>
          <w:tcPr>
            <w:tcW w:w="1304" w:type="dxa"/>
          </w:tcPr>
          <w:p w:rsidR="009C4F49" w:rsidRDefault="00D15152">
            <w:pPr>
              <w:pStyle w:val="ConsPlusNormal"/>
            </w:pPr>
            <w:r>
              <w:t>31350,10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33873,90</w:t>
            </w:r>
          </w:p>
        </w:tc>
        <w:tc>
          <w:tcPr>
            <w:tcW w:w="1531" w:type="dxa"/>
            <w:tcBorders>
              <w:bottom w:val="nil"/>
            </w:tcBorders>
          </w:tcPr>
          <w:p w:rsidR="009C4F49" w:rsidRDefault="00D15152">
            <w:pPr>
              <w:pStyle w:val="ConsPlusNormal"/>
            </w:pPr>
            <w:r>
              <w:t>24,19</w:t>
            </w:r>
          </w:p>
        </w:tc>
        <w:tc>
          <w:tcPr>
            <w:tcW w:w="1587" w:type="dxa"/>
            <w:tcBorders>
              <w:bottom w:val="nil"/>
            </w:tcBorders>
          </w:tcPr>
          <w:p w:rsidR="009C4F49" w:rsidRDefault="00D15152">
            <w:pPr>
              <w:pStyle w:val="ConsPlusNormal"/>
            </w:pPr>
            <w:r>
              <w:t>12833,15</w:t>
            </w:r>
          </w:p>
        </w:tc>
        <w:tc>
          <w:tcPr>
            <w:tcW w:w="1474" w:type="dxa"/>
            <w:tcBorders>
              <w:bottom w:val="nil"/>
            </w:tcBorders>
          </w:tcPr>
          <w:p w:rsidR="009C4F49" w:rsidRDefault="00D15152">
            <w:pPr>
              <w:pStyle w:val="ConsPlusNormal"/>
            </w:pPr>
            <w:r>
              <w:t>5003,41</w:t>
            </w:r>
          </w:p>
        </w:tc>
        <w:tc>
          <w:tcPr>
            <w:tcW w:w="1474" w:type="dxa"/>
            <w:tcBorders>
              <w:bottom w:val="nil"/>
            </w:tcBorders>
          </w:tcPr>
          <w:p w:rsidR="009C4F49" w:rsidRDefault="00D15152">
            <w:pPr>
              <w:pStyle w:val="ConsPlusNormal"/>
            </w:pPr>
            <w:r>
              <w:t>4253,42</w:t>
            </w:r>
          </w:p>
        </w:tc>
        <w:tc>
          <w:tcPr>
            <w:tcW w:w="1417" w:type="dxa"/>
            <w:tcBorders>
              <w:bottom w:val="nil"/>
            </w:tcBorders>
          </w:tcPr>
          <w:p w:rsidR="009C4F49" w:rsidRDefault="00D15152">
            <w:pPr>
              <w:pStyle w:val="ConsPlusNormal"/>
            </w:pPr>
            <w:r>
              <w:t>5914,20</w:t>
            </w:r>
          </w:p>
        </w:tc>
        <w:tc>
          <w:tcPr>
            <w:tcW w:w="1304" w:type="dxa"/>
            <w:tcBorders>
              <w:bottom w:val="nil"/>
            </w:tcBorders>
          </w:tcPr>
          <w:p w:rsidR="009C4F49" w:rsidRDefault="00D15152">
            <w:pPr>
              <w:pStyle w:val="ConsPlusNormal"/>
            </w:pPr>
            <w:r>
              <w:t>5845,53</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4.2 в ред. </w:t>
            </w:r>
            <w:hyperlink r:id="rId28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4.3</w:t>
            </w:r>
          </w:p>
        </w:tc>
        <w:tc>
          <w:tcPr>
            <w:tcW w:w="2551" w:type="dxa"/>
            <w:vMerge w:val="restart"/>
            <w:tcBorders>
              <w:bottom w:val="nil"/>
            </w:tcBorders>
          </w:tcPr>
          <w:p w:rsidR="009C4F49" w:rsidRDefault="00D15152">
            <w:pPr>
              <w:pStyle w:val="ConsPlusNormal"/>
            </w:pPr>
            <w:r>
              <w:t>Мероприятие 04.03. Осуществление мероприятий по реализации стратегии социально-экономического развития городского округа Королев</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630883,87</w:t>
            </w:r>
          </w:p>
        </w:tc>
        <w:tc>
          <w:tcPr>
            <w:tcW w:w="1531" w:type="dxa"/>
          </w:tcPr>
          <w:p w:rsidR="009C4F49" w:rsidRDefault="00D15152">
            <w:pPr>
              <w:pStyle w:val="ConsPlusNormal"/>
            </w:pPr>
            <w:r>
              <w:t>69985,11</w:t>
            </w:r>
          </w:p>
        </w:tc>
        <w:tc>
          <w:tcPr>
            <w:tcW w:w="1587" w:type="dxa"/>
          </w:tcPr>
          <w:p w:rsidR="009C4F49" w:rsidRDefault="00D15152">
            <w:pPr>
              <w:pStyle w:val="ConsPlusNormal"/>
            </w:pPr>
            <w:r>
              <w:t>103316,48</w:t>
            </w:r>
          </w:p>
        </w:tc>
        <w:tc>
          <w:tcPr>
            <w:tcW w:w="1474" w:type="dxa"/>
          </w:tcPr>
          <w:p w:rsidR="009C4F49" w:rsidRDefault="00D15152">
            <w:pPr>
              <w:pStyle w:val="ConsPlusNormal"/>
            </w:pPr>
            <w:r>
              <w:t>102811,04</w:t>
            </w:r>
          </w:p>
        </w:tc>
        <w:tc>
          <w:tcPr>
            <w:tcW w:w="1474" w:type="dxa"/>
          </w:tcPr>
          <w:p w:rsidR="009C4F49" w:rsidRDefault="00D15152">
            <w:pPr>
              <w:pStyle w:val="ConsPlusNormal"/>
            </w:pPr>
            <w:r>
              <w:t>94270,34</w:t>
            </w:r>
          </w:p>
        </w:tc>
        <w:tc>
          <w:tcPr>
            <w:tcW w:w="1417" w:type="dxa"/>
          </w:tcPr>
          <w:p w:rsidR="009C4F49" w:rsidRDefault="00D15152">
            <w:pPr>
              <w:pStyle w:val="ConsPlusNormal"/>
            </w:pPr>
            <w:r>
              <w:t>131076,80</w:t>
            </w:r>
          </w:p>
        </w:tc>
        <w:tc>
          <w:tcPr>
            <w:tcW w:w="1304" w:type="dxa"/>
          </w:tcPr>
          <w:p w:rsidR="009C4F49" w:rsidRDefault="00D15152">
            <w:pPr>
              <w:pStyle w:val="ConsPlusNormal"/>
            </w:pPr>
            <w:r>
              <w:t>129424,10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w:t>
            </w:r>
            <w:r>
              <w:t>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232298,63</w:t>
            </w:r>
          </w:p>
        </w:tc>
        <w:tc>
          <w:tcPr>
            <w:tcW w:w="1531" w:type="dxa"/>
          </w:tcPr>
          <w:p w:rsidR="009C4F49" w:rsidRDefault="00D15152">
            <w:pPr>
              <w:pStyle w:val="ConsPlusNormal"/>
            </w:pPr>
            <w:r>
              <w:t>3498,00</w:t>
            </w:r>
          </w:p>
        </w:tc>
        <w:tc>
          <w:tcPr>
            <w:tcW w:w="1587" w:type="dxa"/>
          </w:tcPr>
          <w:p w:rsidR="009C4F49" w:rsidRDefault="00D15152">
            <w:pPr>
              <w:pStyle w:val="ConsPlusNormal"/>
            </w:pPr>
            <w:r>
              <w:t>41898,07</w:t>
            </w:r>
          </w:p>
        </w:tc>
        <w:tc>
          <w:tcPr>
            <w:tcW w:w="1474" w:type="dxa"/>
          </w:tcPr>
          <w:p w:rsidR="009C4F49" w:rsidRDefault="00D15152">
            <w:pPr>
              <w:pStyle w:val="ConsPlusNormal"/>
            </w:pPr>
            <w:r>
              <w:t>42029,26</w:t>
            </w:r>
          </w:p>
        </w:tc>
        <w:tc>
          <w:tcPr>
            <w:tcW w:w="1474" w:type="dxa"/>
          </w:tcPr>
          <w:p w:rsidR="009C4F49" w:rsidRDefault="00D15152">
            <w:pPr>
              <w:pStyle w:val="ConsPlusNormal"/>
            </w:pPr>
            <w:r>
              <w:t>39116,40</w:t>
            </w:r>
          </w:p>
        </w:tc>
        <w:tc>
          <w:tcPr>
            <w:tcW w:w="1417" w:type="dxa"/>
          </w:tcPr>
          <w:p w:rsidR="009C4F49" w:rsidRDefault="00D15152">
            <w:pPr>
              <w:pStyle w:val="ConsPlusNormal"/>
            </w:pPr>
            <w:r>
              <w:t>54388,60</w:t>
            </w:r>
          </w:p>
        </w:tc>
        <w:tc>
          <w:tcPr>
            <w:tcW w:w="1304" w:type="dxa"/>
          </w:tcPr>
          <w:p w:rsidR="009C4F49" w:rsidRDefault="00D15152">
            <w:pPr>
              <w:pStyle w:val="ConsPlusNormal"/>
            </w:pPr>
            <w:r>
              <w:t>51368,30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340118,40</w:t>
            </w:r>
          </w:p>
        </w:tc>
        <w:tc>
          <w:tcPr>
            <w:tcW w:w="1531" w:type="dxa"/>
          </w:tcPr>
          <w:p w:rsidR="009C4F49" w:rsidRDefault="00D15152">
            <w:pPr>
              <w:pStyle w:val="ConsPlusNormal"/>
            </w:pPr>
            <w:r>
              <w:t>66451,70</w:t>
            </w:r>
          </w:p>
        </w:tc>
        <w:tc>
          <w:tcPr>
            <w:tcW w:w="1587" w:type="dxa"/>
          </w:tcPr>
          <w:p w:rsidR="009C4F49" w:rsidRDefault="00D15152">
            <w:pPr>
              <w:pStyle w:val="ConsPlusNormal"/>
            </w:pPr>
            <w:r>
              <w:t>49184,60</w:t>
            </w:r>
          </w:p>
        </w:tc>
        <w:tc>
          <w:tcPr>
            <w:tcW w:w="1474" w:type="dxa"/>
          </w:tcPr>
          <w:p w:rsidR="009C4F49" w:rsidRDefault="00D15152">
            <w:pPr>
              <w:pStyle w:val="ConsPlusNormal"/>
            </w:pPr>
            <w:r>
              <w:t>49338,70</w:t>
            </w:r>
          </w:p>
        </w:tc>
        <w:tc>
          <w:tcPr>
            <w:tcW w:w="1474" w:type="dxa"/>
          </w:tcPr>
          <w:p w:rsidR="009C4F49" w:rsidRDefault="00D15152">
            <w:pPr>
              <w:pStyle w:val="ConsPlusNormal"/>
            </w:pPr>
            <w:r>
              <w:t>45919,00</w:t>
            </w:r>
          </w:p>
        </w:tc>
        <w:tc>
          <w:tcPr>
            <w:tcW w:w="1417" w:type="dxa"/>
          </w:tcPr>
          <w:p w:rsidR="009C4F49" w:rsidRDefault="00D15152">
            <w:pPr>
              <w:pStyle w:val="ConsPlusNormal"/>
            </w:pPr>
            <w:r>
              <w:t>63847,40</w:t>
            </w:r>
          </w:p>
        </w:tc>
        <w:tc>
          <w:tcPr>
            <w:tcW w:w="1304" w:type="dxa"/>
          </w:tcPr>
          <w:p w:rsidR="009C4F49" w:rsidRDefault="00D15152">
            <w:pPr>
              <w:pStyle w:val="ConsPlusNormal"/>
            </w:pPr>
            <w:r>
              <w:t>65377,00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58466,84</w:t>
            </w:r>
          </w:p>
        </w:tc>
        <w:tc>
          <w:tcPr>
            <w:tcW w:w="1531" w:type="dxa"/>
            <w:tcBorders>
              <w:bottom w:val="nil"/>
            </w:tcBorders>
          </w:tcPr>
          <w:p w:rsidR="009C4F49" w:rsidRDefault="00D15152">
            <w:pPr>
              <w:pStyle w:val="ConsPlusNormal"/>
            </w:pPr>
            <w:r>
              <w:t>35,41</w:t>
            </w:r>
          </w:p>
        </w:tc>
        <w:tc>
          <w:tcPr>
            <w:tcW w:w="1587" w:type="dxa"/>
            <w:tcBorders>
              <w:bottom w:val="nil"/>
            </w:tcBorders>
          </w:tcPr>
          <w:p w:rsidR="009C4F49" w:rsidRDefault="00D15152">
            <w:pPr>
              <w:pStyle w:val="ConsPlusNormal"/>
            </w:pPr>
            <w:r>
              <w:t>12233,81</w:t>
            </w:r>
          </w:p>
        </w:tc>
        <w:tc>
          <w:tcPr>
            <w:tcW w:w="1474" w:type="dxa"/>
            <w:tcBorders>
              <w:bottom w:val="nil"/>
            </w:tcBorders>
          </w:tcPr>
          <w:p w:rsidR="009C4F49" w:rsidRDefault="00D15152">
            <w:pPr>
              <w:pStyle w:val="ConsPlusNormal"/>
            </w:pPr>
            <w:r>
              <w:t>11443,08</w:t>
            </w:r>
          </w:p>
        </w:tc>
        <w:tc>
          <w:tcPr>
            <w:tcW w:w="1474" w:type="dxa"/>
            <w:tcBorders>
              <w:bottom w:val="nil"/>
            </w:tcBorders>
          </w:tcPr>
          <w:p w:rsidR="009C4F49" w:rsidRDefault="00D15152">
            <w:pPr>
              <w:pStyle w:val="ConsPlusNormal"/>
            </w:pPr>
            <w:r>
              <w:t>9234,94</w:t>
            </w:r>
          </w:p>
        </w:tc>
        <w:tc>
          <w:tcPr>
            <w:tcW w:w="1417" w:type="dxa"/>
            <w:tcBorders>
              <w:bottom w:val="nil"/>
            </w:tcBorders>
          </w:tcPr>
          <w:p w:rsidR="009C4F49" w:rsidRDefault="00D15152">
            <w:pPr>
              <w:pStyle w:val="ConsPlusNormal"/>
            </w:pPr>
            <w:r>
              <w:t>12840,80</w:t>
            </w:r>
          </w:p>
        </w:tc>
        <w:tc>
          <w:tcPr>
            <w:tcW w:w="1304" w:type="dxa"/>
            <w:tcBorders>
              <w:bottom w:val="nil"/>
            </w:tcBorders>
          </w:tcPr>
          <w:p w:rsidR="009C4F49" w:rsidRDefault="00D15152">
            <w:pPr>
              <w:pStyle w:val="ConsPlusNormal"/>
            </w:pPr>
            <w:r>
              <w:t>12678,80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4.3 в ред. </w:t>
            </w:r>
            <w:hyperlink r:id="rId29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4.4</w:t>
            </w:r>
          </w:p>
        </w:tc>
        <w:tc>
          <w:tcPr>
            <w:tcW w:w="2551" w:type="dxa"/>
            <w:vMerge w:val="restart"/>
            <w:tcBorders>
              <w:bottom w:val="nil"/>
            </w:tcBorders>
          </w:tcPr>
          <w:p w:rsidR="009C4F49" w:rsidRDefault="00D15152">
            <w:pPr>
              <w:pStyle w:val="ConsPlusNormal"/>
            </w:pPr>
            <w:r>
              <w:t>Мероприятие 04.04. Осуществление мероприятий по реализации стратегии социально-экономического развития городского округа Протвино</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145683,94</w:t>
            </w:r>
          </w:p>
        </w:tc>
        <w:tc>
          <w:tcPr>
            <w:tcW w:w="1531" w:type="dxa"/>
          </w:tcPr>
          <w:p w:rsidR="009C4F49" w:rsidRDefault="00D15152">
            <w:pPr>
              <w:pStyle w:val="ConsPlusNormal"/>
            </w:pPr>
            <w:r>
              <w:t>12271,90</w:t>
            </w:r>
          </w:p>
        </w:tc>
        <w:tc>
          <w:tcPr>
            <w:tcW w:w="1587" w:type="dxa"/>
          </w:tcPr>
          <w:p w:rsidR="009C4F49" w:rsidRDefault="00D15152">
            <w:pPr>
              <w:pStyle w:val="ConsPlusNormal"/>
            </w:pPr>
            <w:r>
              <w:t>15488,68</w:t>
            </w:r>
          </w:p>
        </w:tc>
        <w:tc>
          <w:tcPr>
            <w:tcW w:w="1474" w:type="dxa"/>
          </w:tcPr>
          <w:p w:rsidR="009C4F49" w:rsidRDefault="00D15152">
            <w:pPr>
              <w:pStyle w:val="ConsPlusNormal"/>
            </w:pPr>
            <w:r>
              <w:t>15465,39</w:t>
            </w:r>
          </w:p>
        </w:tc>
        <w:tc>
          <w:tcPr>
            <w:tcW w:w="1474" w:type="dxa"/>
          </w:tcPr>
          <w:p w:rsidR="009C4F49" w:rsidRDefault="00D15152">
            <w:pPr>
              <w:pStyle w:val="ConsPlusNormal"/>
            </w:pPr>
            <w:r>
              <w:t>64360,67</w:t>
            </w:r>
          </w:p>
        </w:tc>
        <w:tc>
          <w:tcPr>
            <w:tcW w:w="1417" w:type="dxa"/>
          </w:tcPr>
          <w:p w:rsidR="009C4F49" w:rsidRDefault="00D15152">
            <w:pPr>
              <w:pStyle w:val="ConsPlusNormal"/>
            </w:pPr>
            <w:r>
              <w:t>19035,57</w:t>
            </w:r>
          </w:p>
        </w:tc>
        <w:tc>
          <w:tcPr>
            <w:tcW w:w="1304" w:type="dxa"/>
          </w:tcPr>
          <w:p w:rsidR="009C4F49" w:rsidRDefault="00D15152">
            <w:pPr>
              <w:pStyle w:val="ConsPlusNormal"/>
            </w:pPr>
            <w:r>
              <w:t>19061,73</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w:t>
            </w:r>
            <w:r>
              <w:t>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59610,12</w:t>
            </w:r>
          </w:p>
        </w:tc>
        <w:tc>
          <w:tcPr>
            <w:tcW w:w="1531" w:type="dxa"/>
          </w:tcPr>
          <w:p w:rsidR="009C4F49" w:rsidRDefault="00D15152">
            <w:pPr>
              <w:pStyle w:val="ConsPlusNormal"/>
            </w:pPr>
            <w:r>
              <w:t>584,00</w:t>
            </w:r>
          </w:p>
        </w:tc>
        <w:tc>
          <w:tcPr>
            <w:tcW w:w="1587" w:type="dxa"/>
          </w:tcPr>
          <w:p w:rsidR="009C4F49" w:rsidRDefault="00D15152">
            <w:pPr>
              <w:pStyle w:val="ConsPlusNormal"/>
            </w:pPr>
            <w:r>
              <w:t>6955,98</w:t>
            </w:r>
          </w:p>
        </w:tc>
        <w:tc>
          <w:tcPr>
            <w:tcW w:w="1474" w:type="dxa"/>
          </w:tcPr>
          <w:p w:rsidR="009C4F49" w:rsidRDefault="00D15152">
            <w:pPr>
              <w:pStyle w:val="ConsPlusNormal"/>
            </w:pPr>
            <w:r>
              <w:t>6861,84</w:t>
            </w:r>
          </w:p>
        </w:tc>
        <w:tc>
          <w:tcPr>
            <w:tcW w:w="1474" w:type="dxa"/>
          </w:tcPr>
          <w:p w:rsidR="009C4F49" w:rsidRDefault="00D15152">
            <w:pPr>
              <w:pStyle w:val="ConsPlusNormal"/>
            </w:pPr>
            <w:r>
              <w:t>28629,90</w:t>
            </w:r>
          </w:p>
        </w:tc>
        <w:tc>
          <w:tcPr>
            <w:tcW w:w="1417" w:type="dxa"/>
          </w:tcPr>
          <w:p w:rsidR="009C4F49" w:rsidRDefault="00D15152">
            <w:pPr>
              <w:pStyle w:val="ConsPlusNormal"/>
            </w:pPr>
            <w:r>
              <w:t>8467,70</w:t>
            </w:r>
          </w:p>
        </w:tc>
        <w:tc>
          <w:tcPr>
            <w:tcW w:w="1304" w:type="dxa"/>
          </w:tcPr>
          <w:p w:rsidR="009C4F49" w:rsidRDefault="00D15152">
            <w:pPr>
              <w:pStyle w:val="ConsPlusNormal"/>
            </w:pPr>
            <w:r>
              <w:t>8110,70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81184,60</w:t>
            </w:r>
          </w:p>
        </w:tc>
        <w:tc>
          <w:tcPr>
            <w:tcW w:w="1531" w:type="dxa"/>
          </w:tcPr>
          <w:p w:rsidR="009C4F49" w:rsidRDefault="00D15152">
            <w:pPr>
              <w:pStyle w:val="ConsPlusNormal"/>
            </w:pPr>
            <w:r>
              <w:t>11091,90</w:t>
            </w:r>
          </w:p>
        </w:tc>
        <w:tc>
          <w:tcPr>
            <w:tcW w:w="1587" w:type="dxa"/>
          </w:tcPr>
          <w:p w:rsidR="009C4F49" w:rsidRDefault="00D15152">
            <w:pPr>
              <w:pStyle w:val="ConsPlusNormal"/>
            </w:pPr>
            <w:r>
              <w:t>8165,70</w:t>
            </w:r>
          </w:p>
        </w:tc>
        <w:tc>
          <w:tcPr>
            <w:tcW w:w="1474" w:type="dxa"/>
          </w:tcPr>
          <w:p w:rsidR="009C4F49" w:rsidRDefault="00D15152">
            <w:pPr>
              <w:pStyle w:val="ConsPlusNormal"/>
            </w:pPr>
            <w:r>
              <w:t>8055,20</w:t>
            </w:r>
          </w:p>
        </w:tc>
        <w:tc>
          <w:tcPr>
            <w:tcW w:w="1474" w:type="dxa"/>
          </w:tcPr>
          <w:p w:rsidR="009C4F49" w:rsidRDefault="00D15152">
            <w:pPr>
              <w:pStyle w:val="ConsPlusNormal"/>
            </w:pPr>
            <w:r>
              <w:t>33608,90</w:t>
            </w:r>
          </w:p>
        </w:tc>
        <w:tc>
          <w:tcPr>
            <w:tcW w:w="1417" w:type="dxa"/>
          </w:tcPr>
          <w:p w:rsidR="009C4F49" w:rsidRDefault="00D15152">
            <w:pPr>
              <w:pStyle w:val="ConsPlusNormal"/>
            </w:pPr>
            <w:r>
              <w:t>9940,30</w:t>
            </w:r>
          </w:p>
        </w:tc>
        <w:tc>
          <w:tcPr>
            <w:tcW w:w="1304" w:type="dxa"/>
          </w:tcPr>
          <w:p w:rsidR="009C4F49" w:rsidRDefault="00D15152">
            <w:pPr>
              <w:pStyle w:val="ConsPlusNormal"/>
            </w:pPr>
            <w:r>
              <w:t>10322,60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4889,22</w:t>
            </w:r>
          </w:p>
        </w:tc>
        <w:tc>
          <w:tcPr>
            <w:tcW w:w="1531" w:type="dxa"/>
            <w:tcBorders>
              <w:bottom w:val="nil"/>
            </w:tcBorders>
          </w:tcPr>
          <w:p w:rsidR="009C4F49" w:rsidRDefault="00D15152">
            <w:pPr>
              <w:pStyle w:val="ConsPlusNormal"/>
            </w:pPr>
            <w:r>
              <w:t>596,00</w:t>
            </w:r>
          </w:p>
        </w:tc>
        <w:tc>
          <w:tcPr>
            <w:tcW w:w="1587" w:type="dxa"/>
            <w:tcBorders>
              <w:bottom w:val="nil"/>
            </w:tcBorders>
          </w:tcPr>
          <w:p w:rsidR="009C4F49" w:rsidRDefault="00D15152">
            <w:pPr>
              <w:pStyle w:val="ConsPlusNormal"/>
            </w:pPr>
            <w:r>
              <w:t>367,00</w:t>
            </w:r>
          </w:p>
        </w:tc>
        <w:tc>
          <w:tcPr>
            <w:tcW w:w="1474" w:type="dxa"/>
            <w:tcBorders>
              <w:bottom w:val="nil"/>
            </w:tcBorders>
          </w:tcPr>
          <w:p w:rsidR="009C4F49" w:rsidRDefault="00D15152">
            <w:pPr>
              <w:pStyle w:val="ConsPlusNormal"/>
            </w:pPr>
            <w:r>
              <w:t>548,35</w:t>
            </w:r>
          </w:p>
        </w:tc>
        <w:tc>
          <w:tcPr>
            <w:tcW w:w="1474" w:type="dxa"/>
            <w:tcBorders>
              <w:bottom w:val="nil"/>
            </w:tcBorders>
          </w:tcPr>
          <w:p w:rsidR="009C4F49" w:rsidRDefault="00D15152">
            <w:pPr>
              <w:pStyle w:val="ConsPlusNormal"/>
            </w:pPr>
            <w:r>
              <w:t>2121,87</w:t>
            </w:r>
          </w:p>
        </w:tc>
        <w:tc>
          <w:tcPr>
            <w:tcW w:w="1417" w:type="dxa"/>
            <w:tcBorders>
              <w:bottom w:val="nil"/>
            </w:tcBorders>
          </w:tcPr>
          <w:p w:rsidR="009C4F49" w:rsidRDefault="00D15152">
            <w:pPr>
              <w:pStyle w:val="ConsPlusNormal"/>
            </w:pPr>
            <w:r>
              <w:t>627,57</w:t>
            </w:r>
          </w:p>
        </w:tc>
        <w:tc>
          <w:tcPr>
            <w:tcW w:w="1304" w:type="dxa"/>
            <w:tcBorders>
              <w:bottom w:val="nil"/>
            </w:tcBorders>
          </w:tcPr>
          <w:p w:rsidR="009C4F49" w:rsidRDefault="00D15152">
            <w:pPr>
              <w:pStyle w:val="ConsPlusNormal"/>
            </w:pPr>
            <w:r>
              <w:t>628,43</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4.4 в ред. </w:t>
            </w:r>
            <w:hyperlink r:id="rId29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4.5</w:t>
            </w:r>
          </w:p>
        </w:tc>
        <w:tc>
          <w:tcPr>
            <w:tcW w:w="2551" w:type="dxa"/>
            <w:vMerge w:val="restart"/>
            <w:tcBorders>
              <w:bottom w:val="nil"/>
            </w:tcBorders>
          </w:tcPr>
          <w:p w:rsidR="009C4F49" w:rsidRDefault="00D15152">
            <w:pPr>
              <w:pStyle w:val="ConsPlusNormal"/>
            </w:pPr>
            <w:r>
              <w:t>Мероприятие 04.05. Осуществление мероприятий по реализации стратегии социально-экономического развития городского округа Пущино</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55579,67</w:t>
            </w:r>
          </w:p>
        </w:tc>
        <w:tc>
          <w:tcPr>
            <w:tcW w:w="1531" w:type="dxa"/>
          </w:tcPr>
          <w:p w:rsidR="009C4F49" w:rsidRDefault="00D15152">
            <w:pPr>
              <w:pStyle w:val="ConsPlusNormal"/>
            </w:pPr>
            <w:r>
              <w:t>6681,20</w:t>
            </w:r>
          </w:p>
        </w:tc>
        <w:tc>
          <w:tcPr>
            <w:tcW w:w="1587" w:type="dxa"/>
          </w:tcPr>
          <w:p w:rsidR="009C4F49" w:rsidRDefault="00D15152">
            <w:pPr>
              <w:pStyle w:val="ConsPlusNormal"/>
            </w:pPr>
            <w:r>
              <w:t>8894,90</w:t>
            </w:r>
          </w:p>
        </w:tc>
        <w:tc>
          <w:tcPr>
            <w:tcW w:w="1474" w:type="dxa"/>
          </w:tcPr>
          <w:p w:rsidR="009C4F49" w:rsidRDefault="00D15152">
            <w:pPr>
              <w:pStyle w:val="ConsPlusNormal"/>
            </w:pPr>
            <w:r>
              <w:t>8869,60</w:t>
            </w:r>
          </w:p>
        </w:tc>
        <w:tc>
          <w:tcPr>
            <w:tcW w:w="1474" w:type="dxa"/>
          </w:tcPr>
          <w:p w:rsidR="009C4F49" w:rsidRDefault="00D15152">
            <w:pPr>
              <w:pStyle w:val="ConsPlusNormal"/>
            </w:pPr>
            <w:r>
              <w:t>8148,91</w:t>
            </w:r>
          </w:p>
        </w:tc>
        <w:tc>
          <w:tcPr>
            <w:tcW w:w="1417" w:type="dxa"/>
          </w:tcPr>
          <w:p w:rsidR="009C4F49" w:rsidRDefault="00D15152">
            <w:pPr>
              <w:pStyle w:val="ConsPlusNormal"/>
            </w:pPr>
            <w:r>
              <w:t>11330,68</w:t>
            </w:r>
          </w:p>
        </w:tc>
        <w:tc>
          <w:tcPr>
            <w:tcW w:w="1304" w:type="dxa"/>
          </w:tcPr>
          <w:p w:rsidR="009C4F49" w:rsidRDefault="00D15152">
            <w:pPr>
              <w:pStyle w:val="ConsPlusNormal"/>
            </w:pPr>
            <w:r>
              <w:t>11654,38</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w:t>
            </w:r>
            <w:r>
              <w:t>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21337,41</w:t>
            </w:r>
          </w:p>
        </w:tc>
        <w:tc>
          <w:tcPr>
            <w:tcW w:w="1531" w:type="dxa"/>
          </w:tcPr>
          <w:p w:rsidR="009C4F49" w:rsidRDefault="00D15152">
            <w:pPr>
              <w:pStyle w:val="ConsPlusNormal"/>
            </w:pPr>
            <w:r>
              <w:t>186,00</w:t>
            </w:r>
          </w:p>
        </w:tc>
        <w:tc>
          <w:tcPr>
            <w:tcW w:w="1587" w:type="dxa"/>
          </w:tcPr>
          <w:p w:rsidR="009C4F49" w:rsidRDefault="00D15152">
            <w:pPr>
              <w:pStyle w:val="ConsPlusNormal"/>
            </w:pPr>
            <w:r>
              <w:t>3994,94</w:t>
            </w:r>
          </w:p>
        </w:tc>
        <w:tc>
          <w:tcPr>
            <w:tcW w:w="1474" w:type="dxa"/>
          </w:tcPr>
          <w:p w:rsidR="009C4F49" w:rsidRDefault="00D15152">
            <w:pPr>
              <w:pStyle w:val="ConsPlusNormal"/>
            </w:pPr>
            <w:r>
              <w:t>3951,57</w:t>
            </w:r>
          </w:p>
        </w:tc>
        <w:tc>
          <w:tcPr>
            <w:tcW w:w="1474" w:type="dxa"/>
          </w:tcPr>
          <w:p w:rsidR="009C4F49" w:rsidRDefault="00D15152">
            <w:pPr>
              <w:pStyle w:val="ConsPlusNormal"/>
            </w:pPr>
            <w:r>
              <w:t>3513,40</w:t>
            </w:r>
          </w:p>
        </w:tc>
        <w:tc>
          <w:tcPr>
            <w:tcW w:w="1417" w:type="dxa"/>
          </w:tcPr>
          <w:p w:rsidR="009C4F49" w:rsidRDefault="00D15152">
            <w:pPr>
              <w:pStyle w:val="ConsPlusNormal"/>
            </w:pPr>
            <w:r>
              <w:t>4885,20</w:t>
            </w:r>
          </w:p>
        </w:tc>
        <w:tc>
          <w:tcPr>
            <w:tcW w:w="1304" w:type="dxa"/>
          </w:tcPr>
          <w:p w:rsidR="009C4F49" w:rsidRDefault="00D15152">
            <w:pPr>
              <w:pStyle w:val="ConsPlusNormal"/>
            </w:pPr>
            <w:r>
              <w:t>4806,30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31700,00</w:t>
            </w:r>
          </w:p>
        </w:tc>
        <w:tc>
          <w:tcPr>
            <w:tcW w:w="1531" w:type="dxa"/>
          </w:tcPr>
          <w:p w:rsidR="009C4F49" w:rsidRDefault="00D15152">
            <w:pPr>
              <w:pStyle w:val="ConsPlusNormal"/>
            </w:pPr>
            <w:r>
              <w:t>6395,20</w:t>
            </w:r>
          </w:p>
        </w:tc>
        <w:tc>
          <w:tcPr>
            <w:tcW w:w="1587" w:type="dxa"/>
          </w:tcPr>
          <w:p w:rsidR="009C4F49" w:rsidRDefault="00D15152">
            <w:pPr>
              <w:pStyle w:val="ConsPlusNormal"/>
            </w:pPr>
            <w:r>
              <w:t>4689,70</w:t>
            </w:r>
          </w:p>
        </w:tc>
        <w:tc>
          <w:tcPr>
            <w:tcW w:w="1474" w:type="dxa"/>
          </w:tcPr>
          <w:p w:rsidR="009C4F49" w:rsidRDefault="00D15152">
            <w:pPr>
              <w:pStyle w:val="ConsPlusNormal"/>
            </w:pPr>
            <w:r>
              <w:t>4638,80</w:t>
            </w:r>
          </w:p>
        </w:tc>
        <w:tc>
          <w:tcPr>
            <w:tcW w:w="1474" w:type="dxa"/>
          </w:tcPr>
          <w:p w:rsidR="009C4F49" w:rsidRDefault="00D15152">
            <w:pPr>
              <w:pStyle w:val="ConsPlusNormal"/>
            </w:pPr>
            <w:r>
              <w:t>4124,40</w:t>
            </w:r>
          </w:p>
        </w:tc>
        <w:tc>
          <w:tcPr>
            <w:tcW w:w="1417" w:type="dxa"/>
          </w:tcPr>
          <w:p w:rsidR="009C4F49" w:rsidRDefault="00D15152">
            <w:pPr>
              <w:pStyle w:val="ConsPlusNormal"/>
            </w:pPr>
            <w:r>
              <w:t>5734,80</w:t>
            </w:r>
          </w:p>
        </w:tc>
        <w:tc>
          <w:tcPr>
            <w:tcW w:w="1304" w:type="dxa"/>
          </w:tcPr>
          <w:p w:rsidR="009C4F49" w:rsidRDefault="00D15152">
            <w:pPr>
              <w:pStyle w:val="ConsPlusNormal"/>
            </w:pPr>
            <w:r>
              <w:t>6117,10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2542,26</w:t>
            </w:r>
          </w:p>
        </w:tc>
        <w:tc>
          <w:tcPr>
            <w:tcW w:w="1531" w:type="dxa"/>
            <w:tcBorders>
              <w:bottom w:val="nil"/>
            </w:tcBorders>
          </w:tcPr>
          <w:p w:rsidR="009C4F49" w:rsidRDefault="00D15152">
            <w:pPr>
              <w:pStyle w:val="ConsPlusNormal"/>
            </w:pPr>
            <w:r>
              <w:t>100,00</w:t>
            </w:r>
          </w:p>
        </w:tc>
        <w:tc>
          <w:tcPr>
            <w:tcW w:w="1587" w:type="dxa"/>
            <w:tcBorders>
              <w:bottom w:val="nil"/>
            </w:tcBorders>
          </w:tcPr>
          <w:p w:rsidR="009C4F49" w:rsidRDefault="00D15152">
            <w:pPr>
              <w:pStyle w:val="ConsPlusNormal"/>
            </w:pPr>
            <w:r>
              <w:t>210,26</w:t>
            </w:r>
          </w:p>
        </w:tc>
        <w:tc>
          <w:tcPr>
            <w:tcW w:w="1474" w:type="dxa"/>
            <w:tcBorders>
              <w:bottom w:val="nil"/>
            </w:tcBorders>
          </w:tcPr>
          <w:p w:rsidR="009C4F49" w:rsidRDefault="00D15152">
            <w:pPr>
              <w:pStyle w:val="ConsPlusNormal"/>
            </w:pPr>
            <w:r>
              <w:t>279,23</w:t>
            </w:r>
          </w:p>
        </w:tc>
        <w:tc>
          <w:tcPr>
            <w:tcW w:w="1474" w:type="dxa"/>
            <w:tcBorders>
              <w:bottom w:val="nil"/>
            </w:tcBorders>
          </w:tcPr>
          <w:p w:rsidR="009C4F49" w:rsidRDefault="00D15152">
            <w:pPr>
              <w:pStyle w:val="ConsPlusNormal"/>
            </w:pPr>
            <w:r>
              <w:t>511,11</w:t>
            </w:r>
          </w:p>
        </w:tc>
        <w:tc>
          <w:tcPr>
            <w:tcW w:w="1417" w:type="dxa"/>
            <w:tcBorders>
              <w:bottom w:val="nil"/>
            </w:tcBorders>
          </w:tcPr>
          <w:p w:rsidR="009C4F49" w:rsidRDefault="00D15152">
            <w:pPr>
              <w:pStyle w:val="ConsPlusNormal"/>
            </w:pPr>
            <w:r>
              <w:t>710,68</w:t>
            </w:r>
          </w:p>
        </w:tc>
        <w:tc>
          <w:tcPr>
            <w:tcW w:w="1304" w:type="dxa"/>
            <w:tcBorders>
              <w:bottom w:val="nil"/>
            </w:tcBorders>
          </w:tcPr>
          <w:p w:rsidR="009C4F49" w:rsidRDefault="00D15152">
            <w:pPr>
              <w:pStyle w:val="ConsPlusNormal"/>
            </w:pPr>
            <w:r>
              <w:t>730,98</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4.5 в ред. </w:t>
            </w:r>
            <w:hyperlink r:id="rId29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4.6</w:t>
            </w:r>
          </w:p>
        </w:tc>
        <w:tc>
          <w:tcPr>
            <w:tcW w:w="2551" w:type="dxa"/>
            <w:vMerge w:val="restart"/>
            <w:tcBorders>
              <w:bottom w:val="nil"/>
            </w:tcBorders>
          </w:tcPr>
          <w:p w:rsidR="009C4F49" w:rsidRDefault="00D15152">
            <w:pPr>
              <w:pStyle w:val="ConsPlusNormal"/>
            </w:pPr>
            <w:r>
              <w:t>Мероприятие 04.06. Осуществление мероприятий по реализации стратегии социально-экономического развития городского округа Реутов</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388385,79</w:t>
            </w:r>
          </w:p>
        </w:tc>
        <w:tc>
          <w:tcPr>
            <w:tcW w:w="1531" w:type="dxa"/>
          </w:tcPr>
          <w:p w:rsidR="009C4F49" w:rsidRDefault="00D15152">
            <w:pPr>
              <w:pStyle w:val="ConsPlusNormal"/>
            </w:pPr>
            <w:r>
              <w:t>30604,95</w:t>
            </w:r>
          </w:p>
        </w:tc>
        <w:tc>
          <w:tcPr>
            <w:tcW w:w="1587" w:type="dxa"/>
          </w:tcPr>
          <w:p w:rsidR="009C4F49" w:rsidRDefault="00D15152">
            <w:pPr>
              <w:pStyle w:val="ConsPlusNormal"/>
            </w:pPr>
            <w:r>
              <w:t>92804,88</w:t>
            </w:r>
          </w:p>
        </w:tc>
        <w:tc>
          <w:tcPr>
            <w:tcW w:w="1474" w:type="dxa"/>
          </w:tcPr>
          <w:p w:rsidR="009C4F49" w:rsidRDefault="00D15152">
            <w:pPr>
              <w:pStyle w:val="ConsPlusNormal"/>
            </w:pPr>
            <w:r>
              <w:t>47983,43</w:t>
            </w:r>
          </w:p>
        </w:tc>
        <w:tc>
          <w:tcPr>
            <w:tcW w:w="1474" w:type="dxa"/>
          </w:tcPr>
          <w:p w:rsidR="009C4F49" w:rsidRDefault="00D15152">
            <w:pPr>
              <w:pStyle w:val="ConsPlusNormal"/>
            </w:pPr>
            <w:r>
              <w:t>92728,22</w:t>
            </w:r>
          </w:p>
        </w:tc>
        <w:tc>
          <w:tcPr>
            <w:tcW w:w="1417" w:type="dxa"/>
          </w:tcPr>
          <w:p w:rsidR="009C4F49" w:rsidRDefault="00D15152">
            <w:pPr>
              <w:pStyle w:val="ConsPlusNormal"/>
            </w:pPr>
            <w:r>
              <w:t>62485,23</w:t>
            </w:r>
          </w:p>
        </w:tc>
        <w:tc>
          <w:tcPr>
            <w:tcW w:w="1304" w:type="dxa"/>
          </w:tcPr>
          <w:p w:rsidR="009C4F49" w:rsidRDefault="00D15152">
            <w:pPr>
              <w:pStyle w:val="ConsPlusNormal"/>
            </w:pPr>
            <w:r>
              <w:t>61779,08</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w:t>
            </w:r>
            <w:r>
              <w:t>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146135,08</w:t>
            </w:r>
          </w:p>
        </w:tc>
        <w:tc>
          <w:tcPr>
            <w:tcW w:w="1531" w:type="dxa"/>
          </w:tcPr>
          <w:p w:rsidR="009C4F49" w:rsidRDefault="00D15152">
            <w:pPr>
              <w:pStyle w:val="ConsPlusNormal"/>
            </w:pPr>
            <w:r>
              <w:t>1552,00</w:t>
            </w:r>
          </w:p>
        </w:tc>
        <w:tc>
          <w:tcPr>
            <w:tcW w:w="1587" w:type="dxa"/>
          </w:tcPr>
          <w:p w:rsidR="009C4F49" w:rsidRDefault="00D15152">
            <w:pPr>
              <w:pStyle w:val="ConsPlusNormal"/>
            </w:pPr>
            <w:r>
              <w:t>36777,15</w:t>
            </w:r>
          </w:p>
        </w:tc>
        <w:tc>
          <w:tcPr>
            <w:tcW w:w="1474" w:type="dxa"/>
          </w:tcPr>
          <w:p w:rsidR="009C4F49" w:rsidRDefault="00D15152">
            <w:pPr>
              <w:pStyle w:val="ConsPlusNormal"/>
            </w:pPr>
            <w:r>
              <w:t>19563,63</w:t>
            </w:r>
          </w:p>
        </w:tc>
        <w:tc>
          <w:tcPr>
            <w:tcW w:w="1474" w:type="dxa"/>
          </w:tcPr>
          <w:p w:rsidR="009C4F49" w:rsidRDefault="00D15152">
            <w:pPr>
              <w:pStyle w:val="ConsPlusNormal"/>
            </w:pPr>
            <w:r>
              <w:t>38181,50</w:t>
            </w:r>
          </w:p>
        </w:tc>
        <w:tc>
          <w:tcPr>
            <w:tcW w:w="1417" w:type="dxa"/>
          </w:tcPr>
          <w:p w:rsidR="009C4F49" w:rsidRDefault="00D15152">
            <w:pPr>
              <w:pStyle w:val="ConsPlusNormal"/>
            </w:pPr>
            <w:r>
              <w:t>25728,80</w:t>
            </w:r>
          </w:p>
        </w:tc>
        <w:tc>
          <w:tcPr>
            <w:tcW w:w="1304" w:type="dxa"/>
          </w:tcPr>
          <w:p w:rsidR="009C4F49" w:rsidRDefault="00D15152">
            <w:pPr>
              <w:pStyle w:val="ConsPlusNormal"/>
            </w:pPr>
            <w:r>
              <w:t>24332,00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201169,40</w:t>
            </w:r>
          </w:p>
        </w:tc>
        <w:tc>
          <w:tcPr>
            <w:tcW w:w="1531" w:type="dxa"/>
          </w:tcPr>
          <w:p w:rsidR="009C4F49" w:rsidRDefault="00D15152">
            <w:pPr>
              <w:pStyle w:val="ConsPlusNormal"/>
            </w:pPr>
            <w:r>
              <w:t>29037,50</w:t>
            </w:r>
          </w:p>
        </w:tc>
        <w:tc>
          <w:tcPr>
            <w:tcW w:w="1587" w:type="dxa"/>
          </w:tcPr>
          <w:p w:rsidR="009C4F49" w:rsidRDefault="00D15152">
            <w:pPr>
              <w:pStyle w:val="ConsPlusNormal"/>
            </w:pPr>
            <w:r>
              <w:t>43173,10</w:t>
            </w:r>
          </w:p>
        </w:tc>
        <w:tc>
          <w:tcPr>
            <w:tcW w:w="1474" w:type="dxa"/>
          </w:tcPr>
          <w:p w:rsidR="009C4F49" w:rsidRDefault="00D15152">
            <w:pPr>
              <w:pStyle w:val="ConsPlusNormal"/>
            </w:pPr>
            <w:r>
              <w:t>22966,00</w:t>
            </w:r>
          </w:p>
        </w:tc>
        <w:tc>
          <w:tcPr>
            <w:tcW w:w="1474" w:type="dxa"/>
          </w:tcPr>
          <w:p w:rsidR="009C4F49" w:rsidRDefault="00D15152">
            <w:pPr>
              <w:pStyle w:val="ConsPlusNormal"/>
            </w:pPr>
            <w:r>
              <w:t>44821,70</w:t>
            </w:r>
          </w:p>
        </w:tc>
        <w:tc>
          <w:tcPr>
            <w:tcW w:w="1417" w:type="dxa"/>
          </w:tcPr>
          <w:p w:rsidR="009C4F49" w:rsidRDefault="00D15152">
            <w:pPr>
              <w:pStyle w:val="ConsPlusNormal"/>
            </w:pPr>
            <w:r>
              <w:t>30203,20</w:t>
            </w:r>
          </w:p>
        </w:tc>
        <w:tc>
          <w:tcPr>
            <w:tcW w:w="1304" w:type="dxa"/>
          </w:tcPr>
          <w:p w:rsidR="009C4F49" w:rsidRDefault="00D15152">
            <w:pPr>
              <w:pStyle w:val="ConsPlusNormal"/>
            </w:pPr>
            <w:r>
              <w:t>30967,90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41081,31</w:t>
            </w:r>
          </w:p>
        </w:tc>
        <w:tc>
          <w:tcPr>
            <w:tcW w:w="1531" w:type="dxa"/>
            <w:tcBorders>
              <w:bottom w:val="nil"/>
            </w:tcBorders>
          </w:tcPr>
          <w:p w:rsidR="009C4F49" w:rsidRDefault="00D15152">
            <w:pPr>
              <w:pStyle w:val="ConsPlusNormal"/>
            </w:pPr>
            <w:r>
              <w:t>15,45</w:t>
            </w:r>
          </w:p>
        </w:tc>
        <w:tc>
          <w:tcPr>
            <w:tcW w:w="1587" w:type="dxa"/>
            <w:tcBorders>
              <w:bottom w:val="nil"/>
            </w:tcBorders>
          </w:tcPr>
          <w:p w:rsidR="009C4F49" w:rsidRDefault="00D15152">
            <w:pPr>
              <w:pStyle w:val="ConsPlusNormal"/>
            </w:pPr>
            <w:r>
              <w:t>12854,63</w:t>
            </w:r>
          </w:p>
        </w:tc>
        <w:tc>
          <w:tcPr>
            <w:tcW w:w="1474" w:type="dxa"/>
            <w:tcBorders>
              <w:bottom w:val="nil"/>
            </w:tcBorders>
          </w:tcPr>
          <w:p w:rsidR="009C4F49" w:rsidRDefault="00D15152">
            <w:pPr>
              <w:pStyle w:val="ConsPlusNormal"/>
            </w:pPr>
            <w:r>
              <w:t>5453,80</w:t>
            </w:r>
          </w:p>
        </w:tc>
        <w:tc>
          <w:tcPr>
            <w:tcW w:w="1474" w:type="dxa"/>
            <w:tcBorders>
              <w:bottom w:val="nil"/>
            </w:tcBorders>
          </w:tcPr>
          <w:p w:rsidR="009C4F49" w:rsidRDefault="00D15152">
            <w:pPr>
              <w:pStyle w:val="ConsPlusNormal"/>
            </w:pPr>
            <w:r>
              <w:t>9725,02</w:t>
            </w:r>
          </w:p>
        </w:tc>
        <w:tc>
          <w:tcPr>
            <w:tcW w:w="1417" w:type="dxa"/>
            <w:tcBorders>
              <w:bottom w:val="nil"/>
            </w:tcBorders>
          </w:tcPr>
          <w:p w:rsidR="009C4F49" w:rsidRDefault="00D15152">
            <w:pPr>
              <w:pStyle w:val="ConsPlusNormal"/>
            </w:pPr>
            <w:r>
              <w:t>6553,23</w:t>
            </w:r>
          </w:p>
        </w:tc>
        <w:tc>
          <w:tcPr>
            <w:tcW w:w="1304" w:type="dxa"/>
            <w:tcBorders>
              <w:bottom w:val="nil"/>
            </w:tcBorders>
          </w:tcPr>
          <w:p w:rsidR="009C4F49" w:rsidRDefault="00D15152">
            <w:pPr>
              <w:pStyle w:val="ConsPlusNormal"/>
            </w:pPr>
            <w:r>
              <w:t>6479,18</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4.6 в ред. </w:t>
            </w:r>
            <w:hyperlink r:id="rId29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4.7</w:t>
            </w:r>
          </w:p>
        </w:tc>
        <w:tc>
          <w:tcPr>
            <w:tcW w:w="2551" w:type="dxa"/>
            <w:vMerge w:val="restart"/>
            <w:tcBorders>
              <w:bottom w:val="nil"/>
            </w:tcBorders>
          </w:tcPr>
          <w:p w:rsidR="009C4F49" w:rsidRDefault="00D15152">
            <w:pPr>
              <w:pStyle w:val="ConsPlusNormal"/>
            </w:pPr>
            <w:r>
              <w:t>Мероприятие 04.07. Осуществление мероприятий по реализации стратегии социально-экономического развития городского округа Фрязино</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168407,92</w:t>
            </w:r>
          </w:p>
        </w:tc>
        <w:tc>
          <w:tcPr>
            <w:tcW w:w="1531" w:type="dxa"/>
          </w:tcPr>
          <w:p w:rsidR="009C4F49" w:rsidRDefault="00D15152">
            <w:pPr>
              <w:pStyle w:val="ConsPlusNormal"/>
            </w:pPr>
            <w:r>
              <w:t>18925,56</w:t>
            </w:r>
          </w:p>
        </w:tc>
        <w:tc>
          <w:tcPr>
            <w:tcW w:w="1587" w:type="dxa"/>
          </w:tcPr>
          <w:p w:rsidR="009C4F49" w:rsidRDefault="00D15152">
            <w:pPr>
              <w:pStyle w:val="ConsPlusNormal"/>
            </w:pPr>
            <w:r>
              <w:t>27659,87</w:t>
            </w:r>
          </w:p>
        </w:tc>
        <w:tc>
          <w:tcPr>
            <w:tcW w:w="1474" w:type="dxa"/>
          </w:tcPr>
          <w:p w:rsidR="009C4F49" w:rsidRDefault="00D15152">
            <w:pPr>
              <w:pStyle w:val="ConsPlusNormal"/>
            </w:pPr>
            <w:r>
              <w:t>27582,21</w:t>
            </w:r>
          </w:p>
        </w:tc>
        <w:tc>
          <w:tcPr>
            <w:tcW w:w="1474" w:type="dxa"/>
          </w:tcPr>
          <w:p w:rsidR="009C4F49" w:rsidRDefault="00D15152">
            <w:pPr>
              <w:pStyle w:val="ConsPlusNormal"/>
            </w:pPr>
            <w:r>
              <w:t>25056,94</w:t>
            </w:r>
          </w:p>
        </w:tc>
        <w:tc>
          <w:tcPr>
            <w:tcW w:w="1417" w:type="dxa"/>
          </w:tcPr>
          <w:p w:rsidR="009C4F49" w:rsidRDefault="00D15152">
            <w:pPr>
              <w:pStyle w:val="ConsPlusNormal"/>
            </w:pPr>
            <w:r>
              <w:t>34840,51</w:t>
            </w:r>
          </w:p>
        </w:tc>
        <w:tc>
          <w:tcPr>
            <w:tcW w:w="1304" w:type="dxa"/>
          </w:tcPr>
          <w:p w:rsidR="009C4F49" w:rsidRDefault="00D15152">
            <w:pPr>
              <w:pStyle w:val="ConsPlusNormal"/>
            </w:pPr>
            <w:r>
              <w:t>34342,83</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муниципальных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w:t>
            </w:r>
            <w:r>
              <w:t>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62765,12</w:t>
            </w:r>
          </w:p>
        </w:tc>
        <w:tc>
          <w:tcPr>
            <w:tcW w:w="1531" w:type="dxa"/>
          </w:tcPr>
          <w:p w:rsidR="009C4F49" w:rsidRDefault="00D15152">
            <w:pPr>
              <w:pStyle w:val="ConsPlusNormal"/>
            </w:pPr>
            <w:r>
              <w:t>946,00</w:t>
            </w:r>
          </w:p>
        </w:tc>
        <w:tc>
          <w:tcPr>
            <w:tcW w:w="1587" w:type="dxa"/>
          </w:tcPr>
          <w:p w:rsidR="009C4F49" w:rsidRDefault="00D15152">
            <w:pPr>
              <w:pStyle w:val="ConsPlusNormal"/>
            </w:pPr>
            <w:r>
              <w:t>11411,26</w:t>
            </w:r>
          </w:p>
        </w:tc>
        <w:tc>
          <w:tcPr>
            <w:tcW w:w="1474" w:type="dxa"/>
          </w:tcPr>
          <w:p w:rsidR="009C4F49" w:rsidRDefault="00D15152">
            <w:pPr>
              <w:pStyle w:val="ConsPlusNormal"/>
            </w:pPr>
            <w:r>
              <w:t>11393,86</w:t>
            </w:r>
          </w:p>
        </w:tc>
        <w:tc>
          <w:tcPr>
            <w:tcW w:w="1474" w:type="dxa"/>
          </w:tcPr>
          <w:p w:rsidR="009C4F49" w:rsidRDefault="00D15152">
            <w:pPr>
              <w:pStyle w:val="ConsPlusNormal"/>
            </w:pPr>
            <w:r>
              <w:t>10540,20</w:t>
            </w:r>
          </w:p>
        </w:tc>
        <w:tc>
          <w:tcPr>
            <w:tcW w:w="1417" w:type="dxa"/>
          </w:tcPr>
          <w:p w:rsidR="009C4F49" w:rsidRDefault="00D15152">
            <w:pPr>
              <w:pStyle w:val="ConsPlusNormal"/>
            </w:pPr>
            <w:r>
              <w:t>14655,60</w:t>
            </w:r>
          </w:p>
        </w:tc>
        <w:tc>
          <w:tcPr>
            <w:tcW w:w="1304" w:type="dxa"/>
          </w:tcPr>
          <w:p w:rsidR="009C4F49" w:rsidRDefault="00D15152">
            <w:pPr>
              <w:pStyle w:val="ConsPlusNormal"/>
            </w:pPr>
            <w:r>
              <w:t>13818,20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91905,50</w:t>
            </w:r>
          </w:p>
        </w:tc>
        <w:tc>
          <w:tcPr>
            <w:tcW w:w="1531" w:type="dxa"/>
          </w:tcPr>
          <w:p w:rsidR="009C4F49" w:rsidRDefault="00D15152">
            <w:pPr>
              <w:pStyle w:val="ConsPlusNormal"/>
            </w:pPr>
            <w:r>
              <w:t>17970,00</w:t>
            </w:r>
          </w:p>
        </w:tc>
        <w:tc>
          <w:tcPr>
            <w:tcW w:w="1587" w:type="dxa"/>
          </w:tcPr>
          <w:p w:rsidR="009C4F49" w:rsidRDefault="00D15152">
            <w:pPr>
              <w:pStyle w:val="ConsPlusNormal"/>
            </w:pPr>
            <w:r>
              <w:t>13395,80</w:t>
            </w:r>
          </w:p>
        </w:tc>
        <w:tc>
          <w:tcPr>
            <w:tcW w:w="1474" w:type="dxa"/>
          </w:tcPr>
          <w:p w:rsidR="009C4F49" w:rsidRDefault="00D15152">
            <w:pPr>
              <w:pStyle w:val="ConsPlusNormal"/>
            </w:pPr>
            <w:r>
              <w:t>13375,40</w:t>
            </w:r>
          </w:p>
        </w:tc>
        <w:tc>
          <w:tcPr>
            <w:tcW w:w="1474" w:type="dxa"/>
          </w:tcPr>
          <w:p w:rsidR="009C4F49" w:rsidRDefault="00D15152">
            <w:pPr>
              <w:pStyle w:val="ConsPlusNormal"/>
            </w:pPr>
            <w:r>
              <w:t>12373,20</w:t>
            </w:r>
          </w:p>
        </w:tc>
        <w:tc>
          <w:tcPr>
            <w:tcW w:w="1417" w:type="dxa"/>
          </w:tcPr>
          <w:p w:rsidR="009C4F49" w:rsidRDefault="00D15152">
            <w:pPr>
              <w:pStyle w:val="ConsPlusNormal"/>
            </w:pPr>
            <w:r>
              <w:t>17204,40</w:t>
            </w:r>
          </w:p>
        </w:tc>
        <w:tc>
          <w:tcPr>
            <w:tcW w:w="1304" w:type="dxa"/>
          </w:tcPr>
          <w:p w:rsidR="009C4F49" w:rsidRDefault="00D15152">
            <w:pPr>
              <w:pStyle w:val="ConsPlusNormal"/>
            </w:pPr>
            <w:r>
              <w:t>17586,70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13737,30</w:t>
            </w:r>
          </w:p>
        </w:tc>
        <w:tc>
          <w:tcPr>
            <w:tcW w:w="1531" w:type="dxa"/>
            <w:tcBorders>
              <w:bottom w:val="nil"/>
            </w:tcBorders>
          </w:tcPr>
          <w:p w:rsidR="009C4F49" w:rsidRDefault="00D15152">
            <w:pPr>
              <w:pStyle w:val="ConsPlusNormal"/>
            </w:pPr>
            <w:r>
              <w:t>9,56</w:t>
            </w:r>
          </w:p>
        </w:tc>
        <w:tc>
          <w:tcPr>
            <w:tcW w:w="1587" w:type="dxa"/>
            <w:tcBorders>
              <w:bottom w:val="nil"/>
            </w:tcBorders>
          </w:tcPr>
          <w:p w:rsidR="009C4F49" w:rsidRDefault="00D15152">
            <w:pPr>
              <w:pStyle w:val="ConsPlusNormal"/>
            </w:pPr>
            <w:r>
              <w:t>2852,81</w:t>
            </w:r>
          </w:p>
        </w:tc>
        <w:tc>
          <w:tcPr>
            <w:tcW w:w="1474" w:type="dxa"/>
            <w:tcBorders>
              <w:bottom w:val="nil"/>
            </w:tcBorders>
          </w:tcPr>
          <w:p w:rsidR="009C4F49" w:rsidRDefault="00D15152">
            <w:pPr>
              <w:pStyle w:val="ConsPlusNormal"/>
            </w:pPr>
            <w:r>
              <w:t>2812,95</w:t>
            </w:r>
          </w:p>
        </w:tc>
        <w:tc>
          <w:tcPr>
            <w:tcW w:w="1474" w:type="dxa"/>
            <w:tcBorders>
              <w:bottom w:val="nil"/>
            </w:tcBorders>
          </w:tcPr>
          <w:p w:rsidR="009C4F49" w:rsidRDefault="00D15152">
            <w:pPr>
              <w:pStyle w:val="ConsPlusNormal"/>
            </w:pPr>
            <w:r>
              <w:t>2143,54</w:t>
            </w:r>
          </w:p>
        </w:tc>
        <w:tc>
          <w:tcPr>
            <w:tcW w:w="1417" w:type="dxa"/>
            <w:tcBorders>
              <w:bottom w:val="nil"/>
            </w:tcBorders>
          </w:tcPr>
          <w:p w:rsidR="009C4F49" w:rsidRDefault="00D15152">
            <w:pPr>
              <w:pStyle w:val="ConsPlusNormal"/>
            </w:pPr>
            <w:r>
              <w:t>2980,51</w:t>
            </w:r>
          </w:p>
        </w:tc>
        <w:tc>
          <w:tcPr>
            <w:tcW w:w="1304" w:type="dxa"/>
            <w:tcBorders>
              <w:bottom w:val="nil"/>
            </w:tcBorders>
          </w:tcPr>
          <w:p w:rsidR="009C4F49" w:rsidRDefault="00D15152">
            <w:pPr>
              <w:pStyle w:val="ConsPlusNormal"/>
            </w:pPr>
            <w:r>
              <w:t>2937,93</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4.7 в ред. </w:t>
            </w:r>
            <w:hyperlink r:id="rId29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4.8</w:t>
            </w:r>
          </w:p>
        </w:tc>
        <w:tc>
          <w:tcPr>
            <w:tcW w:w="2551" w:type="dxa"/>
            <w:vMerge w:val="restart"/>
            <w:tcBorders>
              <w:bottom w:val="nil"/>
            </w:tcBorders>
          </w:tcPr>
          <w:p w:rsidR="009C4F49" w:rsidRDefault="00D15152">
            <w:pPr>
              <w:pStyle w:val="ConsPlusNormal"/>
            </w:pPr>
            <w:r>
              <w:t>Мероприятие 04.08. Осуществление мероприятий по реализации стратегии социально-экономического развития городского округа Черноголовка</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60097,49</w:t>
            </w:r>
          </w:p>
        </w:tc>
        <w:tc>
          <w:tcPr>
            <w:tcW w:w="1531" w:type="dxa"/>
          </w:tcPr>
          <w:p w:rsidR="009C4F49" w:rsidRDefault="00D15152">
            <w:pPr>
              <w:pStyle w:val="ConsPlusNormal"/>
            </w:pPr>
            <w:r>
              <w:t>7532,36</w:t>
            </w:r>
          </w:p>
        </w:tc>
        <w:tc>
          <w:tcPr>
            <w:tcW w:w="1587" w:type="dxa"/>
          </w:tcPr>
          <w:p w:rsidR="009C4F49" w:rsidRDefault="00D15152">
            <w:pPr>
              <w:pStyle w:val="ConsPlusNormal"/>
            </w:pPr>
            <w:r>
              <w:t>9093,86</w:t>
            </w:r>
          </w:p>
        </w:tc>
        <w:tc>
          <w:tcPr>
            <w:tcW w:w="1474" w:type="dxa"/>
          </w:tcPr>
          <w:p w:rsidR="009C4F49" w:rsidRDefault="00D15152">
            <w:pPr>
              <w:pStyle w:val="ConsPlusNormal"/>
            </w:pPr>
            <w:r>
              <w:t>10190,95</w:t>
            </w:r>
          </w:p>
        </w:tc>
        <w:tc>
          <w:tcPr>
            <w:tcW w:w="1474" w:type="dxa"/>
          </w:tcPr>
          <w:p w:rsidR="009C4F49" w:rsidRDefault="00D15152">
            <w:pPr>
              <w:pStyle w:val="ConsPlusNormal"/>
            </w:pPr>
            <w:r>
              <w:t>8919,39</w:t>
            </w:r>
          </w:p>
        </w:tc>
        <w:tc>
          <w:tcPr>
            <w:tcW w:w="1417" w:type="dxa"/>
          </w:tcPr>
          <w:p w:rsidR="009C4F49" w:rsidRDefault="00D15152">
            <w:pPr>
              <w:pStyle w:val="ConsPlusNormal"/>
            </w:pPr>
            <w:r>
              <w:t>12401,95</w:t>
            </w:r>
          </w:p>
        </w:tc>
        <w:tc>
          <w:tcPr>
            <w:tcW w:w="1304" w:type="dxa"/>
          </w:tcPr>
          <w:p w:rsidR="009C4F49" w:rsidRDefault="00D15152">
            <w:pPr>
              <w:pStyle w:val="ConsPlusNormal"/>
            </w:pPr>
            <w:r>
              <w:t>11958,98</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Органы местного самоуправления муниципальн</w:t>
            </w:r>
            <w:r>
              <w:t>ых образований Московской области</w:t>
            </w:r>
          </w:p>
        </w:tc>
        <w:tc>
          <w:tcPr>
            <w:tcW w:w="2211" w:type="dxa"/>
            <w:vMerge w:val="restart"/>
            <w:tcBorders>
              <w:bottom w:val="nil"/>
            </w:tcBorders>
          </w:tcPr>
          <w:p w:rsidR="009C4F49" w:rsidRDefault="00D15152">
            <w:pPr>
              <w:pStyle w:val="ConsPlusNormal"/>
            </w:pPr>
            <w:r>
              <w:t>Увеличение доли общего объема товаров (работ, услуг), произведенных (выполненных, оказанных) научно-производственным комплексом наукоградов Российской Федерации, в общем объеме товаров (работ, услуг), произведенных (выполн</w:t>
            </w:r>
            <w:r>
              <w:t>енных, оказанных) всеми организациями и индивидуальными предпринимателями в наукоградах Российской Федерации, за исключением организаций, образующих инфраструктуру наукоградов Российской Федерации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23531,31</w:t>
            </w:r>
          </w:p>
        </w:tc>
        <w:tc>
          <w:tcPr>
            <w:tcW w:w="1531" w:type="dxa"/>
          </w:tcPr>
          <w:p w:rsidR="009C4F49" w:rsidRDefault="00D15152">
            <w:pPr>
              <w:pStyle w:val="ConsPlusNormal"/>
            </w:pPr>
            <w:r>
              <w:t>453,00</w:t>
            </w:r>
          </w:p>
        </w:tc>
        <w:tc>
          <w:tcPr>
            <w:tcW w:w="1587" w:type="dxa"/>
          </w:tcPr>
          <w:p w:rsidR="009C4F49" w:rsidRDefault="00D15152">
            <w:pPr>
              <w:pStyle w:val="ConsPlusNormal"/>
            </w:pPr>
            <w:r>
              <w:t>4084,30</w:t>
            </w:r>
          </w:p>
        </w:tc>
        <w:tc>
          <w:tcPr>
            <w:tcW w:w="1474" w:type="dxa"/>
          </w:tcPr>
          <w:p w:rsidR="009C4F49" w:rsidRDefault="00D15152">
            <w:pPr>
              <w:pStyle w:val="ConsPlusNormal"/>
            </w:pPr>
            <w:r>
              <w:t>4368,81</w:t>
            </w:r>
          </w:p>
        </w:tc>
        <w:tc>
          <w:tcPr>
            <w:tcW w:w="1474" w:type="dxa"/>
          </w:tcPr>
          <w:p w:rsidR="009C4F49" w:rsidRDefault="00D15152">
            <w:pPr>
              <w:pStyle w:val="ConsPlusNormal"/>
            </w:pPr>
            <w:r>
              <w:t>3981,90</w:t>
            </w:r>
          </w:p>
        </w:tc>
        <w:tc>
          <w:tcPr>
            <w:tcW w:w="1417" w:type="dxa"/>
          </w:tcPr>
          <w:p w:rsidR="009C4F49" w:rsidRDefault="00D15152">
            <w:pPr>
              <w:pStyle w:val="ConsPlusNormal"/>
            </w:pPr>
            <w:r>
              <w:t>5536,60</w:t>
            </w:r>
          </w:p>
        </w:tc>
        <w:tc>
          <w:tcPr>
            <w:tcW w:w="1304" w:type="dxa"/>
          </w:tcPr>
          <w:p w:rsidR="009C4F49" w:rsidRDefault="00D15152">
            <w:pPr>
              <w:pStyle w:val="ConsPlusNormal"/>
            </w:pPr>
            <w:r>
              <w:t>5106,70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34670,90</w:t>
            </w:r>
          </w:p>
        </w:tc>
        <w:tc>
          <w:tcPr>
            <w:tcW w:w="1531" w:type="dxa"/>
          </w:tcPr>
          <w:p w:rsidR="009C4F49" w:rsidRDefault="00D15152">
            <w:pPr>
              <w:pStyle w:val="ConsPlusNormal"/>
            </w:pPr>
            <w:r>
              <w:t>7074,60</w:t>
            </w:r>
          </w:p>
        </w:tc>
        <w:tc>
          <w:tcPr>
            <w:tcW w:w="1587" w:type="dxa"/>
          </w:tcPr>
          <w:p w:rsidR="009C4F49" w:rsidRDefault="00D15152">
            <w:pPr>
              <w:pStyle w:val="ConsPlusNormal"/>
            </w:pPr>
            <w:r>
              <w:t>4794,60</w:t>
            </w:r>
          </w:p>
        </w:tc>
        <w:tc>
          <w:tcPr>
            <w:tcW w:w="1474" w:type="dxa"/>
          </w:tcPr>
          <w:p w:rsidR="009C4F49" w:rsidRDefault="00D15152">
            <w:pPr>
              <w:pStyle w:val="ConsPlusNormal"/>
            </w:pPr>
            <w:r>
              <w:t>5128,60</w:t>
            </w:r>
          </w:p>
        </w:tc>
        <w:tc>
          <w:tcPr>
            <w:tcW w:w="1474" w:type="dxa"/>
          </w:tcPr>
          <w:p w:rsidR="009C4F49" w:rsidRDefault="00D15152">
            <w:pPr>
              <w:pStyle w:val="ConsPlusNormal"/>
            </w:pPr>
            <w:r>
              <w:t>4674,30</w:t>
            </w:r>
          </w:p>
        </w:tc>
        <w:tc>
          <w:tcPr>
            <w:tcW w:w="1417" w:type="dxa"/>
          </w:tcPr>
          <w:p w:rsidR="009C4F49" w:rsidRDefault="00D15152">
            <w:pPr>
              <w:pStyle w:val="ConsPlusNormal"/>
            </w:pPr>
            <w:r>
              <w:t>6499,40</w:t>
            </w:r>
          </w:p>
        </w:tc>
        <w:tc>
          <w:tcPr>
            <w:tcW w:w="1304" w:type="dxa"/>
          </w:tcPr>
          <w:p w:rsidR="009C4F49" w:rsidRDefault="00D15152">
            <w:pPr>
              <w:pStyle w:val="ConsPlusNormal"/>
            </w:pPr>
            <w:r>
              <w:t>6499,40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tcBorders>
              <w:bottom w:val="nil"/>
            </w:tcBorders>
          </w:tcPr>
          <w:p w:rsidR="009C4F49" w:rsidRDefault="00D15152">
            <w:pPr>
              <w:pStyle w:val="ConsPlusNormal"/>
            </w:pPr>
            <w:r>
              <w:t>1895,28</w:t>
            </w:r>
          </w:p>
        </w:tc>
        <w:tc>
          <w:tcPr>
            <w:tcW w:w="1531" w:type="dxa"/>
            <w:tcBorders>
              <w:bottom w:val="nil"/>
            </w:tcBorders>
          </w:tcPr>
          <w:p w:rsidR="009C4F49" w:rsidRDefault="00D15152">
            <w:pPr>
              <w:pStyle w:val="ConsPlusNormal"/>
            </w:pPr>
            <w:r>
              <w:t>4,76</w:t>
            </w:r>
          </w:p>
        </w:tc>
        <w:tc>
          <w:tcPr>
            <w:tcW w:w="1587" w:type="dxa"/>
            <w:tcBorders>
              <w:bottom w:val="nil"/>
            </w:tcBorders>
          </w:tcPr>
          <w:p w:rsidR="009C4F49" w:rsidRDefault="00D15152">
            <w:pPr>
              <w:pStyle w:val="ConsPlusNormal"/>
            </w:pPr>
            <w:r>
              <w:t>214,96</w:t>
            </w:r>
          </w:p>
        </w:tc>
        <w:tc>
          <w:tcPr>
            <w:tcW w:w="1474" w:type="dxa"/>
            <w:tcBorders>
              <w:bottom w:val="nil"/>
            </w:tcBorders>
          </w:tcPr>
          <w:p w:rsidR="009C4F49" w:rsidRDefault="00D15152">
            <w:pPr>
              <w:pStyle w:val="ConsPlusNormal"/>
            </w:pPr>
            <w:r>
              <w:t>693,54</w:t>
            </w:r>
          </w:p>
        </w:tc>
        <w:tc>
          <w:tcPr>
            <w:tcW w:w="1474" w:type="dxa"/>
            <w:tcBorders>
              <w:bottom w:val="nil"/>
            </w:tcBorders>
          </w:tcPr>
          <w:p w:rsidR="009C4F49" w:rsidRDefault="00D15152">
            <w:pPr>
              <w:pStyle w:val="ConsPlusNormal"/>
            </w:pPr>
            <w:r>
              <w:t>263,19</w:t>
            </w:r>
          </w:p>
        </w:tc>
        <w:tc>
          <w:tcPr>
            <w:tcW w:w="1417" w:type="dxa"/>
            <w:tcBorders>
              <w:bottom w:val="nil"/>
            </w:tcBorders>
          </w:tcPr>
          <w:p w:rsidR="009C4F49" w:rsidRDefault="00D15152">
            <w:pPr>
              <w:pStyle w:val="ConsPlusNormal"/>
            </w:pPr>
            <w:r>
              <w:t>365,95</w:t>
            </w:r>
          </w:p>
        </w:tc>
        <w:tc>
          <w:tcPr>
            <w:tcW w:w="1304" w:type="dxa"/>
            <w:tcBorders>
              <w:bottom w:val="nil"/>
            </w:tcBorders>
          </w:tcPr>
          <w:p w:rsidR="009C4F49" w:rsidRDefault="00D15152">
            <w:pPr>
              <w:pStyle w:val="ConsPlusNormal"/>
            </w:pPr>
            <w:r>
              <w:t>352,88</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4.8 в ред. </w:t>
            </w:r>
            <w:hyperlink r:id="rId29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outlineLvl w:val="3"/>
            </w:pPr>
            <w:r>
              <w:t>5</w:t>
            </w:r>
          </w:p>
        </w:tc>
        <w:tc>
          <w:tcPr>
            <w:tcW w:w="2551" w:type="dxa"/>
            <w:vMerge w:val="restart"/>
            <w:tcBorders>
              <w:bottom w:val="nil"/>
            </w:tcBorders>
          </w:tcPr>
          <w:p w:rsidR="009C4F49" w:rsidRDefault="00D15152">
            <w:pPr>
              <w:pStyle w:val="ConsPlusNormal"/>
            </w:pPr>
            <w:r>
              <w:t>Основное мероприятие 05. Реализация инвестиционных проектов развития особых экономических зон</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52543300,31</w:t>
            </w:r>
          </w:p>
        </w:tc>
        <w:tc>
          <w:tcPr>
            <w:tcW w:w="1531" w:type="dxa"/>
          </w:tcPr>
          <w:p w:rsidR="009C4F49" w:rsidRDefault="00D15152">
            <w:pPr>
              <w:pStyle w:val="ConsPlusNormal"/>
            </w:pPr>
            <w:r>
              <w:t>26536897,58</w:t>
            </w:r>
          </w:p>
        </w:tc>
        <w:tc>
          <w:tcPr>
            <w:tcW w:w="1587" w:type="dxa"/>
          </w:tcPr>
          <w:p w:rsidR="009C4F49" w:rsidRDefault="00D15152">
            <w:pPr>
              <w:pStyle w:val="ConsPlusNormal"/>
            </w:pPr>
            <w:r>
              <w:t>24837871,14</w:t>
            </w:r>
          </w:p>
        </w:tc>
        <w:tc>
          <w:tcPr>
            <w:tcW w:w="1474" w:type="dxa"/>
          </w:tcPr>
          <w:p w:rsidR="009C4F49" w:rsidRDefault="00D15152">
            <w:pPr>
              <w:pStyle w:val="ConsPlusNormal"/>
            </w:pPr>
            <w:r>
              <w:t>940154,52</w:t>
            </w:r>
          </w:p>
        </w:tc>
        <w:tc>
          <w:tcPr>
            <w:tcW w:w="1474" w:type="dxa"/>
          </w:tcPr>
          <w:p w:rsidR="009C4F49" w:rsidRDefault="00D15152">
            <w:pPr>
              <w:pStyle w:val="ConsPlusNormal"/>
            </w:pPr>
            <w:r>
              <w:t>199838,37</w:t>
            </w:r>
          </w:p>
        </w:tc>
        <w:tc>
          <w:tcPr>
            <w:tcW w:w="1417" w:type="dxa"/>
          </w:tcPr>
          <w:p w:rsidR="009C4F49" w:rsidRDefault="00D15152">
            <w:pPr>
              <w:pStyle w:val="ConsPlusNormal"/>
            </w:pPr>
            <w:r>
              <w:t>28538,70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 xml:space="preserve">Средства бюджета Московской области </w:t>
            </w:r>
            <w:hyperlink w:anchor="P6271" w:tooltip="&lt;4&gt; Главными распорядителями средств бюджета Московской области по финансированию объектов инфраструктуры ОЭЗ ТВТ &quot;Дубна&quot; являются Министерство строительного комплекса Московской области, Министерство жилищно-коммунального хозяйства Московской области." w:history="1">
              <w:r>
                <w:rPr>
                  <w:color w:val="0000FF"/>
                </w:rPr>
                <w:t>&lt;4&gt;</w:t>
              </w:r>
            </w:hyperlink>
          </w:p>
        </w:tc>
        <w:tc>
          <w:tcPr>
            <w:tcW w:w="1587" w:type="dxa"/>
          </w:tcPr>
          <w:p w:rsidR="009C4F49" w:rsidRDefault="00D15152">
            <w:pPr>
              <w:pStyle w:val="ConsPlusNormal"/>
            </w:pPr>
            <w:r>
              <w:t>2870293,92</w:t>
            </w:r>
          </w:p>
        </w:tc>
        <w:tc>
          <w:tcPr>
            <w:tcW w:w="1531" w:type="dxa"/>
          </w:tcPr>
          <w:p w:rsidR="009C4F49" w:rsidRDefault="00D15152">
            <w:pPr>
              <w:pStyle w:val="ConsPlusNormal"/>
            </w:pPr>
            <w:r>
              <w:t>223723,76</w:t>
            </w:r>
          </w:p>
        </w:tc>
        <w:tc>
          <w:tcPr>
            <w:tcW w:w="1587" w:type="dxa"/>
          </w:tcPr>
          <w:p w:rsidR="009C4F49" w:rsidRDefault="00D15152">
            <w:pPr>
              <w:pStyle w:val="ConsPlusNormal"/>
            </w:pPr>
            <w:r>
              <w:t>1479076,72</w:t>
            </w:r>
          </w:p>
        </w:tc>
        <w:tc>
          <w:tcPr>
            <w:tcW w:w="1474" w:type="dxa"/>
          </w:tcPr>
          <w:p w:rsidR="009C4F49" w:rsidRDefault="00D15152">
            <w:pPr>
              <w:pStyle w:val="ConsPlusNormal"/>
            </w:pPr>
            <w:r>
              <w:t>939688,92</w:t>
            </w:r>
          </w:p>
        </w:tc>
        <w:tc>
          <w:tcPr>
            <w:tcW w:w="1474" w:type="dxa"/>
          </w:tcPr>
          <w:p w:rsidR="009C4F49" w:rsidRDefault="00D15152">
            <w:pPr>
              <w:pStyle w:val="ConsPlusNormal"/>
            </w:pPr>
            <w:r>
              <w:t>199551,21</w:t>
            </w:r>
          </w:p>
        </w:tc>
        <w:tc>
          <w:tcPr>
            <w:tcW w:w="1417" w:type="dxa"/>
          </w:tcPr>
          <w:p w:rsidR="009C4F49" w:rsidRDefault="00D15152">
            <w:pPr>
              <w:pStyle w:val="ConsPlusNormal"/>
            </w:pPr>
            <w:r>
              <w:t>28253,31</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бюджетов муниципальных образований Московской области</w:t>
            </w:r>
          </w:p>
        </w:tc>
        <w:tc>
          <w:tcPr>
            <w:tcW w:w="1587" w:type="dxa"/>
          </w:tcPr>
          <w:p w:rsidR="009C4F49" w:rsidRDefault="00D15152">
            <w:pPr>
              <w:pStyle w:val="ConsPlusNormal"/>
            </w:pPr>
            <w:r>
              <w:t>8006,39</w:t>
            </w:r>
          </w:p>
        </w:tc>
        <w:tc>
          <w:tcPr>
            <w:tcW w:w="1531" w:type="dxa"/>
          </w:tcPr>
          <w:p w:rsidR="009C4F49" w:rsidRDefault="00D15152">
            <w:pPr>
              <w:pStyle w:val="ConsPlusNormal"/>
            </w:pPr>
            <w:r>
              <w:t>173,82</w:t>
            </w:r>
          </w:p>
        </w:tc>
        <w:tc>
          <w:tcPr>
            <w:tcW w:w="1587" w:type="dxa"/>
          </w:tcPr>
          <w:p w:rsidR="009C4F49" w:rsidRDefault="00D15152">
            <w:pPr>
              <w:pStyle w:val="ConsPlusNormal"/>
            </w:pPr>
            <w:r>
              <w:t>6794,42</w:t>
            </w:r>
          </w:p>
        </w:tc>
        <w:tc>
          <w:tcPr>
            <w:tcW w:w="1474" w:type="dxa"/>
          </w:tcPr>
          <w:p w:rsidR="009C4F49" w:rsidRDefault="00D15152">
            <w:pPr>
              <w:pStyle w:val="ConsPlusNormal"/>
            </w:pPr>
            <w:r>
              <w:t>465,60</w:t>
            </w:r>
          </w:p>
        </w:tc>
        <w:tc>
          <w:tcPr>
            <w:tcW w:w="1474" w:type="dxa"/>
          </w:tcPr>
          <w:p w:rsidR="009C4F49" w:rsidRDefault="00D15152">
            <w:pPr>
              <w:pStyle w:val="ConsPlusNormal"/>
            </w:pPr>
            <w:r>
              <w:t>287,16</w:t>
            </w:r>
          </w:p>
        </w:tc>
        <w:tc>
          <w:tcPr>
            <w:tcW w:w="1417" w:type="dxa"/>
          </w:tcPr>
          <w:p w:rsidR="009C4F49" w:rsidRDefault="00D15152">
            <w:pPr>
              <w:pStyle w:val="ConsPlusNormal"/>
            </w:pPr>
            <w:r>
              <w:t>285,39</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средства</w:t>
            </w:r>
          </w:p>
        </w:tc>
        <w:tc>
          <w:tcPr>
            <w:tcW w:w="1587" w:type="dxa"/>
            <w:tcBorders>
              <w:bottom w:val="nil"/>
            </w:tcBorders>
          </w:tcPr>
          <w:p w:rsidR="009C4F49" w:rsidRDefault="00D15152">
            <w:pPr>
              <w:pStyle w:val="ConsPlusNormal"/>
            </w:pPr>
            <w:r>
              <w:t>49665000,00</w:t>
            </w:r>
          </w:p>
        </w:tc>
        <w:tc>
          <w:tcPr>
            <w:tcW w:w="1531" w:type="dxa"/>
            <w:tcBorders>
              <w:bottom w:val="nil"/>
            </w:tcBorders>
          </w:tcPr>
          <w:p w:rsidR="009C4F49" w:rsidRDefault="00D15152">
            <w:pPr>
              <w:pStyle w:val="ConsPlusNormal"/>
            </w:pPr>
            <w:r>
              <w:t>26313000,00</w:t>
            </w:r>
          </w:p>
        </w:tc>
        <w:tc>
          <w:tcPr>
            <w:tcW w:w="1587" w:type="dxa"/>
            <w:tcBorders>
              <w:bottom w:val="nil"/>
            </w:tcBorders>
          </w:tcPr>
          <w:p w:rsidR="009C4F49" w:rsidRDefault="00D15152">
            <w:pPr>
              <w:pStyle w:val="ConsPlusNormal"/>
            </w:pPr>
            <w:r>
              <w:t>23352000,00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5 в ред. </w:t>
            </w:r>
            <w:hyperlink r:id="rId29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Pr>
          <w:p w:rsidR="009C4F49" w:rsidRDefault="00D15152">
            <w:pPr>
              <w:pStyle w:val="ConsPlusNormal"/>
            </w:pPr>
            <w:r>
              <w:t>5.1</w:t>
            </w:r>
          </w:p>
        </w:tc>
        <w:tc>
          <w:tcPr>
            <w:tcW w:w="2551" w:type="dxa"/>
            <w:vMerge w:val="restart"/>
          </w:tcPr>
          <w:p w:rsidR="009C4F49" w:rsidRDefault="00D15152">
            <w:pPr>
              <w:pStyle w:val="ConsPlusNormal"/>
            </w:pPr>
            <w:r>
              <w:t xml:space="preserve">Мероприятие 05.01. Проектирование и строительство объектов государственной собственности Московской области "Особая экономическая зона технико-внедренческого типа на территории г. Дубны" (далее - ОЭЗ ТВТ "Дубна") </w:t>
            </w:r>
            <w:hyperlink w:anchor="P6272" w:tooltip="&lt;5&gt;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ключаемых" w:history="1">
              <w:r>
                <w:rPr>
                  <w:color w:val="0000FF"/>
                </w:rPr>
                <w:t>&lt;5&gt;</w:t>
              </w:r>
            </w:hyperlink>
          </w:p>
        </w:tc>
        <w:tc>
          <w:tcPr>
            <w:tcW w:w="1474" w:type="dxa"/>
            <w:vMerge w:val="restart"/>
          </w:tcPr>
          <w:p w:rsidR="009C4F49" w:rsidRDefault="00D15152">
            <w:pPr>
              <w:pStyle w:val="ConsPlusNormal"/>
            </w:pPr>
            <w:r>
              <w:t>2017</w:t>
            </w:r>
            <w:r>
              <w:t>-2018</w:t>
            </w:r>
          </w:p>
        </w:tc>
        <w:tc>
          <w:tcPr>
            <w:tcW w:w="1928" w:type="dxa"/>
          </w:tcPr>
          <w:p w:rsidR="009C4F49" w:rsidRDefault="00D15152">
            <w:pPr>
              <w:pStyle w:val="ConsPlusNormal"/>
            </w:pPr>
            <w:r>
              <w:t>Итого</w:t>
            </w:r>
          </w:p>
        </w:tc>
        <w:tc>
          <w:tcPr>
            <w:tcW w:w="1587" w:type="dxa"/>
          </w:tcPr>
          <w:p w:rsidR="009C4F49" w:rsidRDefault="00D15152">
            <w:pPr>
              <w:pStyle w:val="ConsPlusNormal"/>
            </w:pPr>
            <w:r>
              <w:t>742209,97</w:t>
            </w:r>
          </w:p>
        </w:tc>
        <w:tc>
          <w:tcPr>
            <w:tcW w:w="1531" w:type="dxa"/>
          </w:tcPr>
          <w:p w:rsidR="009C4F49" w:rsidRDefault="00D15152">
            <w:pPr>
              <w:pStyle w:val="ConsPlusNormal"/>
            </w:pPr>
            <w:r>
              <w:t>64142,76</w:t>
            </w:r>
          </w:p>
        </w:tc>
        <w:tc>
          <w:tcPr>
            <w:tcW w:w="1587" w:type="dxa"/>
          </w:tcPr>
          <w:p w:rsidR="009C4F49" w:rsidRDefault="00D15152">
            <w:pPr>
              <w:pStyle w:val="ConsPlusNormal"/>
            </w:pPr>
            <w:r>
              <w:t>678067,21</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Pr>
          <w:p w:rsidR="009C4F49" w:rsidRDefault="00D15152">
            <w:pPr>
              <w:pStyle w:val="ConsPlusNormal"/>
            </w:pPr>
            <w:r>
              <w:t>Министерство строительного комплекса Московской области</w:t>
            </w:r>
          </w:p>
        </w:tc>
        <w:tc>
          <w:tcPr>
            <w:tcW w:w="2211" w:type="dxa"/>
            <w:vMerge w:val="restart"/>
          </w:tcPr>
          <w:p w:rsidR="009C4F49" w:rsidRDefault="00D15152">
            <w:pPr>
              <w:pStyle w:val="ConsPlusNormal"/>
            </w:pPr>
            <w:r>
              <w:t>Строительство и ввод в эксплуатацию двух объектов</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742209,97</w:t>
            </w:r>
          </w:p>
        </w:tc>
        <w:tc>
          <w:tcPr>
            <w:tcW w:w="1531" w:type="dxa"/>
          </w:tcPr>
          <w:p w:rsidR="009C4F49" w:rsidRDefault="00D15152">
            <w:pPr>
              <w:pStyle w:val="ConsPlusNormal"/>
            </w:pPr>
            <w:r>
              <w:t>64142,76</w:t>
            </w:r>
          </w:p>
        </w:tc>
        <w:tc>
          <w:tcPr>
            <w:tcW w:w="1587" w:type="dxa"/>
          </w:tcPr>
          <w:p w:rsidR="009C4F49" w:rsidRDefault="00D15152">
            <w:pPr>
              <w:pStyle w:val="ConsPlusNormal"/>
            </w:pPr>
            <w:r>
              <w:t>678067,21</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Pr>
          <w:p w:rsidR="009C4F49" w:rsidRDefault="009C4F49"/>
        </w:tc>
        <w:tc>
          <w:tcPr>
            <w:tcW w:w="0" w:type="auto"/>
            <w:vMerge/>
          </w:tcPr>
          <w:p w:rsidR="009C4F49" w:rsidRDefault="009C4F49"/>
        </w:tc>
      </w:tr>
      <w:tr w:rsidR="009C4F49">
        <w:tc>
          <w:tcPr>
            <w:tcW w:w="737" w:type="dxa"/>
            <w:vMerge w:val="restart"/>
            <w:tcBorders>
              <w:bottom w:val="nil"/>
            </w:tcBorders>
          </w:tcPr>
          <w:p w:rsidR="009C4F49" w:rsidRDefault="00D15152">
            <w:pPr>
              <w:pStyle w:val="ConsPlusNormal"/>
            </w:pPr>
            <w:r>
              <w:t>5.2</w:t>
            </w:r>
          </w:p>
        </w:tc>
        <w:tc>
          <w:tcPr>
            <w:tcW w:w="2551" w:type="dxa"/>
            <w:vMerge w:val="restart"/>
            <w:tcBorders>
              <w:bottom w:val="nil"/>
            </w:tcBorders>
          </w:tcPr>
          <w:p w:rsidR="009C4F49" w:rsidRDefault="00D15152">
            <w:pPr>
              <w:pStyle w:val="ConsPlusNormal"/>
            </w:pPr>
            <w:r>
              <w:t xml:space="preserve">Мероприятие 05.02. Капитальные вложения в объекты инфраструктуры особой экономической зоны технико-внедренческого типа на территории городского округа Дубна </w:t>
            </w:r>
            <w:hyperlink w:anchor="P6272" w:tooltip="&lt;5&gt;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ключаемых" w:history="1">
              <w:r>
                <w:rPr>
                  <w:color w:val="0000FF"/>
                </w:rPr>
                <w:t>&lt;5&gt;</w:t>
              </w:r>
            </w:hyperlink>
          </w:p>
        </w:tc>
        <w:tc>
          <w:tcPr>
            <w:tcW w:w="1474" w:type="dxa"/>
            <w:vMerge w:val="restart"/>
            <w:tcBorders>
              <w:bottom w:val="nil"/>
            </w:tcBorders>
          </w:tcPr>
          <w:p w:rsidR="009C4F49" w:rsidRDefault="00D15152">
            <w:pPr>
              <w:pStyle w:val="ConsPlusNormal"/>
            </w:pPr>
            <w:r>
              <w:t>2017-2021</w:t>
            </w:r>
          </w:p>
        </w:tc>
        <w:tc>
          <w:tcPr>
            <w:tcW w:w="1928" w:type="dxa"/>
          </w:tcPr>
          <w:p w:rsidR="009C4F49" w:rsidRDefault="00D15152">
            <w:pPr>
              <w:pStyle w:val="ConsPlusNormal"/>
            </w:pPr>
            <w:r>
              <w:t>Итого</w:t>
            </w:r>
          </w:p>
        </w:tc>
        <w:tc>
          <w:tcPr>
            <w:tcW w:w="1587" w:type="dxa"/>
          </w:tcPr>
          <w:p w:rsidR="009C4F49" w:rsidRDefault="00D15152">
            <w:pPr>
              <w:pStyle w:val="ConsPlusNormal"/>
            </w:pPr>
            <w:r>
              <w:t>800316,34</w:t>
            </w:r>
          </w:p>
        </w:tc>
        <w:tc>
          <w:tcPr>
            <w:tcW w:w="1531" w:type="dxa"/>
          </w:tcPr>
          <w:p w:rsidR="009C4F49" w:rsidRDefault="00D15152">
            <w:pPr>
              <w:pStyle w:val="ConsPlusNormal"/>
            </w:pPr>
            <w:r>
              <w:t>10766,82</w:t>
            </w:r>
          </w:p>
        </w:tc>
        <w:tc>
          <w:tcPr>
            <w:tcW w:w="1587" w:type="dxa"/>
          </w:tcPr>
          <w:p w:rsidR="009C4F49" w:rsidRDefault="00D15152">
            <w:pPr>
              <w:pStyle w:val="ConsPlusNormal"/>
            </w:pPr>
            <w:r>
              <w:t>685740,93</w:t>
            </w:r>
          </w:p>
        </w:tc>
        <w:tc>
          <w:tcPr>
            <w:tcW w:w="1474" w:type="dxa"/>
          </w:tcPr>
          <w:p w:rsidR="009C4F49" w:rsidRDefault="00D15152">
            <w:pPr>
              <w:pStyle w:val="ConsPlusNormal"/>
            </w:pPr>
            <w:r>
              <w:t>46553,52</w:t>
            </w:r>
          </w:p>
        </w:tc>
        <w:tc>
          <w:tcPr>
            <w:tcW w:w="1474" w:type="dxa"/>
          </w:tcPr>
          <w:p w:rsidR="009C4F49" w:rsidRDefault="00D15152">
            <w:pPr>
              <w:pStyle w:val="ConsPlusNormal"/>
            </w:pPr>
            <w:r>
              <w:t>28716,</w:t>
            </w:r>
            <w:r>
              <w:t>37</w:t>
            </w:r>
          </w:p>
        </w:tc>
        <w:tc>
          <w:tcPr>
            <w:tcW w:w="1417" w:type="dxa"/>
          </w:tcPr>
          <w:p w:rsidR="009C4F49" w:rsidRDefault="00D15152">
            <w:pPr>
              <w:pStyle w:val="ConsPlusNormal"/>
            </w:pPr>
            <w:r>
              <w:t>28538,70</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D15152">
            <w:pPr>
              <w:pStyle w:val="ConsPlusNormal"/>
            </w:pPr>
            <w:r>
              <w:t>Министерство строительного комплекса Московской области, Министерство жилищно-коммунального хозяйства Московской области, орган местного самоуправления муниципального образования Московской области</w:t>
            </w:r>
          </w:p>
        </w:tc>
        <w:tc>
          <w:tcPr>
            <w:tcW w:w="2211" w:type="dxa"/>
            <w:vMerge w:val="restart"/>
            <w:tcBorders>
              <w:bottom w:val="nil"/>
            </w:tcBorders>
          </w:tcPr>
          <w:p w:rsidR="009C4F49" w:rsidRDefault="00D15152">
            <w:pPr>
              <w:pStyle w:val="ConsPlusNormal"/>
            </w:pPr>
            <w:r>
              <w:t>Строительство и ввод в эксплуатацию объектов инфраструктуры</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vMerge w:val="restart"/>
          </w:tcPr>
          <w:p w:rsidR="009C4F49" w:rsidRDefault="00D15152">
            <w:pPr>
              <w:pStyle w:val="ConsPlusNormal"/>
            </w:pPr>
            <w:r>
              <w:t>Средства бюджета Московской области</w:t>
            </w:r>
          </w:p>
        </w:tc>
        <w:tc>
          <w:tcPr>
            <w:tcW w:w="1587" w:type="dxa"/>
            <w:vMerge w:val="restart"/>
          </w:tcPr>
          <w:p w:rsidR="009C4F49" w:rsidRDefault="00D15152">
            <w:pPr>
              <w:pStyle w:val="ConsPlusNormal"/>
            </w:pPr>
            <w:r>
              <w:t>792309,95</w:t>
            </w:r>
          </w:p>
        </w:tc>
        <w:tc>
          <w:tcPr>
            <w:tcW w:w="1531" w:type="dxa"/>
          </w:tcPr>
          <w:p w:rsidR="009C4F49" w:rsidRDefault="00D15152">
            <w:pPr>
              <w:pStyle w:val="ConsPlusNormal"/>
            </w:pPr>
            <w:r>
              <w:t>-</w:t>
            </w:r>
          </w:p>
        </w:tc>
        <w:tc>
          <w:tcPr>
            <w:tcW w:w="1587" w:type="dxa"/>
          </w:tcPr>
          <w:p w:rsidR="009C4F49" w:rsidRDefault="00D15152">
            <w:pPr>
              <w:pStyle w:val="ConsPlusNormal"/>
            </w:pPr>
            <w:r>
              <w:t>554918,38</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D15152">
            <w:pPr>
              <w:pStyle w:val="ConsPlusNormal"/>
            </w:pPr>
            <w:r>
              <w:t>Министерство строительного комплекса Московской области</w:t>
            </w:r>
          </w:p>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10593,00</w:t>
            </w:r>
          </w:p>
        </w:tc>
        <w:tc>
          <w:tcPr>
            <w:tcW w:w="1587" w:type="dxa"/>
          </w:tcPr>
          <w:p w:rsidR="009C4F49" w:rsidRDefault="00D15152">
            <w:pPr>
              <w:pStyle w:val="ConsPlusNormal"/>
            </w:pPr>
            <w:r>
              <w:t>124028,13</w:t>
            </w:r>
          </w:p>
        </w:tc>
        <w:tc>
          <w:tcPr>
            <w:tcW w:w="1474" w:type="dxa"/>
          </w:tcPr>
          <w:p w:rsidR="009C4F49" w:rsidRDefault="00D15152">
            <w:pPr>
              <w:pStyle w:val="ConsPlusNormal"/>
            </w:pPr>
            <w:r>
              <w:t>46087,92</w:t>
            </w:r>
          </w:p>
        </w:tc>
        <w:tc>
          <w:tcPr>
            <w:tcW w:w="1474" w:type="dxa"/>
          </w:tcPr>
          <w:p w:rsidR="009C4F49" w:rsidRDefault="00D15152">
            <w:pPr>
              <w:pStyle w:val="ConsPlusNormal"/>
            </w:pPr>
            <w:r>
              <w:t>28429,21</w:t>
            </w:r>
          </w:p>
        </w:tc>
        <w:tc>
          <w:tcPr>
            <w:tcW w:w="1417" w:type="dxa"/>
          </w:tcPr>
          <w:p w:rsidR="009C4F49" w:rsidRDefault="00D15152">
            <w:pPr>
              <w:pStyle w:val="ConsPlusNormal"/>
            </w:pPr>
            <w:r>
              <w:t>28253,31</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D15152">
            <w:pPr>
              <w:pStyle w:val="ConsPlusNormal"/>
            </w:pPr>
            <w:r>
              <w:t>Министерство жилищно-коммунального хозяйства Московской области</w:t>
            </w:r>
          </w:p>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vMerge w:val="restart"/>
            <w:tcBorders>
              <w:bottom w:val="nil"/>
            </w:tcBorders>
          </w:tcPr>
          <w:p w:rsidR="009C4F49" w:rsidRDefault="00D15152">
            <w:pPr>
              <w:pStyle w:val="ConsPlusNormal"/>
            </w:pPr>
            <w:r>
              <w:t>Средства бюджетов муниципальных образований Московской области</w:t>
            </w:r>
          </w:p>
        </w:tc>
        <w:tc>
          <w:tcPr>
            <w:tcW w:w="1587" w:type="dxa"/>
            <w:vMerge w:val="restart"/>
            <w:tcBorders>
              <w:bottom w:val="nil"/>
            </w:tcBorders>
          </w:tcPr>
          <w:p w:rsidR="009C4F49" w:rsidRDefault="00D15152">
            <w:pPr>
              <w:pStyle w:val="ConsPlusNormal"/>
            </w:pPr>
            <w:r>
              <w:t>8006,39</w:t>
            </w:r>
          </w:p>
        </w:tc>
        <w:tc>
          <w:tcPr>
            <w:tcW w:w="1531" w:type="dxa"/>
          </w:tcPr>
          <w:p w:rsidR="009C4F49" w:rsidRDefault="00D15152">
            <w:pPr>
              <w:pStyle w:val="ConsPlusNormal"/>
            </w:pPr>
            <w:r>
              <w:t>66,82</w:t>
            </w:r>
          </w:p>
        </w:tc>
        <w:tc>
          <w:tcPr>
            <w:tcW w:w="1587" w:type="dxa"/>
          </w:tcPr>
          <w:p w:rsidR="009C4F49" w:rsidRDefault="00D15152">
            <w:pPr>
              <w:pStyle w:val="ConsPlusNormal"/>
            </w:pPr>
            <w:r>
              <w:t>5538,43</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D15152">
            <w:pPr>
              <w:pStyle w:val="ConsPlusNormal"/>
            </w:pPr>
            <w:r>
              <w:t>Орган местного самоуправления муниципального образования Московской области, Министерство строительного комплекса Московской области</w:t>
            </w:r>
          </w:p>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107,00</w:t>
            </w:r>
          </w:p>
        </w:tc>
        <w:tc>
          <w:tcPr>
            <w:tcW w:w="1587" w:type="dxa"/>
            <w:tcBorders>
              <w:bottom w:val="nil"/>
            </w:tcBorders>
          </w:tcPr>
          <w:p w:rsidR="009C4F49" w:rsidRDefault="00D15152">
            <w:pPr>
              <w:pStyle w:val="ConsPlusNormal"/>
            </w:pPr>
            <w:r>
              <w:t>1255,99</w:t>
            </w:r>
          </w:p>
        </w:tc>
        <w:tc>
          <w:tcPr>
            <w:tcW w:w="1474" w:type="dxa"/>
            <w:tcBorders>
              <w:bottom w:val="nil"/>
            </w:tcBorders>
          </w:tcPr>
          <w:p w:rsidR="009C4F49" w:rsidRDefault="00D15152">
            <w:pPr>
              <w:pStyle w:val="ConsPlusNormal"/>
            </w:pPr>
            <w:r>
              <w:t>465,60</w:t>
            </w:r>
          </w:p>
        </w:tc>
        <w:tc>
          <w:tcPr>
            <w:tcW w:w="1474" w:type="dxa"/>
            <w:tcBorders>
              <w:bottom w:val="nil"/>
            </w:tcBorders>
          </w:tcPr>
          <w:p w:rsidR="009C4F49" w:rsidRDefault="00D15152">
            <w:pPr>
              <w:pStyle w:val="ConsPlusNormal"/>
            </w:pPr>
            <w:r>
              <w:t>287,16</w:t>
            </w:r>
          </w:p>
        </w:tc>
        <w:tc>
          <w:tcPr>
            <w:tcW w:w="1417" w:type="dxa"/>
            <w:tcBorders>
              <w:bottom w:val="nil"/>
            </w:tcBorders>
          </w:tcPr>
          <w:p w:rsidR="009C4F49" w:rsidRDefault="00D15152">
            <w:pPr>
              <w:pStyle w:val="ConsPlusNormal"/>
            </w:pPr>
            <w:r>
              <w:t>285,39</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2211" w:type="dxa"/>
            <w:tcBorders>
              <w:bottom w:val="nil"/>
            </w:tcBorders>
          </w:tcPr>
          <w:p w:rsidR="009C4F49" w:rsidRDefault="00D15152">
            <w:pPr>
              <w:pStyle w:val="ConsPlusNormal"/>
            </w:pPr>
            <w:r>
              <w:t>Орган местного самоуправления муниципального образования Московской области, Министерство жилищно-коммунального хозяйства Московской области</w:t>
            </w:r>
          </w:p>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5.2 в ред. </w:t>
            </w:r>
            <w:hyperlink r:id="rId29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5.3</w:t>
            </w:r>
          </w:p>
        </w:tc>
        <w:tc>
          <w:tcPr>
            <w:tcW w:w="2551" w:type="dxa"/>
            <w:vMerge w:val="restart"/>
            <w:tcBorders>
              <w:bottom w:val="nil"/>
            </w:tcBorders>
          </w:tcPr>
          <w:p w:rsidR="009C4F49" w:rsidRDefault="00D15152">
            <w:pPr>
              <w:pStyle w:val="ConsPlusNormal"/>
            </w:pPr>
            <w:r>
              <w:t>Мероприятие 05.03. Взнос в уставный капитал АО "ОЭЗ ТВТ "Дубна"</w:t>
            </w:r>
            <w:r>
              <w:t xml:space="preserve"> в целях компенсации затрат на содержание объектов инфраструктуры и продвижение особой экономической зоны технико-внедренческого типа "Дубна"</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615274,00</w:t>
            </w:r>
          </w:p>
        </w:tc>
        <w:tc>
          <w:tcPr>
            <w:tcW w:w="1531" w:type="dxa"/>
          </w:tcPr>
          <w:p w:rsidR="009C4F49" w:rsidRDefault="00D15152">
            <w:pPr>
              <w:pStyle w:val="ConsPlusNormal"/>
            </w:pPr>
            <w:r>
              <w:t>148988,00</w:t>
            </w:r>
          </w:p>
        </w:tc>
        <w:tc>
          <w:tcPr>
            <w:tcW w:w="1587" w:type="dxa"/>
          </w:tcPr>
          <w:p w:rsidR="009C4F49" w:rsidRDefault="00D15152">
            <w:pPr>
              <w:pStyle w:val="ConsPlusNormal"/>
            </w:pPr>
            <w:r>
              <w:t>122063,00</w:t>
            </w:r>
          </w:p>
        </w:tc>
        <w:tc>
          <w:tcPr>
            <w:tcW w:w="1474" w:type="dxa"/>
          </w:tcPr>
          <w:p w:rsidR="009C4F49" w:rsidRDefault="00D15152">
            <w:pPr>
              <w:pStyle w:val="ConsPlusNormal"/>
            </w:pPr>
            <w:r>
              <w:t>173101,00</w:t>
            </w:r>
          </w:p>
        </w:tc>
        <w:tc>
          <w:tcPr>
            <w:tcW w:w="1474" w:type="dxa"/>
          </w:tcPr>
          <w:p w:rsidR="009C4F49" w:rsidRDefault="00D15152">
            <w:pPr>
              <w:pStyle w:val="ConsPlusNormal"/>
            </w:pPr>
            <w:r>
              <w:t>171122,00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Министерство имущественных отношений Мос</w:t>
            </w:r>
            <w:r>
              <w:t>ковской области, Мининвест Московской области</w:t>
            </w:r>
          </w:p>
        </w:tc>
        <w:tc>
          <w:tcPr>
            <w:tcW w:w="2211" w:type="dxa"/>
            <w:vMerge w:val="restart"/>
            <w:tcBorders>
              <w:bottom w:val="nil"/>
            </w:tcBorders>
          </w:tcPr>
          <w:p w:rsidR="009C4F49" w:rsidRDefault="00D15152">
            <w:pPr>
              <w:pStyle w:val="ConsPlusNormal"/>
            </w:pPr>
            <w:r>
              <w:t>Увеличение объема налоговых поступлений</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615274,00</w:t>
            </w:r>
          </w:p>
        </w:tc>
        <w:tc>
          <w:tcPr>
            <w:tcW w:w="1531" w:type="dxa"/>
            <w:tcBorders>
              <w:bottom w:val="nil"/>
            </w:tcBorders>
          </w:tcPr>
          <w:p w:rsidR="009C4F49" w:rsidRDefault="00D15152">
            <w:pPr>
              <w:pStyle w:val="ConsPlusNormal"/>
            </w:pPr>
            <w:r>
              <w:t>148988,00</w:t>
            </w:r>
          </w:p>
        </w:tc>
        <w:tc>
          <w:tcPr>
            <w:tcW w:w="1587" w:type="dxa"/>
            <w:tcBorders>
              <w:bottom w:val="nil"/>
            </w:tcBorders>
          </w:tcPr>
          <w:p w:rsidR="009C4F49" w:rsidRDefault="00D15152">
            <w:pPr>
              <w:pStyle w:val="ConsPlusNormal"/>
            </w:pPr>
            <w:r>
              <w:t>122063,00</w:t>
            </w:r>
          </w:p>
        </w:tc>
        <w:tc>
          <w:tcPr>
            <w:tcW w:w="1474" w:type="dxa"/>
            <w:tcBorders>
              <w:bottom w:val="nil"/>
            </w:tcBorders>
          </w:tcPr>
          <w:p w:rsidR="009C4F49" w:rsidRDefault="00D15152">
            <w:pPr>
              <w:pStyle w:val="ConsPlusNormal"/>
            </w:pPr>
            <w:r>
              <w:t>173101,00</w:t>
            </w:r>
          </w:p>
        </w:tc>
        <w:tc>
          <w:tcPr>
            <w:tcW w:w="1474" w:type="dxa"/>
            <w:tcBorders>
              <w:bottom w:val="nil"/>
            </w:tcBorders>
          </w:tcPr>
          <w:p w:rsidR="009C4F49" w:rsidRDefault="00D15152">
            <w:pPr>
              <w:pStyle w:val="ConsPlusNormal"/>
            </w:pPr>
            <w:r>
              <w:t>171122,00</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29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5.4</w:t>
            </w:r>
          </w:p>
        </w:tc>
        <w:tc>
          <w:tcPr>
            <w:tcW w:w="2551" w:type="dxa"/>
            <w:vMerge w:val="restart"/>
            <w:tcBorders>
              <w:bottom w:val="nil"/>
            </w:tcBorders>
          </w:tcPr>
          <w:p w:rsidR="009C4F49" w:rsidRDefault="00D15152">
            <w:pPr>
              <w:pStyle w:val="ConsPlusNormal"/>
            </w:pPr>
            <w:r>
              <w:t>Мероприятие 05.04. Реализация инвестиционного проекта ОЭЗ ТВТ "Дубна"</w:t>
            </w:r>
            <w:r>
              <w:t xml:space="preserve"> за счет средств резидентов ОЭЗ ТВТ "Дубна"</w:t>
            </w:r>
          </w:p>
        </w:tc>
        <w:tc>
          <w:tcPr>
            <w:tcW w:w="1474" w:type="dxa"/>
            <w:vMerge w:val="restart"/>
            <w:tcBorders>
              <w:bottom w:val="nil"/>
            </w:tcBorders>
          </w:tcPr>
          <w:p w:rsidR="009C4F49" w:rsidRDefault="00D15152">
            <w:pPr>
              <w:pStyle w:val="ConsPlusNormal"/>
            </w:pPr>
            <w:r>
              <w:t>2017-2018</w:t>
            </w:r>
          </w:p>
        </w:tc>
        <w:tc>
          <w:tcPr>
            <w:tcW w:w="1928" w:type="dxa"/>
          </w:tcPr>
          <w:p w:rsidR="009C4F49" w:rsidRDefault="00D15152">
            <w:pPr>
              <w:pStyle w:val="ConsPlusNormal"/>
            </w:pPr>
            <w:r>
              <w:t>Итого</w:t>
            </w:r>
          </w:p>
        </w:tc>
        <w:tc>
          <w:tcPr>
            <w:tcW w:w="1587" w:type="dxa"/>
          </w:tcPr>
          <w:p w:rsidR="009C4F49" w:rsidRDefault="00D15152">
            <w:pPr>
              <w:pStyle w:val="ConsPlusNormal"/>
            </w:pPr>
            <w:r>
              <w:t>7100000,00</w:t>
            </w:r>
          </w:p>
        </w:tc>
        <w:tc>
          <w:tcPr>
            <w:tcW w:w="1531" w:type="dxa"/>
          </w:tcPr>
          <w:p w:rsidR="009C4F49" w:rsidRDefault="00D15152">
            <w:pPr>
              <w:pStyle w:val="ConsPlusNormal"/>
            </w:pPr>
            <w:r>
              <w:t>1600000,00</w:t>
            </w:r>
          </w:p>
        </w:tc>
        <w:tc>
          <w:tcPr>
            <w:tcW w:w="1587" w:type="dxa"/>
          </w:tcPr>
          <w:p w:rsidR="009C4F49" w:rsidRDefault="00D15152">
            <w:pPr>
              <w:pStyle w:val="ConsPlusNormal"/>
            </w:pPr>
            <w:r>
              <w:t>5500000,00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Увеличение объема инновационной продукции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 xml:space="preserve">Внебюджетные источники </w:t>
            </w:r>
            <w:hyperlink w:anchor="P6273" w:tooltip="&lt;6&gt; Объем инвестиций, в том числе капитальных вложений, осуществленных резидентами ОЭЗ ТВТ &quot;Дубна&quot; на территории ОЭЗ ТВТ &quot;Дубна&quot; в соответствии с соглашениями об осуществлении деятельности на территории ОЭЗ ТВТ &quot;Дубна&quot;, указан в соответствии с приложением N 1 " w:history="1">
              <w:r>
                <w:rPr>
                  <w:color w:val="0000FF"/>
                </w:rPr>
                <w:t>&lt;6&gt;</w:t>
              </w:r>
            </w:hyperlink>
          </w:p>
        </w:tc>
        <w:tc>
          <w:tcPr>
            <w:tcW w:w="1587" w:type="dxa"/>
            <w:tcBorders>
              <w:bottom w:val="nil"/>
            </w:tcBorders>
          </w:tcPr>
          <w:p w:rsidR="009C4F49" w:rsidRDefault="00D15152">
            <w:pPr>
              <w:pStyle w:val="ConsPlusNormal"/>
            </w:pPr>
            <w:r>
              <w:t>7100000,00</w:t>
            </w:r>
          </w:p>
        </w:tc>
        <w:tc>
          <w:tcPr>
            <w:tcW w:w="1531" w:type="dxa"/>
            <w:tcBorders>
              <w:bottom w:val="nil"/>
            </w:tcBorders>
          </w:tcPr>
          <w:p w:rsidR="009C4F49" w:rsidRDefault="00D15152">
            <w:pPr>
              <w:pStyle w:val="ConsPlusNormal"/>
            </w:pPr>
            <w:r>
              <w:t>1600000,00</w:t>
            </w:r>
          </w:p>
        </w:tc>
        <w:tc>
          <w:tcPr>
            <w:tcW w:w="1587" w:type="dxa"/>
            <w:tcBorders>
              <w:bottom w:val="nil"/>
            </w:tcBorders>
          </w:tcPr>
          <w:p w:rsidR="009C4F49" w:rsidRDefault="00D15152">
            <w:pPr>
              <w:pStyle w:val="ConsPlusNormal"/>
            </w:pPr>
            <w:r>
              <w:t>5500000,00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29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0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5.5</w:t>
            </w:r>
          </w:p>
        </w:tc>
        <w:tc>
          <w:tcPr>
            <w:tcW w:w="2551" w:type="dxa"/>
            <w:vMerge w:val="restart"/>
            <w:tcBorders>
              <w:bottom w:val="nil"/>
            </w:tcBorders>
          </w:tcPr>
          <w:p w:rsidR="009C4F49" w:rsidRDefault="00D15152">
            <w:pPr>
              <w:pStyle w:val="ConsPlusNormal"/>
            </w:pPr>
            <w:r>
              <w:t>Мероприятие 05.05. Реализация инвестиционного проекта "Особая экономическая зона технико-внедренческого типа "Исток" на территории городского округа Фрязино Московской области</w:t>
            </w:r>
          </w:p>
        </w:tc>
        <w:tc>
          <w:tcPr>
            <w:tcW w:w="1474" w:type="dxa"/>
            <w:vMerge w:val="restart"/>
            <w:tcBorders>
              <w:bottom w:val="nil"/>
            </w:tcBorders>
          </w:tcPr>
          <w:p w:rsidR="009C4F49" w:rsidRDefault="00D15152">
            <w:pPr>
              <w:pStyle w:val="ConsPlusNormal"/>
            </w:pPr>
            <w:r>
              <w:t>2017-2018</w:t>
            </w:r>
          </w:p>
        </w:tc>
        <w:tc>
          <w:tcPr>
            <w:tcW w:w="1928" w:type="dxa"/>
          </w:tcPr>
          <w:p w:rsidR="009C4F49" w:rsidRDefault="00D15152">
            <w:pPr>
              <w:pStyle w:val="ConsPlusNormal"/>
            </w:pPr>
            <w:r>
              <w:t>Итого</w:t>
            </w:r>
          </w:p>
        </w:tc>
        <w:tc>
          <w:tcPr>
            <w:tcW w:w="1587" w:type="dxa"/>
          </w:tcPr>
          <w:p w:rsidR="009C4F49" w:rsidRDefault="00D15152">
            <w:pPr>
              <w:pStyle w:val="ConsPlusNormal"/>
            </w:pPr>
            <w:r>
              <w:t>40093000,00</w:t>
            </w:r>
          </w:p>
        </w:tc>
        <w:tc>
          <w:tcPr>
            <w:tcW w:w="1531" w:type="dxa"/>
          </w:tcPr>
          <w:p w:rsidR="009C4F49" w:rsidRDefault="00D15152">
            <w:pPr>
              <w:pStyle w:val="ConsPlusNormal"/>
            </w:pPr>
            <w:r>
              <w:t>23207000,00</w:t>
            </w:r>
          </w:p>
        </w:tc>
        <w:tc>
          <w:tcPr>
            <w:tcW w:w="1587" w:type="dxa"/>
          </w:tcPr>
          <w:p w:rsidR="009C4F49" w:rsidRDefault="00D15152">
            <w:pPr>
              <w:pStyle w:val="ConsPlusNormal"/>
            </w:pPr>
            <w:r>
              <w:t>16886000,00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w:t>
            </w:r>
            <w:r>
              <w:t>ской области</w:t>
            </w:r>
          </w:p>
        </w:tc>
        <w:tc>
          <w:tcPr>
            <w:tcW w:w="2211" w:type="dxa"/>
            <w:vMerge w:val="restart"/>
            <w:tcBorders>
              <w:bottom w:val="nil"/>
            </w:tcBorders>
          </w:tcPr>
          <w:p w:rsidR="009C4F49" w:rsidRDefault="00D15152">
            <w:pPr>
              <w:pStyle w:val="ConsPlusNormal"/>
            </w:pPr>
            <w:r>
              <w:t>Увеличение объема инновационной продукции, создание высокотехнологичных рабочих мест</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40093000,00</w:t>
            </w:r>
          </w:p>
        </w:tc>
        <w:tc>
          <w:tcPr>
            <w:tcW w:w="1531" w:type="dxa"/>
            <w:tcBorders>
              <w:bottom w:val="nil"/>
            </w:tcBorders>
          </w:tcPr>
          <w:p w:rsidR="009C4F49" w:rsidRDefault="00D15152">
            <w:pPr>
              <w:pStyle w:val="ConsPlusNormal"/>
            </w:pPr>
            <w:r>
              <w:t>23207000,00</w:t>
            </w:r>
          </w:p>
        </w:tc>
        <w:tc>
          <w:tcPr>
            <w:tcW w:w="1587" w:type="dxa"/>
            <w:tcBorders>
              <w:bottom w:val="nil"/>
            </w:tcBorders>
          </w:tcPr>
          <w:p w:rsidR="009C4F49" w:rsidRDefault="00D15152">
            <w:pPr>
              <w:pStyle w:val="ConsPlusNormal"/>
            </w:pPr>
            <w:r>
              <w:t>16886000,00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0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0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5.6</w:t>
            </w:r>
          </w:p>
        </w:tc>
        <w:tc>
          <w:tcPr>
            <w:tcW w:w="2551" w:type="dxa"/>
            <w:vMerge w:val="restart"/>
            <w:tcBorders>
              <w:bottom w:val="nil"/>
            </w:tcBorders>
          </w:tcPr>
          <w:p w:rsidR="009C4F49" w:rsidRDefault="00D15152">
            <w:pPr>
              <w:pStyle w:val="ConsPlusNormal"/>
            </w:pPr>
            <w:r>
              <w:t>Мероприятие 05.06. Реализация инвестиционного проекта "Особая экономическая зона промышленно-производственного типа "Ступино Квадрат"</w:t>
            </w:r>
          </w:p>
        </w:tc>
        <w:tc>
          <w:tcPr>
            <w:tcW w:w="1474" w:type="dxa"/>
            <w:vMerge w:val="restart"/>
            <w:tcBorders>
              <w:bottom w:val="nil"/>
            </w:tcBorders>
          </w:tcPr>
          <w:p w:rsidR="009C4F49" w:rsidRDefault="00D15152">
            <w:pPr>
              <w:pStyle w:val="ConsPlusNormal"/>
            </w:pPr>
            <w:r>
              <w:t>2017-2018</w:t>
            </w:r>
          </w:p>
        </w:tc>
        <w:tc>
          <w:tcPr>
            <w:tcW w:w="1928" w:type="dxa"/>
          </w:tcPr>
          <w:p w:rsidR="009C4F49" w:rsidRDefault="00D15152">
            <w:pPr>
              <w:pStyle w:val="ConsPlusNormal"/>
            </w:pPr>
            <w:r>
              <w:t>Итого</w:t>
            </w:r>
          </w:p>
        </w:tc>
        <w:tc>
          <w:tcPr>
            <w:tcW w:w="1587" w:type="dxa"/>
          </w:tcPr>
          <w:p w:rsidR="009C4F49" w:rsidRDefault="00D15152">
            <w:pPr>
              <w:pStyle w:val="ConsPlusNormal"/>
            </w:pPr>
            <w:r>
              <w:t>2472000,00</w:t>
            </w:r>
          </w:p>
        </w:tc>
        <w:tc>
          <w:tcPr>
            <w:tcW w:w="1531" w:type="dxa"/>
          </w:tcPr>
          <w:p w:rsidR="009C4F49" w:rsidRDefault="00D15152">
            <w:pPr>
              <w:pStyle w:val="ConsPlusNormal"/>
            </w:pPr>
            <w:r>
              <w:t>1506000,00</w:t>
            </w:r>
          </w:p>
        </w:tc>
        <w:tc>
          <w:tcPr>
            <w:tcW w:w="1587" w:type="dxa"/>
          </w:tcPr>
          <w:p w:rsidR="009C4F49" w:rsidRDefault="00D15152">
            <w:pPr>
              <w:pStyle w:val="ConsPlusNormal"/>
            </w:pPr>
            <w:r>
              <w:t>966000,00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Развитие промышленного производст</w:t>
            </w:r>
            <w:r>
              <w:t>ва, создание высокотехнологичных рабочих мест</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2472000,00</w:t>
            </w:r>
          </w:p>
        </w:tc>
        <w:tc>
          <w:tcPr>
            <w:tcW w:w="1531" w:type="dxa"/>
            <w:tcBorders>
              <w:bottom w:val="nil"/>
            </w:tcBorders>
          </w:tcPr>
          <w:p w:rsidR="009C4F49" w:rsidRDefault="00D15152">
            <w:pPr>
              <w:pStyle w:val="ConsPlusNormal"/>
            </w:pPr>
            <w:r>
              <w:t>1506000,00</w:t>
            </w:r>
          </w:p>
        </w:tc>
        <w:tc>
          <w:tcPr>
            <w:tcW w:w="1587" w:type="dxa"/>
            <w:tcBorders>
              <w:bottom w:val="nil"/>
            </w:tcBorders>
          </w:tcPr>
          <w:p w:rsidR="009C4F49" w:rsidRDefault="00D15152">
            <w:pPr>
              <w:pStyle w:val="ConsPlusNormal"/>
            </w:pPr>
            <w:r>
              <w:t>966000,00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0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0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5.7</w:t>
            </w:r>
          </w:p>
        </w:tc>
        <w:tc>
          <w:tcPr>
            <w:tcW w:w="2551" w:type="dxa"/>
            <w:vMerge w:val="restart"/>
            <w:tcBorders>
              <w:bottom w:val="nil"/>
            </w:tcBorders>
          </w:tcPr>
          <w:p w:rsidR="009C4F49" w:rsidRDefault="00D15152">
            <w:pPr>
              <w:pStyle w:val="ConsPlusNormal"/>
            </w:pPr>
            <w:r>
              <w:t>Мероприятие 05.07. Предоставление бюджетных инвестиций АО "ОЭЗ ТВТ "Дубна" в объекты капитального строительства, находящиеся в его собственности, и (или) на приобретение им объектов недвижимого имущества</w:t>
            </w:r>
          </w:p>
        </w:tc>
        <w:tc>
          <w:tcPr>
            <w:tcW w:w="1474" w:type="dxa"/>
            <w:vMerge w:val="restart"/>
            <w:tcBorders>
              <w:bottom w:val="nil"/>
            </w:tcBorders>
          </w:tcPr>
          <w:p w:rsidR="009C4F49" w:rsidRDefault="00D15152">
            <w:pPr>
              <w:pStyle w:val="ConsPlusNormal"/>
            </w:pPr>
            <w:r>
              <w:t>2019</w:t>
            </w:r>
          </w:p>
        </w:tc>
        <w:tc>
          <w:tcPr>
            <w:tcW w:w="1928" w:type="dxa"/>
          </w:tcPr>
          <w:p w:rsidR="009C4F49" w:rsidRDefault="00D15152">
            <w:pPr>
              <w:pStyle w:val="ConsPlusNormal"/>
            </w:pPr>
            <w:r>
              <w:t>Итого</w:t>
            </w:r>
          </w:p>
        </w:tc>
        <w:tc>
          <w:tcPr>
            <w:tcW w:w="1587" w:type="dxa"/>
          </w:tcPr>
          <w:p w:rsidR="009C4F49" w:rsidRDefault="00D15152">
            <w:pPr>
              <w:pStyle w:val="ConsPlusNormal"/>
            </w:pPr>
            <w:r>
              <w:t>720500,00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720500,00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Министе</w:t>
            </w:r>
            <w:r>
              <w:t>рство имущественных отношений Московской области, Мининвест Московской области</w:t>
            </w:r>
          </w:p>
        </w:tc>
        <w:tc>
          <w:tcPr>
            <w:tcW w:w="2211" w:type="dxa"/>
            <w:vMerge w:val="restart"/>
            <w:tcBorders>
              <w:bottom w:val="nil"/>
            </w:tcBorders>
          </w:tcPr>
          <w:p w:rsidR="009C4F49" w:rsidRDefault="00D15152">
            <w:pPr>
              <w:pStyle w:val="ConsPlusNormal"/>
            </w:pPr>
            <w:r>
              <w:t>Увеличение объема налоговых поступлений</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720500,00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720500,00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0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0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outlineLvl w:val="3"/>
            </w:pPr>
            <w:r>
              <w:t>6</w:t>
            </w:r>
          </w:p>
        </w:tc>
        <w:tc>
          <w:tcPr>
            <w:tcW w:w="2551" w:type="dxa"/>
            <w:vMerge w:val="restart"/>
            <w:tcBorders>
              <w:bottom w:val="nil"/>
            </w:tcBorders>
          </w:tcPr>
          <w:p w:rsidR="009C4F49" w:rsidRDefault="00D15152">
            <w:pPr>
              <w:pStyle w:val="ConsPlusNormal"/>
            </w:pPr>
            <w:r>
              <w:t>Основное мероприятие 06. Грантовая поддержка науки и инноваций</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661428,80</w:t>
            </w:r>
          </w:p>
        </w:tc>
        <w:tc>
          <w:tcPr>
            <w:tcW w:w="1531" w:type="dxa"/>
          </w:tcPr>
          <w:p w:rsidR="009C4F49" w:rsidRDefault="00D15152">
            <w:pPr>
              <w:pStyle w:val="ConsPlusNormal"/>
            </w:pPr>
            <w:r>
              <w:t>91428,60</w:t>
            </w:r>
          </w:p>
        </w:tc>
        <w:tc>
          <w:tcPr>
            <w:tcW w:w="1587" w:type="dxa"/>
          </w:tcPr>
          <w:p w:rsidR="009C4F49" w:rsidRDefault="00D15152">
            <w:pPr>
              <w:pStyle w:val="ConsPlusNormal"/>
            </w:pPr>
            <w:r>
              <w:t>91428,60</w:t>
            </w:r>
          </w:p>
        </w:tc>
        <w:tc>
          <w:tcPr>
            <w:tcW w:w="1474" w:type="dxa"/>
          </w:tcPr>
          <w:p w:rsidR="009C4F49" w:rsidRDefault="00D15152">
            <w:pPr>
              <w:pStyle w:val="ConsPlusNormal"/>
            </w:pPr>
            <w:r>
              <w:t>71428,60</w:t>
            </w:r>
          </w:p>
        </w:tc>
        <w:tc>
          <w:tcPr>
            <w:tcW w:w="1474" w:type="dxa"/>
          </w:tcPr>
          <w:p w:rsidR="009C4F49" w:rsidRDefault="00D15152">
            <w:pPr>
              <w:pStyle w:val="ConsPlusNormal"/>
            </w:pPr>
            <w:r>
              <w:t>81428,60</w:t>
            </w:r>
          </w:p>
        </w:tc>
        <w:tc>
          <w:tcPr>
            <w:tcW w:w="1417" w:type="dxa"/>
          </w:tcPr>
          <w:p w:rsidR="009C4F49" w:rsidRDefault="00D15152">
            <w:pPr>
              <w:pStyle w:val="ConsPlusNormal"/>
            </w:pPr>
            <w:r>
              <w:t>81428,60</w:t>
            </w:r>
          </w:p>
        </w:tc>
        <w:tc>
          <w:tcPr>
            <w:tcW w:w="1304" w:type="dxa"/>
          </w:tcPr>
          <w:p w:rsidR="009C4F49" w:rsidRDefault="00D15152">
            <w:pPr>
              <w:pStyle w:val="ConsPlusNormal"/>
            </w:pPr>
            <w:r>
              <w:t>81428,60</w:t>
            </w:r>
          </w:p>
        </w:tc>
        <w:tc>
          <w:tcPr>
            <w:tcW w:w="1361" w:type="dxa"/>
          </w:tcPr>
          <w:p w:rsidR="009C4F49" w:rsidRDefault="00D15152">
            <w:pPr>
              <w:pStyle w:val="ConsPlusNormal"/>
            </w:pPr>
            <w:r>
              <w:t>81428,60</w:t>
            </w:r>
          </w:p>
        </w:tc>
        <w:tc>
          <w:tcPr>
            <w:tcW w:w="1417" w:type="dxa"/>
          </w:tcPr>
          <w:p w:rsidR="009C4F49" w:rsidRDefault="00D15152">
            <w:pPr>
              <w:pStyle w:val="ConsPlusNormal"/>
            </w:pPr>
            <w:r>
              <w:t>81428,60</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470000,00</w:t>
            </w:r>
          </w:p>
        </w:tc>
        <w:tc>
          <w:tcPr>
            <w:tcW w:w="1531" w:type="dxa"/>
          </w:tcPr>
          <w:p w:rsidR="009C4F49" w:rsidRDefault="00D15152">
            <w:pPr>
              <w:pStyle w:val="ConsPlusNormal"/>
            </w:pPr>
            <w:r>
              <w:t>60000,00</w:t>
            </w:r>
          </w:p>
        </w:tc>
        <w:tc>
          <w:tcPr>
            <w:tcW w:w="1587" w:type="dxa"/>
          </w:tcPr>
          <w:p w:rsidR="009C4F49" w:rsidRDefault="00D15152">
            <w:pPr>
              <w:pStyle w:val="ConsPlusNormal"/>
            </w:pPr>
            <w:r>
              <w:t>60000,00</w:t>
            </w:r>
          </w:p>
        </w:tc>
        <w:tc>
          <w:tcPr>
            <w:tcW w:w="1474" w:type="dxa"/>
          </w:tcPr>
          <w:p w:rsidR="009C4F49" w:rsidRDefault="00D15152">
            <w:pPr>
              <w:pStyle w:val="ConsPlusNormal"/>
            </w:pPr>
            <w:r>
              <w:t>50000,00</w:t>
            </w:r>
          </w:p>
        </w:tc>
        <w:tc>
          <w:tcPr>
            <w:tcW w:w="1474" w:type="dxa"/>
          </w:tcPr>
          <w:p w:rsidR="009C4F49" w:rsidRDefault="00D15152">
            <w:pPr>
              <w:pStyle w:val="ConsPlusNormal"/>
            </w:pPr>
            <w:r>
              <w:t>60000,00</w:t>
            </w:r>
          </w:p>
        </w:tc>
        <w:tc>
          <w:tcPr>
            <w:tcW w:w="1417" w:type="dxa"/>
          </w:tcPr>
          <w:p w:rsidR="009C4F49" w:rsidRDefault="00D15152">
            <w:pPr>
              <w:pStyle w:val="ConsPlusNormal"/>
            </w:pPr>
            <w:r>
              <w:t>60000,00</w:t>
            </w:r>
          </w:p>
        </w:tc>
        <w:tc>
          <w:tcPr>
            <w:tcW w:w="1304" w:type="dxa"/>
          </w:tcPr>
          <w:p w:rsidR="009C4F49" w:rsidRDefault="00D15152">
            <w:pPr>
              <w:pStyle w:val="ConsPlusNormal"/>
            </w:pPr>
            <w:r>
              <w:t>60000,00</w:t>
            </w:r>
          </w:p>
        </w:tc>
        <w:tc>
          <w:tcPr>
            <w:tcW w:w="1361" w:type="dxa"/>
          </w:tcPr>
          <w:p w:rsidR="009C4F49" w:rsidRDefault="00D15152">
            <w:pPr>
              <w:pStyle w:val="ConsPlusNormal"/>
            </w:pPr>
            <w:r>
              <w:t>60000,00</w:t>
            </w:r>
          </w:p>
        </w:tc>
        <w:tc>
          <w:tcPr>
            <w:tcW w:w="1417" w:type="dxa"/>
          </w:tcPr>
          <w:p w:rsidR="009C4F49" w:rsidRDefault="00D15152">
            <w:pPr>
              <w:pStyle w:val="ConsPlusNormal"/>
            </w:pPr>
            <w:r>
              <w:t>60000,00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191428,80</w:t>
            </w:r>
          </w:p>
        </w:tc>
        <w:tc>
          <w:tcPr>
            <w:tcW w:w="1531" w:type="dxa"/>
            <w:tcBorders>
              <w:bottom w:val="nil"/>
            </w:tcBorders>
          </w:tcPr>
          <w:p w:rsidR="009C4F49" w:rsidRDefault="00D15152">
            <w:pPr>
              <w:pStyle w:val="ConsPlusNormal"/>
            </w:pPr>
            <w:r>
              <w:t>31428,60</w:t>
            </w:r>
          </w:p>
        </w:tc>
        <w:tc>
          <w:tcPr>
            <w:tcW w:w="1587" w:type="dxa"/>
            <w:tcBorders>
              <w:bottom w:val="nil"/>
            </w:tcBorders>
          </w:tcPr>
          <w:p w:rsidR="009C4F49" w:rsidRDefault="00D15152">
            <w:pPr>
              <w:pStyle w:val="ConsPlusNormal"/>
            </w:pPr>
            <w:r>
              <w:t>31428,60</w:t>
            </w:r>
          </w:p>
        </w:tc>
        <w:tc>
          <w:tcPr>
            <w:tcW w:w="1474" w:type="dxa"/>
            <w:tcBorders>
              <w:bottom w:val="nil"/>
            </w:tcBorders>
          </w:tcPr>
          <w:p w:rsidR="009C4F49" w:rsidRDefault="00D15152">
            <w:pPr>
              <w:pStyle w:val="ConsPlusNormal"/>
            </w:pPr>
            <w:r>
              <w:t>21428,60</w:t>
            </w:r>
          </w:p>
        </w:tc>
        <w:tc>
          <w:tcPr>
            <w:tcW w:w="1474" w:type="dxa"/>
            <w:tcBorders>
              <w:bottom w:val="nil"/>
            </w:tcBorders>
          </w:tcPr>
          <w:p w:rsidR="009C4F49" w:rsidRDefault="00D15152">
            <w:pPr>
              <w:pStyle w:val="ConsPlusNormal"/>
            </w:pPr>
            <w:r>
              <w:t>21428,60</w:t>
            </w:r>
          </w:p>
        </w:tc>
        <w:tc>
          <w:tcPr>
            <w:tcW w:w="1417" w:type="dxa"/>
            <w:tcBorders>
              <w:bottom w:val="nil"/>
            </w:tcBorders>
          </w:tcPr>
          <w:p w:rsidR="009C4F49" w:rsidRDefault="00D15152">
            <w:pPr>
              <w:pStyle w:val="ConsPlusNormal"/>
            </w:pPr>
            <w:r>
              <w:t>21428,60</w:t>
            </w:r>
          </w:p>
        </w:tc>
        <w:tc>
          <w:tcPr>
            <w:tcW w:w="1304" w:type="dxa"/>
            <w:tcBorders>
              <w:bottom w:val="nil"/>
            </w:tcBorders>
          </w:tcPr>
          <w:p w:rsidR="009C4F49" w:rsidRDefault="00D15152">
            <w:pPr>
              <w:pStyle w:val="ConsPlusNormal"/>
            </w:pPr>
            <w:r>
              <w:t>21428,60</w:t>
            </w:r>
          </w:p>
        </w:tc>
        <w:tc>
          <w:tcPr>
            <w:tcW w:w="1361" w:type="dxa"/>
            <w:tcBorders>
              <w:bottom w:val="nil"/>
            </w:tcBorders>
          </w:tcPr>
          <w:p w:rsidR="009C4F49" w:rsidRDefault="00D15152">
            <w:pPr>
              <w:pStyle w:val="ConsPlusNormal"/>
            </w:pPr>
            <w:r>
              <w:t>21428,60</w:t>
            </w:r>
          </w:p>
        </w:tc>
        <w:tc>
          <w:tcPr>
            <w:tcW w:w="1417" w:type="dxa"/>
            <w:tcBorders>
              <w:bottom w:val="nil"/>
            </w:tcBorders>
          </w:tcPr>
          <w:p w:rsidR="009C4F49" w:rsidRDefault="00D15152">
            <w:pPr>
              <w:pStyle w:val="ConsPlusNormal"/>
            </w:pPr>
            <w:r>
              <w:t>21428,60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6 в ред. </w:t>
            </w:r>
            <w:hyperlink r:id="rId30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6.1</w:t>
            </w:r>
          </w:p>
        </w:tc>
        <w:tc>
          <w:tcPr>
            <w:tcW w:w="2551" w:type="dxa"/>
            <w:vMerge w:val="restart"/>
            <w:tcBorders>
              <w:bottom w:val="nil"/>
            </w:tcBorders>
          </w:tcPr>
          <w:p w:rsidR="009C4F49" w:rsidRDefault="00D15152">
            <w:pPr>
              <w:pStyle w:val="ConsPlusNormal"/>
            </w:pPr>
            <w:r>
              <w:t>Мероприятие 06.01. Предоставление грантов Правительства Московской области в сферах науки, технологий, техники и инноваций</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571428,80</w:t>
            </w:r>
          </w:p>
        </w:tc>
        <w:tc>
          <w:tcPr>
            <w:tcW w:w="1531" w:type="dxa"/>
          </w:tcPr>
          <w:p w:rsidR="009C4F49" w:rsidRDefault="00D15152">
            <w:pPr>
              <w:pStyle w:val="ConsPlusNormal"/>
            </w:pPr>
            <w:r>
              <w:t>71428,60</w:t>
            </w:r>
          </w:p>
        </w:tc>
        <w:tc>
          <w:tcPr>
            <w:tcW w:w="1587" w:type="dxa"/>
          </w:tcPr>
          <w:p w:rsidR="009C4F49" w:rsidRDefault="00D15152">
            <w:pPr>
              <w:pStyle w:val="ConsPlusNormal"/>
            </w:pPr>
            <w:r>
              <w:t>71428,60</w:t>
            </w:r>
          </w:p>
        </w:tc>
        <w:tc>
          <w:tcPr>
            <w:tcW w:w="1474" w:type="dxa"/>
          </w:tcPr>
          <w:p w:rsidR="009C4F49" w:rsidRDefault="00D15152">
            <w:pPr>
              <w:pStyle w:val="ConsPlusNormal"/>
            </w:pPr>
            <w:r>
              <w:t>71428,60</w:t>
            </w:r>
          </w:p>
        </w:tc>
        <w:tc>
          <w:tcPr>
            <w:tcW w:w="1474" w:type="dxa"/>
          </w:tcPr>
          <w:p w:rsidR="009C4F49" w:rsidRDefault="00D15152">
            <w:pPr>
              <w:pStyle w:val="ConsPlusNormal"/>
            </w:pPr>
            <w:r>
              <w:t>71428,60</w:t>
            </w:r>
          </w:p>
        </w:tc>
        <w:tc>
          <w:tcPr>
            <w:tcW w:w="1417" w:type="dxa"/>
          </w:tcPr>
          <w:p w:rsidR="009C4F49" w:rsidRDefault="00D15152">
            <w:pPr>
              <w:pStyle w:val="ConsPlusNormal"/>
            </w:pPr>
            <w:r>
              <w:t>71428,60</w:t>
            </w:r>
          </w:p>
        </w:tc>
        <w:tc>
          <w:tcPr>
            <w:tcW w:w="1304" w:type="dxa"/>
          </w:tcPr>
          <w:p w:rsidR="009C4F49" w:rsidRDefault="00D15152">
            <w:pPr>
              <w:pStyle w:val="ConsPlusNormal"/>
            </w:pPr>
            <w:r>
              <w:t>71428,60</w:t>
            </w:r>
          </w:p>
        </w:tc>
        <w:tc>
          <w:tcPr>
            <w:tcW w:w="1361" w:type="dxa"/>
          </w:tcPr>
          <w:p w:rsidR="009C4F49" w:rsidRDefault="00D15152">
            <w:pPr>
              <w:pStyle w:val="ConsPlusNormal"/>
            </w:pPr>
            <w:r>
              <w:t>71428,60</w:t>
            </w:r>
          </w:p>
        </w:tc>
        <w:tc>
          <w:tcPr>
            <w:tcW w:w="1417" w:type="dxa"/>
          </w:tcPr>
          <w:p w:rsidR="009C4F49" w:rsidRDefault="00D15152">
            <w:pPr>
              <w:pStyle w:val="ConsPlusNormal"/>
            </w:pPr>
            <w:r>
              <w:t>71428,60</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Реализ</w:t>
            </w:r>
            <w:r>
              <w:t>ация научных, научно-технических и инновационных проектов, особо значимых для Московской области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400000,00</w:t>
            </w:r>
          </w:p>
        </w:tc>
        <w:tc>
          <w:tcPr>
            <w:tcW w:w="1531" w:type="dxa"/>
          </w:tcPr>
          <w:p w:rsidR="009C4F49" w:rsidRDefault="00D15152">
            <w:pPr>
              <w:pStyle w:val="ConsPlusNormal"/>
            </w:pPr>
            <w:r>
              <w:t>50000,00</w:t>
            </w:r>
          </w:p>
        </w:tc>
        <w:tc>
          <w:tcPr>
            <w:tcW w:w="1587" w:type="dxa"/>
          </w:tcPr>
          <w:p w:rsidR="009C4F49" w:rsidRDefault="00D15152">
            <w:pPr>
              <w:pStyle w:val="ConsPlusNormal"/>
            </w:pPr>
            <w:r>
              <w:t>50000,00</w:t>
            </w:r>
          </w:p>
        </w:tc>
        <w:tc>
          <w:tcPr>
            <w:tcW w:w="1474" w:type="dxa"/>
          </w:tcPr>
          <w:p w:rsidR="009C4F49" w:rsidRDefault="00D15152">
            <w:pPr>
              <w:pStyle w:val="ConsPlusNormal"/>
            </w:pPr>
            <w:r>
              <w:t>50000,00</w:t>
            </w:r>
          </w:p>
        </w:tc>
        <w:tc>
          <w:tcPr>
            <w:tcW w:w="1474" w:type="dxa"/>
          </w:tcPr>
          <w:p w:rsidR="009C4F49" w:rsidRDefault="00D15152">
            <w:pPr>
              <w:pStyle w:val="ConsPlusNormal"/>
            </w:pPr>
            <w:r>
              <w:t>50000,00</w:t>
            </w:r>
          </w:p>
        </w:tc>
        <w:tc>
          <w:tcPr>
            <w:tcW w:w="1417" w:type="dxa"/>
          </w:tcPr>
          <w:p w:rsidR="009C4F49" w:rsidRDefault="00D15152">
            <w:pPr>
              <w:pStyle w:val="ConsPlusNormal"/>
            </w:pPr>
            <w:r>
              <w:t>50000,00</w:t>
            </w:r>
          </w:p>
        </w:tc>
        <w:tc>
          <w:tcPr>
            <w:tcW w:w="1304" w:type="dxa"/>
          </w:tcPr>
          <w:p w:rsidR="009C4F49" w:rsidRDefault="00D15152">
            <w:pPr>
              <w:pStyle w:val="ConsPlusNormal"/>
            </w:pPr>
            <w:r>
              <w:t>50000,00</w:t>
            </w:r>
          </w:p>
        </w:tc>
        <w:tc>
          <w:tcPr>
            <w:tcW w:w="1361" w:type="dxa"/>
          </w:tcPr>
          <w:p w:rsidR="009C4F49" w:rsidRDefault="00D15152">
            <w:pPr>
              <w:pStyle w:val="ConsPlusNormal"/>
            </w:pPr>
            <w:r>
              <w:t>50000,00</w:t>
            </w:r>
          </w:p>
        </w:tc>
        <w:tc>
          <w:tcPr>
            <w:tcW w:w="1417" w:type="dxa"/>
          </w:tcPr>
          <w:p w:rsidR="009C4F49" w:rsidRDefault="00D15152">
            <w:pPr>
              <w:pStyle w:val="ConsPlusNormal"/>
            </w:pPr>
            <w:r>
              <w:t>50000,00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171428,80</w:t>
            </w:r>
          </w:p>
        </w:tc>
        <w:tc>
          <w:tcPr>
            <w:tcW w:w="1531" w:type="dxa"/>
            <w:tcBorders>
              <w:bottom w:val="nil"/>
            </w:tcBorders>
          </w:tcPr>
          <w:p w:rsidR="009C4F49" w:rsidRDefault="00D15152">
            <w:pPr>
              <w:pStyle w:val="ConsPlusNormal"/>
            </w:pPr>
            <w:r>
              <w:t>21428,60</w:t>
            </w:r>
          </w:p>
        </w:tc>
        <w:tc>
          <w:tcPr>
            <w:tcW w:w="1587" w:type="dxa"/>
            <w:tcBorders>
              <w:bottom w:val="nil"/>
            </w:tcBorders>
          </w:tcPr>
          <w:p w:rsidR="009C4F49" w:rsidRDefault="00D15152">
            <w:pPr>
              <w:pStyle w:val="ConsPlusNormal"/>
            </w:pPr>
            <w:r>
              <w:t>21428,60</w:t>
            </w:r>
          </w:p>
        </w:tc>
        <w:tc>
          <w:tcPr>
            <w:tcW w:w="1474" w:type="dxa"/>
            <w:tcBorders>
              <w:bottom w:val="nil"/>
            </w:tcBorders>
          </w:tcPr>
          <w:p w:rsidR="009C4F49" w:rsidRDefault="00D15152">
            <w:pPr>
              <w:pStyle w:val="ConsPlusNormal"/>
            </w:pPr>
            <w:r>
              <w:t>21428,60</w:t>
            </w:r>
          </w:p>
        </w:tc>
        <w:tc>
          <w:tcPr>
            <w:tcW w:w="1474" w:type="dxa"/>
            <w:tcBorders>
              <w:bottom w:val="nil"/>
            </w:tcBorders>
          </w:tcPr>
          <w:p w:rsidR="009C4F49" w:rsidRDefault="00D15152">
            <w:pPr>
              <w:pStyle w:val="ConsPlusNormal"/>
            </w:pPr>
            <w:r>
              <w:t>21428,60</w:t>
            </w:r>
          </w:p>
        </w:tc>
        <w:tc>
          <w:tcPr>
            <w:tcW w:w="1417" w:type="dxa"/>
            <w:tcBorders>
              <w:bottom w:val="nil"/>
            </w:tcBorders>
          </w:tcPr>
          <w:p w:rsidR="009C4F49" w:rsidRDefault="00D15152">
            <w:pPr>
              <w:pStyle w:val="ConsPlusNormal"/>
            </w:pPr>
            <w:r>
              <w:t>21428,60</w:t>
            </w:r>
          </w:p>
        </w:tc>
        <w:tc>
          <w:tcPr>
            <w:tcW w:w="1304" w:type="dxa"/>
            <w:tcBorders>
              <w:bottom w:val="nil"/>
            </w:tcBorders>
          </w:tcPr>
          <w:p w:rsidR="009C4F49" w:rsidRDefault="00D15152">
            <w:pPr>
              <w:pStyle w:val="ConsPlusNormal"/>
            </w:pPr>
            <w:r>
              <w:t>21428,60</w:t>
            </w:r>
          </w:p>
        </w:tc>
        <w:tc>
          <w:tcPr>
            <w:tcW w:w="1361" w:type="dxa"/>
            <w:tcBorders>
              <w:bottom w:val="nil"/>
            </w:tcBorders>
          </w:tcPr>
          <w:p w:rsidR="009C4F49" w:rsidRDefault="00D15152">
            <w:pPr>
              <w:pStyle w:val="ConsPlusNormal"/>
            </w:pPr>
            <w:r>
              <w:t>21428,60</w:t>
            </w:r>
          </w:p>
        </w:tc>
        <w:tc>
          <w:tcPr>
            <w:tcW w:w="1417" w:type="dxa"/>
            <w:tcBorders>
              <w:bottom w:val="nil"/>
            </w:tcBorders>
          </w:tcPr>
          <w:p w:rsidR="009C4F49" w:rsidRDefault="00D15152">
            <w:pPr>
              <w:pStyle w:val="ConsPlusNormal"/>
            </w:pPr>
            <w:r>
              <w:t>21428,60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30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6.2</w:t>
            </w:r>
          </w:p>
        </w:tc>
        <w:tc>
          <w:tcPr>
            <w:tcW w:w="2551" w:type="dxa"/>
            <w:vMerge w:val="restart"/>
            <w:tcBorders>
              <w:bottom w:val="nil"/>
            </w:tcBorders>
          </w:tcPr>
          <w:p w:rsidR="009C4F49" w:rsidRDefault="00D15152">
            <w:pPr>
              <w:pStyle w:val="ConsPlusNormal"/>
            </w:pPr>
            <w:r>
              <w:t>Мероприятие 06.02. Реализация Соглашения с федеральным государственным бюджетным учреждением "Российский фонд фундаментальных исследований" о проведении региональных конкурсов проектов фундаментальных научных исследований</w:t>
            </w:r>
          </w:p>
        </w:tc>
        <w:tc>
          <w:tcPr>
            <w:tcW w:w="1474" w:type="dxa"/>
            <w:vMerge w:val="restart"/>
            <w:tcBorders>
              <w:bottom w:val="nil"/>
            </w:tcBorders>
          </w:tcPr>
          <w:p w:rsidR="009C4F49" w:rsidRDefault="00D15152">
            <w:pPr>
              <w:pStyle w:val="ConsPlusNormal"/>
            </w:pPr>
            <w:r>
              <w:t>2017-2018</w:t>
            </w:r>
          </w:p>
        </w:tc>
        <w:tc>
          <w:tcPr>
            <w:tcW w:w="1928" w:type="dxa"/>
          </w:tcPr>
          <w:p w:rsidR="009C4F49" w:rsidRDefault="00D15152">
            <w:pPr>
              <w:pStyle w:val="ConsPlusNormal"/>
            </w:pPr>
            <w:r>
              <w:t>Итого</w:t>
            </w:r>
          </w:p>
        </w:tc>
        <w:tc>
          <w:tcPr>
            <w:tcW w:w="1587" w:type="dxa"/>
          </w:tcPr>
          <w:p w:rsidR="009C4F49" w:rsidRDefault="00D15152">
            <w:pPr>
              <w:pStyle w:val="ConsPlusNormal"/>
            </w:pPr>
            <w:r>
              <w:t>40000,00</w:t>
            </w:r>
          </w:p>
        </w:tc>
        <w:tc>
          <w:tcPr>
            <w:tcW w:w="1531" w:type="dxa"/>
          </w:tcPr>
          <w:p w:rsidR="009C4F49" w:rsidRDefault="00D15152">
            <w:pPr>
              <w:pStyle w:val="ConsPlusNormal"/>
            </w:pPr>
            <w:r>
              <w:t>20000,00</w:t>
            </w:r>
          </w:p>
        </w:tc>
        <w:tc>
          <w:tcPr>
            <w:tcW w:w="1587" w:type="dxa"/>
          </w:tcPr>
          <w:p w:rsidR="009C4F49" w:rsidRDefault="00D15152">
            <w:pPr>
              <w:pStyle w:val="ConsPlusNormal"/>
            </w:pPr>
            <w:r>
              <w:t>20000,00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Проведение фундаментальных научных исследований в соответствии с приоритетными направлениями проведения научных исследований Московской области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20000,00</w:t>
            </w:r>
          </w:p>
        </w:tc>
        <w:tc>
          <w:tcPr>
            <w:tcW w:w="1531" w:type="dxa"/>
          </w:tcPr>
          <w:p w:rsidR="009C4F49" w:rsidRDefault="00D15152">
            <w:pPr>
              <w:pStyle w:val="ConsPlusNormal"/>
            </w:pPr>
            <w:r>
              <w:t>10000,00</w:t>
            </w:r>
          </w:p>
        </w:tc>
        <w:tc>
          <w:tcPr>
            <w:tcW w:w="1587" w:type="dxa"/>
          </w:tcPr>
          <w:p w:rsidR="009C4F49" w:rsidRDefault="00D15152">
            <w:pPr>
              <w:pStyle w:val="ConsPlusNormal"/>
            </w:pPr>
            <w:r>
              <w:t>10000,00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источники</w:t>
            </w:r>
          </w:p>
        </w:tc>
        <w:tc>
          <w:tcPr>
            <w:tcW w:w="1587" w:type="dxa"/>
            <w:tcBorders>
              <w:bottom w:val="nil"/>
            </w:tcBorders>
          </w:tcPr>
          <w:p w:rsidR="009C4F49" w:rsidRDefault="00D15152">
            <w:pPr>
              <w:pStyle w:val="ConsPlusNormal"/>
            </w:pPr>
            <w:r>
              <w:t>20000,00</w:t>
            </w:r>
          </w:p>
        </w:tc>
        <w:tc>
          <w:tcPr>
            <w:tcW w:w="1531" w:type="dxa"/>
            <w:tcBorders>
              <w:bottom w:val="nil"/>
            </w:tcBorders>
          </w:tcPr>
          <w:p w:rsidR="009C4F49" w:rsidRDefault="00D15152">
            <w:pPr>
              <w:pStyle w:val="ConsPlusNormal"/>
            </w:pPr>
            <w:r>
              <w:t>10000,00</w:t>
            </w:r>
          </w:p>
        </w:tc>
        <w:tc>
          <w:tcPr>
            <w:tcW w:w="1587" w:type="dxa"/>
            <w:tcBorders>
              <w:bottom w:val="nil"/>
            </w:tcBorders>
          </w:tcPr>
          <w:p w:rsidR="009C4F49" w:rsidRDefault="00D15152">
            <w:pPr>
              <w:pStyle w:val="ConsPlusNormal"/>
            </w:pPr>
            <w:r>
              <w:t>10000,00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0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1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6.3</w:t>
            </w:r>
          </w:p>
        </w:tc>
        <w:tc>
          <w:tcPr>
            <w:tcW w:w="2551" w:type="dxa"/>
            <w:vMerge w:val="restart"/>
            <w:tcBorders>
              <w:bottom w:val="nil"/>
            </w:tcBorders>
          </w:tcPr>
          <w:p w:rsidR="009C4F49" w:rsidRDefault="00D15152">
            <w:pPr>
              <w:pStyle w:val="ConsPlusNormal"/>
            </w:pPr>
            <w:r>
              <w:t>Мероприятие 06.03. Организационно-техническое обеспечение работы Совета молодых ученых и специалистов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 xml:space="preserve">В пределах средств на обеспечение деятельности Мининвеста Московской области и администраций муниципальных образований </w:t>
            </w:r>
            <w:r>
              <w:t>Московской области</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 xml:space="preserve">Привлечение молодых специалистов к вопросам реализации на территории Московской области государственной научно-технической политики; содействие научной, научно-технической и инновационной деятельности молодых ученых и специалистов на территории Московской </w:t>
            </w:r>
            <w:r>
              <w:t>области; решение профессиональных и социальных проблем молодых ученых и специалистов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6.3 в ред. </w:t>
            </w:r>
            <w:hyperlink r:id="rId31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6.4</w:t>
            </w:r>
          </w:p>
        </w:tc>
        <w:tc>
          <w:tcPr>
            <w:tcW w:w="2551" w:type="dxa"/>
            <w:vMerge w:val="restart"/>
            <w:tcBorders>
              <w:bottom w:val="nil"/>
            </w:tcBorders>
          </w:tcPr>
          <w:p w:rsidR="009C4F49" w:rsidRDefault="00D15152">
            <w:pPr>
              <w:pStyle w:val="ConsPlusNormal"/>
            </w:pPr>
            <w:r>
              <w:t>Мероприятие 06.04. Организационно-техническое сопровождение деятельности Московского обл</w:t>
            </w:r>
            <w:r>
              <w:t>астного научно-технического совета</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Формирование и реализация приоритетных для Московской области направлений развития науки, технологий и техники; формирование перечня тем научных исследований и разработок</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6.4 в ред. </w:t>
            </w:r>
            <w:hyperlink r:id="rId31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6.5</w:t>
            </w:r>
          </w:p>
        </w:tc>
        <w:tc>
          <w:tcPr>
            <w:tcW w:w="2551" w:type="dxa"/>
            <w:vMerge w:val="restart"/>
            <w:tcBorders>
              <w:bottom w:val="nil"/>
            </w:tcBorders>
          </w:tcPr>
          <w:p w:rsidR="009C4F49" w:rsidRDefault="00D15152">
            <w:pPr>
              <w:pStyle w:val="ConsPlusNormal"/>
            </w:pPr>
            <w:r>
              <w:t>Мероприятие 06.05. Присуждение премий Губернатора Московской области за достижения в ком</w:t>
            </w:r>
            <w:r>
              <w:t>мерциализации научных и (или) научно-технических результатов в сфере науки, технологий, техники и инноваций</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50000,00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10000,00</w:t>
            </w:r>
          </w:p>
        </w:tc>
        <w:tc>
          <w:tcPr>
            <w:tcW w:w="1417" w:type="dxa"/>
          </w:tcPr>
          <w:p w:rsidR="009C4F49" w:rsidRDefault="00D15152">
            <w:pPr>
              <w:pStyle w:val="ConsPlusNormal"/>
            </w:pPr>
            <w:r>
              <w:t>10000,00</w:t>
            </w:r>
          </w:p>
        </w:tc>
        <w:tc>
          <w:tcPr>
            <w:tcW w:w="1304" w:type="dxa"/>
          </w:tcPr>
          <w:p w:rsidR="009C4F49" w:rsidRDefault="00D15152">
            <w:pPr>
              <w:pStyle w:val="ConsPlusNormal"/>
            </w:pPr>
            <w:r>
              <w:t>10000,00</w:t>
            </w:r>
          </w:p>
        </w:tc>
        <w:tc>
          <w:tcPr>
            <w:tcW w:w="1361" w:type="dxa"/>
          </w:tcPr>
          <w:p w:rsidR="009C4F49" w:rsidRDefault="00D15152">
            <w:pPr>
              <w:pStyle w:val="ConsPlusNormal"/>
            </w:pPr>
            <w:r>
              <w:t>10000,00</w:t>
            </w:r>
          </w:p>
        </w:tc>
        <w:tc>
          <w:tcPr>
            <w:tcW w:w="1417" w:type="dxa"/>
          </w:tcPr>
          <w:p w:rsidR="009C4F49" w:rsidRDefault="00D15152">
            <w:pPr>
              <w:pStyle w:val="ConsPlusNormal"/>
            </w:pPr>
            <w:r>
              <w:t>10000,00</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Внедрение результатов интеллектуальной деятельности в сфере науки, технологий, техники и инноваций в хозяйственный оборот организаций реального сектора экономики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50000,00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10000,00</w:t>
            </w:r>
          </w:p>
        </w:tc>
        <w:tc>
          <w:tcPr>
            <w:tcW w:w="1417" w:type="dxa"/>
            <w:tcBorders>
              <w:bottom w:val="nil"/>
            </w:tcBorders>
          </w:tcPr>
          <w:p w:rsidR="009C4F49" w:rsidRDefault="00D15152">
            <w:pPr>
              <w:pStyle w:val="ConsPlusNormal"/>
            </w:pPr>
            <w:r>
              <w:t>10000,00</w:t>
            </w:r>
          </w:p>
        </w:tc>
        <w:tc>
          <w:tcPr>
            <w:tcW w:w="1304" w:type="dxa"/>
            <w:tcBorders>
              <w:bottom w:val="nil"/>
            </w:tcBorders>
          </w:tcPr>
          <w:p w:rsidR="009C4F49" w:rsidRDefault="00D15152">
            <w:pPr>
              <w:pStyle w:val="ConsPlusNormal"/>
            </w:pPr>
            <w:r>
              <w:t>10000,00</w:t>
            </w:r>
          </w:p>
        </w:tc>
        <w:tc>
          <w:tcPr>
            <w:tcW w:w="1361" w:type="dxa"/>
            <w:tcBorders>
              <w:bottom w:val="nil"/>
            </w:tcBorders>
          </w:tcPr>
          <w:p w:rsidR="009C4F49" w:rsidRDefault="00D15152">
            <w:pPr>
              <w:pStyle w:val="ConsPlusNormal"/>
            </w:pPr>
            <w:r>
              <w:t>10000,00</w:t>
            </w:r>
          </w:p>
        </w:tc>
        <w:tc>
          <w:tcPr>
            <w:tcW w:w="1417" w:type="dxa"/>
            <w:tcBorders>
              <w:bottom w:val="nil"/>
            </w:tcBorders>
          </w:tcPr>
          <w:p w:rsidR="009C4F49" w:rsidRDefault="00D15152">
            <w:pPr>
              <w:pStyle w:val="ConsPlusNormal"/>
            </w:pPr>
            <w:r>
              <w:t>10000,00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1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1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outlineLvl w:val="3"/>
            </w:pPr>
            <w:r>
              <w:t>7</w:t>
            </w:r>
          </w:p>
        </w:tc>
        <w:tc>
          <w:tcPr>
            <w:tcW w:w="2551" w:type="dxa"/>
            <w:vMerge w:val="restart"/>
            <w:tcBorders>
              <w:bottom w:val="nil"/>
            </w:tcBorders>
          </w:tcPr>
          <w:p w:rsidR="009C4F49" w:rsidRDefault="00D15152">
            <w:pPr>
              <w:pStyle w:val="ConsPlusNormal"/>
            </w:pPr>
            <w:r>
              <w:t>Основное мероприятие 07. Организация работ по поддержке и развитию промышленного потенциала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7100616,533</w:t>
            </w:r>
          </w:p>
        </w:tc>
        <w:tc>
          <w:tcPr>
            <w:tcW w:w="1531" w:type="dxa"/>
          </w:tcPr>
          <w:p w:rsidR="009C4F49" w:rsidRDefault="00D15152">
            <w:pPr>
              <w:pStyle w:val="ConsPlusNormal"/>
            </w:pPr>
            <w:r>
              <w:t>1228835,00</w:t>
            </w:r>
          </w:p>
        </w:tc>
        <w:tc>
          <w:tcPr>
            <w:tcW w:w="1587" w:type="dxa"/>
          </w:tcPr>
          <w:p w:rsidR="009C4F49" w:rsidRDefault="00D15152">
            <w:pPr>
              <w:pStyle w:val="ConsPlusNormal"/>
            </w:pPr>
            <w:r>
              <w:t>2200000,00</w:t>
            </w:r>
          </w:p>
        </w:tc>
        <w:tc>
          <w:tcPr>
            <w:tcW w:w="1474" w:type="dxa"/>
          </w:tcPr>
          <w:p w:rsidR="009C4F49" w:rsidRDefault="00D15152">
            <w:pPr>
              <w:pStyle w:val="ConsPlusNormal"/>
            </w:pPr>
            <w:r>
              <w:t>1121781,533</w:t>
            </w:r>
          </w:p>
        </w:tc>
        <w:tc>
          <w:tcPr>
            <w:tcW w:w="1474" w:type="dxa"/>
          </w:tcPr>
          <w:p w:rsidR="009C4F49" w:rsidRDefault="00D15152">
            <w:pPr>
              <w:pStyle w:val="ConsPlusNormal"/>
            </w:pPr>
            <w:r>
              <w:t>850000,00</w:t>
            </w:r>
          </w:p>
        </w:tc>
        <w:tc>
          <w:tcPr>
            <w:tcW w:w="1417" w:type="dxa"/>
          </w:tcPr>
          <w:p w:rsidR="009C4F49" w:rsidRDefault="00D15152">
            <w:pPr>
              <w:pStyle w:val="ConsPlusNormal"/>
            </w:pPr>
            <w:r>
              <w:t>850000,00</w:t>
            </w:r>
          </w:p>
        </w:tc>
        <w:tc>
          <w:tcPr>
            <w:tcW w:w="1304" w:type="dxa"/>
          </w:tcPr>
          <w:p w:rsidR="009C4F49" w:rsidRDefault="00D15152">
            <w:pPr>
              <w:pStyle w:val="ConsPlusNormal"/>
            </w:pPr>
            <w:r>
              <w:t>850000,00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6449616,533</w:t>
            </w:r>
          </w:p>
        </w:tc>
        <w:tc>
          <w:tcPr>
            <w:tcW w:w="1531" w:type="dxa"/>
          </w:tcPr>
          <w:p w:rsidR="009C4F49" w:rsidRDefault="00D15152">
            <w:pPr>
              <w:pStyle w:val="ConsPlusNormal"/>
            </w:pPr>
            <w:r>
              <w:t>577835,00</w:t>
            </w:r>
          </w:p>
        </w:tc>
        <w:tc>
          <w:tcPr>
            <w:tcW w:w="1587" w:type="dxa"/>
          </w:tcPr>
          <w:p w:rsidR="009C4F49" w:rsidRDefault="00D15152">
            <w:pPr>
              <w:pStyle w:val="ConsPlusNormal"/>
            </w:pPr>
            <w:r>
              <w:t>2200000,00</w:t>
            </w:r>
          </w:p>
        </w:tc>
        <w:tc>
          <w:tcPr>
            <w:tcW w:w="1474" w:type="dxa"/>
          </w:tcPr>
          <w:p w:rsidR="009C4F49" w:rsidRDefault="00D15152">
            <w:pPr>
              <w:pStyle w:val="ConsPlusNormal"/>
            </w:pPr>
            <w:r>
              <w:t>1121781,533</w:t>
            </w:r>
          </w:p>
        </w:tc>
        <w:tc>
          <w:tcPr>
            <w:tcW w:w="1474" w:type="dxa"/>
          </w:tcPr>
          <w:p w:rsidR="009C4F49" w:rsidRDefault="00D15152">
            <w:pPr>
              <w:pStyle w:val="ConsPlusNormal"/>
            </w:pPr>
            <w:r>
              <w:t>850000,00</w:t>
            </w:r>
          </w:p>
        </w:tc>
        <w:tc>
          <w:tcPr>
            <w:tcW w:w="1417" w:type="dxa"/>
          </w:tcPr>
          <w:p w:rsidR="009C4F49" w:rsidRDefault="00D15152">
            <w:pPr>
              <w:pStyle w:val="ConsPlusNormal"/>
            </w:pPr>
            <w:r>
              <w:t>850000,00</w:t>
            </w:r>
          </w:p>
        </w:tc>
        <w:tc>
          <w:tcPr>
            <w:tcW w:w="1304" w:type="dxa"/>
          </w:tcPr>
          <w:p w:rsidR="009C4F49" w:rsidRDefault="00D15152">
            <w:pPr>
              <w:pStyle w:val="ConsPlusNormal"/>
            </w:pPr>
            <w:r>
              <w:t>850000,00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средства</w:t>
            </w:r>
          </w:p>
        </w:tc>
        <w:tc>
          <w:tcPr>
            <w:tcW w:w="1587" w:type="dxa"/>
            <w:tcBorders>
              <w:bottom w:val="nil"/>
            </w:tcBorders>
          </w:tcPr>
          <w:p w:rsidR="009C4F49" w:rsidRDefault="00D15152">
            <w:pPr>
              <w:pStyle w:val="ConsPlusNormal"/>
            </w:pPr>
            <w:r>
              <w:t>651000,00</w:t>
            </w:r>
          </w:p>
        </w:tc>
        <w:tc>
          <w:tcPr>
            <w:tcW w:w="1531" w:type="dxa"/>
            <w:tcBorders>
              <w:bottom w:val="nil"/>
            </w:tcBorders>
          </w:tcPr>
          <w:p w:rsidR="009C4F49" w:rsidRDefault="00D15152">
            <w:pPr>
              <w:pStyle w:val="ConsPlusNormal"/>
            </w:pPr>
            <w:r>
              <w:t>651000,00</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7 в ред. </w:t>
            </w:r>
            <w:hyperlink r:id="rId31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7.1</w:t>
            </w:r>
          </w:p>
        </w:tc>
        <w:tc>
          <w:tcPr>
            <w:tcW w:w="2551" w:type="dxa"/>
            <w:vMerge w:val="restart"/>
            <w:tcBorders>
              <w:bottom w:val="nil"/>
            </w:tcBorders>
          </w:tcPr>
          <w:p w:rsidR="009C4F49" w:rsidRDefault="00D15152">
            <w:pPr>
              <w:pStyle w:val="ConsPlusNormal"/>
            </w:pPr>
            <w:r>
              <w:t>Мероприятие 07.01. Привлечение организаций промышленности, расположенных на территории Московской области, к участию в выставках</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В пределах средств на обеспечение деятельности Мининвеста Московской области и администраций муниципальных обра</w:t>
            </w:r>
            <w:r>
              <w:t>зований Московской области</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Увеличение на 10 процентов числа участников от Московской области к уровню 2012 года. Рост количества заключенных контрактов (соглашений) с Правительством Московской области в 1,5 раза к уровню 2012 г</w:t>
            </w:r>
            <w:r>
              <w:t>ода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7.1 в ред. </w:t>
            </w:r>
            <w:hyperlink r:id="rId31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7.2</w:t>
            </w:r>
          </w:p>
        </w:tc>
        <w:tc>
          <w:tcPr>
            <w:tcW w:w="2551" w:type="dxa"/>
            <w:vMerge w:val="restart"/>
            <w:tcBorders>
              <w:bottom w:val="nil"/>
            </w:tcBorders>
          </w:tcPr>
          <w:p w:rsidR="009C4F49" w:rsidRDefault="00D15152">
            <w:pPr>
              <w:pStyle w:val="ConsPlusNormal"/>
            </w:pPr>
            <w:r>
              <w:t xml:space="preserve">Мероприятие 07.02. Разработка и реализация плана действий по созданию новых производств </w:t>
            </w:r>
            <w:r>
              <w:t>на базе функционирующих предприятий</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Рост промышленного производства к уровню 2012 года в 1,2 раза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7.2 в ред. </w:t>
            </w:r>
            <w:hyperlink r:id="rId31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7.3</w:t>
            </w:r>
          </w:p>
        </w:tc>
        <w:tc>
          <w:tcPr>
            <w:tcW w:w="2551" w:type="dxa"/>
            <w:vMerge w:val="restart"/>
            <w:tcBorders>
              <w:bottom w:val="nil"/>
            </w:tcBorders>
          </w:tcPr>
          <w:p w:rsidR="009C4F49" w:rsidRDefault="00D15152">
            <w:pPr>
              <w:pStyle w:val="ConsPlusNormal"/>
            </w:pPr>
            <w:r>
              <w:t>Мероприятие 07.03. Предоставление субсидии некоммерческой организации "Государственный ф</w:t>
            </w:r>
            <w:r>
              <w:t>онд развития промышленности Московской области" на осуществление деятельности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3851000,00</w:t>
            </w:r>
          </w:p>
        </w:tc>
        <w:tc>
          <w:tcPr>
            <w:tcW w:w="1531" w:type="dxa"/>
          </w:tcPr>
          <w:p w:rsidR="009C4F49" w:rsidRDefault="00D15152">
            <w:pPr>
              <w:pStyle w:val="ConsPlusNormal"/>
            </w:pPr>
            <w:r>
              <w:t>951000,00</w:t>
            </w:r>
          </w:p>
        </w:tc>
        <w:tc>
          <w:tcPr>
            <w:tcW w:w="1587" w:type="dxa"/>
          </w:tcPr>
          <w:p w:rsidR="009C4F49" w:rsidRDefault="00D15152">
            <w:pPr>
              <w:pStyle w:val="ConsPlusNormal"/>
            </w:pPr>
            <w:r>
              <w:t>2000000,00</w:t>
            </w:r>
          </w:p>
        </w:tc>
        <w:tc>
          <w:tcPr>
            <w:tcW w:w="1474" w:type="dxa"/>
          </w:tcPr>
          <w:p w:rsidR="009C4F49" w:rsidRDefault="00D15152">
            <w:pPr>
              <w:pStyle w:val="ConsPlusNormal"/>
            </w:pPr>
            <w:r>
              <w:t>500000,00</w:t>
            </w:r>
          </w:p>
        </w:tc>
        <w:tc>
          <w:tcPr>
            <w:tcW w:w="1474" w:type="dxa"/>
          </w:tcPr>
          <w:p w:rsidR="009C4F49" w:rsidRDefault="00D15152">
            <w:pPr>
              <w:pStyle w:val="ConsPlusNormal"/>
            </w:pPr>
            <w:r>
              <w:t>400000,00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Привлечение инвестиций в основной капитал к 2022 году: 6993,6 млн. руб.; увеличение поступления налоговых доходов к 2022 году: 185842,97 тыс. руб.; создание 437 рабочих мест к 2022 году</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3200000,00</w:t>
            </w:r>
          </w:p>
        </w:tc>
        <w:tc>
          <w:tcPr>
            <w:tcW w:w="1531" w:type="dxa"/>
          </w:tcPr>
          <w:p w:rsidR="009C4F49" w:rsidRDefault="00D15152">
            <w:pPr>
              <w:pStyle w:val="ConsPlusNormal"/>
            </w:pPr>
            <w:r>
              <w:t>300000,00</w:t>
            </w:r>
          </w:p>
        </w:tc>
        <w:tc>
          <w:tcPr>
            <w:tcW w:w="1587" w:type="dxa"/>
          </w:tcPr>
          <w:p w:rsidR="009C4F49" w:rsidRDefault="00D15152">
            <w:pPr>
              <w:pStyle w:val="ConsPlusNormal"/>
            </w:pPr>
            <w:r>
              <w:t>2000000,00</w:t>
            </w:r>
          </w:p>
        </w:tc>
        <w:tc>
          <w:tcPr>
            <w:tcW w:w="1474" w:type="dxa"/>
          </w:tcPr>
          <w:p w:rsidR="009C4F49" w:rsidRDefault="00D15152">
            <w:pPr>
              <w:pStyle w:val="ConsPlusNormal"/>
            </w:pPr>
            <w:r>
              <w:t>500000,00</w:t>
            </w:r>
          </w:p>
        </w:tc>
        <w:tc>
          <w:tcPr>
            <w:tcW w:w="1474" w:type="dxa"/>
          </w:tcPr>
          <w:p w:rsidR="009C4F49" w:rsidRDefault="00D15152">
            <w:pPr>
              <w:pStyle w:val="ConsPlusNormal"/>
            </w:pPr>
            <w:r>
              <w:t>400000,00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Внебюджетные средства</w:t>
            </w:r>
          </w:p>
        </w:tc>
        <w:tc>
          <w:tcPr>
            <w:tcW w:w="1587" w:type="dxa"/>
            <w:tcBorders>
              <w:bottom w:val="nil"/>
            </w:tcBorders>
          </w:tcPr>
          <w:p w:rsidR="009C4F49" w:rsidRDefault="00D15152">
            <w:pPr>
              <w:pStyle w:val="ConsPlusNormal"/>
            </w:pPr>
            <w:r>
              <w:t>651000,00</w:t>
            </w:r>
          </w:p>
        </w:tc>
        <w:tc>
          <w:tcPr>
            <w:tcW w:w="1531" w:type="dxa"/>
            <w:tcBorders>
              <w:bottom w:val="nil"/>
            </w:tcBorders>
          </w:tcPr>
          <w:p w:rsidR="009C4F49" w:rsidRDefault="00D15152">
            <w:pPr>
              <w:pStyle w:val="ConsPlusNormal"/>
            </w:pPr>
            <w:r>
              <w:t>651000,00</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7.3 в ред. </w:t>
            </w:r>
            <w:hyperlink r:id="rId31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7.4</w:t>
            </w:r>
          </w:p>
        </w:tc>
        <w:tc>
          <w:tcPr>
            <w:tcW w:w="2551" w:type="dxa"/>
            <w:vMerge w:val="restart"/>
            <w:tcBorders>
              <w:bottom w:val="nil"/>
            </w:tcBorders>
          </w:tcPr>
          <w:p w:rsidR="009C4F49" w:rsidRDefault="00D15152">
            <w:pPr>
              <w:pStyle w:val="ConsPlusNormal"/>
            </w:pPr>
            <w:r>
              <w:t>Мероприятие 07.04. Предоставление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w:t>
            </w:r>
            <w:r>
              <w:t>ятий на территории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2038980,00</w:t>
            </w:r>
          </w:p>
        </w:tc>
        <w:tc>
          <w:tcPr>
            <w:tcW w:w="1531" w:type="dxa"/>
          </w:tcPr>
          <w:p w:rsidR="009C4F49" w:rsidRDefault="00D15152">
            <w:pPr>
              <w:pStyle w:val="ConsPlusNormal"/>
            </w:pPr>
            <w:r>
              <w:t>277835,00</w:t>
            </w:r>
          </w:p>
        </w:tc>
        <w:tc>
          <w:tcPr>
            <w:tcW w:w="1587" w:type="dxa"/>
          </w:tcPr>
          <w:p w:rsidR="009C4F49" w:rsidRDefault="00D15152">
            <w:pPr>
              <w:pStyle w:val="ConsPlusNormal"/>
            </w:pPr>
            <w:r>
              <w:t>200000,00</w:t>
            </w:r>
          </w:p>
        </w:tc>
        <w:tc>
          <w:tcPr>
            <w:tcW w:w="1474" w:type="dxa"/>
          </w:tcPr>
          <w:p w:rsidR="009C4F49" w:rsidRDefault="00D15152">
            <w:pPr>
              <w:pStyle w:val="ConsPlusNormal"/>
            </w:pPr>
            <w:r>
              <w:t>561145,00</w:t>
            </w:r>
          </w:p>
        </w:tc>
        <w:tc>
          <w:tcPr>
            <w:tcW w:w="1474" w:type="dxa"/>
          </w:tcPr>
          <w:p w:rsidR="009C4F49" w:rsidRDefault="00D15152">
            <w:pPr>
              <w:pStyle w:val="ConsPlusNormal"/>
            </w:pPr>
            <w:r>
              <w:t>200000,00</w:t>
            </w:r>
          </w:p>
        </w:tc>
        <w:tc>
          <w:tcPr>
            <w:tcW w:w="1417" w:type="dxa"/>
          </w:tcPr>
          <w:p w:rsidR="009C4F49" w:rsidRDefault="00D15152">
            <w:pPr>
              <w:pStyle w:val="ConsPlusNormal"/>
            </w:pPr>
            <w:r>
              <w:t>400000,00</w:t>
            </w:r>
          </w:p>
        </w:tc>
        <w:tc>
          <w:tcPr>
            <w:tcW w:w="1304" w:type="dxa"/>
          </w:tcPr>
          <w:p w:rsidR="009C4F49" w:rsidRDefault="00D15152">
            <w:pPr>
              <w:pStyle w:val="ConsPlusNormal"/>
            </w:pPr>
            <w:r>
              <w:t>400000,00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450 высокопроизводительных рабочих мест субъектами деятельности в сфере промышленности. П</w:t>
            </w:r>
            <w:r>
              <w:t>ривлечение 17244 млн. руб. в основной капитал субъектов деятельности в сфере промышленности. Стимулирование создания и введения в эксплуатацию субъектами деятельности в сфере промышленности новых производственных предприятий и новых производственных мощнос</w:t>
            </w:r>
            <w:r>
              <w:t>тей существующих промышленных предприятий на территории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2038980,00</w:t>
            </w:r>
          </w:p>
        </w:tc>
        <w:tc>
          <w:tcPr>
            <w:tcW w:w="1531" w:type="dxa"/>
            <w:tcBorders>
              <w:bottom w:val="nil"/>
            </w:tcBorders>
          </w:tcPr>
          <w:p w:rsidR="009C4F49" w:rsidRDefault="00D15152">
            <w:pPr>
              <w:pStyle w:val="ConsPlusNormal"/>
            </w:pPr>
            <w:r>
              <w:t>277835,00</w:t>
            </w:r>
          </w:p>
        </w:tc>
        <w:tc>
          <w:tcPr>
            <w:tcW w:w="1587" w:type="dxa"/>
            <w:tcBorders>
              <w:bottom w:val="nil"/>
            </w:tcBorders>
          </w:tcPr>
          <w:p w:rsidR="009C4F49" w:rsidRDefault="00D15152">
            <w:pPr>
              <w:pStyle w:val="ConsPlusNormal"/>
            </w:pPr>
            <w:r>
              <w:t>200000,00</w:t>
            </w:r>
          </w:p>
        </w:tc>
        <w:tc>
          <w:tcPr>
            <w:tcW w:w="1474" w:type="dxa"/>
            <w:tcBorders>
              <w:bottom w:val="nil"/>
            </w:tcBorders>
          </w:tcPr>
          <w:p w:rsidR="009C4F49" w:rsidRDefault="00D15152">
            <w:pPr>
              <w:pStyle w:val="ConsPlusNormal"/>
            </w:pPr>
            <w:r>
              <w:t>561145,00</w:t>
            </w:r>
          </w:p>
        </w:tc>
        <w:tc>
          <w:tcPr>
            <w:tcW w:w="1474" w:type="dxa"/>
            <w:tcBorders>
              <w:bottom w:val="nil"/>
            </w:tcBorders>
          </w:tcPr>
          <w:p w:rsidR="009C4F49" w:rsidRDefault="00D15152">
            <w:pPr>
              <w:pStyle w:val="ConsPlusNormal"/>
            </w:pPr>
            <w:r>
              <w:t>200000,00</w:t>
            </w:r>
          </w:p>
        </w:tc>
        <w:tc>
          <w:tcPr>
            <w:tcW w:w="1417" w:type="dxa"/>
            <w:tcBorders>
              <w:bottom w:val="nil"/>
            </w:tcBorders>
          </w:tcPr>
          <w:p w:rsidR="009C4F49" w:rsidRDefault="00D15152">
            <w:pPr>
              <w:pStyle w:val="ConsPlusNormal"/>
            </w:pPr>
            <w:r>
              <w:t>400000,00</w:t>
            </w:r>
          </w:p>
        </w:tc>
        <w:tc>
          <w:tcPr>
            <w:tcW w:w="1304" w:type="dxa"/>
            <w:tcBorders>
              <w:bottom w:val="nil"/>
            </w:tcBorders>
          </w:tcPr>
          <w:p w:rsidR="009C4F49" w:rsidRDefault="00D15152">
            <w:pPr>
              <w:pStyle w:val="ConsPlusNormal"/>
            </w:pPr>
            <w:r>
              <w:t>400000,00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1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2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7.5</w:t>
            </w:r>
          </w:p>
        </w:tc>
        <w:tc>
          <w:tcPr>
            <w:tcW w:w="2551" w:type="dxa"/>
            <w:vMerge w:val="restart"/>
            <w:tcBorders>
              <w:bottom w:val="nil"/>
            </w:tcBorders>
          </w:tcPr>
          <w:p w:rsidR="009C4F49" w:rsidRDefault="00D15152">
            <w:pPr>
              <w:pStyle w:val="ConsPlusNormal"/>
            </w:pPr>
            <w:r>
              <w:t>Мероприятие 07.05. Разработка мероприятий по развитию фармацевтической промышленности, производства медицинских изделий и медицинской техники в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 xml:space="preserve">В пределах средств на обеспечение деятельности Мининвеста Московской области </w:t>
            </w:r>
            <w:r>
              <w:t>и администраций муниципальных образований Московской области</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Увеличение объема фармацевтической продукции отечественного производства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7.5 в ред. </w:t>
            </w:r>
            <w:hyperlink r:id="rId32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7.6</w:t>
            </w:r>
          </w:p>
        </w:tc>
        <w:tc>
          <w:tcPr>
            <w:tcW w:w="2551" w:type="dxa"/>
            <w:vMerge w:val="restart"/>
            <w:tcBorders>
              <w:bottom w:val="nil"/>
            </w:tcBorders>
          </w:tcPr>
          <w:p w:rsidR="009C4F49" w:rsidRDefault="00D15152">
            <w:pPr>
              <w:pStyle w:val="ConsPlusNormal"/>
            </w:pPr>
            <w:r>
              <w:t>Мероприятие 07.06. Предоставление субсидий юридическим лицам (за исключением субсидий го</w:t>
            </w:r>
            <w:r>
              <w:t>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400000,00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200000,00</w:t>
            </w:r>
          </w:p>
        </w:tc>
        <w:tc>
          <w:tcPr>
            <w:tcW w:w="1304" w:type="dxa"/>
          </w:tcPr>
          <w:p w:rsidR="009C4F49" w:rsidRDefault="00D15152">
            <w:pPr>
              <w:pStyle w:val="ConsPlusNormal"/>
            </w:pPr>
            <w:r>
              <w:t>200000,00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высокопроизводительных рабочих мест субъектами деятельности в сфере промышленности. Привлечение 5 млрд. рублей в основной капитал субъектов деятельности в сфере промышленности. Стимулирование со</w:t>
            </w:r>
            <w:r>
              <w:t>здания и введения в эксплуатацию субъектами деятельности в сфере промышленности новых производственных предприятий и новых производственных мощностей существующих промышленных предприятий на территории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400000,00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200000,00</w:t>
            </w:r>
          </w:p>
        </w:tc>
        <w:tc>
          <w:tcPr>
            <w:tcW w:w="1304" w:type="dxa"/>
            <w:tcBorders>
              <w:bottom w:val="nil"/>
            </w:tcBorders>
          </w:tcPr>
          <w:p w:rsidR="009C4F49" w:rsidRDefault="00D15152">
            <w:pPr>
              <w:pStyle w:val="ConsPlusNormal"/>
            </w:pPr>
            <w:r>
              <w:t>200000,00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7.6 в ред. </w:t>
            </w:r>
            <w:hyperlink r:id="rId32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7.7</w:t>
            </w:r>
          </w:p>
        </w:tc>
        <w:tc>
          <w:tcPr>
            <w:tcW w:w="2551" w:type="dxa"/>
            <w:vMerge w:val="restart"/>
            <w:tcBorders>
              <w:bottom w:val="nil"/>
            </w:tcBorders>
          </w:tcPr>
          <w:p w:rsidR="009C4F49" w:rsidRDefault="00D15152">
            <w:pPr>
              <w:pStyle w:val="ConsPlusNormal"/>
            </w:pPr>
            <w:r>
              <w:t>Мероприятие 07.07.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w:t>
            </w:r>
            <w:r>
              <w:t>ятельности</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810636,533</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60636,533</w:t>
            </w:r>
          </w:p>
        </w:tc>
        <w:tc>
          <w:tcPr>
            <w:tcW w:w="1474" w:type="dxa"/>
          </w:tcPr>
          <w:p w:rsidR="009C4F49" w:rsidRDefault="00D15152">
            <w:pPr>
              <w:pStyle w:val="ConsPlusNormal"/>
            </w:pPr>
            <w:r>
              <w:t>250000,00</w:t>
            </w:r>
          </w:p>
        </w:tc>
        <w:tc>
          <w:tcPr>
            <w:tcW w:w="1417" w:type="dxa"/>
          </w:tcPr>
          <w:p w:rsidR="009C4F49" w:rsidRDefault="00D15152">
            <w:pPr>
              <w:pStyle w:val="ConsPlusNormal"/>
            </w:pPr>
            <w:r>
              <w:t>250000,00</w:t>
            </w:r>
          </w:p>
        </w:tc>
        <w:tc>
          <w:tcPr>
            <w:tcW w:w="1304" w:type="dxa"/>
          </w:tcPr>
          <w:p w:rsidR="009C4F49" w:rsidRDefault="00D15152">
            <w:pPr>
              <w:pStyle w:val="ConsPlusNormal"/>
            </w:pPr>
            <w:r>
              <w:t>250000,00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Организация и участие в выставочно-ярмарочных, конгрессных мероприятиях, проведение бизнес-миссий, конференций, форумов, формирование и продвижение экспортных и инвестиционных предложений</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810636,533</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60636,533</w:t>
            </w:r>
          </w:p>
        </w:tc>
        <w:tc>
          <w:tcPr>
            <w:tcW w:w="1474" w:type="dxa"/>
            <w:tcBorders>
              <w:bottom w:val="nil"/>
            </w:tcBorders>
          </w:tcPr>
          <w:p w:rsidR="009C4F49" w:rsidRDefault="00D15152">
            <w:pPr>
              <w:pStyle w:val="ConsPlusNormal"/>
            </w:pPr>
            <w:r>
              <w:t>250000,00</w:t>
            </w:r>
          </w:p>
        </w:tc>
        <w:tc>
          <w:tcPr>
            <w:tcW w:w="1417" w:type="dxa"/>
            <w:tcBorders>
              <w:bottom w:val="nil"/>
            </w:tcBorders>
          </w:tcPr>
          <w:p w:rsidR="009C4F49" w:rsidRDefault="00D15152">
            <w:pPr>
              <w:pStyle w:val="ConsPlusNormal"/>
            </w:pPr>
            <w:r>
              <w:t>250000,00</w:t>
            </w:r>
          </w:p>
        </w:tc>
        <w:tc>
          <w:tcPr>
            <w:tcW w:w="1304" w:type="dxa"/>
            <w:tcBorders>
              <w:bottom w:val="nil"/>
            </w:tcBorders>
          </w:tcPr>
          <w:p w:rsidR="009C4F49" w:rsidRDefault="00D15152">
            <w:pPr>
              <w:pStyle w:val="ConsPlusNormal"/>
            </w:pPr>
            <w:r>
              <w:t>250000,00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32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outlineLvl w:val="3"/>
            </w:pPr>
            <w:r>
              <w:t>8</w:t>
            </w:r>
          </w:p>
        </w:tc>
        <w:tc>
          <w:tcPr>
            <w:tcW w:w="2551" w:type="dxa"/>
            <w:vMerge w:val="restart"/>
            <w:tcBorders>
              <w:bottom w:val="nil"/>
            </w:tcBorders>
          </w:tcPr>
          <w:p w:rsidR="009C4F49" w:rsidRDefault="00D15152">
            <w:pPr>
              <w:pStyle w:val="ConsPlusNormal"/>
            </w:pPr>
            <w:r>
              <w:t>Основное мероприятие 08. Развитие туристской инфраструктуры</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1106343,00</w:t>
            </w:r>
          </w:p>
        </w:tc>
        <w:tc>
          <w:tcPr>
            <w:tcW w:w="1531" w:type="dxa"/>
          </w:tcPr>
          <w:p w:rsidR="009C4F49" w:rsidRDefault="00D15152">
            <w:pPr>
              <w:pStyle w:val="ConsPlusNormal"/>
            </w:pPr>
            <w:r>
              <w:t>150000,00</w:t>
            </w:r>
          </w:p>
        </w:tc>
        <w:tc>
          <w:tcPr>
            <w:tcW w:w="1587" w:type="dxa"/>
          </w:tcPr>
          <w:p w:rsidR="009C4F49" w:rsidRDefault="00D15152">
            <w:pPr>
              <w:pStyle w:val="ConsPlusNormal"/>
            </w:pPr>
            <w:r>
              <w:t>21296,00</w:t>
            </w:r>
          </w:p>
        </w:tc>
        <w:tc>
          <w:tcPr>
            <w:tcW w:w="1474" w:type="dxa"/>
          </w:tcPr>
          <w:p w:rsidR="009C4F49" w:rsidRDefault="00D15152">
            <w:pPr>
              <w:pStyle w:val="ConsPlusNormal"/>
            </w:pPr>
            <w:r>
              <w:t>118047,00</w:t>
            </w:r>
          </w:p>
        </w:tc>
        <w:tc>
          <w:tcPr>
            <w:tcW w:w="1474" w:type="dxa"/>
          </w:tcPr>
          <w:p w:rsidR="009C4F49" w:rsidRDefault="00D15152">
            <w:pPr>
              <w:pStyle w:val="ConsPlusNormal"/>
            </w:pPr>
            <w:r>
              <w:t>116000,00</w:t>
            </w:r>
          </w:p>
        </w:tc>
        <w:tc>
          <w:tcPr>
            <w:tcW w:w="1417" w:type="dxa"/>
          </w:tcPr>
          <w:p w:rsidR="009C4F49" w:rsidRDefault="00D15152">
            <w:pPr>
              <w:pStyle w:val="ConsPlusNormal"/>
            </w:pPr>
            <w:r>
              <w:t>268000,00</w:t>
            </w:r>
          </w:p>
        </w:tc>
        <w:tc>
          <w:tcPr>
            <w:tcW w:w="1304" w:type="dxa"/>
          </w:tcPr>
          <w:p w:rsidR="009C4F49" w:rsidRDefault="00D15152">
            <w:pPr>
              <w:pStyle w:val="ConsPlusNormal"/>
            </w:pPr>
            <w:r>
              <w:t>433000,00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1106343,00</w:t>
            </w:r>
          </w:p>
        </w:tc>
        <w:tc>
          <w:tcPr>
            <w:tcW w:w="1531" w:type="dxa"/>
            <w:tcBorders>
              <w:bottom w:val="nil"/>
            </w:tcBorders>
          </w:tcPr>
          <w:p w:rsidR="009C4F49" w:rsidRDefault="00D15152">
            <w:pPr>
              <w:pStyle w:val="ConsPlusNormal"/>
            </w:pPr>
            <w:r>
              <w:t>150000,00</w:t>
            </w:r>
          </w:p>
        </w:tc>
        <w:tc>
          <w:tcPr>
            <w:tcW w:w="1587" w:type="dxa"/>
            <w:tcBorders>
              <w:bottom w:val="nil"/>
            </w:tcBorders>
          </w:tcPr>
          <w:p w:rsidR="009C4F49" w:rsidRDefault="00D15152">
            <w:pPr>
              <w:pStyle w:val="ConsPlusNormal"/>
            </w:pPr>
            <w:r>
              <w:t>21296,00</w:t>
            </w:r>
          </w:p>
        </w:tc>
        <w:tc>
          <w:tcPr>
            <w:tcW w:w="1474" w:type="dxa"/>
            <w:tcBorders>
              <w:bottom w:val="nil"/>
            </w:tcBorders>
          </w:tcPr>
          <w:p w:rsidR="009C4F49" w:rsidRDefault="00D15152">
            <w:pPr>
              <w:pStyle w:val="ConsPlusNormal"/>
            </w:pPr>
            <w:r>
              <w:t>118047,00</w:t>
            </w:r>
          </w:p>
        </w:tc>
        <w:tc>
          <w:tcPr>
            <w:tcW w:w="1474" w:type="dxa"/>
            <w:tcBorders>
              <w:bottom w:val="nil"/>
            </w:tcBorders>
          </w:tcPr>
          <w:p w:rsidR="009C4F49" w:rsidRDefault="00D15152">
            <w:pPr>
              <w:pStyle w:val="ConsPlusNormal"/>
            </w:pPr>
            <w:r>
              <w:t>116000,00</w:t>
            </w:r>
          </w:p>
        </w:tc>
        <w:tc>
          <w:tcPr>
            <w:tcW w:w="1417" w:type="dxa"/>
            <w:tcBorders>
              <w:bottom w:val="nil"/>
            </w:tcBorders>
          </w:tcPr>
          <w:p w:rsidR="009C4F49" w:rsidRDefault="00D15152">
            <w:pPr>
              <w:pStyle w:val="ConsPlusNormal"/>
            </w:pPr>
            <w:r>
              <w:t>268000,00</w:t>
            </w:r>
          </w:p>
        </w:tc>
        <w:tc>
          <w:tcPr>
            <w:tcW w:w="1304" w:type="dxa"/>
            <w:tcBorders>
              <w:bottom w:val="nil"/>
            </w:tcBorders>
          </w:tcPr>
          <w:p w:rsidR="009C4F49" w:rsidRDefault="00D15152">
            <w:pPr>
              <w:pStyle w:val="ConsPlusNormal"/>
            </w:pPr>
            <w:r>
              <w:t>433000,00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8 в ред. </w:t>
            </w:r>
            <w:hyperlink r:id="rId32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8.1</w:t>
            </w:r>
          </w:p>
        </w:tc>
        <w:tc>
          <w:tcPr>
            <w:tcW w:w="2551" w:type="dxa"/>
            <w:vMerge w:val="restart"/>
            <w:tcBorders>
              <w:bottom w:val="nil"/>
            </w:tcBorders>
          </w:tcPr>
          <w:p w:rsidR="009C4F49" w:rsidRDefault="00D15152">
            <w:pPr>
              <w:pStyle w:val="ConsPlusNormal"/>
            </w:pPr>
            <w:r>
              <w:t>Мероприятие 08.01.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w:t>
            </w:r>
          </w:p>
        </w:tc>
        <w:tc>
          <w:tcPr>
            <w:tcW w:w="1474" w:type="dxa"/>
            <w:vMerge w:val="restart"/>
            <w:tcBorders>
              <w:bottom w:val="nil"/>
            </w:tcBorders>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499343,00</w:t>
            </w:r>
          </w:p>
        </w:tc>
        <w:tc>
          <w:tcPr>
            <w:tcW w:w="1531" w:type="dxa"/>
          </w:tcPr>
          <w:p w:rsidR="009C4F49" w:rsidRDefault="00D15152">
            <w:pPr>
              <w:pStyle w:val="ConsPlusNormal"/>
            </w:pPr>
            <w:r>
              <w:t>150000,00</w:t>
            </w:r>
          </w:p>
        </w:tc>
        <w:tc>
          <w:tcPr>
            <w:tcW w:w="1587" w:type="dxa"/>
          </w:tcPr>
          <w:p w:rsidR="009C4F49" w:rsidRDefault="00D15152">
            <w:pPr>
              <w:pStyle w:val="ConsPlusNormal"/>
            </w:pPr>
            <w:r>
              <w:t>21296,00</w:t>
            </w:r>
          </w:p>
        </w:tc>
        <w:tc>
          <w:tcPr>
            <w:tcW w:w="1474" w:type="dxa"/>
          </w:tcPr>
          <w:p w:rsidR="009C4F49" w:rsidRDefault="00D15152">
            <w:pPr>
              <w:pStyle w:val="ConsPlusNormal"/>
            </w:pPr>
            <w:r>
              <w:t>118047,00</w:t>
            </w:r>
          </w:p>
        </w:tc>
        <w:tc>
          <w:tcPr>
            <w:tcW w:w="1474" w:type="dxa"/>
          </w:tcPr>
          <w:p w:rsidR="009C4F49" w:rsidRDefault="00D15152">
            <w:pPr>
              <w:pStyle w:val="ConsPlusNormal"/>
            </w:pPr>
            <w:r>
              <w:t>70000,00</w:t>
            </w:r>
          </w:p>
        </w:tc>
        <w:tc>
          <w:tcPr>
            <w:tcW w:w="1417" w:type="dxa"/>
          </w:tcPr>
          <w:p w:rsidR="009C4F49" w:rsidRDefault="00D15152">
            <w:pPr>
              <w:pStyle w:val="ConsPlusNormal"/>
            </w:pPr>
            <w:r>
              <w:t>70000,00</w:t>
            </w:r>
          </w:p>
        </w:tc>
        <w:tc>
          <w:tcPr>
            <w:tcW w:w="1304" w:type="dxa"/>
          </w:tcPr>
          <w:p w:rsidR="009C4F49" w:rsidRDefault="00D15152">
            <w:pPr>
              <w:pStyle w:val="ConsPlusNormal"/>
            </w:pPr>
            <w:r>
              <w:t>70000,00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 ввод в эксплуатацию двух гостиничных комплексов, гостиничных предприятий, получивших субсидию</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499343,00</w:t>
            </w:r>
          </w:p>
        </w:tc>
        <w:tc>
          <w:tcPr>
            <w:tcW w:w="1531" w:type="dxa"/>
            <w:tcBorders>
              <w:bottom w:val="nil"/>
            </w:tcBorders>
          </w:tcPr>
          <w:p w:rsidR="009C4F49" w:rsidRDefault="00D15152">
            <w:pPr>
              <w:pStyle w:val="ConsPlusNormal"/>
            </w:pPr>
            <w:r>
              <w:t>150000,00</w:t>
            </w:r>
          </w:p>
        </w:tc>
        <w:tc>
          <w:tcPr>
            <w:tcW w:w="1587" w:type="dxa"/>
            <w:tcBorders>
              <w:bottom w:val="nil"/>
            </w:tcBorders>
          </w:tcPr>
          <w:p w:rsidR="009C4F49" w:rsidRDefault="00D15152">
            <w:pPr>
              <w:pStyle w:val="ConsPlusNormal"/>
            </w:pPr>
            <w:r>
              <w:t>21296,00</w:t>
            </w:r>
          </w:p>
        </w:tc>
        <w:tc>
          <w:tcPr>
            <w:tcW w:w="1474" w:type="dxa"/>
            <w:tcBorders>
              <w:bottom w:val="nil"/>
            </w:tcBorders>
          </w:tcPr>
          <w:p w:rsidR="009C4F49" w:rsidRDefault="00D15152">
            <w:pPr>
              <w:pStyle w:val="ConsPlusNormal"/>
            </w:pPr>
            <w:r>
              <w:t>118047,00</w:t>
            </w:r>
          </w:p>
        </w:tc>
        <w:tc>
          <w:tcPr>
            <w:tcW w:w="1474" w:type="dxa"/>
            <w:tcBorders>
              <w:bottom w:val="nil"/>
            </w:tcBorders>
          </w:tcPr>
          <w:p w:rsidR="009C4F49" w:rsidRDefault="00D15152">
            <w:pPr>
              <w:pStyle w:val="ConsPlusNormal"/>
            </w:pPr>
            <w:r>
              <w:t>70000,00</w:t>
            </w:r>
          </w:p>
        </w:tc>
        <w:tc>
          <w:tcPr>
            <w:tcW w:w="1417" w:type="dxa"/>
            <w:tcBorders>
              <w:bottom w:val="nil"/>
            </w:tcBorders>
          </w:tcPr>
          <w:p w:rsidR="009C4F49" w:rsidRDefault="00D15152">
            <w:pPr>
              <w:pStyle w:val="ConsPlusNormal"/>
            </w:pPr>
            <w:r>
              <w:t>70000,00</w:t>
            </w:r>
          </w:p>
        </w:tc>
        <w:tc>
          <w:tcPr>
            <w:tcW w:w="1304" w:type="dxa"/>
            <w:tcBorders>
              <w:bottom w:val="nil"/>
            </w:tcBorders>
          </w:tcPr>
          <w:p w:rsidR="009C4F49" w:rsidRDefault="00D15152">
            <w:pPr>
              <w:pStyle w:val="ConsPlusNormal"/>
            </w:pPr>
            <w:r>
              <w:t>70000,00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2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2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8.2</w:t>
            </w:r>
          </w:p>
        </w:tc>
        <w:tc>
          <w:tcPr>
            <w:tcW w:w="2551" w:type="dxa"/>
            <w:vMerge w:val="restart"/>
            <w:tcBorders>
              <w:bottom w:val="nil"/>
            </w:tcBorders>
          </w:tcPr>
          <w:p w:rsidR="009C4F49" w:rsidRDefault="00D15152">
            <w:pPr>
              <w:pStyle w:val="ConsPlusNormal"/>
            </w:pPr>
            <w:r>
              <w:t>Мероприятие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w:t>
            </w:r>
            <w:r>
              <w:t>кой области</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607000,00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46000,00</w:t>
            </w:r>
          </w:p>
        </w:tc>
        <w:tc>
          <w:tcPr>
            <w:tcW w:w="1417" w:type="dxa"/>
          </w:tcPr>
          <w:p w:rsidR="009C4F49" w:rsidRDefault="00D15152">
            <w:pPr>
              <w:pStyle w:val="ConsPlusNormal"/>
            </w:pPr>
            <w:r>
              <w:t>198000,00</w:t>
            </w:r>
          </w:p>
        </w:tc>
        <w:tc>
          <w:tcPr>
            <w:tcW w:w="1304" w:type="dxa"/>
          </w:tcPr>
          <w:p w:rsidR="009C4F49" w:rsidRDefault="00D15152">
            <w:pPr>
              <w:pStyle w:val="ConsPlusNormal"/>
            </w:pPr>
            <w:r>
              <w:t>363000,00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 ввод в эксплуатацию одного гостиничного комплекса, гостиничного предприятия, получившего субсидию</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607000,00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46000,00</w:t>
            </w:r>
          </w:p>
        </w:tc>
        <w:tc>
          <w:tcPr>
            <w:tcW w:w="1417" w:type="dxa"/>
            <w:tcBorders>
              <w:bottom w:val="nil"/>
            </w:tcBorders>
          </w:tcPr>
          <w:p w:rsidR="009C4F49" w:rsidRDefault="00D15152">
            <w:pPr>
              <w:pStyle w:val="ConsPlusNormal"/>
            </w:pPr>
            <w:r>
              <w:t>198000,00</w:t>
            </w:r>
          </w:p>
        </w:tc>
        <w:tc>
          <w:tcPr>
            <w:tcW w:w="1304" w:type="dxa"/>
            <w:tcBorders>
              <w:bottom w:val="nil"/>
            </w:tcBorders>
          </w:tcPr>
          <w:p w:rsidR="009C4F49" w:rsidRDefault="00D15152">
            <w:pPr>
              <w:pStyle w:val="ConsPlusNormal"/>
            </w:pPr>
            <w:r>
              <w:t>363000,00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2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2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Pr>
          <w:p w:rsidR="009C4F49" w:rsidRDefault="00D15152">
            <w:pPr>
              <w:pStyle w:val="ConsPlusNormal"/>
              <w:outlineLvl w:val="3"/>
            </w:pPr>
            <w:r>
              <w:t>9</w:t>
            </w:r>
          </w:p>
        </w:tc>
        <w:tc>
          <w:tcPr>
            <w:tcW w:w="2551" w:type="dxa"/>
            <w:vMerge w:val="restart"/>
          </w:tcPr>
          <w:p w:rsidR="009C4F49" w:rsidRDefault="00D15152">
            <w:pPr>
              <w:pStyle w:val="ConsPlusNormal"/>
            </w:pPr>
            <w:r>
              <w:t>Основное мероприятие 09. Разработка и реализация проектов государственно-частного партнерства на территории Московской области</w:t>
            </w:r>
          </w:p>
        </w:tc>
        <w:tc>
          <w:tcPr>
            <w:tcW w:w="1474" w:type="dxa"/>
            <w:vMerge w:val="restart"/>
          </w:tcPr>
          <w:p w:rsidR="009C4F49" w:rsidRDefault="00D15152">
            <w:pPr>
              <w:pStyle w:val="ConsPlusNormal"/>
            </w:pPr>
            <w:r>
              <w:t>2017-2024</w:t>
            </w:r>
          </w:p>
        </w:tc>
        <w:tc>
          <w:tcPr>
            <w:tcW w:w="1928" w:type="dxa"/>
          </w:tcPr>
          <w:p w:rsidR="009C4F49" w:rsidRDefault="00D15152">
            <w:pPr>
              <w:pStyle w:val="ConsPlusNormal"/>
            </w:pPr>
            <w:r>
              <w:t>Итого</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9C4F49">
            <w:pPr>
              <w:pStyle w:val="ConsPlusNormal"/>
            </w:pPr>
          </w:p>
        </w:tc>
        <w:tc>
          <w:tcPr>
            <w:tcW w:w="2211" w:type="dxa"/>
          </w:tcPr>
          <w:p w:rsidR="009C4F49" w:rsidRDefault="009C4F49">
            <w:pPr>
              <w:pStyle w:val="ConsPlusNormal"/>
            </w:pP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tcPr>
          <w:p w:rsidR="009C4F49" w:rsidRDefault="009C4F49">
            <w:pPr>
              <w:pStyle w:val="ConsPlusNormal"/>
            </w:pPr>
          </w:p>
        </w:tc>
        <w:tc>
          <w:tcPr>
            <w:tcW w:w="2211" w:type="dxa"/>
          </w:tcPr>
          <w:p w:rsidR="009C4F49" w:rsidRDefault="009C4F49">
            <w:pPr>
              <w:pStyle w:val="ConsPlusNormal"/>
            </w:pPr>
          </w:p>
        </w:tc>
      </w:tr>
      <w:tr w:rsidR="009C4F49">
        <w:tc>
          <w:tcPr>
            <w:tcW w:w="737" w:type="dxa"/>
            <w:vMerge w:val="restart"/>
            <w:tcBorders>
              <w:bottom w:val="nil"/>
            </w:tcBorders>
          </w:tcPr>
          <w:p w:rsidR="009C4F49" w:rsidRDefault="00D15152">
            <w:pPr>
              <w:pStyle w:val="ConsPlusNormal"/>
            </w:pPr>
            <w:r>
              <w:t>9.1</w:t>
            </w:r>
          </w:p>
        </w:tc>
        <w:tc>
          <w:tcPr>
            <w:tcW w:w="2551" w:type="dxa"/>
            <w:vMerge w:val="restart"/>
            <w:tcBorders>
              <w:bottom w:val="nil"/>
            </w:tcBorders>
          </w:tcPr>
          <w:p w:rsidR="009C4F49" w:rsidRDefault="00D15152">
            <w:pPr>
              <w:pStyle w:val="ConsPlusNormal"/>
            </w:pPr>
            <w:r>
              <w:t xml:space="preserve">Мероприятие 09.01. 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разработке и реализации проектов государственно-частного партнерства на </w:t>
            </w:r>
            <w:r>
              <w:t>территории Московской области</w:t>
            </w:r>
          </w:p>
        </w:tc>
        <w:tc>
          <w:tcPr>
            <w:tcW w:w="1474" w:type="dxa"/>
            <w:vMerge w:val="restart"/>
            <w:tcBorders>
              <w:bottom w:val="nil"/>
            </w:tcBorders>
          </w:tcPr>
          <w:p w:rsidR="009C4F49" w:rsidRDefault="00D15152">
            <w:pPr>
              <w:pStyle w:val="ConsPlusNormal"/>
              <w:jc w:val="center"/>
            </w:pPr>
            <w:r>
              <w:t>2017-2024</w:t>
            </w:r>
          </w:p>
        </w:tc>
        <w:tc>
          <w:tcPr>
            <w:tcW w:w="1928" w:type="dxa"/>
          </w:tcPr>
          <w:p w:rsidR="009C4F49" w:rsidRDefault="00D15152">
            <w:pPr>
              <w:pStyle w:val="ConsPlusNormal"/>
            </w:pPr>
            <w:r>
              <w:t>Итого</w:t>
            </w:r>
          </w:p>
        </w:tc>
        <w:tc>
          <w:tcPr>
            <w:tcW w:w="13152" w:type="dxa"/>
            <w:gridSpan w:val="9"/>
            <w:vMerge w:val="restart"/>
            <w:tcBorders>
              <w:bottom w:val="nil"/>
            </w:tcBorders>
          </w:tcPr>
          <w:p w:rsidR="009C4F49" w:rsidRDefault="00D15152">
            <w:pPr>
              <w:pStyle w:val="ConsPlusNormal"/>
            </w:pPr>
            <w:r>
              <w:t>В пределах средств на обеспечение деятельности Мининвеста Московской области и администраций муниципальных образований Московской области</w:t>
            </w:r>
          </w:p>
        </w:tc>
        <w:tc>
          <w:tcPr>
            <w:tcW w:w="2211" w:type="dxa"/>
            <w:vMerge w:val="restart"/>
            <w:tcBorders>
              <w:bottom w:val="nil"/>
            </w:tcBorders>
          </w:tcPr>
          <w:p w:rsidR="009C4F49" w:rsidRDefault="00D15152">
            <w:pPr>
              <w:pStyle w:val="ConsPlusNormal"/>
            </w:pPr>
            <w:r>
              <w:t>Мининвест Московской области, Министерство здравоохранения Московской области, Министерство транспорта и дорожной инфраструктуры Московской области, Министерство экологии и природопользования Московской области, Министерство строительного комплекса Московс</w:t>
            </w:r>
            <w:r>
              <w:t>кой области, Министерство жилищно-коммунального хозяйства Московской области</w:t>
            </w:r>
          </w:p>
        </w:tc>
        <w:tc>
          <w:tcPr>
            <w:tcW w:w="2211" w:type="dxa"/>
            <w:vMerge w:val="restart"/>
            <w:tcBorders>
              <w:bottom w:val="nil"/>
            </w:tcBorders>
          </w:tcPr>
          <w:p w:rsidR="009C4F49" w:rsidRDefault="00D15152">
            <w:pPr>
              <w:pStyle w:val="ConsPlusNormal"/>
            </w:pPr>
            <w:r>
              <w:t>Достижение целевых показателей реализации проектов в сфере государственно-частного партнерства, в том числе по инвестициям в основной капитал, доступности и качеству услуг в Моско</w:t>
            </w:r>
            <w:r>
              <w:t>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9.1 в ред. </w:t>
            </w:r>
            <w:hyperlink r:id="rId32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10</w:t>
            </w:r>
          </w:p>
        </w:tc>
        <w:tc>
          <w:tcPr>
            <w:tcW w:w="2551" w:type="dxa"/>
            <w:vMerge w:val="restart"/>
            <w:tcBorders>
              <w:bottom w:val="nil"/>
            </w:tcBorders>
          </w:tcPr>
          <w:p w:rsidR="009C4F49" w:rsidRDefault="00D15152">
            <w:pPr>
              <w:pStyle w:val="ConsPlusNormal"/>
            </w:pPr>
            <w:r>
              <w:t>Основное мероприятие 10. Проведение конкурсного отбора лучших концепций по развитию территорий муниципальных образований Московской области и дальнейшая реализация концепций победителей конкурса</w:t>
            </w:r>
          </w:p>
        </w:tc>
        <w:tc>
          <w:tcPr>
            <w:tcW w:w="1474" w:type="dxa"/>
            <w:vMerge w:val="restart"/>
            <w:tcBorders>
              <w:bottom w:val="nil"/>
            </w:tcBorders>
          </w:tcPr>
          <w:p w:rsidR="009C4F49" w:rsidRDefault="00D15152">
            <w:pPr>
              <w:pStyle w:val="ConsPlusNormal"/>
            </w:pPr>
            <w:r>
              <w:t>2018-2024</w:t>
            </w:r>
          </w:p>
        </w:tc>
        <w:tc>
          <w:tcPr>
            <w:tcW w:w="1928" w:type="dxa"/>
          </w:tcPr>
          <w:p w:rsidR="009C4F49" w:rsidRDefault="00D15152">
            <w:pPr>
              <w:pStyle w:val="ConsPlusNormal"/>
            </w:pPr>
            <w:r>
              <w:t>Итого</w:t>
            </w:r>
          </w:p>
        </w:tc>
        <w:tc>
          <w:tcPr>
            <w:tcW w:w="1587" w:type="dxa"/>
          </w:tcPr>
          <w:p w:rsidR="009C4F49" w:rsidRDefault="00D15152">
            <w:pPr>
              <w:pStyle w:val="ConsPlusNormal"/>
            </w:pPr>
            <w:r>
              <w:t>11433383,00</w:t>
            </w:r>
          </w:p>
        </w:tc>
        <w:tc>
          <w:tcPr>
            <w:tcW w:w="1531" w:type="dxa"/>
          </w:tcPr>
          <w:p w:rsidR="009C4F49" w:rsidRDefault="00D15152">
            <w:pPr>
              <w:pStyle w:val="ConsPlusNormal"/>
            </w:pPr>
            <w:r>
              <w:t>-</w:t>
            </w:r>
          </w:p>
        </w:tc>
        <w:tc>
          <w:tcPr>
            <w:tcW w:w="1587" w:type="dxa"/>
          </w:tcPr>
          <w:p w:rsidR="009C4F49" w:rsidRDefault="00D15152">
            <w:pPr>
              <w:pStyle w:val="ConsPlusNormal"/>
            </w:pPr>
            <w:r>
              <w:t>1131722,00</w:t>
            </w:r>
          </w:p>
        </w:tc>
        <w:tc>
          <w:tcPr>
            <w:tcW w:w="1474" w:type="dxa"/>
          </w:tcPr>
          <w:p w:rsidR="009C4F49" w:rsidRDefault="00D15152">
            <w:pPr>
              <w:pStyle w:val="ConsPlusNormal"/>
            </w:pPr>
            <w:r>
              <w:t>1000000,00</w:t>
            </w:r>
          </w:p>
        </w:tc>
        <w:tc>
          <w:tcPr>
            <w:tcW w:w="1474" w:type="dxa"/>
          </w:tcPr>
          <w:p w:rsidR="009C4F49" w:rsidRDefault="00D15152">
            <w:pPr>
              <w:pStyle w:val="ConsPlusNormal"/>
            </w:pPr>
            <w:r>
              <w:t>2401677,0</w:t>
            </w:r>
            <w:r>
              <w:t>0</w:t>
            </w:r>
          </w:p>
        </w:tc>
        <w:tc>
          <w:tcPr>
            <w:tcW w:w="1417" w:type="dxa"/>
          </w:tcPr>
          <w:p w:rsidR="009C4F49" w:rsidRDefault="00D15152">
            <w:pPr>
              <w:pStyle w:val="ConsPlusNormal"/>
            </w:pPr>
            <w:r>
              <w:t>3882772,00</w:t>
            </w:r>
          </w:p>
        </w:tc>
        <w:tc>
          <w:tcPr>
            <w:tcW w:w="1304" w:type="dxa"/>
          </w:tcPr>
          <w:p w:rsidR="009C4F49" w:rsidRDefault="00D15152">
            <w:pPr>
              <w:pStyle w:val="ConsPlusNormal"/>
            </w:pPr>
            <w:r>
              <w:t>2906453,00</w:t>
            </w:r>
          </w:p>
        </w:tc>
        <w:tc>
          <w:tcPr>
            <w:tcW w:w="1361" w:type="dxa"/>
          </w:tcPr>
          <w:p w:rsidR="009C4F49" w:rsidRDefault="00D15152">
            <w:pPr>
              <w:pStyle w:val="ConsPlusNormal"/>
            </w:pPr>
            <w:r>
              <w:t>110435,00</w:t>
            </w:r>
          </w:p>
        </w:tc>
        <w:tc>
          <w:tcPr>
            <w:tcW w:w="1417" w:type="dxa"/>
          </w:tcPr>
          <w:p w:rsidR="009C4F49" w:rsidRDefault="00D15152">
            <w:pPr>
              <w:pStyle w:val="ConsPlusNormal"/>
            </w:pPr>
            <w:r>
              <w:t>324,00</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11433383,00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1131722,00</w:t>
            </w:r>
          </w:p>
        </w:tc>
        <w:tc>
          <w:tcPr>
            <w:tcW w:w="1474" w:type="dxa"/>
            <w:tcBorders>
              <w:bottom w:val="nil"/>
            </w:tcBorders>
          </w:tcPr>
          <w:p w:rsidR="009C4F49" w:rsidRDefault="00D15152">
            <w:pPr>
              <w:pStyle w:val="ConsPlusNormal"/>
            </w:pPr>
            <w:r>
              <w:t>1000000,00</w:t>
            </w:r>
          </w:p>
        </w:tc>
        <w:tc>
          <w:tcPr>
            <w:tcW w:w="1474" w:type="dxa"/>
            <w:tcBorders>
              <w:bottom w:val="nil"/>
            </w:tcBorders>
          </w:tcPr>
          <w:p w:rsidR="009C4F49" w:rsidRDefault="00D15152">
            <w:pPr>
              <w:pStyle w:val="ConsPlusNormal"/>
            </w:pPr>
            <w:r>
              <w:t>2401677,00</w:t>
            </w:r>
          </w:p>
        </w:tc>
        <w:tc>
          <w:tcPr>
            <w:tcW w:w="1417" w:type="dxa"/>
            <w:tcBorders>
              <w:bottom w:val="nil"/>
            </w:tcBorders>
          </w:tcPr>
          <w:p w:rsidR="009C4F49" w:rsidRDefault="00D15152">
            <w:pPr>
              <w:pStyle w:val="ConsPlusNormal"/>
            </w:pPr>
            <w:r>
              <w:t>3882772,00</w:t>
            </w:r>
          </w:p>
        </w:tc>
        <w:tc>
          <w:tcPr>
            <w:tcW w:w="1304" w:type="dxa"/>
            <w:tcBorders>
              <w:bottom w:val="nil"/>
            </w:tcBorders>
          </w:tcPr>
          <w:p w:rsidR="009C4F49" w:rsidRDefault="00D15152">
            <w:pPr>
              <w:pStyle w:val="ConsPlusNormal"/>
            </w:pPr>
            <w:r>
              <w:t>2906453,00</w:t>
            </w:r>
          </w:p>
        </w:tc>
        <w:tc>
          <w:tcPr>
            <w:tcW w:w="1361" w:type="dxa"/>
            <w:tcBorders>
              <w:bottom w:val="nil"/>
            </w:tcBorders>
          </w:tcPr>
          <w:p w:rsidR="009C4F49" w:rsidRDefault="00D15152">
            <w:pPr>
              <w:pStyle w:val="ConsPlusNormal"/>
            </w:pPr>
            <w:r>
              <w:t>110435,00</w:t>
            </w:r>
          </w:p>
        </w:tc>
        <w:tc>
          <w:tcPr>
            <w:tcW w:w="1417" w:type="dxa"/>
            <w:tcBorders>
              <w:bottom w:val="nil"/>
            </w:tcBorders>
          </w:tcPr>
          <w:p w:rsidR="009C4F49" w:rsidRDefault="00D15152">
            <w:pPr>
              <w:pStyle w:val="ConsPlusNormal"/>
            </w:pPr>
            <w:r>
              <w:t>324,00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10 в ред. </w:t>
            </w:r>
            <w:hyperlink r:id="rId330"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r w:rsidR="009C4F49">
        <w:tc>
          <w:tcPr>
            <w:tcW w:w="737" w:type="dxa"/>
            <w:vMerge w:val="restart"/>
            <w:tcBorders>
              <w:bottom w:val="nil"/>
            </w:tcBorders>
          </w:tcPr>
          <w:p w:rsidR="009C4F49" w:rsidRDefault="00D15152">
            <w:pPr>
              <w:pStyle w:val="ConsPlusNormal"/>
            </w:pPr>
            <w:r>
              <w:t>10.1</w:t>
            </w:r>
          </w:p>
        </w:tc>
        <w:tc>
          <w:tcPr>
            <w:tcW w:w="2551" w:type="dxa"/>
            <w:vMerge w:val="restart"/>
            <w:tcBorders>
              <w:bottom w:val="nil"/>
            </w:tcBorders>
          </w:tcPr>
          <w:p w:rsidR="009C4F49" w:rsidRDefault="00D15152">
            <w:pPr>
              <w:pStyle w:val="ConsPlusNormal"/>
            </w:pPr>
            <w:r>
              <w:t>Мероприятие 10.01. Предоставление грантов муниципальным образованиям - победителям конкурсного отбора лучших концепций по развитию территорий муниципальных образований Московской области</w:t>
            </w:r>
          </w:p>
        </w:tc>
        <w:tc>
          <w:tcPr>
            <w:tcW w:w="1474" w:type="dxa"/>
            <w:vMerge w:val="restart"/>
            <w:tcBorders>
              <w:bottom w:val="nil"/>
            </w:tcBorders>
          </w:tcPr>
          <w:p w:rsidR="009C4F49" w:rsidRDefault="00D15152">
            <w:pPr>
              <w:pStyle w:val="ConsPlusNormal"/>
            </w:pPr>
            <w:r>
              <w:t>2018-2024</w:t>
            </w:r>
          </w:p>
        </w:tc>
        <w:tc>
          <w:tcPr>
            <w:tcW w:w="1928" w:type="dxa"/>
          </w:tcPr>
          <w:p w:rsidR="009C4F49" w:rsidRDefault="00D15152">
            <w:pPr>
              <w:pStyle w:val="ConsPlusNormal"/>
            </w:pPr>
            <w:r>
              <w:t>Итого</w:t>
            </w:r>
          </w:p>
        </w:tc>
        <w:tc>
          <w:tcPr>
            <w:tcW w:w="1587" w:type="dxa"/>
          </w:tcPr>
          <w:p w:rsidR="009C4F49" w:rsidRDefault="00D15152">
            <w:pPr>
              <w:pStyle w:val="ConsPlusNormal"/>
            </w:pPr>
            <w:r>
              <w:t>4665000,00</w:t>
            </w:r>
          </w:p>
        </w:tc>
        <w:tc>
          <w:tcPr>
            <w:tcW w:w="1531" w:type="dxa"/>
          </w:tcPr>
          <w:p w:rsidR="009C4F49" w:rsidRDefault="00D15152">
            <w:pPr>
              <w:pStyle w:val="ConsPlusNormal"/>
            </w:pPr>
            <w:r>
              <w:t>-</w:t>
            </w:r>
          </w:p>
        </w:tc>
        <w:tc>
          <w:tcPr>
            <w:tcW w:w="1587" w:type="dxa"/>
          </w:tcPr>
          <w:p w:rsidR="009C4F49" w:rsidRDefault="00D15152">
            <w:pPr>
              <w:pStyle w:val="ConsPlusNormal"/>
            </w:pPr>
            <w:r>
              <w:t>1000000,00</w:t>
            </w:r>
          </w:p>
        </w:tc>
        <w:tc>
          <w:tcPr>
            <w:tcW w:w="1474" w:type="dxa"/>
          </w:tcPr>
          <w:p w:rsidR="009C4F49" w:rsidRDefault="00D15152">
            <w:pPr>
              <w:pStyle w:val="ConsPlusNormal"/>
            </w:pPr>
            <w:r>
              <w:t>1000000,00</w:t>
            </w:r>
          </w:p>
        </w:tc>
        <w:tc>
          <w:tcPr>
            <w:tcW w:w="1474" w:type="dxa"/>
          </w:tcPr>
          <w:p w:rsidR="009C4F49" w:rsidRDefault="00D15152">
            <w:pPr>
              <w:pStyle w:val="ConsPlusNormal"/>
            </w:pPr>
            <w:r>
              <w:t>665000,00</w:t>
            </w:r>
          </w:p>
        </w:tc>
        <w:tc>
          <w:tcPr>
            <w:tcW w:w="1417" w:type="dxa"/>
          </w:tcPr>
          <w:p w:rsidR="009C4F49" w:rsidRDefault="00D15152">
            <w:pPr>
              <w:pStyle w:val="ConsPlusNormal"/>
            </w:pPr>
            <w:r>
              <w:t>1000000,</w:t>
            </w:r>
            <w:r>
              <w:t>00</w:t>
            </w:r>
          </w:p>
        </w:tc>
        <w:tc>
          <w:tcPr>
            <w:tcW w:w="1304" w:type="dxa"/>
          </w:tcPr>
          <w:p w:rsidR="009C4F49" w:rsidRDefault="00D15152">
            <w:pPr>
              <w:pStyle w:val="ConsPlusNormal"/>
            </w:pPr>
            <w:r>
              <w:t>1000000,00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Министерство экономики и финансов Московской области</w:t>
            </w:r>
          </w:p>
        </w:tc>
        <w:tc>
          <w:tcPr>
            <w:tcW w:w="2211" w:type="dxa"/>
            <w:vMerge w:val="restart"/>
            <w:tcBorders>
              <w:bottom w:val="nil"/>
            </w:tcBorders>
          </w:tcPr>
          <w:p w:rsidR="009C4F49" w:rsidRDefault="00D15152">
            <w:pPr>
              <w:pStyle w:val="ConsPlusNormal"/>
            </w:pPr>
            <w:r>
              <w:t>Поощрение муниципальных образований Московской области, представивших лучшие концепции, с целью стимулирования их дальнейшего социально-экономического развития</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4665000,00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1000000,00</w:t>
            </w:r>
          </w:p>
        </w:tc>
        <w:tc>
          <w:tcPr>
            <w:tcW w:w="1474" w:type="dxa"/>
            <w:tcBorders>
              <w:bottom w:val="nil"/>
            </w:tcBorders>
          </w:tcPr>
          <w:p w:rsidR="009C4F49" w:rsidRDefault="00D15152">
            <w:pPr>
              <w:pStyle w:val="ConsPlusNormal"/>
            </w:pPr>
            <w:r>
              <w:t>1000000,00</w:t>
            </w:r>
          </w:p>
        </w:tc>
        <w:tc>
          <w:tcPr>
            <w:tcW w:w="1474" w:type="dxa"/>
            <w:tcBorders>
              <w:bottom w:val="nil"/>
            </w:tcBorders>
          </w:tcPr>
          <w:p w:rsidR="009C4F49" w:rsidRDefault="00D15152">
            <w:pPr>
              <w:pStyle w:val="ConsPlusNormal"/>
            </w:pPr>
            <w:r>
              <w:t>665000,00</w:t>
            </w:r>
          </w:p>
        </w:tc>
        <w:tc>
          <w:tcPr>
            <w:tcW w:w="1417" w:type="dxa"/>
            <w:tcBorders>
              <w:bottom w:val="nil"/>
            </w:tcBorders>
          </w:tcPr>
          <w:p w:rsidR="009C4F49" w:rsidRDefault="00D15152">
            <w:pPr>
              <w:pStyle w:val="ConsPlusNormal"/>
            </w:pPr>
            <w:r>
              <w:t>1000000,00</w:t>
            </w:r>
          </w:p>
        </w:tc>
        <w:tc>
          <w:tcPr>
            <w:tcW w:w="1304" w:type="dxa"/>
            <w:tcBorders>
              <w:bottom w:val="nil"/>
            </w:tcBorders>
          </w:tcPr>
          <w:p w:rsidR="009C4F49" w:rsidRDefault="00D15152">
            <w:pPr>
              <w:pStyle w:val="ConsPlusNormal"/>
            </w:pPr>
            <w:r>
              <w:t>1000000,00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10.1 в ред. </w:t>
            </w:r>
            <w:hyperlink r:id="rId33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10.2</w:t>
            </w:r>
          </w:p>
        </w:tc>
        <w:tc>
          <w:tcPr>
            <w:tcW w:w="2551" w:type="dxa"/>
            <w:vMerge w:val="restart"/>
            <w:tcBorders>
              <w:bottom w:val="nil"/>
            </w:tcBorders>
          </w:tcPr>
          <w:p w:rsidR="009C4F49" w:rsidRDefault="00D15152">
            <w:pPr>
              <w:pStyle w:val="ConsPlusNormal"/>
            </w:pPr>
            <w:r>
              <w:t>Мероприятие 10.02. Возмещение фактически произведенных затрат по организации и проведению семинаров для команд, управляющих проектами развития городских округов и муниципальных районов Московской области, направленных на повышение уровня социально-экономич</w:t>
            </w:r>
            <w:r>
              <w:t>еского развития Московской области, инвестиционной привлекательности Московской области и повышение уровня занятости и качества жизни населения Московской области</w:t>
            </w:r>
          </w:p>
        </w:tc>
        <w:tc>
          <w:tcPr>
            <w:tcW w:w="1474" w:type="dxa"/>
            <w:vMerge w:val="restart"/>
            <w:tcBorders>
              <w:bottom w:val="nil"/>
            </w:tcBorders>
          </w:tcPr>
          <w:p w:rsidR="009C4F49" w:rsidRDefault="00D15152">
            <w:pPr>
              <w:pStyle w:val="ConsPlusNormal"/>
            </w:pPr>
            <w:r>
              <w:t>2018</w:t>
            </w:r>
          </w:p>
        </w:tc>
        <w:tc>
          <w:tcPr>
            <w:tcW w:w="1928" w:type="dxa"/>
          </w:tcPr>
          <w:p w:rsidR="009C4F49" w:rsidRDefault="00D15152">
            <w:pPr>
              <w:pStyle w:val="ConsPlusNormal"/>
            </w:pPr>
            <w:r>
              <w:t>Итого</w:t>
            </w:r>
          </w:p>
        </w:tc>
        <w:tc>
          <w:tcPr>
            <w:tcW w:w="1587" w:type="dxa"/>
          </w:tcPr>
          <w:p w:rsidR="009C4F49" w:rsidRDefault="00D15152">
            <w:pPr>
              <w:pStyle w:val="ConsPlusNormal"/>
            </w:pPr>
            <w:r>
              <w:t>131722,00</w:t>
            </w:r>
          </w:p>
        </w:tc>
        <w:tc>
          <w:tcPr>
            <w:tcW w:w="1531" w:type="dxa"/>
          </w:tcPr>
          <w:p w:rsidR="009C4F49" w:rsidRDefault="00D15152">
            <w:pPr>
              <w:pStyle w:val="ConsPlusNormal"/>
            </w:pPr>
            <w:r>
              <w:t>-</w:t>
            </w:r>
          </w:p>
        </w:tc>
        <w:tc>
          <w:tcPr>
            <w:tcW w:w="1587" w:type="dxa"/>
          </w:tcPr>
          <w:p w:rsidR="009C4F49" w:rsidRDefault="00D15152">
            <w:pPr>
              <w:pStyle w:val="ConsPlusNormal"/>
            </w:pPr>
            <w:r>
              <w:t>131722,00</w:t>
            </w:r>
          </w:p>
        </w:tc>
        <w:tc>
          <w:tcPr>
            <w:tcW w:w="147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04" w:type="dxa"/>
          </w:tcPr>
          <w:p w:rsidR="009C4F49" w:rsidRDefault="009C4F49">
            <w:pPr>
              <w:pStyle w:val="ConsPlusNormal"/>
            </w:pPr>
          </w:p>
        </w:tc>
        <w:tc>
          <w:tcPr>
            <w:tcW w:w="1361" w:type="dxa"/>
          </w:tcPr>
          <w:p w:rsidR="009C4F49" w:rsidRDefault="009C4F49">
            <w:pPr>
              <w:pStyle w:val="ConsPlusNormal"/>
            </w:pPr>
          </w:p>
        </w:tc>
        <w:tc>
          <w:tcPr>
            <w:tcW w:w="1417" w:type="dxa"/>
          </w:tcPr>
          <w:p w:rsidR="009C4F49" w:rsidRDefault="009C4F49">
            <w:pPr>
              <w:pStyle w:val="ConsPlusNormal"/>
            </w:pP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Проектно-ориентированн</w:t>
            </w:r>
            <w:r>
              <w:t>ое обучение команд, управляющих проектами развития муниципальных образований Московской области, включая разработку проектов развития муниципальных образований Московской области, направленных на повышение уровня социально-экономического развития Московско</w:t>
            </w:r>
            <w:r>
              <w:t>й области, инвестиционной привлекательности Московской области и повышение уровня занятости и качества жизни населения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131722,00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131722,00</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9C4F49">
            <w:pPr>
              <w:pStyle w:val="ConsPlusNormal"/>
            </w:pPr>
          </w:p>
        </w:tc>
        <w:tc>
          <w:tcPr>
            <w:tcW w:w="1361" w:type="dxa"/>
            <w:tcBorders>
              <w:bottom w:val="nil"/>
            </w:tcBorders>
          </w:tcPr>
          <w:p w:rsidR="009C4F49" w:rsidRDefault="009C4F49">
            <w:pPr>
              <w:pStyle w:val="ConsPlusNormal"/>
            </w:pPr>
          </w:p>
        </w:tc>
        <w:tc>
          <w:tcPr>
            <w:tcW w:w="1417" w:type="dxa"/>
            <w:tcBorders>
              <w:bottom w:val="nil"/>
            </w:tcBorders>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3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3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10.3</w:t>
            </w:r>
          </w:p>
        </w:tc>
        <w:tc>
          <w:tcPr>
            <w:tcW w:w="2551" w:type="dxa"/>
            <w:vMerge w:val="restart"/>
            <w:tcBorders>
              <w:bottom w:val="nil"/>
            </w:tcBorders>
          </w:tcPr>
          <w:p w:rsidR="009C4F49" w:rsidRDefault="00D15152">
            <w:pPr>
              <w:pStyle w:val="ConsPlusNormal"/>
            </w:pPr>
            <w:r>
              <w:t>Мероприятие 10.03. Развитие инвестиционного потенциала Московской области</w:t>
            </w:r>
          </w:p>
        </w:tc>
        <w:tc>
          <w:tcPr>
            <w:tcW w:w="1474" w:type="dxa"/>
            <w:vMerge w:val="restart"/>
            <w:tcBorders>
              <w:bottom w:val="nil"/>
            </w:tcBorders>
          </w:tcPr>
          <w:p w:rsidR="009C4F49" w:rsidRDefault="00D15152">
            <w:pPr>
              <w:pStyle w:val="ConsPlusNormal"/>
            </w:pPr>
            <w:r>
              <w:t>2018-2024</w:t>
            </w:r>
          </w:p>
        </w:tc>
        <w:tc>
          <w:tcPr>
            <w:tcW w:w="1928" w:type="dxa"/>
          </w:tcPr>
          <w:p w:rsidR="009C4F49" w:rsidRDefault="00D15152">
            <w:pPr>
              <w:pStyle w:val="ConsPlusNormal"/>
            </w:pPr>
            <w:r>
              <w:t>Итого</w:t>
            </w:r>
          </w:p>
        </w:tc>
        <w:tc>
          <w:tcPr>
            <w:tcW w:w="1587" w:type="dxa"/>
          </w:tcPr>
          <w:p w:rsidR="009C4F49" w:rsidRDefault="00D15152">
            <w:pPr>
              <w:pStyle w:val="ConsPlusNormal"/>
            </w:pPr>
            <w:r>
              <w:t>6636661,00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1736677,00</w:t>
            </w:r>
          </w:p>
        </w:tc>
        <w:tc>
          <w:tcPr>
            <w:tcW w:w="1417" w:type="dxa"/>
          </w:tcPr>
          <w:p w:rsidR="009C4F49" w:rsidRDefault="00D15152">
            <w:pPr>
              <w:pStyle w:val="ConsPlusNormal"/>
            </w:pPr>
            <w:r>
              <w:t>2882772,00</w:t>
            </w:r>
          </w:p>
        </w:tc>
        <w:tc>
          <w:tcPr>
            <w:tcW w:w="1304" w:type="dxa"/>
          </w:tcPr>
          <w:p w:rsidR="009C4F49" w:rsidRDefault="00D15152">
            <w:pPr>
              <w:pStyle w:val="ConsPlusNormal"/>
            </w:pPr>
            <w:r>
              <w:t>1906453,00</w:t>
            </w:r>
          </w:p>
        </w:tc>
        <w:tc>
          <w:tcPr>
            <w:tcW w:w="1361" w:type="dxa"/>
          </w:tcPr>
          <w:p w:rsidR="009C4F49" w:rsidRDefault="00D15152">
            <w:pPr>
              <w:pStyle w:val="ConsPlusNormal"/>
            </w:pPr>
            <w:r>
              <w:t>110435,00</w:t>
            </w:r>
          </w:p>
        </w:tc>
        <w:tc>
          <w:tcPr>
            <w:tcW w:w="1417" w:type="dxa"/>
          </w:tcPr>
          <w:p w:rsidR="009C4F49" w:rsidRDefault="00D15152">
            <w:pPr>
              <w:pStyle w:val="ConsPlusNormal"/>
            </w:pPr>
            <w:r>
              <w:t>324,00</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условий для улучшения инвестиционного климата и привлечения инвесторов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6636661,00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1736677,00</w:t>
            </w:r>
          </w:p>
        </w:tc>
        <w:tc>
          <w:tcPr>
            <w:tcW w:w="1417" w:type="dxa"/>
            <w:tcBorders>
              <w:bottom w:val="nil"/>
            </w:tcBorders>
          </w:tcPr>
          <w:p w:rsidR="009C4F49" w:rsidRDefault="00D15152">
            <w:pPr>
              <w:pStyle w:val="ConsPlusNormal"/>
            </w:pPr>
            <w:r>
              <w:t>2882772,00</w:t>
            </w:r>
          </w:p>
        </w:tc>
        <w:tc>
          <w:tcPr>
            <w:tcW w:w="1304" w:type="dxa"/>
            <w:tcBorders>
              <w:bottom w:val="nil"/>
            </w:tcBorders>
          </w:tcPr>
          <w:p w:rsidR="009C4F49" w:rsidRDefault="00D15152">
            <w:pPr>
              <w:pStyle w:val="ConsPlusNormal"/>
            </w:pPr>
            <w:r>
              <w:t>1906453,00</w:t>
            </w:r>
          </w:p>
        </w:tc>
        <w:tc>
          <w:tcPr>
            <w:tcW w:w="1361" w:type="dxa"/>
            <w:tcBorders>
              <w:bottom w:val="nil"/>
            </w:tcBorders>
          </w:tcPr>
          <w:p w:rsidR="009C4F49" w:rsidRDefault="00D15152">
            <w:pPr>
              <w:pStyle w:val="ConsPlusNormal"/>
            </w:pPr>
            <w:r>
              <w:t>110435,00</w:t>
            </w:r>
          </w:p>
        </w:tc>
        <w:tc>
          <w:tcPr>
            <w:tcW w:w="1417" w:type="dxa"/>
            <w:tcBorders>
              <w:bottom w:val="nil"/>
            </w:tcBorders>
          </w:tcPr>
          <w:p w:rsidR="009C4F49" w:rsidRDefault="00D15152">
            <w:pPr>
              <w:pStyle w:val="ConsPlusNormal"/>
            </w:pPr>
            <w:r>
              <w:t>324,00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10.3 в ред. </w:t>
            </w:r>
            <w:hyperlink r:id="rId334"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r w:rsidR="009C4F49">
        <w:tc>
          <w:tcPr>
            <w:tcW w:w="737" w:type="dxa"/>
            <w:vMerge w:val="restart"/>
            <w:tcBorders>
              <w:bottom w:val="nil"/>
            </w:tcBorders>
          </w:tcPr>
          <w:p w:rsidR="009C4F49" w:rsidRDefault="00D15152">
            <w:pPr>
              <w:pStyle w:val="ConsPlusNormal"/>
              <w:outlineLvl w:val="3"/>
            </w:pPr>
            <w:r>
              <w:t>11</w:t>
            </w:r>
          </w:p>
        </w:tc>
        <w:tc>
          <w:tcPr>
            <w:tcW w:w="2551" w:type="dxa"/>
            <w:vMerge w:val="restart"/>
            <w:tcBorders>
              <w:bottom w:val="nil"/>
            </w:tcBorders>
          </w:tcPr>
          <w:p w:rsidR="009C4F49" w:rsidRDefault="00D15152">
            <w:pPr>
              <w:pStyle w:val="ConsPlusNormal"/>
            </w:pPr>
            <w:r>
              <w:t>Основное мероприятие 11. Создание и финансовое обеспечение автономной некоммерческой организации "Агентство инвестиционного развития Московской области"</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846740,00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116740,00</w:t>
            </w:r>
          </w:p>
        </w:tc>
        <w:tc>
          <w:tcPr>
            <w:tcW w:w="1474" w:type="dxa"/>
          </w:tcPr>
          <w:p w:rsidR="009C4F49" w:rsidRDefault="00D15152">
            <w:pPr>
              <w:pStyle w:val="ConsPlusNormal"/>
            </w:pPr>
            <w:r>
              <w:t>330000,00</w:t>
            </w:r>
          </w:p>
        </w:tc>
        <w:tc>
          <w:tcPr>
            <w:tcW w:w="1417" w:type="dxa"/>
          </w:tcPr>
          <w:p w:rsidR="009C4F49" w:rsidRDefault="00D15152">
            <w:pPr>
              <w:pStyle w:val="ConsPlusNormal"/>
            </w:pPr>
            <w:r>
              <w:t>200000,00</w:t>
            </w:r>
          </w:p>
        </w:tc>
        <w:tc>
          <w:tcPr>
            <w:tcW w:w="1304" w:type="dxa"/>
          </w:tcPr>
          <w:p w:rsidR="009C4F49" w:rsidRDefault="00D15152">
            <w:pPr>
              <w:pStyle w:val="ConsPlusNormal"/>
            </w:pPr>
            <w:r>
              <w:t>200000,00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846740,00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116740,00</w:t>
            </w:r>
          </w:p>
        </w:tc>
        <w:tc>
          <w:tcPr>
            <w:tcW w:w="1474" w:type="dxa"/>
            <w:tcBorders>
              <w:bottom w:val="nil"/>
            </w:tcBorders>
          </w:tcPr>
          <w:p w:rsidR="009C4F49" w:rsidRDefault="00D15152">
            <w:pPr>
              <w:pStyle w:val="ConsPlusNormal"/>
            </w:pPr>
            <w:r>
              <w:t>330000,00</w:t>
            </w:r>
          </w:p>
        </w:tc>
        <w:tc>
          <w:tcPr>
            <w:tcW w:w="1417" w:type="dxa"/>
            <w:tcBorders>
              <w:bottom w:val="nil"/>
            </w:tcBorders>
          </w:tcPr>
          <w:p w:rsidR="009C4F49" w:rsidRDefault="00D15152">
            <w:pPr>
              <w:pStyle w:val="ConsPlusNormal"/>
            </w:pPr>
            <w:r>
              <w:t>200000,00</w:t>
            </w:r>
          </w:p>
        </w:tc>
        <w:tc>
          <w:tcPr>
            <w:tcW w:w="1304" w:type="dxa"/>
            <w:tcBorders>
              <w:bottom w:val="nil"/>
            </w:tcBorders>
          </w:tcPr>
          <w:p w:rsidR="009C4F49" w:rsidRDefault="00D15152">
            <w:pPr>
              <w:pStyle w:val="ConsPlusNormal"/>
            </w:pPr>
            <w:r>
              <w:t>200000,00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11 в ред. </w:t>
            </w:r>
            <w:hyperlink r:id="rId33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Borders>
              <w:bottom w:val="nil"/>
            </w:tcBorders>
          </w:tcPr>
          <w:p w:rsidR="009C4F49" w:rsidRDefault="00D15152">
            <w:pPr>
              <w:pStyle w:val="ConsPlusNormal"/>
            </w:pPr>
            <w:r>
              <w:t>11.1</w:t>
            </w:r>
          </w:p>
        </w:tc>
        <w:tc>
          <w:tcPr>
            <w:tcW w:w="2551" w:type="dxa"/>
            <w:vMerge w:val="restart"/>
            <w:tcBorders>
              <w:bottom w:val="nil"/>
            </w:tcBorders>
          </w:tcPr>
          <w:p w:rsidR="009C4F49" w:rsidRDefault="00D15152">
            <w:pPr>
              <w:pStyle w:val="ConsPlusNormal"/>
            </w:pPr>
            <w:r>
              <w:t>Мероприятие 11.01. Предоставление субсидии на создание и обеспечение деятельности автономной некоммерческой организации "Агентство инвестиционного развития Московской области"</w:t>
            </w:r>
          </w:p>
        </w:tc>
        <w:tc>
          <w:tcPr>
            <w:tcW w:w="1474" w:type="dxa"/>
            <w:vMerge w:val="restart"/>
            <w:tcBorders>
              <w:bottom w:val="nil"/>
            </w:tcBorders>
          </w:tcPr>
          <w:p w:rsidR="009C4F49" w:rsidRDefault="00D15152">
            <w:pPr>
              <w:pStyle w:val="ConsPlusNormal"/>
            </w:pPr>
            <w:r>
              <w:t>2019-2024</w:t>
            </w:r>
          </w:p>
        </w:tc>
        <w:tc>
          <w:tcPr>
            <w:tcW w:w="1928" w:type="dxa"/>
          </w:tcPr>
          <w:p w:rsidR="009C4F49" w:rsidRDefault="00D15152">
            <w:pPr>
              <w:pStyle w:val="ConsPlusNormal"/>
            </w:pPr>
            <w:r>
              <w:t>Итого</w:t>
            </w:r>
          </w:p>
        </w:tc>
        <w:tc>
          <w:tcPr>
            <w:tcW w:w="1587" w:type="dxa"/>
          </w:tcPr>
          <w:p w:rsidR="009C4F49" w:rsidRDefault="00D15152">
            <w:pPr>
              <w:pStyle w:val="ConsPlusNormal"/>
            </w:pPr>
            <w:r>
              <w:t>846740,00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116740,00</w:t>
            </w:r>
          </w:p>
        </w:tc>
        <w:tc>
          <w:tcPr>
            <w:tcW w:w="1474" w:type="dxa"/>
          </w:tcPr>
          <w:p w:rsidR="009C4F49" w:rsidRDefault="00D15152">
            <w:pPr>
              <w:pStyle w:val="ConsPlusNormal"/>
            </w:pPr>
            <w:r>
              <w:t>330000,00</w:t>
            </w:r>
          </w:p>
        </w:tc>
        <w:tc>
          <w:tcPr>
            <w:tcW w:w="1417" w:type="dxa"/>
          </w:tcPr>
          <w:p w:rsidR="009C4F49" w:rsidRDefault="00D15152">
            <w:pPr>
              <w:pStyle w:val="ConsPlusNormal"/>
            </w:pPr>
            <w:r>
              <w:t>200000,00</w:t>
            </w:r>
          </w:p>
        </w:tc>
        <w:tc>
          <w:tcPr>
            <w:tcW w:w="1304" w:type="dxa"/>
          </w:tcPr>
          <w:p w:rsidR="009C4F49" w:rsidRDefault="00D15152">
            <w:pPr>
              <w:pStyle w:val="ConsPlusNormal"/>
            </w:pPr>
            <w:r>
              <w:t>200000,00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 организация деятельности автономной некоммерческой организации "Агентство инвестиционного развития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846740,00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116740,00</w:t>
            </w:r>
          </w:p>
        </w:tc>
        <w:tc>
          <w:tcPr>
            <w:tcW w:w="1474" w:type="dxa"/>
            <w:tcBorders>
              <w:bottom w:val="nil"/>
            </w:tcBorders>
          </w:tcPr>
          <w:p w:rsidR="009C4F49" w:rsidRDefault="00D15152">
            <w:pPr>
              <w:pStyle w:val="ConsPlusNormal"/>
            </w:pPr>
            <w:r>
              <w:t>330000,00</w:t>
            </w:r>
          </w:p>
        </w:tc>
        <w:tc>
          <w:tcPr>
            <w:tcW w:w="1417" w:type="dxa"/>
            <w:tcBorders>
              <w:bottom w:val="nil"/>
            </w:tcBorders>
          </w:tcPr>
          <w:p w:rsidR="009C4F49" w:rsidRDefault="00D15152">
            <w:pPr>
              <w:pStyle w:val="ConsPlusNormal"/>
            </w:pPr>
            <w:r>
              <w:t>200000,00</w:t>
            </w:r>
          </w:p>
        </w:tc>
        <w:tc>
          <w:tcPr>
            <w:tcW w:w="1304" w:type="dxa"/>
            <w:tcBorders>
              <w:bottom w:val="nil"/>
            </w:tcBorders>
          </w:tcPr>
          <w:p w:rsidR="009C4F49" w:rsidRDefault="00D15152">
            <w:pPr>
              <w:pStyle w:val="ConsPlusNormal"/>
            </w:pPr>
            <w:r>
              <w:t>200000,00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11.1 в ред. </w:t>
            </w:r>
            <w:hyperlink r:id="rId33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737" w:type="dxa"/>
            <w:vMerge w:val="restart"/>
          </w:tcPr>
          <w:p w:rsidR="009C4F49" w:rsidRDefault="00D15152">
            <w:pPr>
              <w:pStyle w:val="ConsPlusNormal"/>
              <w:outlineLvl w:val="3"/>
            </w:pPr>
            <w:r>
              <w:t>12</w:t>
            </w:r>
          </w:p>
        </w:tc>
        <w:tc>
          <w:tcPr>
            <w:tcW w:w="2551" w:type="dxa"/>
            <w:vMerge w:val="restart"/>
          </w:tcPr>
          <w:p w:rsidR="009C4F49" w:rsidRDefault="00D15152">
            <w:pPr>
              <w:pStyle w:val="ConsPlusNormal"/>
            </w:pPr>
            <w:r>
              <w:t>Основное мероприятие 12. Стимулирование инвестиционной деятельности на территории Московской области по созданию административно-деловых центров</w:t>
            </w:r>
          </w:p>
        </w:tc>
        <w:tc>
          <w:tcPr>
            <w:tcW w:w="1474" w:type="dxa"/>
            <w:vMerge w:val="restart"/>
          </w:tcPr>
          <w:p w:rsidR="009C4F49" w:rsidRDefault="00D15152">
            <w:pPr>
              <w:pStyle w:val="ConsPlusNormal"/>
            </w:pPr>
            <w:r>
              <w:t>2020-2024</w:t>
            </w:r>
          </w:p>
        </w:tc>
        <w:tc>
          <w:tcPr>
            <w:tcW w:w="1928" w:type="dxa"/>
          </w:tcPr>
          <w:p w:rsidR="009C4F49" w:rsidRDefault="00D15152">
            <w:pPr>
              <w:pStyle w:val="ConsPlusNormal"/>
            </w:pPr>
            <w:r>
              <w:t>Итого</w:t>
            </w:r>
          </w:p>
        </w:tc>
        <w:tc>
          <w:tcPr>
            <w:tcW w:w="1587" w:type="dxa"/>
          </w:tcPr>
          <w:p w:rsidR="009C4F49" w:rsidRDefault="00D15152">
            <w:pPr>
              <w:pStyle w:val="ConsPlusNormal"/>
            </w:pPr>
            <w:r>
              <w:t>1853000,00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191000,00</w:t>
            </w:r>
          </w:p>
        </w:tc>
        <w:tc>
          <w:tcPr>
            <w:tcW w:w="1417" w:type="dxa"/>
          </w:tcPr>
          <w:p w:rsidR="009C4F49" w:rsidRDefault="00D15152">
            <w:pPr>
              <w:pStyle w:val="ConsPlusNormal"/>
            </w:pPr>
            <w:r>
              <w:t>831000,00</w:t>
            </w:r>
          </w:p>
        </w:tc>
        <w:tc>
          <w:tcPr>
            <w:tcW w:w="1304" w:type="dxa"/>
          </w:tcPr>
          <w:p w:rsidR="009C4F49" w:rsidRDefault="00D15152">
            <w:pPr>
              <w:pStyle w:val="ConsPlusNormal"/>
            </w:pPr>
            <w:r>
              <w:t>831000,00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Pr>
          <w:p w:rsidR="009C4F49" w:rsidRDefault="009C4F49">
            <w:pPr>
              <w:pStyle w:val="ConsPlusNormal"/>
            </w:pPr>
          </w:p>
        </w:tc>
        <w:tc>
          <w:tcPr>
            <w:tcW w:w="2211" w:type="dxa"/>
            <w:vMerge w:val="restart"/>
          </w:tcPr>
          <w:p w:rsidR="009C4F49" w:rsidRDefault="009C4F49">
            <w:pPr>
              <w:pStyle w:val="ConsPlusNormal"/>
            </w:pP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1853000,00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191000,00</w:t>
            </w:r>
          </w:p>
        </w:tc>
        <w:tc>
          <w:tcPr>
            <w:tcW w:w="1417" w:type="dxa"/>
          </w:tcPr>
          <w:p w:rsidR="009C4F49" w:rsidRDefault="00D15152">
            <w:pPr>
              <w:pStyle w:val="ConsPlusNormal"/>
            </w:pPr>
            <w:r>
              <w:t>831000,00</w:t>
            </w:r>
          </w:p>
        </w:tc>
        <w:tc>
          <w:tcPr>
            <w:tcW w:w="1304" w:type="dxa"/>
          </w:tcPr>
          <w:p w:rsidR="009C4F49" w:rsidRDefault="00D15152">
            <w:pPr>
              <w:pStyle w:val="ConsPlusNormal"/>
            </w:pPr>
            <w:r>
              <w:t>831000,00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Pr>
          <w:p w:rsidR="009C4F49" w:rsidRDefault="009C4F49"/>
        </w:tc>
        <w:tc>
          <w:tcPr>
            <w:tcW w:w="0" w:type="auto"/>
            <w:vMerge/>
          </w:tcPr>
          <w:p w:rsidR="009C4F49" w:rsidRDefault="009C4F49"/>
        </w:tc>
      </w:tr>
      <w:tr w:rsidR="009C4F49">
        <w:tc>
          <w:tcPr>
            <w:tcW w:w="737" w:type="dxa"/>
            <w:vMerge w:val="restart"/>
            <w:tcBorders>
              <w:bottom w:val="nil"/>
            </w:tcBorders>
          </w:tcPr>
          <w:p w:rsidR="009C4F49" w:rsidRDefault="00D15152">
            <w:pPr>
              <w:pStyle w:val="ConsPlusNormal"/>
            </w:pPr>
            <w:r>
              <w:t>12.1</w:t>
            </w:r>
          </w:p>
        </w:tc>
        <w:tc>
          <w:tcPr>
            <w:tcW w:w="2551" w:type="dxa"/>
            <w:vMerge w:val="restart"/>
            <w:tcBorders>
              <w:bottom w:val="nil"/>
            </w:tcBorders>
          </w:tcPr>
          <w:p w:rsidR="009C4F49" w:rsidRDefault="00D15152">
            <w:pPr>
              <w:pStyle w:val="ConsPlusNormal"/>
            </w:pPr>
            <w:r>
              <w:t>Мероприятие 12.01.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цели строительства административно-деловых центров на территории Московской обла</w:t>
            </w:r>
            <w:r>
              <w:t>сти</w:t>
            </w:r>
          </w:p>
        </w:tc>
        <w:tc>
          <w:tcPr>
            <w:tcW w:w="1474" w:type="dxa"/>
            <w:vMerge w:val="restart"/>
            <w:tcBorders>
              <w:bottom w:val="nil"/>
            </w:tcBorders>
          </w:tcPr>
          <w:p w:rsidR="009C4F49" w:rsidRDefault="00D15152">
            <w:pPr>
              <w:pStyle w:val="ConsPlusNormal"/>
            </w:pPr>
            <w:r>
              <w:t>2020-2024</w:t>
            </w:r>
          </w:p>
        </w:tc>
        <w:tc>
          <w:tcPr>
            <w:tcW w:w="1928" w:type="dxa"/>
          </w:tcPr>
          <w:p w:rsidR="009C4F49" w:rsidRDefault="00D15152">
            <w:pPr>
              <w:pStyle w:val="ConsPlusNormal"/>
            </w:pPr>
            <w:r>
              <w:t>Итого</w:t>
            </w:r>
          </w:p>
        </w:tc>
        <w:tc>
          <w:tcPr>
            <w:tcW w:w="1587" w:type="dxa"/>
          </w:tcPr>
          <w:p w:rsidR="009C4F49" w:rsidRDefault="00D15152">
            <w:pPr>
              <w:pStyle w:val="ConsPlusNormal"/>
            </w:pPr>
            <w:r>
              <w:t>1853000,00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191000,00</w:t>
            </w:r>
          </w:p>
        </w:tc>
        <w:tc>
          <w:tcPr>
            <w:tcW w:w="1417" w:type="dxa"/>
          </w:tcPr>
          <w:p w:rsidR="009C4F49" w:rsidRDefault="00D15152">
            <w:pPr>
              <w:pStyle w:val="ConsPlusNormal"/>
            </w:pPr>
            <w:r>
              <w:t>831000,00</w:t>
            </w:r>
          </w:p>
        </w:tc>
        <w:tc>
          <w:tcPr>
            <w:tcW w:w="1304" w:type="dxa"/>
          </w:tcPr>
          <w:p w:rsidR="009C4F49" w:rsidRDefault="00D15152">
            <w:pPr>
              <w:pStyle w:val="ConsPlusNormal"/>
            </w:pPr>
            <w:r>
              <w:t>831000,00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Создание и ввод в эксплуатацию административно-деловых центров на территории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1853000,00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191000,00</w:t>
            </w:r>
          </w:p>
        </w:tc>
        <w:tc>
          <w:tcPr>
            <w:tcW w:w="1417" w:type="dxa"/>
            <w:tcBorders>
              <w:bottom w:val="nil"/>
            </w:tcBorders>
          </w:tcPr>
          <w:p w:rsidR="009C4F49" w:rsidRDefault="00D15152">
            <w:pPr>
              <w:pStyle w:val="ConsPlusNormal"/>
            </w:pPr>
            <w:r>
              <w:t>831000,00</w:t>
            </w:r>
          </w:p>
        </w:tc>
        <w:tc>
          <w:tcPr>
            <w:tcW w:w="1304" w:type="dxa"/>
            <w:tcBorders>
              <w:bottom w:val="nil"/>
            </w:tcBorders>
          </w:tcPr>
          <w:p w:rsidR="009C4F49" w:rsidRDefault="00D15152">
            <w:pPr>
              <w:pStyle w:val="ConsPlusNormal"/>
            </w:pPr>
            <w:r>
              <w:t>831000,00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3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3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outlineLvl w:val="3"/>
            </w:pPr>
            <w:r>
              <w:t>13</w:t>
            </w:r>
          </w:p>
        </w:tc>
        <w:tc>
          <w:tcPr>
            <w:tcW w:w="2551" w:type="dxa"/>
            <w:vMerge w:val="restart"/>
            <w:tcBorders>
              <w:bottom w:val="nil"/>
            </w:tcBorders>
          </w:tcPr>
          <w:p w:rsidR="009C4F49" w:rsidRDefault="00D15152">
            <w:pPr>
              <w:pStyle w:val="ConsPlusNormal"/>
            </w:pPr>
            <w:r>
              <w:t>Основное мероприятие L 2. Федеральный проект "Адресная поддержка повышения производительности труда на предприятиях Московской области"</w:t>
            </w:r>
          </w:p>
        </w:tc>
        <w:tc>
          <w:tcPr>
            <w:tcW w:w="1474" w:type="dxa"/>
            <w:vMerge w:val="restart"/>
            <w:tcBorders>
              <w:bottom w:val="nil"/>
            </w:tcBorders>
          </w:tcPr>
          <w:p w:rsidR="009C4F49" w:rsidRDefault="00D15152">
            <w:pPr>
              <w:pStyle w:val="ConsPlusNormal"/>
            </w:pPr>
            <w:r>
              <w:t>2020-2024</w:t>
            </w:r>
          </w:p>
        </w:tc>
        <w:tc>
          <w:tcPr>
            <w:tcW w:w="1928" w:type="dxa"/>
          </w:tcPr>
          <w:p w:rsidR="009C4F49" w:rsidRDefault="00D15152">
            <w:pPr>
              <w:pStyle w:val="ConsPlusNormal"/>
            </w:pPr>
            <w:r>
              <w:t>Итого</w:t>
            </w:r>
          </w:p>
        </w:tc>
        <w:tc>
          <w:tcPr>
            <w:tcW w:w="1587" w:type="dxa"/>
          </w:tcPr>
          <w:p w:rsidR="009C4F49" w:rsidRDefault="00D15152">
            <w:pPr>
              <w:pStyle w:val="ConsPlusNormal"/>
            </w:pPr>
            <w:r>
              <w:t>450100,00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179068,00</w:t>
            </w:r>
          </w:p>
        </w:tc>
        <w:tc>
          <w:tcPr>
            <w:tcW w:w="1417" w:type="dxa"/>
          </w:tcPr>
          <w:p w:rsidR="009C4F49" w:rsidRDefault="00D15152">
            <w:pPr>
              <w:pStyle w:val="ConsPlusNormal"/>
            </w:pPr>
            <w:r>
              <w:t>70408,00</w:t>
            </w:r>
          </w:p>
        </w:tc>
        <w:tc>
          <w:tcPr>
            <w:tcW w:w="1304" w:type="dxa"/>
          </w:tcPr>
          <w:p w:rsidR="009C4F49" w:rsidRDefault="00D15152">
            <w:pPr>
              <w:pStyle w:val="ConsPlusNormal"/>
            </w:pPr>
            <w:r>
              <w:t>200624,00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126000,00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126000,00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федерального бюджета</w:t>
            </w:r>
          </w:p>
        </w:tc>
        <w:tc>
          <w:tcPr>
            <w:tcW w:w="1587" w:type="dxa"/>
            <w:tcBorders>
              <w:bottom w:val="nil"/>
            </w:tcBorders>
          </w:tcPr>
          <w:p w:rsidR="009C4F49" w:rsidRDefault="00D15152">
            <w:pPr>
              <w:pStyle w:val="ConsPlusNormal"/>
            </w:pPr>
            <w:r>
              <w:t>324100,00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53068,00</w:t>
            </w:r>
          </w:p>
        </w:tc>
        <w:tc>
          <w:tcPr>
            <w:tcW w:w="1417" w:type="dxa"/>
            <w:tcBorders>
              <w:bottom w:val="nil"/>
            </w:tcBorders>
          </w:tcPr>
          <w:p w:rsidR="009C4F49" w:rsidRDefault="00D15152">
            <w:pPr>
              <w:pStyle w:val="ConsPlusNormal"/>
            </w:pPr>
            <w:r>
              <w:t>70408,00</w:t>
            </w:r>
          </w:p>
        </w:tc>
        <w:tc>
          <w:tcPr>
            <w:tcW w:w="1304" w:type="dxa"/>
            <w:tcBorders>
              <w:bottom w:val="nil"/>
            </w:tcBorders>
          </w:tcPr>
          <w:p w:rsidR="009C4F49" w:rsidRDefault="00D15152">
            <w:pPr>
              <w:pStyle w:val="ConsPlusNormal"/>
            </w:pPr>
            <w:r>
              <w:t>200624,00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(строка 13 в ред. </w:t>
            </w:r>
            <w:hyperlink r:id="rId33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13.1</w:t>
            </w:r>
          </w:p>
        </w:tc>
        <w:tc>
          <w:tcPr>
            <w:tcW w:w="2551" w:type="dxa"/>
            <w:vMerge w:val="restart"/>
            <w:tcBorders>
              <w:bottom w:val="nil"/>
            </w:tcBorders>
          </w:tcPr>
          <w:p w:rsidR="009C4F49" w:rsidRDefault="00D15152">
            <w:pPr>
              <w:pStyle w:val="ConsPlusNormal"/>
            </w:pPr>
            <w:r>
              <w:t>Мероприятие L 2.01. Предоставление субсидии юридическим лицам на возмещение затрат на реализацию программ по повышению производительности труда</w:t>
            </w:r>
          </w:p>
        </w:tc>
        <w:tc>
          <w:tcPr>
            <w:tcW w:w="1474" w:type="dxa"/>
            <w:vMerge w:val="restart"/>
            <w:tcBorders>
              <w:bottom w:val="nil"/>
            </w:tcBorders>
          </w:tcPr>
          <w:p w:rsidR="009C4F49" w:rsidRDefault="00D15152">
            <w:pPr>
              <w:pStyle w:val="ConsPlusNormal"/>
            </w:pPr>
            <w:r>
              <w:t>2020-2024</w:t>
            </w:r>
          </w:p>
        </w:tc>
        <w:tc>
          <w:tcPr>
            <w:tcW w:w="1928" w:type="dxa"/>
          </w:tcPr>
          <w:p w:rsidR="009C4F49" w:rsidRDefault="00D15152">
            <w:pPr>
              <w:pStyle w:val="ConsPlusNormal"/>
            </w:pPr>
            <w:r>
              <w:t>Итого</w:t>
            </w:r>
          </w:p>
        </w:tc>
        <w:tc>
          <w:tcPr>
            <w:tcW w:w="1587" w:type="dxa"/>
          </w:tcPr>
          <w:p w:rsidR="009C4F49" w:rsidRDefault="00D15152">
            <w:pPr>
              <w:pStyle w:val="ConsPlusNormal"/>
            </w:pPr>
            <w:r>
              <w:t>100000,00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100000,00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Обеспечение роста производительно</w:t>
            </w:r>
            <w:r>
              <w:t>сти труда в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100000,00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100000,00</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4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4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13.2</w:t>
            </w:r>
          </w:p>
        </w:tc>
        <w:tc>
          <w:tcPr>
            <w:tcW w:w="2551" w:type="dxa"/>
            <w:vMerge w:val="restart"/>
            <w:tcBorders>
              <w:bottom w:val="nil"/>
            </w:tcBorders>
          </w:tcPr>
          <w:p w:rsidR="009C4F49" w:rsidRDefault="00D15152">
            <w:pPr>
              <w:pStyle w:val="ConsPlusNormal"/>
            </w:pPr>
            <w:r>
              <w:t>Мероприятие L 2.02. Предоставление субсидии автономной некоммерческой организации "Агентство инвестиционного развития Московской области" на реализацию мероприятий по повышению производительности труда</w:t>
            </w:r>
          </w:p>
        </w:tc>
        <w:tc>
          <w:tcPr>
            <w:tcW w:w="1474" w:type="dxa"/>
            <w:vMerge w:val="restart"/>
            <w:tcBorders>
              <w:bottom w:val="nil"/>
            </w:tcBorders>
          </w:tcPr>
          <w:p w:rsidR="009C4F49" w:rsidRDefault="00D15152">
            <w:pPr>
              <w:pStyle w:val="ConsPlusNormal"/>
            </w:pPr>
            <w:r>
              <w:t>2020-2024</w:t>
            </w:r>
          </w:p>
        </w:tc>
        <w:tc>
          <w:tcPr>
            <w:tcW w:w="1928" w:type="dxa"/>
          </w:tcPr>
          <w:p w:rsidR="009C4F49" w:rsidRDefault="00D15152">
            <w:pPr>
              <w:pStyle w:val="ConsPlusNormal"/>
            </w:pPr>
            <w:r>
              <w:t>Итого</w:t>
            </w:r>
          </w:p>
        </w:tc>
        <w:tc>
          <w:tcPr>
            <w:tcW w:w="1587" w:type="dxa"/>
          </w:tcPr>
          <w:p w:rsidR="009C4F49" w:rsidRDefault="00D15152">
            <w:pPr>
              <w:pStyle w:val="ConsPlusNormal"/>
            </w:pPr>
            <w:r>
              <w:t>26000,00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26000,00</w:t>
            </w:r>
          </w:p>
        </w:tc>
        <w:tc>
          <w:tcPr>
            <w:tcW w:w="1417"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w:t>
            </w:r>
            <w:r>
              <w:t>ест Московской области</w:t>
            </w:r>
          </w:p>
        </w:tc>
        <w:tc>
          <w:tcPr>
            <w:tcW w:w="2211" w:type="dxa"/>
            <w:vMerge w:val="restart"/>
            <w:tcBorders>
              <w:bottom w:val="nil"/>
            </w:tcBorders>
          </w:tcPr>
          <w:p w:rsidR="009C4F49" w:rsidRDefault="00D15152">
            <w:pPr>
              <w:pStyle w:val="ConsPlusNormal"/>
            </w:pPr>
            <w:r>
              <w:t>Обеспечение роста производительности труда в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бюджета Московской области</w:t>
            </w:r>
          </w:p>
        </w:tc>
        <w:tc>
          <w:tcPr>
            <w:tcW w:w="1587" w:type="dxa"/>
            <w:tcBorders>
              <w:bottom w:val="nil"/>
            </w:tcBorders>
          </w:tcPr>
          <w:p w:rsidR="009C4F49" w:rsidRDefault="00D15152">
            <w:pPr>
              <w:pStyle w:val="ConsPlusNormal"/>
            </w:pPr>
            <w:r>
              <w:t>26000,00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26000,00</w:t>
            </w:r>
          </w:p>
        </w:tc>
        <w:tc>
          <w:tcPr>
            <w:tcW w:w="1417"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4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4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D15152">
            <w:pPr>
              <w:pStyle w:val="ConsPlusNormal"/>
            </w:pPr>
            <w:r>
              <w:t>13.3</w:t>
            </w:r>
          </w:p>
        </w:tc>
        <w:tc>
          <w:tcPr>
            <w:tcW w:w="2551" w:type="dxa"/>
            <w:vMerge w:val="restart"/>
            <w:tcBorders>
              <w:bottom w:val="nil"/>
            </w:tcBorders>
          </w:tcPr>
          <w:p w:rsidR="009C4F49" w:rsidRDefault="00D15152">
            <w:pPr>
              <w:pStyle w:val="ConsPlusNormal"/>
            </w:pPr>
            <w:r>
              <w:t>Мероприятие L 2.03. Реализация мероприятий, направленных на достижение результатов национального проекта "Производительность труда и поддержка занятости"</w:t>
            </w:r>
          </w:p>
        </w:tc>
        <w:tc>
          <w:tcPr>
            <w:tcW w:w="1474" w:type="dxa"/>
            <w:vMerge w:val="restart"/>
            <w:tcBorders>
              <w:bottom w:val="nil"/>
            </w:tcBorders>
          </w:tcPr>
          <w:p w:rsidR="009C4F49" w:rsidRDefault="00D15152">
            <w:pPr>
              <w:pStyle w:val="ConsPlusNormal"/>
            </w:pPr>
            <w:r>
              <w:t>2020-2024</w:t>
            </w:r>
          </w:p>
        </w:tc>
        <w:tc>
          <w:tcPr>
            <w:tcW w:w="1928" w:type="dxa"/>
          </w:tcPr>
          <w:p w:rsidR="009C4F49" w:rsidRDefault="00D15152">
            <w:pPr>
              <w:pStyle w:val="ConsPlusNormal"/>
            </w:pPr>
            <w:r>
              <w:t>Итого</w:t>
            </w:r>
          </w:p>
        </w:tc>
        <w:tc>
          <w:tcPr>
            <w:tcW w:w="1587" w:type="dxa"/>
          </w:tcPr>
          <w:p w:rsidR="009C4F49" w:rsidRDefault="00D15152">
            <w:pPr>
              <w:pStyle w:val="ConsPlusNormal"/>
            </w:pPr>
            <w:r>
              <w:t>324100,00</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474" w:type="dxa"/>
          </w:tcPr>
          <w:p w:rsidR="009C4F49" w:rsidRDefault="00D15152">
            <w:pPr>
              <w:pStyle w:val="ConsPlusNormal"/>
            </w:pPr>
            <w:r>
              <w:t>-</w:t>
            </w:r>
          </w:p>
        </w:tc>
        <w:tc>
          <w:tcPr>
            <w:tcW w:w="1474" w:type="dxa"/>
          </w:tcPr>
          <w:p w:rsidR="009C4F49" w:rsidRDefault="00D15152">
            <w:pPr>
              <w:pStyle w:val="ConsPlusNormal"/>
            </w:pPr>
            <w:r>
              <w:t>53068,00</w:t>
            </w:r>
          </w:p>
        </w:tc>
        <w:tc>
          <w:tcPr>
            <w:tcW w:w="1417" w:type="dxa"/>
          </w:tcPr>
          <w:p w:rsidR="009C4F49" w:rsidRDefault="00D15152">
            <w:pPr>
              <w:pStyle w:val="ConsPlusNormal"/>
            </w:pPr>
            <w:r>
              <w:t>70408,00</w:t>
            </w:r>
          </w:p>
        </w:tc>
        <w:tc>
          <w:tcPr>
            <w:tcW w:w="1304" w:type="dxa"/>
          </w:tcPr>
          <w:p w:rsidR="009C4F49" w:rsidRDefault="00D15152">
            <w:pPr>
              <w:pStyle w:val="ConsPlusNormal"/>
            </w:pPr>
            <w:r>
              <w:t>200624,00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2211" w:type="dxa"/>
            <w:vMerge w:val="restart"/>
            <w:tcBorders>
              <w:bottom w:val="nil"/>
            </w:tcBorders>
          </w:tcPr>
          <w:p w:rsidR="009C4F49" w:rsidRDefault="00D15152">
            <w:pPr>
              <w:pStyle w:val="ConsPlusNormal"/>
            </w:pPr>
            <w:r>
              <w:t>Мининвест Московской области</w:t>
            </w:r>
          </w:p>
        </w:tc>
        <w:tc>
          <w:tcPr>
            <w:tcW w:w="2211" w:type="dxa"/>
            <w:vMerge w:val="restart"/>
            <w:tcBorders>
              <w:bottom w:val="nil"/>
            </w:tcBorders>
          </w:tcPr>
          <w:p w:rsidR="009C4F49" w:rsidRDefault="00D15152">
            <w:pPr>
              <w:pStyle w:val="ConsPlusNormal"/>
            </w:pPr>
            <w:r>
              <w:t>Обеспечение роста производительности труда в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28" w:type="dxa"/>
            <w:tcBorders>
              <w:bottom w:val="nil"/>
            </w:tcBorders>
          </w:tcPr>
          <w:p w:rsidR="009C4F49" w:rsidRDefault="00D15152">
            <w:pPr>
              <w:pStyle w:val="ConsPlusNormal"/>
            </w:pPr>
            <w:r>
              <w:t>Средства федерального бюджета</w:t>
            </w:r>
          </w:p>
        </w:tc>
        <w:tc>
          <w:tcPr>
            <w:tcW w:w="1587" w:type="dxa"/>
            <w:tcBorders>
              <w:bottom w:val="nil"/>
            </w:tcBorders>
          </w:tcPr>
          <w:p w:rsidR="009C4F49" w:rsidRDefault="00D15152">
            <w:pPr>
              <w:pStyle w:val="ConsPlusNormal"/>
            </w:pPr>
            <w:r>
              <w:t>324100,00</w:t>
            </w:r>
          </w:p>
        </w:tc>
        <w:tc>
          <w:tcPr>
            <w:tcW w:w="1531"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53068,00</w:t>
            </w:r>
          </w:p>
        </w:tc>
        <w:tc>
          <w:tcPr>
            <w:tcW w:w="1417" w:type="dxa"/>
            <w:tcBorders>
              <w:bottom w:val="nil"/>
            </w:tcBorders>
          </w:tcPr>
          <w:p w:rsidR="009C4F49" w:rsidRDefault="00D15152">
            <w:pPr>
              <w:pStyle w:val="ConsPlusNormal"/>
            </w:pPr>
            <w:r>
              <w:t>70408,00</w:t>
            </w:r>
          </w:p>
        </w:tc>
        <w:tc>
          <w:tcPr>
            <w:tcW w:w="1304" w:type="dxa"/>
            <w:tcBorders>
              <w:bottom w:val="nil"/>
            </w:tcBorders>
          </w:tcPr>
          <w:p w:rsidR="009C4F49" w:rsidRDefault="00D15152">
            <w:pPr>
              <w:pStyle w:val="ConsPlusNormal"/>
            </w:pPr>
            <w:r>
              <w:t>200624,00</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34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34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737" w:type="dxa"/>
            <w:vMerge w:val="restart"/>
            <w:tcBorders>
              <w:bottom w:val="nil"/>
            </w:tcBorders>
          </w:tcPr>
          <w:p w:rsidR="009C4F49" w:rsidRDefault="009C4F49">
            <w:pPr>
              <w:pStyle w:val="ConsPlusNormal"/>
            </w:pPr>
          </w:p>
        </w:tc>
        <w:tc>
          <w:tcPr>
            <w:tcW w:w="4025" w:type="dxa"/>
            <w:gridSpan w:val="2"/>
            <w:vMerge w:val="restart"/>
            <w:tcBorders>
              <w:bottom w:val="nil"/>
            </w:tcBorders>
          </w:tcPr>
          <w:p w:rsidR="009C4F49" w:rsidRDefault="00D15152">
            <w:pPr>
              <w:pStyle w:val="ConsPlusNormal"/>
              <w:jc w:val="both"/>
            </w:pPr>
            <w:r>
              <w:t>Итого по подпрограмме:</w:t>
            </w:r>
          </w:p>
        </w:tc>
        <w:tc>
          <w:tcPr>
            <w:tcW w:w="1928" w:type="dxa"/>
          </w:tcPr>
          <w:p w:rsidR="009C4F49" w:rsidRDefault="00D15152">
            <w:pPr>
              <w:pStyle w:val="ConsPlusNormal"/>
            </w:pPr>
            <w:r>
              <w:t>Итого:</w:t>
            </w:r>
          </w:p>
        </w:tc>
        <w:tc>
          <w:tcPr>
            <w:tcW w:w="1587" w:type="dxa"/>
          </w:tcPr>
          <w:p w:rsidR="009C4F49" w:rsidRDefault="00D15152">
            <w:pPr>
              <w:pStyle w:val="ConsPlusNormal"/>
            </w:pPr>
            <w:r>
              <w:t>87187762,903</w:t>
            </w:r>
          </w:p>
        </w:tc>
        <w:tc>
          <w:tcPr>
            <w:tcW w:w="1531" w:type="dxa"/>
          </w:tcPr>
          <w:p w:rsidR="009C4F49" w:rsidRDefault="00D15152">
            <w:pPr>
              <w:pStyle w:val="ConsPlusNormal"/>
            </w:pPr>
            <w:r>
              <w:t>29779663,23</w:t>
            </w:r>
          </w:p>
        </w:tc>
        <w:tc>
          <w:tcPr>
            <w:tcW w:w="1587" w:type="dxa"/>
          </w:tcPr>
          <w:p w:rsidR="009C4F49" w:rsidRDefault="00D15152">
            <w:pPr>
              <w:pStyle w:val="ConsPlusNormal"/>
            </w:pPr>
            <w:r>
              <w:t>30724009,66</w:t>
            </w:r>
          </w:p>
        </w:tc>
        <w:tc>
          <w:tcPr>
            <w:tcW w:w="1474" w:type="dxa"/>
          </w:tcPr>
          <w:p w:rsidR="009C4F49" w:rsidRDefault="00D15152">
            <w:pPr>
              <w:pStyle w:val="ConsPlusNormal"/>
            </w:pPr>
            <w:r>
              <w:t>5396151,563</w:t>
            </w:r>
          </w:p>
        </w:tc>
        <w:tc>
          <w:tcPr>
            <w:tcW w:w="1474" w:type="dxa"/>
          </w:tcPr>
          <w:p w:rsidR="009C4F49" w:rsidRDefault="00D15152">
            <w:pPr>
              <w:pStyle w:val="ConsPlusNormal"/>
            </w:pPr>
            <w:r>
              <w:t>5588703,25</w:t>
            </w:r>
          </w:p>
        </w:tc>
        <w:tc>
          <w:tcPr>
            <w:tcW w:w="1417" w:type="dxa"/>
          </w:tcPr>
          <w:p w:rsidR="009C4F49" w:rsidRDefault="00D15152">
            <w:pPr>
              <w:pStyle w:val="ConsPlusNormal"/>
            </w:pPr>
            <w:r>
              <w:t>7984887,05</w:t>
            </w:r>
          </w:p>
        </w:tc>
        <w:tc>
          <w:tcPr>
            <w:tcW w:w="1304" w:type="dxa"/>
          </w:tcPr>
          <w:p w:rsidR="009C4F49" w:rsidRDefault="00D15152">
            <w:pPr>
              <w:pStyle w:val="ConsPlusNormal"/>
            </w:pPr>
            <w:r>
              <w:t>7004095,95</w:t>
            </w:r>
          </w:p>
        </w:tc>
        <w:tc>
          <w:tcPr>
            <w:tcW w:w="1361" w:type="dxa"/>
          </w:tcPr>
          <w:p w:rsidR="009C4F49" w:rsidRDefault="00D15152">
            <w:pPr>
              <w:pStyle w:val="ConsPlusNormal"/>
            </w:pPr>
            <w:r>
              <w:t>410181,60</w:t>
            </w:r>
          </w:p>
        </w:tc>
        <w:tc>
          <w:tcPr>
            <w:tcW w:w="1417" w:type="dxa"/>
          </w:tcPr>
          <w:p w:rsidR="009C4F49" w:rsidRDefault="00D15152">
            <w:pPr>
              <w:pStyle w:val="ConsPlusNormal"/>
            </w:pPr>
            <w:r>
              <w:t>300070,60</w:t>
            </w:r>
          </w:p>
        </w:tc>
        <w:tc>
          <w:tcPr>
            <w:tcW w:w="2211" w:type="dxa"/>
            <w:vMerge w:val="restart"/>
            <w:tcBorders>
              <w:bottom w:val="nil"/>
            </w:tcBorders>
          </w:tcPr>
          <w:p w:rsidR="009C4F49" w:rsidRDefault="009C4F49">
            <w:pPr>
              <w:pStyle w:val="ConsPlusNormal"/>
            </w:pPr>
          </w:p>
        </w:tc>
        <w:tc>
          <w:tcPr>
            <w:tcW w:w="221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928" w:type="dxa"/>
          </w:tcPr>
          <w:p w:rsidR="009C4F49" w:rsidRDefault="00D15152">
            <w:pPr>
              <w:pStyle w:val="ConsPlusNormal"/>
            </w:pPr>
            <w:r>
              <w:t>Средства бюджета Московской области</w:t>
            </w:r>
          </w:p>
        </w:tc>
        <w:tc>
          <w:tcPr>
            <w:tcW w:w="1587" w:type="dxa"/>
          </w:tcPr>
          <w:p w:rsidR="009C4F49" w:rsidRDefault="00D15152">
            <w:pPr>
              <w:pStyle w:val="ConsPlusNormal"/>
            </w:pPr>
            <w:r>
              <w:t>34378753,203</w:t>
            </w:r>
          </w:p>
        </w:tc>
        <w:tc>
          <w:tcPr>
            <w:tcW w:w="1531" w:type="dxa"/>
          </w:tcPr>
          <w:p w:rsidR="009C4F49" w:rsidRDefault="00D15152">
            <w:pPr>
              <w:pStyle w:val="ConsPlusNormal"/>
            </w:pPr>
            <w:r>
              <w:t>1945319,50</w:t>
            </w:r>
          </w:p>
        </w:tc>
        <w:tc>
          <w:tcPr>
            <w:tcW w:w="1587" w:type="dxa"/>
          </w:tcPr>
          <w:p w:rsidR="009C4F49" w:rsidRDefault="00D15152">
            <w:pPr>
              <w:pStyle w:val="ConsPlusNormal"/>
            </w:pPr>
            <w:r>
              <w:t>7077221,72</w:t>
            </w:r>
          </w:p>
        </w:tc>
        <w:tc>
          <w:tcPr>
            <w:tcW w:w="1474" w:type="dxa"/>
          </w:tcPr>
          <w:p w:rsidR="009C4F49" w:rsidRDefault="00D15152">
            <w:pPr>
              <w:pStyle w:val="ConsPlusNormal"/>
            </w:pPr>
            <w:r>
              <w:t>5161462,463</w:t>
            </w:r>
          </w:p>
        </w:tc>
        <w:tc>
          <w:tcPr>
            <w:tcW w:w="1474" w:type="dxa"/>
          </w:tcPr>
          <w:p w:rsidR="009C4F49" w:rsidRDefault="00D15152">
            <w:pPr>
              <w:pStyle w:val="ConsPlusNormal"/>
            </w:pPr>
            <w:r>
              <w:t>5296538,21</w:t>
            </w:r>
          </w:p>
        </w:tc>
        <w:tc>
          <w:tcPr>
            <w:tcW w:w="1417" w:type="dxa"/>
          </w:tcPr>
          <w:p w:rsidR="009C4F49" w:rsidRDefault="00D15152">
            <w:pPr>
              <w:pStyle w:val="ConsPlusNormal"/>
            </w:pPr>
            <w:r>
              <w:t>7672748,31</w:t>
            </w:r>
          </w:p>
        </w:tc>
        <w:tc>
          <w:tcPr>
            <w:tcW w:w="1304" w:type="dxa"/>
          </w:tcPr>
          <w:p w:rsidR="009C4F49" w:rsidRDefault="00D15152">
            <w:pPr>
              <w:pStyle w:val="ConsPlusNormal"/>
            </w:pPr>
            <w:r>
              <w:t>6558068,00</w:t>
            </w:r>
          </w:p>
        </w:tc>
        <w:tc>
          <w:tcPr>
            <w:tcW w:w="1361" w:type="dxa"/>
          </w:tcPr>
          <w:p w:rsidR="009C4F49" w:rsidRDefault="00D15152">
            <w:pPr>
              <w:pStyle w:val="ConsPlusNormal"/>
            </w:pPr>
            <w:r>
              <w:t>388753,00</w:t>
            </w:r>
          </w:p>
        </w:tc>
        <w:tc>
          <w:tcPr>
            <w:tcW w:w="1417" w:type="dxa"/>
          </w:tcPr>
          <w:p w:rsidR="009C4F49" w:rsidRDefault="00D15152">
            <w:pPr>
              <w:pStyle w:val="ConsPlusNormal"/>
            </w:pPr>
            <w:r>
              <w:t>278642,00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928" w:type="dxa"/>
          </w:tcPr>
          <w:p w:rsidR="009C4F49" w:rsidRDefault="00D15152">
            <w:pPr>
              <w:pStyle w:val="ConsPlusNormal"/>
            </w:pPr>
            <w:r>
              <w:t>Средства федерального бюджета</w:t>
            </w:r>
          </w:p>
        </w:tc>
        <w:tc>
          <w:tcPr>
            <w:tcW w:w="1587" w:type="dxa"/>
          </w:tcPr>
          <w:p w:rsidR="009C4F49" w:rsidRDefault="00D15152">
            <w:pPr>
              <w:pStyle w:val="ConsPlusNormal"/>
            </w:pPr>
            <w:r>
              <w:t>1462929,90</w:t>
            </w:r>
          </w:p>
        </w:tc>
        <w:tc>
          <w:tcPr>
            <w:tcW w:w="1531" w:type="dxa"/>
          </w:tcPr>
          <w:p w:rsidR="009C4F49" w:rsidRDefault="00D15152">
            <w:pPr>
              <w:pStyle w:val="ConsPlusNormal"/>
            </w:pPr>
            <w:r>
              <w:t>193196,50</w:t>
            </w:r>
          </w:p>
        </w:tc>
        <w:tc>
          <w:tcPr>
            <w:tcW w:w="1587" w:type="dxa"/>
          </w:tcPr>
          <w:p w:rsidR="009C4F49" w:rsidRDefault="00D15152">
            <w:pPr>
              <w:pStyle w:val="ConsPlusNormal"/>
            </w:pPr>
            <w:r>
              <w:t>208206,00</w:t>
            </w:r>
          </w:p>
        </w:tc>
        <w:tc>
          <w:tcPr>
            <w:tcW w:w="1474" w:type="dxa"/>
          </w:tcPr>
          <w:p w:rsidR="009C4F49" w:rsidRDefault="00D15152">
            <w:pPr>
              <w:pStyle w:val="ConsPlusNormal"/>
            </w:pPr>
            <w:r>
              <w:t>179073,40</w:t>
            </w:r>
          </w:p>
        </w:tc>
        <w:tc>
          <w:tcPr>
            <w:tcW w:w="1474" w:type="dxa"/>
          </w:tcPr>
          <w:p w:rsidR="009C4F49" w:rsidRDefault="00D15152">
            <w:pPr>
              <w:pStyle w:val="ConsPlusNormal"/>
            </w:pPr>
            <w:r>
              <w:t>235984,00</w:t>
            </w:r>
          </w:p>
        </w:tc>
        <w:tc>
          <w:tcPr>
            <w:tcW w:w="1417" w:type="dxa"/>
          </w:tcPr>
          <w:p w:rsidR="009C4F49" w:rsidRDefault="00D15152">
            <w:pPr>
              <w:pStyle w:val="ConsPlusNormal"/>
            </w:pPr>
            <w:r>
              <w:t>255833,00</w:t>
            </w:r>
          </w:p>
        </w:tc>
        <w:tc>
          <w:tcPr>
            <w:tcW w:w="1304" w:type="dxa"/>
          </w:tcPr>
          <w:p w:rsidR="009C4F49" w:rsidRDefault="00D15152">
            <w:pPr>
              <w:pStyle w:val="ConsPlusNormal"/>
            </w:pPr>
            <w:r>
              <w:t>390637,00</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928" w:type="dxa"/>
          </w:tcPr>
          <w:p w:rsidR="009C4F49" w:rsidRDefault="00D15152">
            <w:pPr>
              <w:pStyle w:val="ConsPlusNormal"/>
            </w:pPr>
            <w:r>
              <w:t>Средства бюджетов муниципальных образований Московской области</w:t>
            </w:r>
          </w:p>
        </w:tc>
        <w:tc>
          <w:tcPr>
            <w:tcW w:w="1587" w:type="dxa"/>
          </w:tcPr>
          <w:p w:rsidR="009C4F49" w:rsidRDefault="00D15152">
            <w:pPr>
              <w:pStyle w:val="ConsPlusNormal"/>
            </w:pPr>
            <w:r>
              <w:t>194651,00</w:t>
            </w:r>
          </w:p>
        </w:tc>
        <w:tc>
          <w:tcPr>
            <w:tcW w:w="1531" w:type="dxa"/>
          </w:tcPr>
          <w:p w:rsidR="009C4F49" w:rsidRDefault="00D15152">
            <w:pPr>
              <w:pStyle w:val="ConsPlusNormal"/>
            </w:pPr>
            <w:r>
              <w:t>1718,63</w:t>
            </w:r>
          </w:p>
        </w:tc>
        <w:tc>
          <w:tcPr>
            <w:tcW w:w="1587" w:type="dxa"/>
          </w:tcPr>
          <w:p w:rsidR="009C4F49" w:rsidRDefault="00D15152">
            <w:pPr>
              <w:pStyle w:val="ConsPlusNormal"/>
            </w:pPr>
            <w:r>
              <w:t>55153,34</w:t>
            </w:r>
          </w:p>
        </w:tc>
        <w:tc>
          <w:tcPr>
            <w:tcW w:w="1474" w:type="dxa"/>
          </w:tcPr>
          <w:p w:rsidR="009C4F49" w:rsidRDefault="00D15152">
            <w:pPr>
              <w:pStyle w:val="ConsPlusNormal"/>
            </w:pPr>
            <w:r>
              <w:t>34187,10</w:t>
            </w:r>
          </w:p>
        </w:tc>
        <w:tc>
          <w:tcPr>
            <w:tcW w:w="1474" w:type="dxa"/>
          </w:tcPr>
          <w:p w:rsidR="009C4F49" w:rsidRDefault="00D15152">
            <w:pPr>
              <w:pStyle w:val="ConsPlusNormal"/>
            </w:pPr>
            <w:r>
              <w:t>34752,44</w:t>
            </w:r>
          </w:p>
        </w:tc>
        <w:tc>
          <w:tcPr>
            <w:tcW w:w="1417" w:type="dxa"/>
          </w:tcPr>
          <w:p w:rsidR="009C4F49" w:rsidRDefault="00D15152">
            <w:pPr>
              <w:pStyle w:val="ConsPlusNormal"/>
            </w:pPr>
            <w:r>
              <w:t>34877,14</w:t>
            </w:r>
          </w:p>
        </w:tc>
        <w:tc>
          <w:tcPr>
            <w:tcW w:w="1304" w:type="dxa"/>
          </w:tcPr>
          <w:p w:rsidR="009C4F49" w:rsidRDefault="00D15152">
            <w:pPr>
              <w:pStyle w:val="ConsPlusNormal"/>
            </w:pPr>
            <w:r>
              <w:t>33962,35</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928" w:type="dxa"/>
            <w:tcBorders>
              <w:bottom w:val="nil"/>
            </w:tcBorders>
          </w:tcPr>
          <w:p w:rsidR="009C4F49" w:rsidRDefault="00D15152">
            <w:pPr>
              <w:pStyle w:val="ConsPlusNormal"/>
            </w:pPr>
            <w:r>
              <w:t>Внебюджетные средства</w:t>
            </w:r>
          </w:p>
        </w:tc>
        <w:tc>
          <w:tcPr>
            <w:tcW w:w="1587" w:type="dxa"/>
            <w:tcBorders>
              <w:bottom w:val="nil"/>
            </w:tcBorders>
          </w:tcPr>
          <w:p w:rsidR="009C4F49" w:rsidRDefault="00D15152">
            <w:pPr>
              <w:pStyle w:val="ConsPlusNormal"/>
            </w:pPr>
            <w:r>
              <w:t>51151428,80</w:t>
            </w:r>
          </w:p>
        </w:tc>
        <w:tc>
          <w:tcPr>
            <w:tcW w:w="1531" w:type="dxa"/>
            <w:tcBorders>
              <w:bottom w:val="nil"/>
            </w:tcBorders>
          </w:tcPr>
          <w:p w:rsidR="009C4F49" w:rsidRDefault="00D15152">
            <w:pPr>
              <w:pStyle w:val="ConsPlusNormal"/>
            </w:pPr>
            <w:r>
              <w:t>27639428,60</w:t>
            </w:r>
          </w:p>
        </w:tc>
        <w:tc>
          <w:tcPr>
            <w:tcW w:w="1587" w:type="dxa"/>
            <w:tcBorders>
              <w:bottom w:val="nil"/>
            </w:tcBorders>
          </w:tcPr>
          <w:p w:rsidR="009C4F49" w:rsidRDefault="00D15152">
            <w:pPr>
              <w:pStyle w:val="ConsPlusNormal"/>
            </w:pPr>
            <w:r>
              <w:t>23383428,60</w:t>
            </w:r>
          </w:p>
        </w:tc>
        <w:tc>
          <w:tcPr>
            <w:tcW w:w="1474" w:type="dxa"/>
            <w:tcBorders>
              <w:bottom w:val="nil"/>
            </w:tcBorders>
          </w:tcPr>
          <w:p w:rsidR="009C4F49" w:rsidRDefault="00D15152">
            <w:pPr>
              <w:pStyle w:val="ConsPlusNormal"/>
            </w:pPr>
            <w:r>
              <w:t>21428,60</w:t>
            </w:r>
          </w:p>
        </w:tc>
        <w:tc>
          <w:tcPr>
            <w:tcW w:w="1474" w:type="dxa"/>
            <w:tcBorders>
              <w:bottom w:val="nil"/>
            </w:tcBorders>
          </w:tcPr>
          <w:p w:rsidR="009C4F49" w:rsidRDefault="00D15152">
            <w:pPr>
              <w:pStyle w:val="ConsPlusNormal"/>
            </w:pPr>
            <w:r>
              <w:t>21428,60</w:t>
            </w:r>
          </w:p>
        </w:tc>
        <w:tc>
          <w:tcPr>
            <w:tcW w:w="1417" w:type="dxa"/>
            <w:tcBorders>
              <w:bottom w:val="nil"/>
            </w:tcBorders>
          </w:tcPr>
          <w:p w:rsidR="009C4F49" w:rsidRDefault="00D15152">
            <w:pPr>
              <w:pStyle w:val="ConsPlusNormal"/>
            </w:pPr>
            <w:r>
              <w:t>21428,60</w:t>
            </w:r>
          </w:p>
        </w:tc>
        <w:tc>
          <w:tcPr>
            <w:tcW w:w="1304" w:type="dxa"/>
            <w:tcBorders>
              <w:bottom w:val="nil"/>
            </w:tcBorders>
          </w:tcPr>
          <w:p w:rsidR="009C4F49" w:rsidRDefault="00D15152">
            <w:pPr>
              <w:pStyle w:val="ConsPlusNormal"/>
            </w:pPr>
            <w:r>
              <w:t>21428,60</w:t>
            </w:r>
          </w:p>
        </w:tc>
        <w:tc>
          <w:tcPr>
            <w:tcW w:w="1361" w:type="dxa"/>
            <w:tcBorders>
              <w:bottom w:val="nil"/>
            </w:tcBorders>
          </w:tcPr>
          <w:p w:rsidR="009C4F49" w:rsidRDefault="00D15152">
            <w:pPr>
              <w:pStyle w:val="ConsPlusNormal"/>
            </w:pPr>
            <w:r>
              <w:t>21428,60</w:t>
            </w:r>
          </w:p>
        </w:tc>
        <w:tc>
          <w:tcPr>
            <w:tcW w:w="1417" w:type="dxa"/>
            <w:tcBorders>
              <w:bottom w:val="nil"/>
            </w:tcBorders>
          </w:tcPr>
          <w:p w:rsidR="009C4F49" w:rsidRDefault="00D15152">
            <w:pPr>
              <w:pStyle w:val="ConsPlusNormal"/>
            </w:pPr>
            <w:r>
              <w:t>21428,60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264" w:type="dxa"/>
            <w:gridSpan w:val="15"/>
            <w:tcBorders>
              <w:top w:val="nil"/>
            </w:tcBorders>
          </w:tcPr>
          <w:p w:rsidR="009C4F49" w:rsidRDefault="00D15152">
            <w:pPr>
              <w:pStyle w:val="ConsPlusNormal"/>
              <w:jc w:val="both"/>
            </w:pPr>
            <w:r>
              <w:t xml:space="preserve">(в ред. </w:t>
            </w:r>
            <w:hyperlink r:id="rId346"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bl>
    <w:p w:rsidR="009C4F49" w:rsidRDefault="009C4F49">
      <w:pPr>
        <w:sectPr w:rsidR="009C4F49">
          <w:headerReference w:type="default" r:id="rId347"/>
          <w:footerReference w:type="default" r:id="rId348"/>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9" w:name="P6266"/>
      <w:bookmarkEnd w:id="9"/>
      <w:r>
        <w:t>&lt;1&gt;</w:t>
      </w:r>
      <w:r>
        <w:t xml:space="preserve"> С учетом уровней софинансирования расходных обязательств муниципальных образований Московской области из бюджета Московской области на очередной финансовый год и на плановый период, утверждаемых распоряжением Министерства экономики и финансов Московской о</w:t>
      </w:r>
      <w:r>
        <w:t>бласти.</w:t>
      </w:r>
    </w:p>
    <w:p w:rsidR="009C4F49" w:rsidRDefault="00D15152">
      <w:pPr>
        <w:pStyle w:val="ConsPlusNormal"/>
        <w:spacing w:before="200"/>
        <w:ind w:firstLine="540"/>
        <w:jc w:val="both"/>
      </w:pPr>
      <w:bookmarkStart w:id="10" w:name="P6267"/>
      <w:bookmarkEnd w:id="10"/>
      <w:r>
        <w:t>&lt;2&gt; Пообъектное распределение финансирования из бюджетов всех уровней на 2021-2024 годы будет определено путем внесения изменений в Государственную программу.</w:t>
      </w:r>
    </w:p>
    <w:p w:rsidR="009C4F49" w:rsidRDefault="00D15152">
      <w:pPr>
        <w:pStyle w:val="ConsPlusNormal"/>
        <w:spacing w:before="200"/>
        <w:ind w:firstLine="540"/>
        <w:jc w:val="both"/>
      </w:pPr>
      <w:bookmarkStart w:id="11" w:name="P6268"/>
      <w:bookmarkEnd w:id="11"/>
      <w:r>
        <w:t>&lt;3&gt; В 2017 году распределение субсидий муниципальным образованиям Московской области осущ</w:t>
      </w:r>
      <w:r>
        <w:t>ествлялось в соответствии с:</w:t>
      </w:r>
    </w:p>
    <w:p w:rsidR="009C4F49" w:rsidRDefault="00D15152">
      <w:pPr>
        <w:pStyle w:val="ConsPlusNormal"/>
        <w:spacing w:before="200"/>
        <w:ind w:firstLine="540"/>
        <w:jc w:val="both"/>
      </w:pPr>
      <w:r>
        <w:t xml:space="preserve">адресными перечнями капитального ремонта (ремонта) объектов муниципальной собственности, осуществляемого за счет субсидии, предоставляемой из бюджета Московской области, представленными в </w:t>
      </w:r>
      <w:hyperlink w:anchor="P6966" w:tooltip="11.7.1. Распределение субсидии бюджетам муниципальных" w:history="1">
        <w:r>
          <w:rPr>
            <w:color w:val="0000FF"/>
          </w:rPr>
          <w:t>подразделах 11.7.1</w:t>
        </w:r>
      </w:hyperlink>
      <w:r>
        <w:t xml:space="preserve">, </w:t>
      </w:r>
      <w:hyperlink w:anchor="P8049" w:tooltip="11.7.2. Распределение субсидии бюджетам муниципальных" w:history="1">
        <w:r>
          <w:rPr>
            <w:color w:val="0000FF"/>
          </w:rPr>
          <w:t>11.7.2</w:t>
        </w:r>
      </w:hyperlink>
      <w:r>
        <w:t xml:space="preserve">, </w:t>
      </w:r>
      <w:hyperlink w:anchor="P9584" w:tooltip="11.7.4. Распределение субсидии бюджетам муниципальных" w:history="1">
        <w:r>
          <w:rPr>
            <w:color w:val="0000FF"/>
          </w:rPr>
          <w:t>11.7.4</w:t>
        </w:r>
      </w:hyperlink>
      <w:r>
        <w:t xml:space="preserve">, </w:t>
      </w:r>
      <w:hyperlink w:anchor="P9938" w:tooltip="11.7.5. Распределение субсидии бюджетам муниципальных" w:history="1">
        <w:r>
          <w:rPr>
            <w:color w:val="0000FF"/>
          </w:rPr>
          <w:t>11.7.5</w:t>
        </w:r>
      </w:hyperlink>
      <w:r>
        <w:t xml:space="preserve">, </w:t>
      </w:r>
      <w:hyperlink w:anchor="P11222" w:tooltip="11.7.8. Распределение субсидии бюджетам муниципальных" w:history="1">
        <w:r>
          <w:rPr>
            <w:color w:val="0000FF"/>
          </w:rPr>
          <w:t>11.7.8</w:t>
        </w:r>
      </w:hyperlink>
      <w:r>
        <w:t xml:space="preserve"> Подпрограммы I Государственной программы, в части капитального ремонта;</w:t>
      </w:r>
    </w:p>
    <w:p w:rsidR="009C4F49" w:rsidRDefault="00D15152">
      <w:pPr>
        <w:pStyle w:val="ConsPlusNormal"/>
        <w:spacing w:before="200"/>
        <w:ind w:firstLine="540"/>
        <w:jc w:val="both"/>
      </w:pPr>
      <w:r>
        <w:t xml:space="preserve">адресными </w:t>
      </w:r>
      <w:hyperlink r:id="rId349" w:tooltip="Распоряжение Правительства МО от 22.08.2017 N 435-РП (ред. от 22.01.2018) &quot;Об утверждении адресных перечней объектов, в соответствии с которыми осуществляется предоставление субсидий бюджетам муниципальных образований Московской области на осуществление меропр" w:history="1">
        <w:r>
          <w:rPr>
            <w:color w:val="0000FF"/>
          </w:rPr>
          <w:t>перечнями</w:t>
        </w:r>
      </w:hyperlink>
      <w:r>
        <w:t xml:space="preserve"> объектов муниципальных образований Московской области, утвержд</w:t>
      </w:r>
      <w:r>
        <w:t>енными распоряжением Правительства Московской области от 22.08.2017 N 435-РП "Об утверждении адресных перечней объектов, в соответствии с которыми осуществляется предоставление субсидий бюджетам муниципальных образований Московской области на осуществление</w:t>
      </w:r>
      <w:r>
        <w:t xml:space="preserve"> мероприятий по реализации стратегий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w:t>
      </w:r>
      <w:r>
        <w:t>оссийской Федерации, в соответствии с государственной программой Московской области "Предпринимательство Подмосковья" на 2017-2021 годы", в части приобретения оборудования, техники, монтажа оборудования, оснащения, разработки ПСД, создания парка, закупки т</w:t>
      </w:r>
      <w:r>
        <w:t>ехники.</w:t>
      </w:r>
    </w:p>
    <w:p w:rsidR="009C4F49" w:rsidRDefault="00D15152">
      <w:pPr>
        <w:pStyle w:val="ConsPlusNormal"/>
        <w:spacing w:before="200"/>
        <w:ind w:firstLine="540"/>
        <w:jc w:val="both"/>
      </w:pPr>
      <w:bookmarkStart w:id="12" w:name="P6271"/>
      <w:bookmarkEnd w:id="12"/>
      <w:r>
        <w:t>&lt;4&gt; Главными распорядителями средств бюджета Московской области по финансированию объектов инфраструктуры ОЭЗ ТВТ "Дубна" являются Министерство строительного комплекса Московской области, Министерство жилищно-коммунального хозяйства Московской обла</w:t>
      </w:r>
      <w:r>
        <w:t>сти.</w:t>
      </w:r>
    </w:p>
    <w:p w:rsidR="009C4F49" w:rsidRDefault="00D15152">
      <w:pPr>
        <w:pStyle w:val="ConsPlusNormal"/>
        <w:spacing w:before="200"/>
        <w:ind w:firstLine="540"/>
        <w:jc w:val="both"/>
      </w:pPr>
      <w:bookmarkStart w:id="13" w:name="P6272"/>
      <w:bookmarkEnd w:id="13"/>
      <w:r>
        <w:t>&lt;5&gt;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w:t>
      </w:r>
      <w:r>
        <w:t>ключаемых дополнительных соглашений к Соглашению от 18.01.2006 N 6680-ГГ/Ф7 "О создании на территории г. Дубны (Московская область) особой экономической зоны технико-внедренческого типа", заключенному между Правительством Российской Федерации, Правительств</w:t>
      </w:r>
      <w:r>
        <w:t>ом Московской области и администрацией города Дубны.</w:t>
      </w:r>
    </w:p>
    <w:p w:rsidR="009C4F49" w:rsidRDefault="00D15152">
      <w:pPr>
        <w:pStyle w:val="ConsPlusNormal"/>
        <w:spacing w:before="200"/>
        <w:ind w:firstLine="540"/>
        <w:jc w:val="both"/>
      </w:pPr>
      <w:bookmarkStart w:id="14" w:name="P6273"/>
      <w:bookmarkEnd w:id="14"/>
      <w:r>
        <w:t xml:space="preserve">&lt;6&gt; Объем инвестиций, в том числе капитальных вложений, осуществленных резидентами ОЭЗ ТВТ "Дубна" на территории ОЭЗ ТВТ "Дубна" в соответствии с соглашениями об осуществлении деятельности на территории </w:t>
      </w:r>
      <w:r>
        <w:t xml:space="preserve">ОЭЗ ТВТ "Дубна", указан в соответствии с </w:t>
      </w:r>
      <w:hyperlink r:id="rId350" w:tooltip="&quot;Соглашение о передаче полномочий по управлению особой экономической зоной Правительству Московской области&quot; (Заключено в г. Москве 05.09.2016 N С-641-АЦ/Д14) {КонсультантПлюс}" w:history="1">
        <w:r>
          <w:rPr>
            <w:color w:val="0000FF"/>
          </w:rPr>
          <w:t>приложением N 1</w:t>
        </w:r>
      </w:hyperlink>
      <w:r>
        <w:t xml:space="preserve"> к Соглашению о передаче полномочий по управлению особой экономической зоной Правительству Московской области</w:t>
      </w:r>
      <w:r>
        <w:t xml:space="preserve"> от 05.09.2016 N С-641-АЦ/Д14.</w:t>
      </w:r>
    </w:p>
    <w:p w:rsidR="009C4F49" w:rsidRDefault="009C4F49">
      <w:pPr>
        <w:pStyle w:val="ConsPlusNormal"/>
        <w:jc w:val="both"/>
      </w:pPr>
    </w:p>
    <w:p w:rsidR="009C4F49" w:rsidRDefault="00D15152">
      <w:pPr>
        <w:pStyle w:val="ConsPlusTitle"/>
        <w:jc w:val="center"/>
        <w:outlineLvl w:val="2"/>
      </w:pPr>
      <w:r>
        <w:t>11.5. Адресные перечни объектов</w:t>
      </w:r>
    </w:p>
    <w:p w:rsidR="009C4F49" w:rsidRDefault="00D15152">
      <w:pPr>
        <w:pStyle w:val="ConsPlusTitle"/>
        <w:jc w:val="center"/>
      </w:pPr>
      <w:r>
        <w:t>строительства (реконструкции)</w:t>
      </w:r>
    </w:p>
    <w:p w:rsidR="009C4F49" w:rsidRDefault="009C4F49">
      <w:pPr>
        <w:pStyle w:val="ConsPlusNormal"/>
        <w:jc w:val="both"/>
      </w:pPr>
    </w:p>
    <w:p w:rsidR="009C4F49" w:rsidRDefault="00D15152">
      <w:pPr>
        <w:pStyle w:val="ConsPlusTitle"/>
        <w:jc w:val="center"/>
        <w:outlineLvl w:val="3"/>
      </w:pPr>
      <w:r>
        <w:t>11.5.1. Адресный перечень объектов строительства</w:t>
      </w:r>
    </w:p>
    <w:p w:rsidR="009C4F49" w:rsidRDefault="00D15152">
      <w:pPr>
        <w:pStyle w:val="ConsPlusTitle"/>
        <w:jc w:val="center"/>
      </w:pPr>
      <w:r>
        <w:t>(реконструкции) государственной собственности Московской</w:t>
      </w:r>
    </w:p>
    <w:p w:rsidR="009C4F49" w:rsidRDefault="00D15152">
      <w:pPr>
        <w:pStyle w:val="ConsPlusTitle"/>
        <w:jc w:val="center"/>
      </w:pPr>
      <w:r>
        <w:t>области, финансирование которых предусмотрено мероприятием</w:t>
      </w:r>
    </w:p>
    <w:p w:rsidR="009C4F49" w:rsidRDefault="00D15152">
      <w:pPr>
        <w:pStyle w:val="ConsPlusTitle"/>
        <w:jc w:val="center"/>
      </w:pPr>
      <w:r>
        <w:t>05.01 Подпрограммы I "Инвестиции в Подмосковье"</w:t>
      </w:r>
    </w:p>
    <w:p w:rsidR="009C4F49" w:rsidRDefault="00D15152">
      <w:pPr>
        <w:pStyle w:val="ConsPlusNormal"/>
        <w:jc w:val="center"/>
      </w:pPr>
      <w:r>
        <w:t xml:space="preserve">(в ред. </w:t>
      </w:r>
      <w:hyperlink r:id="rId35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D15152">
      <w:pPr>
        <w:pStyle w:val="ConsPlusNormal"/>
        <w:jc w:val="center"/>
      </w:pPr>
      <w:r>
        <w:t xml:space="preserve">(в ред. </w:t>
      </w:r>
      <w:hyperlink r:id="rId35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9C4F49">
      <w:pPr>
        <w:sectPr w:rsidR="009C4F49">
          <w:headerReference w:type="default" r:id="rId353"/>
          <w:footerReference w:type="default" r:id="rId354"/>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1417"/>
        <w:gridCol w:w="1644"/>
        <w:gridCol w:w="1636"/>
        <w:gridCol w:w="1474"/>
        <w:gridCol w:w="1928"/>
        <w:gridCol w:w="1570"/>
        <w:gridCol w:w="1570"/>
        <w:gridCol w:w="1570"/>
        <w:gridCol w:w="1570"/>
        <w:gridCol w:w="2324"/>
      </w:tblGrid>
      <w:tr w:rsidR="009C4F49">
        <w:tc>
          <w:tcPr>
            <w:tcW w:w="624" w:type="dxa"/>
            <w:vMerge w:val="restart"/>
          </w:tcPr>
          <w:p w:rsidR="009C4F49" w:rsidRDefault="00D15152">
            <w:pPr>
              <w:pStyle w:val="ConsPlusNormal"/>
              <w:jc w:val="center"/>
            </w:pPr>
            <w:r>
              <w:t>N п/п</w:t>
            </w:r>
          </w:p>
        </w:tc>
        <w:tc>
          <w:tcPr>
            <w:tcW w:w="4195" w:type="dxa"/>
            <w:vMerge w:val="restart"/>
          </w:tcPr>
          <w:p w:rsidR="009C4F49" w:rsidRDefault="00D15152">
            <w:pPr>
              <w:pStyle w:val="ConsPlusNormal"/>
              <w:jc w:val="center"/>
            </w:pPr>
            <w:r>
              <w:t>Направление инвестирования, наименование объекта, адрес объекта, сведения о государственной регистрации права собственности</w:t>
            </w:r>
          </w:p>
        </w:tc>
        <w:tc>
          <w:tcPr>
            <w:tcW w:w="1417" w:type="dxa"/>
            <w:vMerge w:val="restart"/>
          </w:tcPr>
          <w:p w:rsidR="009C4F49" w:rsidRDefault="00D15152">
            <w:pPr>
              <w:pStyle w:val="ConsPlusNormal"/>
              <w:jc w:val="center"/>
            </w:pPr>
            <w:r>
              <w:t>Годы строительства</w:t>
            </w:r>
            <w:r>
              <w:t>/реконструкции объектов государственной собственности</w:t>
            </w:r>
          </w:p>
        </w:tc>
        <w:tc>
          <w:tcPr>
            <w:tcW w:w="1644" w:type="dxa"/>
            <w:vMerge w:val="restart"/>
          </w:tcPr>
          <w:p w:rsidR="009C4F49" w:rsidRDefault="00D15152">
            <w:pPr>
              <w:pStyle w:val="ConsPlusNormal"/>
              <w:jc w:val="center"/>
            </w:pPr>
            <w:r>
              <w:t>Мощность/прирост мощности объекта (кв. метр, погонный метр, место, койко-место и т.д.)</w:t>
            </w:r>
          </w:p>
        </w:tc>
        <w:tc>
          <w:tcPr>
            <w:tcW w:w="1636" w:type="dxa"/>
            <w:vMerge w:val="restart"/>
          </w:tcPr>
          <w:p w:rsidR="009C4F49" w:rsidRDefault="00D15152">
            <w:pPr>
              <w:pStyle w:val="ConsPlusNormal"/>
              <w:jc w:val="center"/>
            </w:pPr>
            <w:r>
              <w:t>Предельная стоимость объекта (тыс. руб.)</w:t>
            </w:r>
          </w:p>
        </w:tc>
        <w:tc>
          <w:tcPr>
            <w:tcW w:w="1474" w:type="dxa"/>
            <w:vMerge w:val="restart"/>
          </w:tcPr>
          <w:p w:rsidR="009C4F49" w:rsidRDefault="00D15152">
            <w:pPr>
              <w:pStyle w:val="ConsPlusNormal"/>
              <w:jc w:val="center"/>
            </w:pPr>
            <w:r>
              <w:t>Профинансировано на 01.01.2017 (тыс. руб.)</w:t>
            </w:r>
          </w:p>
        </w:tc>
        <w:tc>
          <w:tcPr>
            <w:tcW w:w="1928" w:type="dxa"/>
            <w:vMerge w:val="restart"/>
          </w:tcPr>
          <w:p w:rsidR="009C4F49" w:rsidRDefault="00D15152">
            <w:pPr>
              <w:pStyle w:val="ConsPlusNormal"/>
              <w:jc w:val="center"/>
            </w:pPr>
            <w:r>
              <w:t>Источники финансирования</w:t>
            </w:r>
          </w:p>
        </w:tc>
        <w:tc>
          <w:tcPr>
            <w:tcW w:w="4710" w:type="dxa"/>
            <w:gridSpan w:val="3"/>
          </w:tcPr>
          <w:p w:rsidR="009C4F49" w:rsidRDefault="00D15152">
            <w:pPr>
              <w:pStyle w:val="ConsPlusNormal"/>
              <w:jc w:val="center"/>
            </w:pPr>
            <w:r>
              <w:t>Финанс</w:t>
            </w:r>
            <w:r>
              <w:t>ирование, тыс. рублей</w:t>
            </w:r>
          </w:p>
        </w:tc>
        <w:tc>
          <w:tcPr>
            <w:tcW w:w="1570" w:type="dxa"/>
            <w:vMerge w:val="restart"/>
          </w:tcPr>
          <w:p w:rsidR="009C4F49" w:rsidRDefault="00D15152">
            <w:pPr>
              <w:pStyle w:val="ConsPlusNormal"/>
              <w:jc w:val="center"/>
            </w:pPr>
            <w:r>
              <w:t>Остаток сметной стоимости до ввода в эксплуатацию (тыс. руб.)</w:t>
            </w:r>
          </w:p>
        </w:tc>
        <w:tc>
          <w:tcPr>
            <w:tcW w:w="2324" w:type="dxa"/>
            <w:vMerge w:val="restart"/>
          </w:tcPr>
          <w:p w:rsidR="009C4F49" w:rsidRDefault="00D15152">
            <w:pPr>
              <w:pStyle w:val="ConsPlusNormal"/>
              <w:jc w:val="center"/>
            </w:pPr>
            <w:r>
              <w:t>Наименование главного распорядителя средств бюджета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70" w:type="dxa"/>
          </w:tcPr>
          <w:p w:rsidR="009C4F49" w:rsidRDefault="00D15152">
            <w:pPr>
              <w:pStyle w:val="ConsPlusNormal"/>
              <w:jc w:val="center"/>
            </w:pPr>
            <w:r>
              <w:t>Всего</w:t>
            </w:r>
          </w:p>
        </w:tc>
        <w:tc>
          <w:tcPr>
            <w:tcW w:w="1570" w:type="dxa"/>
          </w:tcPr>
          <w:p w:rsidR="009C4F49" w:rsidRDefault="00D15152">
            <w:pPr>
              <w:pStyle w:val="ConsPlusNormal"/>
              <w:jc w:val="center"/>
            </w:pPr>
            <w:r>
              <w:t>2017 год</w:t>
            </w:r>
          </w:p>
        </w:tc>
        <w:tc>
          <w:tcPr>
            <w:tcW w:w="1570" w:type="dxa"/>
          </w:tcPr>
          <w:p w:rsidR="009C4F49" w:rsidRDefault="00D15152">
            <w:pPr>
              <w:pStyle w:val="ConsPlusNormal"/>
              <w:jc w:val="center"/>
            </w:pPr>
            <w:r>
              <w:t>2018 год</w:t>
            </w:r>
          </w:p>
        </w:tc>
        <w:tc>
          <w:tcPr>
            <w:tcW w:w="0" w:type="auto"/>
            <w:vMerge/>
          </w:tcPr>
          <w:p w:rsidR="009C4F49" w:rsidRDefault="009C4F49"/>
        </w:tc>
        <w:tc>
          <w:tcPr>
            <w:tcW w:w="0" w:type="auto"/>
            <w:vMerge/>
          </w:tcPr>
          <w:p w:rsidR="009C4F49" w:rsidRDefault="009C4F49"/>
        </w:tc>
      </w:tr>
      <w:tr w:rsidR="009C4F49">
        <w:tc>
          <w:tcPr>
            <w:tcW w:w="624" w:type="dxa"/>
          </w:tcPr>
          <w:p w:rsidR="009C4F49" w:rsidRDefault="00D15152">
            <w:pPr>
              <w:pStyle w:val="ConsPlusNormal"/>
              <w:jc w:val="center"/>
            </w:pPr>
            <w:r>
              <w:t>1</w:t>
            </w:r>
          </w:p>
        </w:tc>
        <w:tc>
          <w:tcPr>
            <w:tcW w:w="4195"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644" w:type="dxa"/>
          </w:tcPr>
          <w:p w:rsidR="009C4F49" w:rsidRDefault="00D15152">
            <w:pPr>
              <w:pStyle w:val="ConsPlusNormal"/>
              <w:jc w:val="center"/>
            </w:pPr>
            <w:r>
              <w:t>4</w:t>
            </w:r>
          </w:p>
        </w:tc>
        <w:tc>
          <w:tcPr>
            <w:tcW w:w="1636" w:type="dxa"/>
          </w:tcPr>
          <w:p w:rsidR="009C4F49" w:rsidRDefault="00D15152">
            <w:pPr>
              <w:pStyle w:val="ConsPlusNormal"/>
              <w:jc w:val="center"/>
            </w:pPr>
            <w:r>
              <w:t>5</w:t>
            </w:r>
          </w:p>
        </w:tc>
        <w:tc>
          <w:tcPr>
            <w:tcW w:w="1474" w:type="dxa"/>
          </w:tcPr>
          <w:p w:rsidR="009C4F49" w:rsidRDefault="00D15152">
            <w:pPr>
              <w:pStyle w:val="ConsPlusNormal"/>
              <w:jc w:val="center"/>
            </w:pPr>
            <w:r>
              <w:t>6</w:t>
            </w:r>
          </w:p>
        </w:tc>
        <w:tc>
          <w:tcPr>
            <w:tcW w:w="1928" w:type="dxa"/>
          </w:tcPr>
          <w:p w:rsidR="009C4F49" w:rsidRDefault="00D15152">
            <w:pPr>
              <w:pStyle w:val="ConsPlusNormal"/>
              <w:jc w:val="center"/>
            </w:pPr>
            <w:r>
              <w:t>7</w:t>
            </w:r>
          </w:p>
        </w:tc>
        <w:tc>
          <w:tcPr>
            <w:tcW w:w="1570" w:type="dxa"/>
          </w:tcPr>
          <w:p w:rsidR="009C4F49" w:rsidRDefault="00D15152">
            <w:pPr>
              <w:pStyle w:val="ConsPlusNormal"/>
              <w:jc w:val="center"/>
            </w:pPr>
            <w:r>
              <w:t>8</w:t>
            </w:r>
          </w:p>
        </w:tc>
        <w:tc>
          <w:tcPr>
            <w:tcW w:w="1570" w:type="dxa"/>
          </w:tcPr>
          <w:p w:rsidR="009C4F49" w:rsidRDefault="00D15152">
            <w:pPr>
              <w:pStyle w:val="ConsPlusNormal"/>
              <w:jc w:val="center"/>
            </w:pPr>
            <w:r>
              <w:t>9</w:t>
            </w:r>
          </w:p>
        </w:tc>
        <w:tc>
          <w:tcPr>
            <w:tcW w:w="1570" w:type="dxa"/>
          </w:tcPr>
          <w:p w:rsidR="009C4F49" w:rsidRDefault="00D15152">
            <w:pPr>
              <w:pStyle w:val="ConsPlusNormal"/>
              <w:jc w:val="center"/>
            </w:pPr>
            <w:r>
              <w:t>10</w:t>
            </w:r>
          </w:p>
        </w:tc>
        <w:tc>
          <w:tcPr>
            <w:tcW w:w="1570" w:type="dxa"/>
          </w:tcPr>
          <w:p w:rsidR="009C4F49" w:rsidRDefault="00D15152">
            <w:pPr>
              <w:pStyle w:val="ConsPlusNormal"/>
              <w:jc w:val="center"/>
            </w:pPr>
            <w:r>
              <w:t>11</w:t>
            </w:r>
          </w:p>
        </w:tc>
        <w:tc>
          <w:tcPr>
            <w:tcW w:w="2324" w:type="dxa"/>
          </w:tcPr>
          <w:p w:rsidR="009C4F49" w:rsidRDefault="00D15152">
            <w:pPr>
              <w:pStyle w:val="ConsPlusNormal"/>
              <w:jc w:val="center"/>
            </w:pPr>
            <w:r>
              <w:t>12</w:t>
            </w:r>
          </w:p>
        </w:tc>
      </w:tr>
      <w:tr w:rsidR="009C4F49">
        <w:tc>
          <w:tcPr>
            <w:tcW w:w="624" w:type="dxa"/>
            <w:vMerge w:val="restart"/>
          </w:tcPr>
          <w:p w:rsidR="009C4F49" w:rsidRDefault="00D15152">
            <w:pPr>
              <w:pStyle w:val="ConsPlusNormal"/>
            </w:pPr>
            <w:r>
              <w:t>1</w:t>
            </w:r>
          </w:p>
        </w:tc>
        <w:tc>
          <w:tcPr>
            <w:tcW w:w="4195" w:type="dxa"/>
            <w:vMerge w:val="restart"/>
          </w:tcPr>
          <w:p w:rsidR="009C4F49" w:rsidRDefault="00D15152">
            <w:pPr>
              <w:pStyle w:val="ConsPlusNormal"/>
            </w:pPr>
            <w:r>
              <w:t xml:space="preserve">Лечебный корпус на 190 коек Дубненской городской больницы по ул. Карла Маркса, д. 30 в г. Дубне Московской области (ПИР и строительство) </w:t>
            </w:r>
            <w:hyperlink w:anchor="P6406" w:tooltip="&lt;1&gt; Финансирование строительства объекта с 01.01.2019 осуществляется в рамках государственной программы Московской области &quot;Строительство объектов социальной инфраструктуры&quot;." w:history="1">
              <w:r>
                <w:rPr>
                  <w:color w:val="0000FF"/>
                </w:rPr>
                <w:t>&lt;1&gt;</w:t>
              </w:r>
            </w:hyperlink>
          </w:p>
        </w:tc>
        <w:tc>
          <w:tcPr>
            <w:tcW w:w="1417" w:type="dxa"/>
            <w:vMerge w:val="restart"/>
          </w:tcPr>
          <w:p w:rsidR="009C4F49" w:rsidRDefault="00D15152">
            <w:pPr>
              <w:pStyle w:val="ConsPlusNormal"/>
            </w:pPr>
            <w:r>
              <w:t>2008-2019</w:t>
            </w:r>
          </w:p>
        </w:tc>
        <w:tc>
          <w:tcPr>
            <w:tcW w:w="1644" w:type="dxa"/>
            <w:vMerge w:val="restart"/>
          </w:tcPr>
          <w:p w:rsidR="009C4F49" w:rsidRDefault="00D15152">
            <w:pPr>
              <w:pStyle w:val="ConsPlusNormal"/>
            </w:pPr>
            <w:r>
              <w:t>190 коек</w:t>
            </w:r>
          </w:p>
        </w:tc>
        <w:tc>
          <w:tcPr>
            <w:tcW w:w="1636" w:type="dxa"/>
            <w:vMerge w:val="restart"/>
          </w:tcPr>
          <w:p w:rsidR="009C4F49" w:rsidRDefault="00D15152">
            <w:pPr>
              <w:pStyle w:val="ConsPlusNormal"/>
            </w:pPr>
            <w:r>
              <w:t>2180529,20</w:t>
            </w:r>
          </w:p>
        </w:tc>
        <w:tc>
          <w:tcPr>
            <w:tcW w:w="1474" w:type="dxa"/>
            <w:vMerge w:val="restart"/>
          </w:tcPr>
          <w:p w:rsidR="009C4F49" w:rsidRDefault="00D15152">
            <w:pPr>
              <w:pStyle w:val="ConsPlusNormal"/>
            </w:pPr>
            <w:r>
              <w:t>216807,50</w:t>
            </w:r>
          </w:p>
        </w:tc>
        <w:tc>
          <w:tcPr>
            <w:tcW w:w="1928" w:type="dxa"/>
          </w:tcPr>
          <w:p w:rsidR="009C4F49" w:rsidRDefault="00D15152">
            <w:pPr>
              <w:pStyle w:val="ConsPlusNormal"/>
            </w:pPr>
            <w:r>
              <w:t>Итого</w:t>
            </w:r>
          </w:p>
        </w:tc>
        <w:tc>
          <w:tcPr>
            <w:tcW w:w="1570" w:type="dxa"/>
          </w:tcPr>
          <w:p w:rsidR="009C4F49" w:rsidRDefault="00D15152">
            <w:pPr>
              <w:pStyle w:val="ConsPlusNormal"/>
            </w:pPr>
            <w:r>
              <w:t>557838,72</w:t>
            </w:r>
          </w:p>
        </w:tc>
        <w:tc>
          <w:tcPr>
            <w:tcW w:w="1570" w:type="dxa"/>
          </w:tcPr>
          <w:p w:rsidR="009C4F49" w:rsidRDefault="00D15152">
            <w:pPr>
              <w:pStyle w:val="ConsPlusNormal"/>
            </w:pPr>
            <w:r>
              <w:t>64142,76</w:t>
            </w:r>
          </w:p>
        </w:tc>
        <w:tc>
          <w:tcPr>
            <w:tcW w:w="1570" w:type="dxa"/>
          </w:tcPr>
          <w:p w:rsidR="009C4F49" w:rsidRDefault="00D15152">
            <w:pPr>
              <w:pStyle w:val="ConsPlusNormal"/>
            </w:pPr>
            <w:r>
              <w:t>493695,96</w:t>
            </w:r>
          </w:p>
        </w:tc>
        <w:tc>
          <w:tcPr>
            <w:tcW w:w="1570" w:type="dxa"/>
          </w:tcPr>
          <w:p w:rsidR="009C4F49" w:rsidRDefault="00D15152">
            <w:pPr>
              <w:pStyle w:val="ConsPlusNormal"/>
            </w:pPr>
            <w:r>
              <w:t>1535804,80</w:t>
            </w:r>
          </w:p>
        </w:tc>
        <w:tc>
          <w:tcPr>
            <w:tcW w:w="2324" w:type="dxa"/>
            <w:vMerge w:val="restart"/>
          </w:tcPr>
          <w:p w:rsidR="009C4F49" w:rsidRDefault="00D15152">
            <w:pPr>
              <w:pStyle w:val="ConsPlusNormal"/>
            </w:pPr>
            <w:r>
              <w:t>Министерство строительного комплекса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28" w:type="dxa"/>
            <w:vMerge w:val="restart"/>
          </w:tcPr>
          <w:p w:rsidR="009C4F49" w:rsidRDefault="00D15152">
            <w:pPr>
              <w:pStyle w:val="ConsPlusNormal"/>
            </w:pPr>
            <w:r>
              <w:t>Средства бюджета Московской области</w:t>
            </w:r>
          </w:p>
        </w:tc>
        <w:tc>
          <w:tcPr>
            <w:tcW w:w="1570" w:type="dxa"/>
          </w:tcPr>
          <w:p w:rsidR="009C4F49" w:rsidRDefault="00D15152">
            <w:pPr>
              <w:pStyle w:val="ConsPlusNormal"/>
            </w:pPr>
            <w:r>
              <w:t>557838,72</w:t>
            </w:r>
          </w:p>
        </w:tc>
        <w:tc>
          <w:tcPr>
            <w:tcW w:w="1570" w:type="dxa"/>
          </w:tcPr>
          <w:p w:rsidR="009C4F49" w:rsidRDefault="00D15152">
            <w:pPr>
              <w:pStyle w:val="ConsPlusNormal"/>
            </w:pPr>
            <w:r>
              <w:t>64142,76</w:t>
            </w:r>
          </w:p>
        </w:tc>
        <w:tc>
          <w:tcPr>
            <w:tcW w:w="1570" w:type="dxa"/>
          </w:tcPr>
          <w:p w:rsidR="009C4F49" w:rsidRDefault="00D15152">
            <w:pPr>
              <w:pStyle w:val="ConsPlusNormal"/>
            </w:pPr>
            <w:r>
              <w:t xml:space="preserve">493695,96 </w:t>
            </w:r>
            <w:hyperlink w:anchor="P6407" w:tooltip="&lt;2&gt; В том числе средства в размере 170998,04 тыс. рублей подлежат возврату в бюджет Московской области в связи с расторжением 13.11.2018 государственного контракта от 14.12.2017 N Ф.2017.543092 с ООО &quot;МК ЮНИКС&quot; (на выполнение работ по завершению строительно-мо" w:history="1">
              <w:r>
                <w:rPr>
                  <w:color w:val="0000FF"/>
                </w:rPr>
                <w:t>&lt;2&gt;</w:t>
              </w:r>
            </w:hyperlink>
          </w:p>
        </w:tc>
        <w:tc>
          <w:tcPr>
            <w:tcW w:w="1570" w:type="dxa"/>
          </w:tcPr>
          <w:p w:rsidR="009C4F49" w:rsidRDefault="00D15152">
            <w:pPr>
              <w:pStyle w:val="ConsPlusNormal"/>
            </w:pPr>
            <w:r>
              <w:t>1535804,80</w:t>
            </w:r>
          </w:p>
        </w:tc>
        <w:tc>
          <w:tcPr>
            <w:tcW w:w="0" w:type="auto"/>
            <w:vMerge/>
          </w:tcPr>
          <w:p w:rsidR="009C4F49" w:rsidRDefault="009C4F49"/>
        </w:tc>
      </w:tr>
      <w:tr w:rsidR="009C4F49">
        <w:tc>
          <w:tcPr>
            <w:tcW w:w="0" w:type="auto"/>
            <w:vMerge/>
          </w:tcPr>
          <w:p w:rsidR="009C4F49" w:rsidRDefault="009C4F49"/>
        </w:tc>
        <w:tc>
          <w:tcPr>
            <w:tcW w:w="4195" w:type="dxa"/>
          </w:tcPr>
          <w:p w:rsidR="009C4F49" w:rsidRDefault="00D15152">
            <w:pPr>
              <w:pStyle w:val="ConsPlusNormal"/>
            </w:pPr>
            <w:r>
              <w:t>в том числе:</w:t>
            </w:r>
          </w:p>
          <w:p w:rsidR="009C4F49" w:rsidRDefault="00D15152">
            <w:pPr>
              <w:pStyle w:val="ConsPlusNormal"/>
            </w:pPr>
            <w:r>
              <w:t>обследование конструкций, проектно-изыскательские работы</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474" w:type="dxa"/>
          </w:tcPr>
          <w:p w:rsidR="009C4F49" w:rsidRDefault="00D15152">
            <w:pPr>
              <w:pStyle w:val="ConsPlusNormal"/>
            </w:pPr>
            <w:r>
              <w:t>0,00</w:t>
            </w:r>
          </w:p>
        </w:tc>
        <w:tc>
          <w:tcPr>
            <w:tcW w:w="0" w:type="auto"/>
            <w:vMerge/>
          </w:tcPr>
          <w:p w:rsidR="009C4F49" w:rsidRDefault="009C4F49"/>
        </w:tc>
        <w:tc>
          <w:tcPr>
            <w:tcW w:w="1570" w:type="dxa"/>
          </w:tcPr>
          <w:p w:rsidR="009C4F49" w:rsidRDefault="00D15152">
            <w:pPr>
              <w:pStyle w:val="ConsPlusNormal"/>
            </w:pPr>
            <w:r>
              <w:t>23652,73</w:t>
            </w:r>
          </w:p>
        </w:tc>
        <w:tc>
          <w:tcPr>
            <w:tcW w:w="1570" w:type="dxa"/>
          </w:tcPr>
          <w:p w:rsidR="009C4F49" w:rsidRDefault="00D15152">
            <w:pPr>
              <w:pStyle w:val="ConsPlusNormal"/>
            </w:pPr>
            <w:r>
              <w:t>23652,73</w:t>
            </w:r>
          </w:p>
        </w:tc>
        <w:tc>
          <w:tcPr>
            <w:tcW w:w="1570" w:type="dxa"/>
          </w:tcPr>
          <w:p w:rsidR="009C4F49" w:rsidRDefault="00D15152">
            <w:pPr>
              <w:pStyle w:val="ConsPlusNormal"/>
            </w:pPr>
            <w:r>
              <w:t>0,00</w:t>
            </w:r>
          </w:p>
        </w:tc>
        <w:tc>
          <w:tcPr>
            <w:tcW w:w="1570" w:type="dxa"/>
          </w:tcPr>
          <w:p w:rsidR="009C4F49" w:rsidRDefault="00D15152">
            <w:pPr>
              <w:pStyle w:val="ConsPlusNormal"/>
            </w:pPr>
            <w:r>
              <w:t>0,00</w:t>
            </w:r>
          </w:p>
        </w:tc>
        <w:tc>
          <w:tcPr>
            <w:tcW w:w="0" w:type="auto"/>
            <w:vMerge/>
          </w:tcPr>
          <w:p w:rsidR="009C4F49" w:rsidRDefault="009C4F49"/>
        </w:tc>
      </w:tr>
      <w:tr w:rsidR="009C4F49">
        <w:tc>
          <w:tcPr>
            <w:tcW w:w="0" w:type="auto"/>
            <w:vMerge/>
          </w:tcPr>
          <w:p w:rsidR="009C4F49" w:rsidRDefault="009C4F49"/>
        </w:tc>
        <w:tc>
          <w:tcPr>
            <w:tcW w:w="4195" w:type="dxa"/>
          </w:tcPr>
          <w:p w:rsidR="009C4F49" w:rsidRDefault="00D15152">
            <w:pPr>
              <w:pStyle w:val="ConsPlusNormal"/>
            </w:pPr>
            <w:r>
              <w:t>кроме того:</w:t>
            </w:r>
          </w:p>
          <w:p w:rsidR="009C4F49" w:rsidRDefault="00D15152">
            <w:pPr>
              <w:pStyle w:val="ConsPlusNormal"/>
            </w:pPr>
            <w:r>
              <w:t xml:space="preserve">строительный контроль </w:t>
            </w:r>
            <w:hyperlink w:anchor="P6408" w:tooltip="&lt;3&gt; Расходы на выполнение строительного контроля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quot;Управление контроля за ст" w:history="1">
              <w:r>
                <w:rPr>
                  <w:color w:val="0000FF"/>
                </w:rPr>
                <w:t>&lt;3&gt;</w:t>
              </w:r>
            </w:hyperlink>
          </w:p>
        </w:tc>
        <w:tc>
          <w:tcPr>
            <w:tcW w:w="1417" w:type="dxa"/>
          </w:tcPr>
          <w:p w:rsidR="009C4F49" w:rsidRDefault="00D15152">
            <w:pPr>
              <w:pStyle w:val="ConsPlusNormal"/>
            </w:pPr>
            <w:r>
              <w:t>2017-2019</w:t>
            </w:r>
          </w:p>
        </w:tc>
        <w:tc>
          <w:tcPr>
            <w:tcW w:w="0" w:type="auto"/>
            <w:vMerge/>
          </w:tcPr>
          <w:p w:rsidR="009C4F49" w:rsidRDefault="009C4F49"/>
        </w:tc>
        <w:tc>
          <w:tcPr>
            <w:tcW w:w="0" w:type="auto"/>
            <w:vMerge/>
          </w:tcPr>
          <w:p w:rsidR="009C4F49" w:rsidRDefault="009C4F49"/>
        </w:tc>
        <w:tc>
          <w:tcPr>
            <w:tcW w:w="1474" w:type="dxa"/>
          </w:tcPr>
          <w:p w:rsidR="009C4F49" w:rsidRDefault="00D15152">
            <w:pPr>
              <w:pStyle w:val="ConsPlusNormal"/>
            </w:pPr>
            <w:r>
              <w:t>0,00</w:t>
            </w:r>
          </w:p>
        </w:tc>
        <w:tc>
          <w:tcPr>
            <w:tcW w:w="0" w:type="auto"/>
            <w:vMerge/>
          </w:tcPr>
          <w:p w:rsidR="009C4F49" w:rsidRDefault="009C4F49"/>
        </w:tc>
        <w:tc>
          <w:tcPr>
            <w:tcW w:w="1570" w:type="dxa"/>
          </w:tcPr>
          <w:p w:rsidR="009C4F49" w:rsidRDefault="00D15152">
            <w:pPr>
              <w:pStyle w:val="ConsPlusNormal"/>
            </w:pPr>
            <w:r>
              <w:t>22055,92</w:t>
            </w:r>
          </w:p>
        </w:tc>
        <w:tc>
          <w:tcPr>
            <w:tcW w:w="1570" w:type="dxa"/>
          </w:tcPr>
          <w:p w:rsidR="009C4F49" w:rsidRDefault="00D15152">
            <w:pPr>
              <w:pStyle w:val="ConsPlusNormal"/>
            </w:pPr>
            <w:r>
              <w:t>1372,66</w:t>
            </w:r>
          </w:p>
        </w:tc>
        <w:tc>
          <w:tcPr>
            <w:tcW w:w="1570" w:type="dxa"/>
          </w:tcPr>
          <w:p w:rsidR="009C4F49" w:rsidRDefault="00D15152">
            <w:pPr>
              <w:pStyle w:val="ConsPlusNormal"/>
            </w:pPr>
            <w:r>
              <w:t>20683,26</w:t>
            </w:r>
          </w:p>
        </w:tc>
        <w:tc>
          <w:tcPr>
            <w:tcW w:w="1570" w:type="dxa"/>
          </w:tcPr>
          <w:p w:rsidR="009C4F49" w:rsidRDefault="00D15152">
            <w:pPr>
              <w:pStyle w:val="ConsPlusNormal"/>
            </w:pPr>
            <w:r>
              <w:t>19020,30</w:t>
            </w:r>
          </w:p>
        </w:tc>
        <w:tc>
          <w:tcPr>
            <w:tcW w:w="0" w:type="auto"/>
            <w:vMerge/>
          </w:tcPr>
          <w:p w:rsidR="009C4F49" w:rsidRDefault="009C4F49"/>
        </w:tc>
      </w:tr>
      <w:tr w:rsidR="009C4F49">
        <w:tc>
          <w:tcPr>
            <w:tcW w:w="624" w:type="dxa"/>
            <w:vMerge w:val="restart"/>
          </w:tcPr>
          <w:p w:rsidR="009C4F49" w:rsidRDefault="00D15152">
            <w:pPr>
              <w:pStyle w:val="ConsPlusNormal"/>
            </w:pPr>
            <w:r>
              <w:t>2</w:t>
            </w:r>
          </w:p>
        </w:tc>
        <w:tc>
          <w:tcPr>
            <w:tcW w:w="4195" w:type="dxa"/>
            <w:vMerge w:val="restart"/>
          </w:tcPr>
          <w:p w:rsidR="009C4F49" w:rsidRDefault="00D15152">
            <w:pPr>
              <w:pStyle w:val="ConsPlusNormal"/>
            </w:pPr>
            <w:r>
              <w:t xml:space="preserve">Проектирование и строительство инновационно-технологического центра на участке N 1 ОЭЗ ТВТ "Дубна" (2-я очередь) </w:t>
            </w:r>
            <w:hyperlink w:anchor="P6406" w:tooltip="&lt;1&gt; Финансирование строительства объекта с 01.01.2019 осуществляется в рамках государственной программы Московской области &quot;Строительство объектов социальной инфраструктуры&quot;." w:history="1">
              <w:r>
                <w:rPr>
                  <w:color w:val="0000FF"/>
                </w:rPr>
                <w:t>&lt;1&gt;</w:t>
              </w:r>
            </w:hyperlink>
          </w:p>
        </w:tc>
        <w:tc>
          <w:tcPr>
            <w:tcW w:w="1417" w:type="dxa"/>
            <w:vMerge w:val="restart"/>
          </w:tcPr>
          <w:p w:rsidR="009C4F49" w:rsidRDefault="00D15152">
            <w:pPr>
              <w:pStyle w:val="ConsPlusNormal"/>
            </w:pPr>
            <w:r>
              <w:t>2018-2019</w:t>
            </w:r>
          </w:p>
        </w:tc>
        <w:tc>
          <w:tcPr>
            <w:tcW w:w="1644" w:type="dxa"/>
            <w:vMerge w:val="restart"/>
          </w:tcPr>
          <w:p w:rsidR="009C4F49" w:rsidRDefault="00D15152">
            <w:pPr>
              <w:pStyle w:val="ConsPlusNormal"/>
            </w:pPr>
            <w:r>
              <w:t>Общая площадь здания 8445,5 кв. м</w:t>
            </w:r>
          </w:p>
        </w:tc>
        <w:tc>
          <w:tcPr>
            <w:tcW w:w="1636" w:type="dxa"/>
            <w:vMerge w:val="restart"/>
          </w:tcPr>
          <w:p w:rsidR="009C4F49" w:rsidRDefault="00D15152">
            <w:pPr>
              <w:pStyle w:val="ConsPlusNormal"/>
            </w:pPr>
            <w:r>
              <w:t>627708,01</w:t>
            </w:r>
          </w:p>
        </w:tc>
        <w:tc>
          <w:tcPr>
            <w:tcW w:w="1474" w:type="dxa"/>
            <w:vMerge w:val="restart"/>
          </w:tcPr>
          <w:p w:rsidR="009C4F49" w:rsidRDefault="00D15152">
            <w:pPr>
              <w:pStyle w:val="ConsPlusNormal"/>
            </w:pPr>
            <w:r>
              <w:t>0,00</w:t>
            </w:r>
          </w:p>
        </w:tc>
        <w:tc>
          <w:tcPr>
            <w:tcW w:w="1928" w:type="dxa"/>
          </w:tcPr>
          <w:p w:rsidR="009C4F49" w:rsidRDefault="00D15152">
            <w:pPr>
              <w:pStyle w:val="ConsPlusNormal"/>
            </w:pPr>
            <w:r>
              <w:t>Итого</w:t>
            </w:r>
          </w:p>
        </w:tc>
        <w:tc>
          <w:tcPr>
            <w:tcW w:w="1570" w:type="dxa"/>
          </w:tcPr>
          <w:p w:rsidR="009C4F49" w:rsidRDefault="00D15152">
            <w:pPr>
              <w:pStyle w:val="ConsPlusNormal"/>
            </w:pPr>
            <w:r>
              <w:t>184371,25</w:t>
            </w:r>
          </w:p>
        </w:tc>
        <w:tc>
          <w:tcPr>
            <w:tcW w:w="1570" w:type="dxa"/>
          </w:tcPr>
          <w:p w:rsidR="009C4F49" w:rsidRDefault="00D15152">
            <w:pPr>
              <w:pStyle w:val="ConsPlusNormal"/>
            </w:pPr>
            <w:r>
              <w:t>0,00</w:t>
            </w:r>
          </w:p>
        </w:tc>
        <w:tc>
          <w:tcPr>
            <w:tcW w:w="1570" w:type="dxa"/>
          </w:tcPr>
          <w:p w:rsidR="009C4F49" w:rsidRDefault="00D15152">
            <w:pPr>
              <w:pStyle w:val="ConsPlusNormal"/>
            </w:pPr>
            <w:r>
              <w:t>184371,25</w:t>
            </w:r>
          </w:p>
        </w:tc>
        <w:tc>
          <w:tcPr>
            <w:tcW w:w="1570" w:type="dxa"/>
          </w:tcPr>
          <w:p w:rsidR="009C4F49" w:rsidRDefault="00D15152">
            <w:pPr>
              <w:pStyle w:val="ConsPlusNormal"/>
            </w:pPr>
            <w:r>
              <w:t>375257,98</w:t>
            </w:r>
          </w:p>
        </w:tc>
        <w:tc>
          <w:tcPr>
            <w:tcW w:w="2324" w:type="dxa"/>
            <w:vMerge w:val="restart"/>
          </w:tcPr>
          <w:p w:rsidR="009C4F49" w:rsidRDefault="00D15152">
            <w:pPr>
              <w:pStyle w:val="ConsPlusNormal"/>
            </w:pPr>
            <w:r>
              <w:t>Министерство строительного комплекса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28" w:type="dxa"/>
            <w:vMerge w:val="restart"/>
          </w:tcPr>
          <w:p w:rsidR="009C4F49" w:rsidRDefault="00D15152">
            <w:pPr>
              <w:pStyle w:val="ConsPlusNormal"/>
            </w:pPr>
            <w:r>
              <w:t>Средства бюджета Московской области</w:t>
            </w:r>
          </w:p>
        </w:tc>
        <w:tc>
          <w:tcPr>
            <w:tcW w:w="1570" w:type="dxa"/>
          </w:tcPr>
          <w:p w:rsidR="009C4F49" w:rsidRDefault="00D15152">
            <w:pPr>
              <w:pStyle w:val="ConsPlusNormal"/>
            </w:pPr>
            <w:r>
              <w:t>184371,25</w:t>
            </w:r>
          </w:p>
        </w:tc>
        <w:tc>
          <w:tcPr>
            <w:tcW w:w="1570" w:type="dxa"/>
          </w:tcPr>
          <w:p w:rsidR="009C4F49" w:rsidRDefault="00D15152">
            <w:pPr>
              <w:pStyle w:val="ConsPlusNormal"/>
            </w:pPr>
            <w:r>
              <w:t>0,00</w:t>
            </w:r>
          </w:p>
        </w:tc>
        <w:tc>
          <w:tcPr>
            <w:tcW w:w="1570" w:type="dxa"/>
          </w:tcPr>
          <w:p w:rsidR="009C4F49" w:rsidRDefault="00D15152">
            <w:pPr>
              <w:pStyle w:val="ConsPlusNormal"/>
            </w:pPr>
            <w:r>
              <w:t>184371,25</w:t>
            </w:r>
          </w:p>
        </w:tc>
        <w:tc>
          <w:tcPr>
            <w:tcW w:w="1570" w:type="dxa"/>
          </w:tcPr>
          <w:p w:rsidR="009C4F49" w:rsidRDefault="00D15152">
            <w:pPr>
              <w:pStyle w:val="ConsPlusNormal"/>
            </w:pPr>
            <w:r>
              <w:t>375257,98</w:t>
            </w:r>
          </w:p>
        </w:tc>
        <w:tc>
          <w:tcPr>
            <w:tcW w:w="0" w:type="auto"/>
            <w:vMerge/>
          </w:tcPr>
          <w:p w:rsidR="009C4F49" w:rsidRDefault="009C4F49"/>
        </w:tc>
      </w:tr>
      <w:tr w:rsidR="009C4F49">
        <w:tc>
          <w:tcPr>
            <w:tcW w:w="0" w:type="auto"/>
            <w:vMerge/>
          </w:tcPr>
          <w:p w:rsidR="009C4F49" w:rsidRDefault="009C4F49"/>
        </w:tc>
        <w:tc>
          <w:tcPr>
            <w:tcW w:w="4195" w:type="dxa"/>
          </w:tcPr>
          <w:p w:rsidR="009C4F49" w:rsidRDefault="00D15152">
            <w:pPr>
              <w:pStyle w:val="ConsPlusNormal"/>
            </w:pPr>
            <w:r>
              <w:t xml:space="preserve">кроме того, проектно-изыскательские работы и авторский надзор </w:t>
            </w:r>
            <w:hyperlink w:anchor="P6409" w:tooltip="&lt;4&gt; Расходы на выполнение проектно-изыскательских работ и авторского надзора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 w:history="1">
              <w:r>
                <w:rPr>
                  <w:color w:val="0000FF"/>
                </w:rPr>
                <w:t>&lt;4&gt;</w:t>
              </w:r>
            </w:hyperlink>
          </w:p>
        </w:tc>
        <w:tc>
          <w:tcPr>
            <w:tcW w:w="1417" w:type="dxa"/>
          </w:tcPr>
          <w:p w:rsidR="009C4F49" w:rsidRDefault="00D15152">
            <w:pPr>
              <w:pStyle w:val="ConsPlusNormal"/>
            </w:pPr>
            <w:r>
              <w:t>2017-2019</w:t>
            </w:r>
          </w:p>
        </w:tc>
        <w:tc>
          <w:tcPr>
            <w:tcW w:w="0" w:type="auto"/>
            <w:vMerge/>
          </w:tcPr>
          <w:p w:rsidR="009C4F49" w:rsidRDefault="009C4F49"/>
        </w:tc>
        <w:tc>
          <w:tcPr>
            <w:tcW w:w="0" w:type="auto"/>
            <w:vMerge/>
          </w:tcPr>
          <w:p w:rsidR="009C4F49" w:rsidRDefault="009C4F49"/>
        </w:tc>
        <w:tc>
          <w:tcPr>
            <w:tcW w:w="1474" w:type="dxa"/>
          </w:tcPr>
          <w:p w:rsidR="009C4F49" w:rsidRDefault="00D15152">
            <w:pPr>
              <w:pStyle w:val="ConsPlusNormal"/>
            </w:pPr>
            <w:r>
              <w:t>0,00</w:t>
            </w:r>
          </w:p>
        </w:tc>
        <w:tc>
          <w:tcPr>
            <w:tcW w:w="0" w:type="auto"/>
            <w:vMerge/>
          </w:tcPr>
          <w:p w:rsidR="009C4F49" w:rsidRDefault="009C4F49"/>
        </w:tc>
        <w:tc>
          <w:tcPr>
            <w:tcW w:w="1570" w:type="dxa"/>
          </w:tcPr>
          <w:p w:rsidR="009C4F49" w:rsidRDefault="00D15152">
            <w:pPr>
              <w:pStyle w:val="ConsPlusNormal"/>
            </w:pPr>
            <w:r>
              <w:t>55585,73</w:t>
            </w:r>
          </w:p>
        </w:tc>
        <w:tc>
          <w:tcPr>
            <w:tcW w:w="1570" w:type="dxa"/>
          </w:tcPr>
          <w:p w:rsidR="009C4F49" w:rsidRDefault="00D15152">
            <w:pPr>
              <w:pStyle w:val="ConsPlusNormal"/>
            </w:pPr>
            <w:r>
              <w:t>22069,33</w:t>
            </w:r>
          </w:p>
        </w:tc>
        <w:tc>
          <w:tcPr>
            <w:tcW w:w="1570" w:type="dxa"/>
          </w:tcPr>
          <w:p w:rsidR="009C4F49" w:rsidRDefault="00D15152">
            <w:pPr>
              <w:pStyle w:val="ConsPlusNormal"/>
            </w:pPr>
            <w:r>
              <w:t>33516,40</w:t>
            </w:r>
          </w:p>
        </w:tc>
        <w:tc>
          <w:tcPr>
            <w:tcW w:w="1570" w:type="dxa"/>
          </w:tcPr>
          <w:p w:rsidR="009C4F49" w:rsidRDefault="00D15152">
            <w:pPr>
              <w:pStyle w:val="ConsPlusNormal"/>
            </w:pPr>
            <w:r>
              <w:t>509,26</w:t>
            </w:r>
          </w:p>
        </w:tc>
        <w:tc>
          <w:tcPr>
            <w:tcW w:w="0" w:type="auto"/>
            <w:vMerge/>
          </w:tcPr>
          <w:p w:rsidR="009C4F49" w:rsidRDefault="009C4F49"/>
        </w:tc>
      </w:tr>
      <w:tr w:rsidR="009C4F49">
        <w:tc>
          <w:tcPr>
            <w:tcW w:w="0" w:type="auto"/>
            <w:vMerge/>
          </w:tcPr>
          <w:p w:rsidR="009C4F49" w:rsidRDefault="009C4F49"/>
        </w:tc>
        <w:tc>
          <w:tcPr>
            <w:tcW w:w="4195" w:type="dxa"/>
          </w:tcPr>
          <w:p w:rsidR="009C4F49" w:rsidRDefault="00D15152">
            <w:pPr>
              <w:pStyle w:val="ConsPlusNormal"/>
            </w:pPr>
            <w:r>
              <w:t>кроме того:</w:t>
            </w:r>
          </w:p>
          <w:p w:rsidR="009C4F49" w:rsidRDefault="00D15152">
            <w:pPr>
              <w:pStyle w:val="ConsPlusNormal"/>
            </w:pPr>
            <w:r>
              <w:t xml:space="preserve">строительный контроль </w:t>
            </w:r>
            <w:hyperlink w:anchor="P6408" w:tooltip="&lt;3&gt; Расходы на выполнение строительного контроля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quot;Управление контроля за ст" w:history="1">
              <w:r>
                <w:rPr>
                  <w:color w:val="0000FF"/>
                </w:rPr>
                <w:t>&lt;3&gt;</w:t>
              </w:r>
            </w:hyperlink>
          </w:p>
        </w:tc>
        <w:tc>
          <w:tcPr>
            <w:tcW w:w="1417" w:type="dxa"/>
          </w:tcPr>
          <w:p w:rsidR="009C4F49" w:rsidRDefault="00D15152">
            <w:pPr>
              <w:pStyle w:val="ConsPlusNormal"/>
            </w:pPr>
            <w:r>
              <w:t>2018-2019</w:t>
            </w:r>
          </w:p>
        </w:tc>
        <w:tc>
          <w:tcPr>
            <w:tcW w:w="0" w:type="auto"/>
            <w:vMerge/>
          </w:tcPr>
          <w:p w:rsidR="009C4F49" w:rsidRDefault="009C4F49"/>
        </w:tc>
        <w:tc>
          <w:tcPr>
            <w:tcW w:w="0" w:type="auto"/>
            <w:vMerge/>
          </w:tcPr>
          <w:p w:rsidR="009C4F49" w:rsidRDefault="009C4F49"/>
        </w:tc>
        <w:tc>
          <w:tcPr>
            <w:tcW w:w="1474" w:type="dxa"/>
          </w:tcPr>
          <w:p w:rsidR="009C4F49" w:rsidRDefault="00D15152">
            <w:pPr>
              <w:pStyle w:val="ConsPlusNormal"/>
            </w:pPr>
            <w:r>
              <w:t>0,00</w:t>
            </w:r>
          </w:p>
        </w:tc>
        <w:tc>
          <w:tcPr>
            <w:tcW w:w="0" w:type="auto"/>
            <w:vMerge/>
          </w:tcPr>
          <w:p w:rsidR="009C4F49" w:rsidRDefault="009C4F49"/>
        </w:tc>
        <w:tc>
          <w:tcPr>
            <w:tcW w:w="1570" w:type="dxa"/>
          </w:tcPr>
          <w:p w:rsidR="009C4F49" w:rsidRDefault="00D15152">
            <w:pPr>
              <w:pStyle w:val="ConsPlusNormal"/>
            </w:pPr>
            <w:r>
              <w:t>6534,71</w:t>
            </w:r>
          </w:p>
        </w:tc>
        <w:tc>
          <w:tcPr>
            <w:tcW w:w="1570" w:type="dxa"/>
          </w:tcPr>
          <w:p w:rsidR="009C4F49" w:rsidRDefault="00D15152">
            <w:pPr>
              <w:pStyle w:val="ConsPlusNormal"/>
            </w:pPr>
            <w:r>
              <w:t>0,00</w:t>
            </w:r>
          </w:p>
        </w:tc>
        <w:tc>
          <w:tcPr>
            <w:tcW w:w="1570" w:type="dxa"/>
          </w:tcPr>
          <w:p w:rsidR="009C4F49" w:rsidRDefault="00D15152">
            <w:pPr>
              <w:pStyle w:val="ConsPlusNormal"/>
            </w:pPr>
            <w:r>
              <w:t>6534,71</w:t>
            </w:r>
          </w:p>
        </w:tc>
        <w:tc>
          <w:tcPr>
            <w:tcW w:w="1570" w:type="dxa"/>
          </w:tcPr>
          <w:p w:rsidR="009C4F49" w:rsidRDefault="00D15152">
            <w:pPr>
              <w:pStyle w:val="ConsPlusNormal"/>
            </w:pPr>
            <w:r>
              <w:t>5449,08</w:t>
            </w:r>
          </w:p>
        </w:tc>
        <w:tc>
          <w:tcPr>
            <w:tcW w:w="0" w:type="auto"/>
            <w:vMerge/>
          </w:tcPr>
          <w:p w:rsidR="009C4F49" w:rsidRDefault="009C4F49"/>
        </w:tc>
      </w:tr>
      <w:tr w:rsidR="009C4F49">
        <w:tc>
          <w:tcPr>
            <w:tcW w:w="624" w:type="dxa"/>
            <w:vMerge w:val="restart"/>
          </w:tcPr>
          <w:p w:rsidR="009C4F49" w:rsidRDefault="009C4F49">
            <w:pPr>
              <w:pStyle w:val="ConsPlusNormal"/>
            </w:pPr>
          </w:p>
        </w:tc>
        <w:tc>
          <w:tcPr>
            <w:tcW w:w="7256" w:type="dxa"/>
            <w:gridSpan w:val="3"/>
            <w:vMerge w:val="restart"/>
          </w:tcPr>
          <w:p w:rsidR="009C4F49" w:rsidRDefault="00D15152">
            <w:pPr>
              <w:pStyle w:val="ConsPlusNormal"/>
            </w:pPr>
            <w:r>
              <w:t>Всего по мероприятию:</w:t>
            </w:r>
          </w:p>
        </w:tc>
        <w:tc>
          <w:tcPr>
            <w:tcW w:w="1636" w:type="dxa"/>
            <w:vMerge w:val="restart"/>
          </w:tcPr>
          <w:p w:rsidR="009C4F49" w:rsidRDefault="00D15152">
            <w:pPr>
              <w:pStyle w:val="ConsPlusNormal"/>
            </w:pPr>
            <w:r>
              <w:t>2808237,21</w:t>
            </w:r>
          </w:p>
        </w:tc>
        <w:tc>
          <w:tcPr>
            <w:tcW w:w="1474" w:type="dxa"/>
            <w:vMerge w:val="restart"/>
          </w:tcPr>
          <w:p w:rsidR="009C4F49" w:rsidRDefault="00D15152">
            <w:pPr>
              <w:pStyle w:val="ConsPlusNormal"/>
            </w:pPr>
            <w:r>
              <w:t>216807,50</w:t>
            </w:r>
          </w:p>
        </w:tc>
        <w:tc>
          <w:tcPr>
            <w:tcW w:w="1928" w:type="dxa"/>
          </w:tcPr>
          <w:p w:rsidR="009C4F49" w:rsidRDefault="00D15152">
            <w:pPr>
              <w:pStyle w:val="ConsPlusNormal"/>
            </w:pPr>
            <w:r>
              <w:t>Всего:</w:t>
            </w:r>
          </w:p>
        </w:tc>
        <w:tc>
          <w:tcPr>
            <w:tcW w:w="1570" w:type="dxa"/>
          </w:tcPr>
          <w:p w:rsidR="009C4F49" w:rsidRDefault="00D15152">
            <w:pPr>
              <w:pStyle w:val="ConsPlusNormal"/>
            </w:pPr>
            <w:r>
              <w:t>742209,97</w:t>
            </w:r>
          </w:p>
        </w:tc>
        <w:tc>
          <w:tcPr>
            <w:tcW w:w="1570" w:type="dxa"/>
          </w:tcPr>
          <w:p w:rsidR="009C4F49" w:rsidRDefault="00D15152">
            <w:pPr>
              <w:pStyle w:val="ConsPlusNormal"/>
            </w:pPr>
            <w:r>
              <w:t>64142,76</w:t>
            </w:r>
          </w:p>
        </w:tc>
        <w:tc>
          <w:tcPr>
            <w:tcW w:w="1570" w:type="dxa"/>
          </w:tcPr>
          <w:p w:rsidR="009C4F49" w:rsidRDefault="00D15152">
            <w:pPr>
              <w:pStyle w:val="ConsPlusNormal"/>
            </w:pPr>
            <w:r>
              <w:t>678067,21</w:t>
            </w:r>
          </w:p>
        </w:tc>
        <w:tc>
          <w:tcPr>
            <w:tcW w:w="1570" w:type="dxa"/>
          </w:tcPr>
          <w:p w:rsidR="009C4F49" w:rsidRDefault="00D15152">
            <w:pPr>
              <w:pStyle w:val="ConsPlusNormal"/>
            </w:pPr>
            <w:r>
              <w:t>1911062,78</w:t>
            </w:r>
          </w:p>
        </w:tc>
        <w:tc>
          <w:tcPr>
            <w:tcW w:w="0" w:type="auto"/>
            <w:vMerge/>
          </w:tcPr>
          <w:p w:rsidR="009C4F49" w:rsidRDefault="009C4F49"/>
        </w:tc>
      </w:tr>
      <w:tr w:rsidR="009C4F49">
        <w:tc>
          <w:tcPr>
            <w:tcW w:w="0" w:type="auto"/>
            <w:vMerge/>
          </w:tcPr>
          <w:p w:rsidR="009C4F49" w:rsidRDefault="009C4F49"/>
        </w:tc>
        <w:tc>
          <w:tcPr>
            <w:tcW w:w="0" w:type="auto"/>
            <w:gridSpan w:val="3"/>
            <w:vMerge/>
          </w:tcPr>
          <w:p w:rsidR="009C4F49" w:rsidRDefault="009C4F49"/>
        </w:tc>
        <w:tc>
          <w:tcPr>
            <w:tcW w:w="0" w:type="auto"/>
            <w:vMerge/>
          </w:tcPr>
          <w:p w:rsidR="009C4F49" w:rsidRDefault="009C4F49"/>
        </w:tc>
        <w:tc>
          <w:tcPr>
            <w:tcW w:w="0" w:type="auto"/>
            <w:vMerge/>
          </w:tcPr>
          <w:p w:rsidR="009C4F49" w:rsidRDefault="009C4F49"/>
        </w:tc>
        <w:tc>
          <w:tcPr>
            <w:tcW w:w="1928" w:type="dxa"/>
            <w:vMerge w:val="restart"/>
          </w:tcPr>
          <w:p w:rsidR="009C4F49" w:rsidRDefault="00D15152">
            <w:pPr>
              <w:pStyle w:val="ConsPlusNormal"/>
            </w:pPr>
            <w:r>
              <w:t>Средства бюджета Московской области</w:t>
            </w:r>
          </w:p>
        </w:tc>
        <w:tc>
          <w:tcPr>
            <w:tcW w:w="1570" w:type="dxa"/>
          </w:tcPr>
          <w:p w:rsidR="009C4F49" w:rsidRDefault="00D15152">
            <w:pPr>
              <w:pStyle w:val="ConsPlusNormal"/>
            </w:pPr>
            <w:r>
              <w:t>742209,97</w:t>
            </w:r>
          </w:p>
        </w:tc>
        <w:tc>
          <w:tcPr>
            <w:tcW w:w="1570" w:type="dxa"/>
          </w:tcPr>
          <w:p w:rsidR="009C4F49" w:rsidRDefault="00D15152">
            <w:pPr>
              <w:pStyle w:val="ConsPlusNormal"/>
            </w:pPr>
            <w:r>
              <w:t>64142,76</w:t>
            </w:r>
          </w:p>
        </w:tc>
        <w:tc>
          <w:tcPr>
            <w:tcW w:w="1570" w:type="dxa"/>
          </w:tcPr>
          <w:p w:rsidR="009C4F49" w:rsidRDefault="00D15152">
            <w:pPr>
              <w:pStyle w:val="ConsPlusNormal"/>
            </w:pPr>
            <w:r>
              <w:t>678067,21</w:t>
            </w:r>
          </w:p>
        </w:tc>
        <w:tc>
          <w:tcPr>
            <w:tcW w:w="1570" w:type="dxa"/>
          </w:tcPr>
          <w:p w:rsidR="009C4F49" w:rsidRDefault="00D15152">
            <w:pPr>
              <w:pStyle w:val="ConsPlusNormal"/>
            </w:pPr>
            <w:r>
              <w:t>1911062,78</w:t>
            </w:r>
          </w:p>
        </w:tc>
        <w:tc>
          <w:tcPr>
            <w:tcW w:w="0" w:type="auto"/>
            <w:vMerge/>
          </w:tcPr>
          <w:p w:rsidR="009C4F49" w:rsidRDefault="009C4F49"/>
        </w:tc>
      </w:tr>
      <w:tr w:rsidR="009C4F49">
        <w:tc>
          <w:tcPr>
            <w:tcW w:w="0" w:type="auto"/>
            <w:vMerge/>
          </w:tcPr>
          <w:p w:rsidR="009C4F49" w:rsidRDefault="009C4F49"/>
        </w:tc>
        <w:tc>
          <w:tcPr>
            <w:tcW w:w="7256" w:type="dxa"/>
            <w:gridSpan w:val="3"/>
          </w:tcPr>
          <w:p w:rsidR="009C4F49" w:rsidRDefault="00D15152">
            <w:pPr>
              <w:pStyle w:val="ConsPlusNormal"/>
            </w:pPr>
            <w:r>
              <w:t>кроме того:</w:t>
            </w:r>
          </w:p>
          <w:p w:rsidR="009C4F49" w:rsidRDefault="00D15152">
            <w:pPr>
              <w:pStyle w:val="ConsPlusNormal"/>
            </w:pPr>
            <w:r>
              <w:t xml:space="preserve">проектно-изыскательские работы и авторский надзор </w:t>
            </w:r>
            <w:hyperlink w:anchor="P6409" w:tooltip="&lt;4&gt; Расходы на выполнение проектно-изыскательских работ и авторского надзора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 w:history="1">
              <w:r>
                <w:rPr>
                  <w:color w:val="0000FF"/>
                </w:rPr>
                <w:t>&lt;4&gt;</w:t>
              </w:r>
            </w:hyperlink>
          </w:p>
        </w:tc>
        <w:tc>
          <w:tcPr>
            <w:tcW w:w="0" w:type="auto"/>
            <w:vMerge/>
          </w:tcPr>
          <w:p w:rsidR="009C4F49" w:rsidRDefault="009C4F49"/>
        </w:tc>
        <w:tc>
          <w:tcPr>
            <w:tcW w:w="1474" w:type="dxa"/>
          </w:tcPr>
          <w:p w:rsidR="009C4F49" w:rsidRDefault="00D15152">
            <w:pPr>
              <w:pStyle w:val="ConsPlusNormal"/>
            </w:pPr>
            <w:r>
              <w:t>0,00</w:t>
            </w:r>
          </w:p>
        </w:tc>
        <w:tc>
          <w:tcPr>
            <w:tcW w:w="0" w:type="auto"/>
            <w:vMerge/>
          </w:tcPr>
          <w:p w:rsidR="009C4F49" w:rsidRDefault="009C4F49"/>
        </w:tc>
        <w:tc>
          <w:tcPr>
            <w:tcW w:w="1570" w:type="dxa"/>
          </w:tcPr>
          <w:p w:rsidR="009C4F49" w:rsidRDefault="00D15152">
            <w:pPr>
              <w:pStyle w:val="ConsPlusNormal"/>
            </w:pPr>
            <w:r>
              <w:t>55585,73</w:t>
            </w:r>
          </w:p>
        </w:tc>
        <w:tc>
          <w:tcPr>
            <w:tcW w:w="1570" w:type="dxa"/>
          </w:tcPr>
          <w:p w:rsidR="009C4F49" w:rsidRDefault="00D15152">
            <w:pPr>
              <w:pStyle w:val="ConsPlusNormal"/>
            </w:pPr>
            <w:r>
              <w:t>22069,33</w:t>
            </w:r>
          </w:p>
        </w:tc>
        <w:tc>
          <w:tcPr>
            <w:tcW w:w="1570" w:type="dxa"/>
          </w:tcPr>
          <w:p w:rsidR="009C4F49" w:rsidRDefault="00D15152">
            <w:pPr>
              <w:pStyle w:val="ConsPlusNormal"/>
            </w:pPr>
            <w:r>
              <w:t>33516,40</w:t>
            </w:r>
          </w:p>
        </w:tc>
        <w:tc>
          <w:tcPr>
            <w:tcW w:w="1570" w:type="dxa"/>
          </w:tcPr>
          <w:p w:rsidR="009C4F49" w:rsidRDefault="00D15152">
            <w:pPr>
              <w:pStyle w:val="ConsPlusNormal"/>
            </w:pPr>
            <w:r>
              <w:t>509,26</w:t>
            </w:r>
          </w:p>
        </w:tc>
        <w:tc>
          <w:tcPr>
            <w:tcW w:w="0" w:type="auto"/>
            <w:vMerge/>
          </w:tcPr>
          <w:p w:rsidR="009C4F49" w:rsidRDefault="009C4F49"/>
        </w:tc>
      </w:tr>
      <w:tr w:rsidR="009C4F49">
        <w:tc>
          <w:tcPr>
            <w:tcW w:w="0" w:type="auto"/>
            <w:vMerge/>
          </w:tcPr>
          <w:p w:rsidR="009C4F49" w:rsidRDefault="009C4F49"/>
        </w:tc>
        <w:tc>
          <w:tcPr>
            <w:tcW w:w="7256" w:type="dxa"/>
            <w:gridSpan w:val="3"/>
          </w:tcPr>
          <w:p w:rsidR="009C4F49" w:rsidRDefault="00D15152">
            <w:pPr>
              <w:pStyle w:val="ConsPlusNormal"/>
            </w:pPr>
            <w:r>
              <w:t>кроме того:</w:t>
            </w:r>
          </w:p>
          <w:p w:rsidR="009C4F49" w:rsidRDefault="00D15152">
            <w:pPr>
              <w:pStyle w:val="ConsPlusNormal"/>
            </w:pPr>
            <w:r>
              <w:t xml:space="preserve">строительный контроль </w:t>
            </w:r>
            <w:hyperlink w:anchor="P6408" w:tooltip="&lt;3&gt; Расходы на выполнение строительного контроля учитываются в составе субсидии на финансовое обеспечение выполнения государственного задания на оказание государственных услуг Государственному бюджетному учреждению Московской области &quot;Управление контроля за ст" w:history="1">
              <w:r>
                <w:rPr>
                  <w:color w:val="0000FF"/>
                </w:rPr>
                <w:t>&lt;3&gt;</w:t>
              </w:r>
            </w:hyperlink>
          </w:p>
        </w:tc>
        <w:tc>
          <w:tcPr>
            <w:tcW w:w="0" w:type="auto"/>
            <w:vMerge/>
          </w:tcPr>
          <w:p w:rsidR="009C4F49" w:rsidRDefault="009C4F49"/>
        </w:tc>
        <w:tc>
          <w:tcPr>
            <w:tcW w:w="1474" w:type="dxa"/>
          </w:tcPr>
          <w:p w:rsidR="009C4F49" w:rsidRDefault="00D15152">
            <w:pPr>
              <w:pStyle w:val="ConsPlusNormal"/>
            </w:pPr>
            <w:r>
              <w:t>0,00</w:t>
            </w:r>
          </w:p>
        </w:tc>
        <w:tc>
          <w:tcPr>
            <w:tcW w:w="0" w:type="auto"/>
            <w:vMerge/>
          </w:tcPr>
          <w:p w:rsidR="009C4F49" w:rsidRDefault="009C4F49"/>
        </w:tc>
        <w:tc>
          <w:tcPr>
            <w:tcW w:w="1570" w:type="dxa"/>
          </w:tcPr>
          <w:p w:rsidR="009C4F49" w:rsidRDefault="00D15152">
            <w:pPr>
              <w:pStyle w:val="ConsPlusNormal"/>
            </w:pPr>
            <w:r>
              <w:t>28590,63</w:t>
            </w:r>
          </w:p>
        </w:tc>
        <w:tc>
          <w:tcPr>
            <w:tcW w:w="1570" w:type="dxa"/>
          </w:tcPr>
          <w:p w:rsidR="009C4F49" w:rsidRDefault="00D15152">
            <w:pPr>
              <w:pStyle w:val="ConsPlusNormal"/>
            </w:pPr>
            <w:r>
              <w:t>1372,66</w:t>
            </w:r>
          </w:p>
        </w:tc>
        <w:tc>
          <w:tcPr>
            <w:tcW w:w="1570" w:type="dxa"/>
          </w:tcPr>
          <w:p w:rsidR="009C4F49" w:rsidRDefault="00D15152">
            <w:pPr>
              <w:pStyle w:val="ConsPlusNormal"/>
            </w:pPr>
            <w:r>
              <w:t>27217,97</w:t>
            </w:r>
          </w:p>
        </w:tc>
        <w:tc>
          <w:tcPr>
            <w:tcW w:w="1570" w:type="dxa"/>
          </w:tcPr>
          <w:p w:rsidR="009C4F49" w:rsidRDefault="00D15152">
            <w:pPr>
              <w:pStyle w:val="ConsPlusNormal"/>
            </w:pPr>
            <w:r>
              <w:t>24469,38</w:t>
            </w:r>
          </w:p>
        </w:tc>
        <w:tc>
          <w:tcPr>
            <w:tcW w:w="0" w:type="auto"/>
            <w:vMerge/>
          </w:tcPr>
          <w:p w:rsidR="009C4F49" w:rsidRDefault="009C4F49"/>
        </w:tc>
      </w:tr>
    </w:tbl>
    <w:p w:rsidR="009C4F49" w:rsidRDefault="009C4F49">
      <w:pPr>
        <w:sectPr w:rsidR="009C4F49">
          <w:headerReference w:type="default" r:id="rId355"/>
          <w:footerReference w:type="default" r:id="rId356"/>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15" w:name="P6406"/>
      <w:bookmarkEnd w:id="15"/>
      <w:r>
        <w:t xml:space="preserve">&lt;1&gt; Финансирование строительства объекта с 01.01.2019 осуществляется в рамках государственной </w:t>
      </w:r>
      <w:hyperlink r:id="rId357" w:tooltip="Постановление Правительства МО от 16.10.2018 N 753/37 (ред. от 23.06.2020) &quot;Об утверждении государственной программы Московской области &quot;Строительство объектов социальной инфраструктуры&quot; {КонсультантПлюс}" w:history="1">
        <w:r>
          <w:rPr>
            <w:color w:val="0000FF"/>
          </w:rPr>
          <w:t>программы</w:t>
        </w:r>
      </w:hyperlink>
      <w:r>
        <w:t xml:space="preserve"> Московской области "Строительство объектов социальной инфраструктуры".</w:t>
      </w:r>
    </w:p>
    <w:p w:rsidR="009C4F49" w:rsidRDefault="00D15152">
      <w:pPr>
        <w:pStyle w:val="ConsPlusNormal"/>
        <w:spacing w:before="200"/>
        <w:ind w:firstLine="540"/>
        <w:jc w:val="both"/>
      </w:pPr>
      <w:bookmarkStart w:id="16" w:name="P6407"/>
      <w:bookmarkEnd w:id="16"/>
      <w:r>
        <w:t>&lt;2&gt; В том числе средства в размере 170998,04 тыс. рублей подлежат возврату в бюджет Московской области в связи с расторжением 13.11.2018 государственного контракта от 14.12.2017 N Ф.20</w:t>
      </w:r>
      <w:r>
        <w:t>17.543092 с ООО "МК ЮНИКС" (на выполнение работ по завершению строительно-монтажных работ по объекту).</w:t>
      </w:r>
    </w:p>
    <w:p w:rsidR="009C4F49" w:rsidRDefault="00D15152">
      <w:pPr>
        <w:pStyle w:val="ConsPlusNormal"/>
        <w:spacing w:before="200"/>
        <w:ind w:firstLine="540"/>
        <w:jc w:val="both"/>
      </w:pPr>
      <w:bookmarkStart w:id="17" w:name="P6408"/>
      <w:bookmarkEnd w:id="17"/>
      <w:r>
        <w:t>&lt;3&gt; Расходы на выполнение строительного контроля учитываются в составе субсидии на финансовое обеспечение выполнения государственного задания на оказание</w:t>
      </w:r>
      <w:r>
        <w:t xml:space="preserve"> государственных услуг Государственному бюджетному учреждению Московской области "Управление контроля за строительством" в рамках Подпрограммы 6 "Обеспечивающая подпрограмма" государственной </w:t>
      </w:r>
      <w:hyperlink r:id="rId358" w:tooltip="Постановление Правительства МО от 25.10.2016 N 790/39 (ред. от 23.06.2020) &quot;Об утверждении государственной программы Московской области &quot;Жилище&quot; на 2017-2027 годы&quot; {КонсультантПлюс}" w:history="1">
        <w:r>
          <w:rPr>
            <w:color w:val="0000FF"/>
          </w:rPr>
          <w:t>программы</w:t>
        </w:r>
      </w:hyperlink>
      <w:r>
        <w:t xml:space="preserve"> Московской области "Жилище" на 2017-2027 годы.</w:t>
      </w:r>
    </w:p>
    <w:p w:rsidR="009C4F49" w:rsidRDefault="00D15152">
      <w:pPr>
        <w:pStyle w:val="ConsPlusNormal"/>
        <w:spacing w:before="200"/>
        <w:ind w:firstLine="540"/>
        <w:jc w:val="both"/>
      </w:pPr>
      <w:bookmarkStart w:id="18" w:name="P6409"/>
      <w:bookmarkEnd w:id="18"/>
      <w:r>
        <w:t>&lt;4&gt; Расходы на выполнение проектно-изыскательских работ и авторского надзора учитываются в составе субсидии на финансовое обеспечение выполнения государственного зада</w:t>
      </w:r>
      <w:r>
        <w:t xml:space="preserve">ния на оказание государственных услуг Государственному бюджетному учреждению Московской области "Научно-исследовательский институт комплексного проектирования" в рамках Подпрограммы 6 "Обеспечивающая подпрограмма" государственной </w:t>
      </w:r>
      <w:hyperlink r:id="rId359" w:tooltip="Постановление Правительства МО от 25.10.2016 N 790/39 (ред. от 23.06.2020) &quot;Об утверждении государственной программы Московской области &quot;Жилище&quot; на 2017-2027 годы&quot; {КонсультантПлюс}" w:history="1">
        <w:r>
          <w:rPr>
            <w:color w:val="0000FF"/>
          </w:rPr>
          <w:t>программы</w:t>
        </w:r>
      </w:hyperlink>
      <w:r>
        <w:t xml:space="preserve"> Московской области "Жилище" на 2017-2027 годы.</w:t>
      </w:r>
    </w:p>
    <w:p w:rsidR="009C4F49" w:rsidRDefault="009C4F49">
      <w:pPr>
        <w:pStyle w:val="ConsPlusNormal"/>
        <w:jc w:val="both"/>
      </w:pPr>
    </w:p>
    <w:p w:rsidR="009C4F49" w:rsidRDefault="00D15152">
      <w:pPr>
        <w:pStyle w:val="ConsPlusTitle"/>
        <w:jc w:val="center"/>
        <w:outlineLvl w:val="2"/>
      </w:pPr>
      <w:r>
        <w:t>11.6. Условия и порядки предоставления и методики расчета</w:t>
      </w:r>
    </w:p>
    <w:p w:rsidR="009C4F49" w:rsidRDefault="00D15152">
      <w:pPr>
        <w:pStyle w:val="ConsPlusTitle"/>
        <w:jc w:val="center"/>
      </w:pPr>
      <w:r>
        <w:t>субсидий из бюджета Московской области бюджетам</w:t>
      </w:r>
    </w:p>
    <w:p w:rsidR="009C4F49" w:rsidRDefault="00D15152">
      <w:pPr>
        <w:pStyle w:val="ConsPlusTitle"/>
        <w:jc w:val="center"/>
      </w:pPr>
      <w:r>
        <w:t>муниципальных образо</w:t>
      </w:r>
      <w:r>
        <w:t>ваний Московской области</w:t>
      </w:r>
    </w:p>
    <w:p w:rsidR="009C4F49" w:rsidRDefault="00D15152">
      <w:pPr>
        <w:pStyle w:val="ConsPlusTitle"/>
        <w:jc w:val="center"/>
      </w:pPr>
      <w:r>
        <w:t>на софинансирование аналогичных муниципальных программ или</w:t>
      </w:r>
    </w:p>
    <w:p w:rsidR="009C4F49" w:rsidRDefault="00D15152">
      <w:pPr>
        <w:pStyle w:val="ConsPlusTitle"/>
        <w:jc w:val="center"/>
      </w:pPr>
      <w:r>
        <w:t>программных мероприятий, направленных на достижение</w:t>
      </w:r>
    </w:p>
    <w:p w:rsidR="009C4F49" w:rsidRDefault="00D15152">
      <w:pPr>
        <w:pStyle w:val="ConsPlusTitle"/>
        <w:jc w:val="center"/>
      </w:pPr>
      <w:r>
        <w:t>аналогичных целей</w:t>
      </w:r>
    </w:p>
    <w:p w:rsidR="009C4F49" w:rsidRDefault="009C4F49">
      <w:pPr>
        <w:pStyle w:val="ConsPlusNormal"/>
        <w:jc w:val="both"/>
      </w:pPr>
    </w:p>
    <w:p w:rsidR="009C4F49" w:rsidRDefault="00D15152">
      <w:pPr>
        <w:pStyle w:val="ConsPlusTitle"/>
        <w:jc w:val="center"/>
        <w:outlineLvl w:val="3"/>
      </w:pPr>
      <w:r>
        <w:t>11.6.1. Порядок предоставления субсидий из бюджета</w:t>
      </w:r>
    </w:p>
    <w:p w:rsidR="009C4F49" w:rsidRDefault="00D15152">
      <w:pPr>
        <w:pStyle w:val="ConsPlusTitle"/>
        <w:jc w:val="center"/>
      </w:pPr>
      <w:r>
        <w:t>Московской области бюджетам муниципальных образова</w:t>
      </w:r>
      <w:r>
        <w:t>ний</w:t>
      </w:r>
    </w:p>
    <w:p w:rsidR="009C4F49" w:rsidRDefault="00D15152">
      <w:pPr>
        <w:pStyle w:val="ConsPlusTitle"/>
        <w:jc w:val="center"/>
      </w:pPr>
      <w:r>
        <w:t>Московской области на создание многопрофильных</w:t>
      </w:r>
    </w:p>
    <w:p w:rsidR="009C4F49" w:rsidRDefault="00D15152">
      <w:pPr>
        <w:pStyle w:val="ConsPlusTitle"/>
        <w:jc w:val="center"/>
      </w:pPr>
      <w:r>
        <w:t>индустриальных парков, технологических парков, промышленных</w:t>
      </w:r>
    </w:p>
    <w:p w:rsidR="009C4F49" w:rsidRDefault="00D15152">
      <w:pPr>
        <w:pStyle w:val="ConsPlusTitle"/>
        <w:jc w:val="center"/>
      </w:pPr>
      <w:r>
        <w:t>площадок на территории Московской области, финансирование</w:t>
      </w:r>
    </w:p>
    <w:p w:rsidR="009C4F49" w:rsidRDefault="00D15152">
      <w:pPr>
        <w:pStyle w:val="ConsPlusTitle"/>
        <w:jc w:val="center"/>
      </w:pPr>
      <w:r>
        <w:t>которых предусмотрено в рамках мероприятия 2.2 "Создание</w:t>
      </w:r>
    </w:p>
    <w:p w:rsidR="009C4F49" w:rsidRDefault="00D15152">
      <w:pPr>
        <w:pStyle w:val="ConsPlusTitle"/>
        <w:jc w:val="center"/>
      </w:pPr>
      <w:r>
        <w:t>индустриальных парков на терри</w:t>
      </w:r>
      <w:r>
        <w:t>тории муниципальных</w:t>
      </w:r>
    </w:p>
    <w:p w:rsidR="009C4F49" w:rsidRDefault="00D15152">
      <w:pPr>
        <w:pStyle w:val="ConsPlusTitle"/>
        <w:jc w:val="center"/>
      </w:pPr>
      <w:r>
        <w:t>образований Московской области" Подпрограммы I</w:t>
      </w:r>
    </w:p>
    <w:p w:rsidR="009C4F49" w:rsidRDefault="009C4F49">
      <w:pPr>
        <w:pStyle w:val="ConsPlusNormal"/>
        <w:jc w:val="both"/>
      </w:pPr>
    </w:p>
    <w:p w:rsidR="009C4F49" w:rsidRDefault="00D15152">
      <w:pPr>
        <w:pStyle w:val="ConsPlusNormal"/>
        <w:jc w:val="center"/>
      </w:pPr>
      <w:r>
        <w:t xml:space="preserve">Утратил силу. - </w:t>
      </w:r>
      <w:hyperlink r:id="rId360"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13.02.2018 N 91/6.</w:t>
      </w:r>
    </w:p>
    <w:p w:rsidR="009C4F49" w:rsidRDefault="009C4F49">
      <w:pPr>
        <w:pStyle w:val="ConsPlusNormal"/>
        <w:jc w:val="both"/>
      </w:pPr>
    </w:p>
    <w:p w:rsidR="009C4F49" w:rsidRDefault="00D15152">
      <w:pPr>
        <w:pStyle w:val="ConsPlusTitle"/>
        <w:jc w:val="center"/>
        <w:outlineLvl w:val="3"/>
      </w:pPr>
      <w:r>
        <w:t>11.6.2. Порядок предоставления субсидий из бюджета</w:t>
      </w:r>
    </w:p>
    <w:p w:rsidR="009C4F49" w:rsidRDefault="00D15152">
      <w:pPr>
        <w:pStyle w:val="ConsPlusTitle"/>
        <w:jc w:val="center"/>
      </w:pPr>
      <w:r>
        <w:t>Московской области бюджетам муниципальных обр</w:t>
      </w:r>
      <w:r>
        <w:t>азований</w:t>
      </w:r>
    </w:p>
    <w:p w:rsidR="009C4F49" w:rsidRDefault="00D15152">
      <w:pPr>
        <w:pStyle w:val="ConsPlusTitle"/>
        <w:jc w:val="center"/>
      </w:pPr>
      <w:r>
        <w:t>Московской области в целях стимулирования инвестиционной</w:t>
      </w:r>
    </w:p>
    <w:p w:rsidR="009C4F49" w:rsidRDefault="00D15152">
      <w:pPr>
        <w:pStyle w:val="ConsPlusTitle"/>
        <w:jc w:val="center"/>
      </w:pPr>
      <w:r>
        <w:t>деятельности, финансирование которых предусмотрено в рамках</w:t>
      </w:r>
    </w:p>
    <w:p w:rsidR="009C4F49" w:rsidRDefault="00D15152">
      <w:pPr>
        <w:pStyle w:val="ConsPlusTitle"/>
        <w:jc w:val="center"/>
      </w:pPr>
      <w:r>
        <w:t>мероприятия 02.03 "Предоставление субсидий муниципальным</w:t>
      </w:r>
    </w:p>
    <w:p w:rsidR="009C4F49" w:rsidRDefault="00D15152">
      <w:pPr>
        <w:pStyle w:val="ConsPlusTitle"/>
        <w:jc w:val="center"/>
      </w:pPr>
      <w:r>
        <w:t>образованиям Московской области в целях стимулирования</w:t>
      </w:r>
    </w:p>
    <w:p w:rsidR="009C4F49" w:rsidRDefault="00D15152">
      <w:pPr>
        <w:pStyle w:val="ConsPlusTitle"/>
        <w:jc w:val="center"/>
      </w:pPr>
      <w:r>
        <w:t>инвестиционной дея</w:t>
      </w:r>
      <w:r>
        <w:t>тельности" Подпрограммы I</w:t>
      </w:r>
    </w:p>
    <w:p w:rsidR="009C4F49" w:rsidRDefault="00D15152">
      <w:pPr>
        <w:pStyle w:val="ConsPlusNormal"/>
        <w:jc w:val="center"/>
      </w:pPr>
      <w:r>
        <w:t xml:space="preserve">(в ред. </w:t>
      </w:r>
      <w:hyperlink r:id="rId36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D15152">
      <w:pPr>
        <w:pStyle w:val="ConsPlusNormal"/>
        <w:jc w:val="center"/>
      </w:pPr>
      <w:r>
        <w:t xml:space="preserve">(в ред. </w:t>
      </w:r>
      <w:hyperlink r:id="rId36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04.06.2018 N 357/20)</w:t>
      </w:r>
    </w:p>
    <w:p w:rsidR="009C4F49" w:rsidRDefault="009C4F49">
      <w:pPr>
        <w:pStyle w:val="ConsPlusNormal"/>
        <w:jc w:val="both"/>
      </w:pPr>
    </w:p>
    <w:p w:rsidR="009C4F49" w:rsidRDefault="00D15152">
      <w:pPr>
        <w:pStyle w:val="ConsPlusNormal"/>
        <w:ind w:firstLine="540"/>
        <w:jc w:val="both"/>
      </w:pPr>
      <w:r>
        <w:t>1. Настоящий Порядок определяет цели и условия предоставления и распределения субсидии из бю</w:t>
      </w:r>
      <w:r>
        <w:t>джета Московской области бюджетам муниципальных образований Московской области на стимулирование инвестиционной деятельности (далее - субсидия), критерии отбора муниципальных образований Московской области для предоставления субсидии (далее - Порядок, муни</w:t>
      </w:r>
      <w:r>
        <w:t>ципальные образования).</w:t>
      </w:r>
    </w:p>
    <w:p w:rsidR="009C4F49" w:rsidRDefault="00D15152">
      <w:pPr>
        <w:pStyle w:val="ConsPlusNormal"/>
        <w:spacing w:before="200"/>
        <w:ind w:firstLine="540"/>
        <w:jc w:val="both"/>
      </w:pPr>
      <w:bookmarkStart w:id="19" w:name="P6443"/>
      <w:bookmarkEnd w:id="19"/>
      <w:r>
        <w:t>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w:t>
      </w:r>
    </w:p>
    <w:p w:rsidR="009C4F49" w:rsidRDefault="00D15152">
      <w:pPr>
        <w:pStyle w:val="ConsPlusNormal"/>
        <w:spacing w:before="200"/>
        <w:ind w:firstLine="540"/>
        <w:jc w:val="both"/>
      </w:pPr>
      <w:bookmarkStart w:id="20" w:name="P6444"/>
      <w:bookmarkEnd w:id="20"/>
      <w:r>
        <w:t>а</w:t>
      </w:r>
      <w:r>
        <w:t xml:space="preserve">) 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(далее - </w:t>
      </w:r>
      <w:r>
        <w:t>планируемая территория развития), включая подготовку проектно-сметной документации, рабочей документации, проведение инженерных изысканий (экологических, геологических, геодезических);</w:t>
      </w:r>
    </w:p>
    <w:p w:rsidR="009C4F49" w:rsidRDefault="00D15152">
      <w:pPr>
        <w:pStyle w:val="ConsPlusNormal"/>
        <w:jc w:val="both"/>
      </w:pPr>
      <w:r>
        <w:t xml:space="preserve">(в ред. </w:t>
      </w:r>
      <w:hyperlink r:id="rId363"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25.09.2018 N 667/34)</w:t>
      </w:r>
    </w:p>
    <w:p w:rsidR="009C4F49" w:rsidRDefault="00D15152">
      <w:pPr>
        <w:pStyle w:val="ConsPlusNormal"/>
        <w:spacing w:before="200"/>
        <w:ind w:firstLine="540"/>
        <w:jc w:val="both"/>
      </w:pPr>
      <w:bookmarkStart w:id="21" w:name="P6446"/>
      <w:bookmarkEnd w:id="21"/>
      <w:r>
        <w:t>б) технологическое присоединение к сетям ресурсоснабжающих организаций;</w:t>
      </w:r>
    </w:p>
    <w:p w:rsidR="009C4F49" w:rsidRDefault="00D15152">
      <w:pPr>
        <w:pStyle w:val="ConsPlusNormal"/>
        <w:spacing w:before="200"/>
        <w:ind w:firstLine="540"/>
        <w:jc w:val="both"/>
      </w:pPr>
      <w:bookmarkStart w:id="22" w:name="P6447"/>
      <w:bookmarkEnd w:id="22"/>
      <w:r>
        <w:t>в) строительно-монтажные работы (строительство инженерно-транспортной инфрастуктур</w:t>
      </w:r>
      <w:r>
        <w:t>ы)";</w:t>
      </w:r>
    </w:p>
    <w:p w:rsidR="009C4F49" w:rsidRDefault="00D15152">
      <w:pPr>
        <w:pStyle w:val="ConsPlusNormal"/>
        <w:jc w:val="both"/>
      </w:pPr>
      <w:r>
        <w:t xml:space="preserve">(подп. "в" введен </w:t>
      </w:r>
      <w:hyperlink r:id="rId36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26.03.2019 N 171/10)</w:t>
      </w:r>
    </w:p>
    <w:p w:rsidR="009C4F49" w:rsidRDefault="00D15152">
      <w:pPr>
        <w:pStyle w:val="ConsPlusNormal"/>
        <w:spacing w:before="200"/>
        <w:ind w:firstLine="540"/>
        <w:jc w:val="both"/>
      </w:pPr>
      <w:bookmarkStart w:id="23" w:name="P6449"/>
      <w:bookmarkEnd w:id="23"/>
      <w:r>
        <w:t>г) строительство подъездных автомобильных дорог (к территории индус</w:t>
      </w:r>
      <w:r>
        <w:t>триального парка).</w:t>
      </w:r>
    </w:p>
    <w:p w:rsidR="009C4F49" w:rsidRDefault="00D15152">
      <w:pPr>
        <w:pStyle w:val="ConsPlusNormal"/>
        <w:jc w:val="both"/>
      </w:pPr>
      <w:r>
        <w:t xml:space="preserve">(подп. "г" введен </w:t>
      </w:r>
      <w:hyperlink r:id="rId36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26.03.2019 N 171/10)</w:t>
      </w:r>
    </w:p>
    <w:p w:rsidR="009C4F49" w:rsidRDefault="00D15152">
      <w:pPr>
        <w:pStyle w:val="ConsPlusNormal"/>
        <w:spacing w:before="200"/>
        <w:ind w:firstLine="540"/>
        <w:jc w:val="both"/>
      </w:pPr>
      <w:r>
        <w:t>Средства субсидии могут расходоваться на осуществление авансирования по муниципальным контра</w:t>
      </w:r>
      <w:r>
        <w:t>ктам (договорам) в объеме до 30 процентов от суммы, предусмотренной муниципальными контрактами (договорами).</w:t>
      </w:r>
    </w:p>
    <w:p w:rsidR="009C4F49" w:rsidRDefault="00D15152">
      <w:pPr>
        <w:pStyle w:val="ConsPlusNormal"/>
        <w:spacing w:before="200"/>
        <w:ind w:firstLine="540"/>
        <w:jc w:val="both"/>
      </w:pPr>
      <w:r>
        <w:t>3. Критериями отбора муниципальных образований Московской области для предоставления субсидии являются:</w:t>
      </w:r>
    </w:p>
    <w:p w:rsidR="009C4F49" w:rsidRDefault="00D15152">
      <w:pPr>
        <w:pStyle w:val="ConsPlusNormal"/>
        <w:spacing w:before="200"/>
        <w:ind w:firstLine="540"/>
        <w:jc w:val="both"/>
      </w:pPr>
      <w:r>
        <w:t>наличие в собственности органов местного са</w:t>
      </w:r>
      <w:r>
        <w:t>моуправления планируемой территории развития земельного участка площадью не менее 45 га, относящегося к категории земель, на которых допускается размещение промышленной инфраструктуры (далее - земельный участок);</w:t>
      </w:r>
    </w:p>
    <w:p w:rsidR="009C4F49" w:rsidRDefault="00D15152">
      <w:pPr>
        <w:pStyle w:val="ConsPlusNormal"/>
        <w:spacing w:before="200"/>
        <w:ind w:firstLine="540"/>
        <w:jc w:val="both"/>
      </w:pPr>
      <w:r>
        <w:t>наличие утвержденной в муниципальном образо</w:t>
      </w:r>
      <w:r>
        <w:t>вании Московской области концепции (бизнес-плана) создания планируемой территории развития, ориентированной на развитие промышленного производства на территории Московской области (далее - концепция), предусматривающей достижение следующих показателей:</w:t>
      </w:r>
    </w:p>
    <w:p w:rsidR="009C4F49" w:rsidRDefault="00D15152">
      <w:pPr>
        <w:pStyle w:val="ConsPlusNormal"/>
        <w:spacing w:before="200"/>
        <w:ind w:firstLine="540"/>
        <w:jc w:val="both"/>
      </w:pPr>
      <w:r>
        <w:t>объ</w:t>
      </w:r>
      <w:r>
        <w:t>ем инвестиций не менее 10 млрд. рублей;</w:t>
      </w:r>
    </w:p>
    <w:p w:rsidR="009C4F49" w:rsidRDefault="00D15152">
      <w:pPr>
        <w:pStyle w:val="ConsPlusNormal"/>
        <w:spacing w:before="200"/>
        <w:ind w:firstLine="540"/>
        <w:jc w:val="both"/>
      </w:pPr>
      <w:r>
        <w:t>создание на планируемой территории развития не менее 1000 рабочих мест;</w:t>
      </w:r>
    </w:p>
    <w:p w:rsidR="009C4F49" w:rsidRDefault="00D15152">
      <w:pPr>
        <w:pStyle w:val="ConsPlusNormal"/>
        <w:spacing w:before="200"/>
        <w:ind w:firstLine="540"/>
        <w:jc w:val="both"/>
      </w:pPr>
      <w:r>
        <w:t>размещение на планируемой территории развития промышленных предприятий не менее чем на 50 процентах общей площади земельного участка.</w:t>
      </w:r>
    </w:p>
    <w:p w:rsidR="009C4F49" w:rsidRDefault="00D15152">
      <w:pPr>
        <w:pStyle w:val="ConsPlusNormal"/>
        <w:spacing w:before="200"/>
        <w:ind w:firstLine="540"/>
        <w:jc w:val="both"/>
      </w:pPr>
      <w:bookmarkStart w:id="24" w:name="P6458"/>
      <w:bookmarkEnd w:id="24"/>
      <w:r>
        <w:t>4. Субсиди</w:t>
      </w:r>
      <w:r>
        <w:t>я предоставляется при соблюдении следующих условий:</w:t>
      </w:r>
    </w:p>
    <w:p w:rsidR="009C4F49" w:rsidRDefault="00D15152">
      <w:pPr>
        <w:pStyle w:val="ConsPlusNormal"/>
        <w:spacing w:before="200"/>
        <w:ind w:firstLine="540"/>
        <w:jc w:val="both"/>
      </w:pPr>
      <w:r>
        <w:t>наличие заявки муниципального образования Московской области с обоснованием потребности в предоставлении субсидии за счет средств бюджета Московской области;</w:t>
      </w:r>
    </w:p>
    <w:p w:rsidR="009C4F49" w:rsidRDefault="00D15152">
      <w:pPr>
        <w:pStyle w:val="ConsPlusNormal"/>
        <w:spacing w:before="200"/>
        <w:ind w:firstLine="540"/>
        <w:jc w:val="both"/>
      </w:pPr>
      <w:r>
        <w:t>наличие муниципальной программы в сфере поддер</w:t>
      </w:r>
      <w:r>
        <w:t>жки предпринимательства, содержащей мероприятия, на которые предусматривается выделение субсидии из бюджета Московской области и средств местного бюджета;</w:t>
      </w:r>
    </w:p>
    <w:p w:rsidR="009C4F49" w:rsidRDefault="00D15152">
      <w:pPr>
        <w:pStyle w:val="ConsPlusNormal"/>
        <w:spacing w:before="200"/>
        <w:ind w:firstLine="540"/>
        <w:jc w:val="both"/>
      </w:pPr>
      <w:r>
        <w:t>наличие в бюджетах муниципальных образований Московской области бюджетных ассигнований на финансирова</w:t>
      </w:r>
      <w:r>
        <w:t>ние соответствующего мероприятия;</w:t>
      </w:r>
    </w:p>
    <w:p w:rsidR="009C4F49" w:rsidRDefault="00D15152">
      <w:pPr>
        <w:pStyle w:val="ConsPlusNormal"/>
        <w:spacing w:before="200"/>
        <w:ind w:firstLine="540"/>
        <w:jc w:val="both"/>
      </w:pPr>
      <w:r>
        <w:t xml:space="preserve">соблюдение условий, установленных </w:t>
      </w:r>
      <w:hyperlink r:id="rId366"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пунктом 12</w:t>
        </w:r>
      </w:hyperlink>
      <w:r>
        <w:t xml:space="preserve"> и</w:t>
      </w:r>
      <w:r>
        <w:t xml:space="preserve"> </w:t>
      </w:r>
      <w:hyperlink r:id="rId367"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подпунктом 13.2 пункта 13</w:t>
        </w:r>
      </w:hyperlink>
      <w:r>
        <w:t xml:space="preserve"> постановления Правительства Московской области от 27.</w:t>
      </w:r>
      <w:r>
        <w:t>12.2013 N 1184/57 "О порядке взаимодействия при осуществлении закупок для государственных нужд Московской области и муниципальных нужд";</w:t>
      </w:r>
    </w:p>
    <w:p w:rsidR="009C4F49" w:rsidRDefault="00D15152">
      <w:pPr>
        <w:pStyle w:val="ConsPlusNormal"/>
        <w:spacing w:before="200"/>
        <w:ind w:firstLine="540"/>
        <w:jc w:val="both"/>
      </w:pPr>
      <w:r>
        <w:t xml:space="preserve">соблюдение условий, установленных </w:t>
      </w:r>
      <w:hyperlink r:id="rId368" w:tooltip="Постановление Правительства МО от 28.12.2016 N 1005/44 (ред. от 27.03.2020) &quot;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 w:history="1">
        <w:r>
          <w:rPr>
            <w:color w:val="0000FF"/>
          </w:rPr>
          <w:t>пунктом 2</w:t>
        </w:r>
      </w:hyperlink>
      <w:r>
        <w:t xml:space="preserve"> постановления Правительства Московской области от 28.12.2016 N 1005/44 "О мерах повышения эффективности организации финансово-хозяйственной деятельности муни</w:t>
      </w:r>
      <w:r>
        <w:t>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rsidR="009C4F49" w:rsidRDefault="00D15152">
      <w:pPr>
        <w:pStyle w:val="ConsPlusNormal"/>
        <w:spacing w:before="200"/>
        <w:ind w:firstLine="540"/>
        <w:jc w:val="both"/>
      </w:pPr>
      <w:r>
        <w:t>заключение сог</w:t>
      </w:r>
      <w:r>
        <w:t>лашения об информационном взаимодействии при предоставлении межбюджетных трансфертов из бюджета Московской области между органами местного самоуправления муниципальных районов (городских округов) Московской области и центральным исполнительным органом госу</w:t>
      </w:r>
      <w:r>
        <w:t>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сферах экономики, стратегического планирования, финансовой, бюджетной, кредитной и налоговой сферах</w:t>
      </w:r>
      <w:r>
        <w:t>, в установленном им порядке;</w:t>
      </w:r>
    </w:p>
    <w:p w:rsidR="009C4F49" w:rsidRDefault="00D15152">
      <w:pPr>
        <w:pStyle w:val="ConsPlusNormal"/>
        <w:spacing w:before="200"/>
        <w:ind w:firstLine="540"/>
        <w:jc w:val="both"/>
      </w:pPr>
      <w:r>
        <w:t>отсутствие задолженности по страховым взносам в государственные внебюджетные фонды;</w:t>
      </w:r>
    </w:p>
    <w:p w:rsidR="009C4F49" w:rsidRDefault="00D15152">
      <w:pPr>
        <w:pStyle w:val="ConsPlusNormal"/>
        <w:spacing w:before="200"/>
        <w:ind w:firstLine="540"/>
        <w:jc w:val="both"/>
      </w:pPr>
      <w:r>
        <w:t xml:space="preserve">заключение соглашения о предоставлении субсидии в соответствии с </w:t>
      </w:r>
      <w:hyperlink w:anchor="P6475" w:tooltip="8. Субсидия из бюджета Московской области перечисляется в порядке, установленном для исполнения бюджета Московской области по расходам, бюджетам муниципальных образований Московской области на основании соглашения о предоставлении субсидии на реализацию соотве" w:history="1">
        <w:r>
          <w:rPr>
            <w:color w:val="0000FF"/>
          </w:rPr>
          <w:t>пунктом 8</w:t>
        </w:r>
      </w:hyperlink>
      <w:r>
        <w:t xml:space="preserve"> настоящего Порядка.</w:t>
      </w:r>
    </w:p>
    <w:p w:rsidR="009C4F49" w:rsidRDefault="00D15152">
      <w:pPr>
        <w:pStyle w:val="ConsPlusNormal"/>
        <w:spacing w:before="200"/>
        <w:ind w:firstLine="540"/>
        <w:jc w:val="both"/>
      </w:pPr>
      <w:r>
        <w:t>5. Субсидия предоставляется в пределах бюджетных ассигнований, предусмотренных на текущий финансовый год в бюджете Московской области на текущий финансовый год и плановый период на реализацию с</w:t>
      </w:r>
      <w:r>
        <w:t>оответствующего мероприятия государственной программы и лимитов бюджетных обязательств, доведенных в установленном порядке Министерством экономики и финансов Московской области.</w:t>
      </w:r>
    </w:p>
    <w:p w:rsidR="009C4F49" w:rsidRDefault="00D15152">
      <w:pPr>
        <w:pStyle w:val="ConsPlusNormal"/>
        <w:spacing w:before="200"/>
        <w:ind w:firstLine="540"/>
        <w:jc w:val="both"/>
      </w:pPr>
      <w:bookmarkStart w:id="25" w:name="P6468"/>
      <w:bookmarkEnd w:id="25"/>
      <w:r>
        <w:t>6. Главными распорядителями средств бюджета Московской области, осуществляющим</w:t>
      </w:r>
      <w:r>
        <w:t>и предоставление субсидии, являются:</w:t>
      </w:r>
    </w:p>
    <w:p w:rsidR="009C4F49" w:rsidRDefault="00D15152">
      <w:pPr>
        <w:pStyle w:val="ConsPlusNormal"/>
        <w:spacing w:before="200"/>
        <w:ind w:firstLine="540"/>
        <w:jc w:val="both"/>
      </w:pPr>
      <w:r>
        <w:t xml:space="preserve">Мининвест Московской области в части мероприятий, предусмотренных </w:t>
      </w:r>
      <w:hyperlink w:anchor="P6444" w:tooltip="а) 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далее - пла" w:history="1">
        <w:r>
          <w:rPr>
            <w:color w:val="0000FF"/>
          </w:rPr>
          <w:t>подпунктами "а"</w:t>
        </w:r>
      </w:hyperlink>
      <w:r>
        <w:t xml:space="preserve">, </w:t>
      </w:r>
      <w:hyperlink w:anchor="P6446" w:tooltip="б) технологическое присоединение к сетям ресурсоснабжающих организаций;" w:history="1">
        <w:r>
          <w:rPr>
            <w:color w:val="0000FF"/>
          </w:rPr>
          <w:t>"б"</w:t>
        </w:r>
      </w:hyperlink>
      <w:r>
        <w:t xml:space="preserve">, </w:t>
      </w:r>
      <w:hyperlink w:anchor="P6447" w:tooltip="в) строительно-монтажные работы (строительство инженерно-транспортной инфрастуктуры)&quot;;" w:history="1">
        <w:r>
          <w:rPr>
            <w:color w:val="0000FF"/>
          </w:rPr>
          <w:t>"в" пункта 2</w:t>
        </w:r>
      </w:hyperlink>
      <w:r>
        <w:t xml:space="preserve"> настоящего Порядка;</w:t>
      </w:r>
    </w:p>
    <w:p w:rsidR="009C4F49" w:rsidRDefault="00D15152">
      <w:pPr>
        <w:pStyle w:val="ConsPlusNormal"/>
        <w:jc w:val="both"/>
      </w:pPr>
      <w:r>
        <w:t xml:space="preserve">(в ред. </w:t>
      </w:r>
      <w:hyperlink r:id="rId36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 xml:space="preserve">Министерство транспорта и дорожной инфраструктуры Московской области (далее - Минтранс Московской области) в части мероприятия, предусмотренного </w:t>
      </w:r>
      <w:hyperlink w:anchor="P6449" w:tooltip="г) строительство подъездных автомобильных дорог (к территории индустриального парка)." w:history="1">
        <w:r>
          <w:rPr>
            <w:color w:val="0000FF"/>
          </w:rPr>
          <w:t>подпунктом "г" пункта 2</w:t>
        </w:r>
      </w:hyperlink>
      <w:r>
        <w:t xml:space="preserve"> настоящего Порядка.</w:t>
      </w:r>
    </w:p>
    <w:p w:rsidR="009C4F49" w:rsidRDefault="00D15152">
      <w:pPr>
        <w:pStyle w:val="ConsPlusNormal"/>
        <w:jc w:val="both"/>
      </w:pPr>
      <w:r>
        <w:t xml:space="preserve">(п. 6 в ред. </w:t>
      </w:r>
      <w:hyperlink r:id="rId370"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w:t>
        </w:r>
        <w:r>
          <w:rPr>
            <w:color w:val="0000FF"/>
          </w:rPr>
          <w:t>ния</w:t>
        </w:r>
      </w:hyperlink>
      <w:r>
        <w:t xml:space="preserve"> Правительства МО от 26.03.2019 N 171/10)</w:t>
      </w:r>
    </w:p>
    <w:p w:rsidR="009C4F49" w:rsidRDefault="00D15152">
      <w:pPr>
        <w:pStyle w:val="ConsPlusNormal"/>
        <w:spacing w:before="200"/>
        <w:ind w:firstLine="540"/>
        <w:jc w:val="both"/>
      </w:pPr>
      <w:r>
        <w:t>7. Субсидия носит целевой характер и не может быть использована на иные цели.</w:t>
      </w:r>
    </w:p>
    <w:p w:rsidR="009C4F49" w:rsidRDefault="00D15152">
      <w:pPr>
        <w:pStyle w:val="ConsPlusNormal"/>
        <w:spacing w:before="200"/>
        <w:ind w:firstLine="540"/>
        <w:jc w:val="both"/>
      </w:pPr>
      <w:r>
        <w:t>В случае нецелевого использования субсидия подлежит взысканию в бюджет Московской области в соответствии с законодательством Российск</w:t>
      </w:r>
      <w:r>
        <w:t>ой Федерации.</w:t>
      </w:r>
    </w:p>
    <w:p w:rsidR="009C4F49" w:rsidRDefault="00D15152">
      <w:pPr>
        <w:pStyle w:val="ConsPlusNormal"/>
        <w:spacing w:before="200"/>
        <w:ind w:firstLine="540"/>
        <w:jc w:val="both"/>
      </w:pPr>
      <w:bookmarkStart w:id="26" w:name="P6475"/>
      <w:bookmarkEnd w:id="26"/>
      <w:r>
        <w:t>8. Субсидия из бюджета Московской области перечисляется в порядке, установленном для исполнения бюджета Московской области по расходам, бюджетам муниципальных образований Московской области на основании соглашения о предоставлении субсидии на</w:t>
      </w:r>
      <w:r>
        <w:t xml:space="preserve"> реализацию соответствующих мероприятий в очередном финансовом году и плановом периоде (далее - Соглашение), заключенного главным распорядителем бюджетных средств - Мининвестом Московской области с органом местного самоуправления муниципального образования</w:t>
      </w:r>
      <w:r>
        <w:t xml:space="preserve"> Московской области.</w:t>
      </w:r>
    </w:p>
    <w:p w:rsidR="009C4F49" w:rsidRDefault="00D15152">
      <w:pPr>
        <w:pStyle w:val="ConsPlusNormal"/>
        <w:jc w:val="both"/>
      </w:pPr>
      <w:r>
        <w:t xml:space="preserve">(в ред. </w:t>
      </w:r>
      <w:hyperlink r:id="rId371"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25.09.2018 N 667/34)</w:t>
      </w:r>
    </w:p>
    <w:p w:rsidR="009C4F49" w:rsidRDefault="00D15152">
      <w:pPr>
        <w:pStyle w:val="ConsPlusNormal"/>
        <w:spacing w:before="200"/>
        <w:ind w:firstLine="540"/>
        <w:jc w:val="both"/>
      </w:pPr>
      <w:r>
        <w:t xml:space="preserve">а) - б) утратили силу. - </w:t>
      </w:r>
      <w:hyperlink r:id="rId372"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 от 25.09.2018 N 667/34.</w:t>
      </w:r>
    </w:p>
    <w:p w:rsidR="009C4F49" w:rsidRDefault="00D15152">
      <w:pPr>
        <w:pStyle w:val="ConsPlusNormal"/>
        <w:spacing w:before="200"/>
        <w:ind w:firstLine="540"/>
        <w:jc w:val="both"/>
      </w:pPr>
      <w:r>
        <w:t xml:space="preserve">Соглашения должны содержать положения, предусмотренные </w:t>
      </w:r>
      <w:hyperlink r:id="rId373" w:tooltip="Постановление Правительства МО от 25.03.2013 N 208/8 (ред. от 18.02.2020) &quot;Об утверждении Порядка разработки и реализации государственных программ Московской области&quot; {КонсультантПлюс}" w:history="1">
        <w:r>
          <w:rPr>
            <w:color w:val="0000FF"/>
          </w:rPr>
          <w:t>пунктом 39</w:t>
        </w:r>
      </w:hyperlink>
      <w: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w:t>
      </w:r>
      <w:r>
        <w:t xml:space="preserve"> разработки и реализации государственных программ Московской области", а также перечень документов, подтверждающих целевой характер фактически произведенных расходов, включая:</w:t>
      </w:r>
    </w:p>
    <w:p w:rsidR="009C4F49" w:rsidRDefault="00D15152">
      <w:pPr>
        <w:pStyle w:val="ConsPlusNormal"/>
        <w:spacing w:before="200"/>
        <w:ind w:firstLine="540"/>
        <w:jc w:val="both"/>
      </w:pPr>
      <w:r>
        <w:t>копию муниципальной программы (выписки из муниципальной программы), содержащей м</w:t>
      </w:r>
      <w:r>
        <w:t>ероприятия, на которые предусматривается выделение субсидии из бюджета Московской области и средств местного бюджета, заверенную подписью уполномоченного лица;</w:t>
      </w:r>
    </w:p>
    <w:p w:rsidR="009C4F49" w:rsidRDefault="00D15152">
      <w:pPr>
        <w:pStyle w:val="ConsPlusNormal"/>
        <w:spacing w:before="200"/>
        <w:ind w:firstLine="540"/>
        <w:jc w:val="both"/>
      </w:pPr>
      <w:r>
        <w:t>выписку из бюджета муниципального образования Московской области, подтверждающую наличие бюджетн</w:t>
      </w:r>
      <w:r>
        <w:t>ых ассигнований на финансирование соответствующего мероприятия, заверенную подписью уполномоченного лица;</w:t>
      </w:r>
    </w:p>
    <w:p w:rsidR="009C4F49" w:rsidRDefault="00D15152">
      <w:pPr>
        <w:pStyle w:val="ConsPlusNormal"/>
        <w:spacing w:before="200"/>
        <w:ind w:firstLine="540"/>
        <w:jc w:val="both"/>
      </w:pPr>
      <w:r>
        <w:t xml:space="preserve">копии договоров (контрактов), заключенных в рамках выполнения мероприятий, установленных </w:t>
      </w:r>
      <w:hyperlink w:anchor="P6443" w:tooltip="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 w:history="1">
        <w:r>
          <w:rPr>
            <w:color w:val="0000FF"/>
          </w:rPr>
          <w:t>пунктом 2</w:t>
        </w:r>
      </w:hyperlink>
      <w:r>
        <w:t xml:space="preserve"> настоящего Порядка;</w:t>
      </w:r>
    </w:p>
    <w:p w:rsidR="009C4F49" w:rsidRDefault="00D15152">
      <w:pPr>
        <w:pStyle w:val="ConsPlusNormal"/>
        <w:spacing w:before="200"/>
        <w:ind w:firstLine="540"/>
        <w:jc w:val="both"/>
      </w:pPr>
      <w:r>
        <w:t xml:space="preserve">документы, подтверждающие </w:t>
      </w:r>
      <w:r>
        <w:t xml:space="preserve">возникновение финансовых обязательств получателя Субсидии по договорам (контрактам), заключенным в рамках выполнения мероприятий, установленных </w:t>
      </w:r>
      <w:hyperlink w:anchor="P6443" w:tooltip="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 w:history="1">
        <w:r>
          <w:rPr>
            <w:color w:val="0000FF"/>
          </w:rPr>
          <w:t>пунктом 2</w:t>
        </w:r>
      </w:hyperlink>
      <w:r>
        <w:t xml:space="preserve"> настоящего Порядка;</w:t>
      </w:r>
    </w:p>
    <w:p w:rsidR="009C4F49" w:rsidRDefault="00D15152">
      <w:pPr>
        <w:pStyle w:val="ConsPlusNormal"/>
        <w:spacing w:before="200"/>
        <w:ind w:firstLine="540"/>
        <w:jc w:val="both"/>
      </w:pPr>
      <w:r>
        <w:t>документы, подтверждающие обеспечение получателем Субсидии установленного объема финансирования за счет средств бюджета муниципального образования Московской области.</w:t>
      </w:r>
    </w:p>
    <w:p w:rsidR="009C4F49" w:rsidRDefault="00D15152">
      <w:pPr>
        <w:pStyle w:val="ConsPlusNormal"/>
        <w:spacing w:before="200"/>
        <w:ind w:firstLine="540"/>
        <w:jc w:val="both"/>
      </w:pPr>
      <w:r>
        <w:t>Соглашения заключаются в срок не позднее 30 календарных дней с даты поступления от муници</w:t>
      </w:r>
      <w:r>
        <w:t>пального образования главному распорядителю бюджетных средств заявки о предоставлении Субсидии в свободной форме с приложением следующих документов:</w:t>
      </w:r>
    </w:p>
    <w:p w:rsidR="009C4F49" w:rsidRDefault="00D15152">
      <w:pPr>
        <w:pStyle w:val="ConsPlusNormal"/>
        <w:spacing w:before="200"/>
        <w:ind w:firstLine="540"/>
        <w:jc w:val="both"/>
      </w:pPr>
      <w:r>
        <w:t>гарантийного письма-подтверждения, подписанного руководителем муниципального образования Московской области</w:t>
      </w:r>
      <w:r>
        <w:t xml:space="preserve">, о соблюдении условий, установленных </w:t>
      </w:r>
      <w:hyperlink r:id="rId374"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пунктом 12</w:t>
        </w:r>
      </w:hyperlink>
      <w:r>
        <w:t xml:space="preserve"> и </w:t>
      </w:r>
      <w:hyperlink r:id="rId375"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подпунктом 13.2 пункта 13</w:t>
        </w:r>
      </w:hyperlink>
      <w:r>
        <w:t xml:space="preserve"> постановления Правительства Московской области от 27.12.2013 N 1184/57 "О порядке в</w:t>
      </w:r>
      <w:r>
        <w:t>заимодействия при осуществлении закупок для государственных нужд Московской области и муниципальных нужд";</w:t>
      </w:r>
    </w:p>
    <w:p w:rsidR="009C4F49" w:rsidRDefault="00D15152">
      <w:pPr>
        <w:pStyle w:val="ConsPlusNormal"/>
        <w:spacing w:before="200"/>
        <w:ind w:firstLine="540"/>
        <w:jc w:val="both"/>
      </w:pPr>
      <w:r>
        <w:t xml:space="preserve">гарантийного письма-подтверждения, подписанного руководителем муниципального образования Московской области, о соблюдении условий, установленных </w:t>
      </w:r>
      <w:hyperlink r:id="rId376" w:tooltip="Постановление Правительства МО от 28.12.2016 N 1005/44 (ред. от 27.03.2020) &quot;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 w:history="1">
        <w:r>
          <w:rPr>
            <w:color w:val="0000FF"/>
          </w:rPr>
          <w:t>пунктом 2</w:t>
        </w:r>
      </w:hyperlink>
      <w:r>
        <w:t xml:space="preserve"> постановления Правительства Московской области от 28.12.2016 N 1005/44 "О ме</w:t>
      </w:r>
      <w:r>
        <w:t>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w:t>
      </w:r>
      <w:r>
        <w:t>тат голосования при принятии решения собственников (учредителей)";</w:t>
      </w:r>
    </w:p>
    <w:p w:rsidR="009C4F49" w:rsidRDefault="00D15152">
      <w:pPr>
        <w:pStyle w:val="ConsPlusNormal"/>
        <w:spacing w:before="200"/>
        <w:ind w:firstLine="540"/>
        <w:jc w:val="both"/>
      </w:pPr>
      <w:r>
        <w:t xml:space="preserve">выписки из Единого государственного реестра недвижимости, подтверждающей наличие в собственности муниципального образования Московской области планируемого для создания территории развития </w:t>
      </w:r>
      <w:r>
        <w:t>земельного участка площадью не менее 45 га, относящегося к категории земель, на которых допускается размещение промышленной инфраструктуры;</w:t>
      </w:r>
    </w:p>
    <w:p w:rsidR="009C4F49" w:rsidRDefault="00D15152">
      <w:pPr>
        <w:pStyle w:val="ConsPlusNormal"/>
        <w:spacing w:before="200"/>
        <w:ind w:firstLine="540"/>
        <w:jc w:val="both"/>
      </w:pPr>
      <w:r>
        <w:t>концепции (бизнес-план) планируемой территории развития, ориентированной на развитие промышленности на территории Мо</w:t>
      </w:r>
      <w:r>
        <w:t>сковской области, включающей обязательства по достижению следующих показателей:</w:t>
      </w:r>
    </w:p>
    <w:p w:rsidR="009C4F49" w:rsidRDefault="00D15152">
      <w:pPr>
        <w:pStyle w:val="ConsPlusNormal"/>
        <w:spacing w:before="200"/>
        <w:ind w:firstLine="540"/>
        <w:jc w:val="both"/>
      </w:pPr>
      <w:r>
        <w:t>объем инвестиций не менее 10 млрд. рублей;</w:t>
      </w:r>
    </w:p>
    <w:p w:rsidR="009C4F49" w:rsidRDefault="00D15152">
      <w:pPr>
        <w:pStyle w:val="ConsPlusNormal"/>
        <w:spacing w:before="200"/>
        <w:ind w:firstLine="540"/>
        <w:jc w:val="both"/>
      </w:pPr>
      <w:r>
        <w:t>создание на планируемой территории развития не менее 1000 рабочих мест;</w:t>
      </w:r>
    </w:p>
    <w:p w:rsidR="009C4F49" w:rsidRDefault="00D15152">
      <w:pPr>
        <w:pStyle w:val="ConsPlusNormal"/>
        <w:spacing w:before="200"/>
        <w:ind w:firstLine="540"/>
        <w:jc w:val="both"/>
      </w:pPr>
      <w:r>
        <w:t>размещение на планируемой территории развития промышленных пр</w:t>
      </w:r>
      <w:r>
        <w:t>едприятий не менее чем на 50 процентах общей площади земельного участка;</w:t>
      </w:r>
    </w:p>
    <w:p w:rsidR="009C4F49" w:rsidRDefault="00D15152">
      <w:pPr>
        <w:pStyle w:val="ConsPlusNormal"/>
        <w:spacing w:before="200"/>
        <w:ind w:firstLine="540"/>
        <w:jc w:val="both"/>
      </w:pPr>
      <w:r>
        <w:t>писем центральных исполнительных органов государственной власти Московской области о согласовании закупки для государственных нужд Московской области и муниципальных нужд в соответств</w:t>
      </w:r>
      <w:r>
        <w:t>ии со сферой деятельности;</w:t>
      </w:r>
    </w:p>
    <w:p w:rsidR="009C4F49" w:rsidRDefault="00D15152">
      <w:pPr>
        <w:pStyle w:val="ConsPlusNormal"/>
        <w:jc w:val="both"/>
      </w:pPr>
      <w:r>
        <w:t xml:space="preserve">(абзац введен </w:t>
      </w:r>
      <w:hyperlink r:id="rId377"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протокола Межведомственной комиссии по оценке обо</w:t>
      </w:r>
      <w:r>
        <w:t xml:space="preserve">снованности закупок в случаях, если его составление предусмотрено </w:t>
      </w:r>
      <w:hyperlink r:id="rId378"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постановлением</w:t>
        </w:r>
      </w:hyperlink>
      <w:r>
        <w:t xml:space="preserve"> Правительства Московс</w:t>
      </w:r>
      <w:r>
        <w:t>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9C4F49" w:rsidRDefault="00D15152">
      <w:pPr>
        <w:pStyle w:val="ConsPlusNormal"/>
        <w:jc w:val="both"/>
      </w:pPr>
      <w:r>
        <w:t xml:space="preserve">(абзац введен </w:t>
      </w:r>
      <w:hyperlink r:id="rId379"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сведений о номере реестровой записи контракта в единой автоматизированной системе управления закупками Московской области (ЕАСУЗ).</w:t>
      </w:r>
    </w:p>
    <w:p w:rsidR="009C4F49" w:rsidRDefault="00D15152">
      <w:pPr>
        <w:pStyle w:val="ConsPlusNormal"/>
        <w:jc w:val="both"/>
      </w:pPr>
      <w:r>
        <w:t xml:space="preserve">(абзац введен </w:t>
      </w:r>
      <w:hyperlink r:id="rId380"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9. Размер субсидии (Si), предоставляемой в соответствующем году бюджету i-го муниципального образования Московской области</w:t>
      </w:r>
      <w:r>
        <w:t xml:space="preserve">, соответствующего критериям, установленным настоящим Порядком, на мероприятия, указанные в </w:t>
      </w:r>
      <w:hyperlink w:anchor="P6443" w:tooltip="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 w:history="1">
        <w:r>
          <w:rPr>
            <w:color w:val="0000FF"/>
          </w:rPr>
          <w:t>пункте 2</w:t>
        </w:r>
      </w:hyperlink>
      <w:r>
        <w:t xml:space="preserve"> настоящего Порядка, определяется по формуле:</w:t>
      </w:r>
    </w:p>
    <w:p w:rsidR="009C4F49" w:rsidRDefault="009C4F49">
      <w:pPr>
        <w:pStyle w:val="ConsPlusNormal"/>
        <w:jc w:val="both"/>
      </w:pPr>
    </w:p>
    <w:p w:rsidR="009C4F49" w:rsidRDefault="00D15152">
      <w:pPr>
        <w:pStyle w:val="ConsPlusNormal"/>
        <w:ind w:firstLine="540"/>
        <w:jc w:val="both"/>
      </w:pPr>
      <w:r>
        <w:t>Si = ОПi(а) + ОПi(б) + ОПi(в) + ОПi(г) - Смi,</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ОПi(а) - общая потребность в средствах на софинансирование произведенных не ранее 1 января 2018 года документально подтвержденных затрат на выполнение комплекса проектных и изыскательских работ по проектированию инженерной и транспортной инфраструктуры, со</w:t>
      </w:r>
      <w:r>
        <w:t>здаваемой для размещения объектов местного значения, предназначенных для реализации инвестиционных проектов в Московской области, включая подготовку проектно-сметной документации, рабочей документации, проведение инженерных изысканий (экологических, геолог</w:t>
      </w:r>
      <w:r>
        <w:t>ических, геодезических), разработку проекта межевания территории и получение положительного заключения государственной экспертизы;</w:t>
      </w:r>
    </w:p>
    <w:p w:rsidR="009C4F49" w:rsidRDefault="00D15152">
      <w:pPr>
        <w:pStyle w:val="ConsPlusNormal"/>
        <w:spacing w:before="200"/>
        <w:ind w:firstLine="540"/>
        <w:jc w:val="both"/>
      </w:pPr>
      <w:r>
        <w:t>ОПi(б) - общая потребность в средствах на софинансирование произведенных не ранее 1 января 2018 года документально подтвержде</w:t>
      </w:r>
      <w:r>
        <w:t>нных затрат на технологическое присоединение к сетям ресурсоснабжающих организаций;</w:t>
      </w:r>
    </w:p>
    <w:p w:rsidR="009C4F49" w:rsidRDefault="00D15152">
      <w:pPr>
        <w:pStyle w:val="ConsPlusNormal"/>
        <w:spacing w:before="200"/>
        <w:ind w:firstLine="540"/>
        <w:jc w:val="both"/>
      </w:pPr>
      <w:r>
        <w:t>ОПi(в) - общая потребность в средствах на софинансирование произведенных не ранее 1 января 2018 года документально подтвержденных затрат на строительно-монтажные работы (ст</w:t>
      </w:r>
      <w:r>
        <w:t>роительство инженерно-транспортной инфраструктуры);</w:t>
      </w:r>
    </w:p>
    <w:p w:rsidR="009C4F49" w:rsidRDefault="00D15152">
      <w:pPr>
        <w:pStyle w:val="ConsPlusNormal"/>
        <w:spacing w:before="200"/>
        <w:ind w:firstLine="540"/>
        <w:jc w:val="both"/>
      </w:pPr>
      <w:r>
        <w:t>ОПi(г) - общая потребность в средствах на софинансирование произведенных не ранее 1 января 2018 года документально подтвержденных затрат на строительство подъездных автомобильных дорог;</w:t>
      </w:r>
    </w:p>
    <w:p w:rsidR="009C4F49" w:rsidRDefault="00D15152">
      <w:pPr>
        <w:pStyle w:val="ConsPlusNormal"/>
        <w:spacing w:before="200"/>
        <w:ind w:firstLine="540"/>
        <w:jc w:val="both"/>
      </w:pPr>
      <w:r>
        <w:t>Смi - объем средст</w:t>
      </w:r>
      <w:r>
        <w:t xml:space="preserve">в бюджета муниципального образования Московской области на финансирование мероприятий, предусмотренных </w:t>
      </w:r>
      <w:hyperlink w:anchor="P6443" w:tooltip="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 w:history="1">
        <w:r>
          <w:rPr>
            <w:color w:val="0000FF"/>
          </w:rPr>
          <w:t>пунктом 2</w:t>
        </w:r>
      </w:hyperlink>
      <w:r>
        <w:t xml:space="preserve"> настоящего Порядка.</w:t>
      </w:r>
    </w:p>
    <w:p w:rsidR="009C4F49" w:rsidRDefault="009C4F49">
      <w:pPr>
        <w:pStyle w:val="ConsPlusNormal"/>
        <w:jc w:val="both"/>
      </w:pPr>
    </w:p>
    <w:p w:rsidR="009C4F49" w:rsidRDefault="00D15152">
      <w:pPr>
        <w:pStyle w:val="ConsPlusNormal"/>
        <w:ind w:firstLine="540"/>
        <w:jc w:val="both"/>
      </w:pPr>
      <w:r>
        <w:t>Объем средств бюджета муниципального образования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w:t>
      </w:r>
      <w:r>
        <w:t xml:space="preserve">й период, утверждаемым распоряжением Министерства экономики и финансов Московской области, с учетом поправочных коэффициентов к предельным уровням софинансирования в соответствии с </w:t>
      </w:r>
      <w:hyperlink w:anchor="P6703" w:tooltip="Таблица 3" w:history="1">
        <w:r>
          <w:rPr>
            <w:color w:val="0000FF"/>
          </w:rPr>
          <w:t>таблицей 3</w:t>
        </w:r>
      </w:hyperlink>
      <w:r>
        <w:t xml:space="preserve"> к настоящему Порядку.</w:t>
      </w:r>
    </w:p>
    <w:p w:rsidR="009C4F49" w:rsidRDefault="00D15152">
      <w:pPr>
        <w:pStyle w:val="ConsPlusNormal"/>
        <w:jc w:val="both"/>
      </w:pPr>
      <w:r>
        <w:t>(в</w:t>
      </w:r>
      <w:r>
        <w:t xml:space="preserve"> ред. </w:t>
      </w:r>
      <w:hyperlink r:id="rId381"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25.06.2019 N 368/20)</w:t>
      </w:r>
    </w:p>
    <w:p w:rsidR="009C4F49" w:rsidRDefault="00D15152">
      <w:pPr>
        <w:pStyle w:val="ConsPlusNormal"/>
        <w:jc w:val="both"/>
      </w:pPr>
      <w:r>
        <w:t xml:space="preserve">(п. 9 в ред. </w:t>
      </w:r>
      <w:hyperlink r:id="rId38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 xml:space="preserve">10. Утратил силу. - </w:t>
      </w:r>
      <w:hyperlink r:id="rId383"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w:t>
      </w:r>
      <w:r>
        <w:t xml:space="preserve"> 26.03.2019 N 171/10.</w:t>
      </w:r>
    </w:p>
    <w:p w:rsidR="009C4F49" w:rsidRDefault="00D15152">
      <w:pPr>
        <w:pStyle w:val="ConsPlusNormal"/>
        <w:spacing w:before="200"/>
        <w:ind w:firstLine="540"/>
        <w:jc w:val="both"/>
      </w:pPr>
      <w:r>
        <w:t xml:space="preserve">11. Органы местного самоуправления муниципальных образований Московской области (далее - получатель субсидии) представляют главным распорядителям бюджетных средств отчет о расходовании субсидии по форме согласно </w:t>
      </w:r>
      <w:hyperlink w:anchor="P6541" w:tooltip="Таблица 1" w:history="1">
        <w:r>
          <w:rPr>
            <w:color w:val="0000FF"/>
          </w:rPr>
          <w:t>таблице 1</w:t>
        </w:r>
      </w:hyperlink>
      <w:r>
        <w:t xml:space="preserve"> к настоящему Порядку в срок до 15 числа месяца, следующего за отчетным периодом (календарный год).</w:t>
      </w:r>
    </w:p>
    <w:p w:rsidR="009C4F49" w:rsidRDefault="00D15152">
      <w:pPr>
        <w:pStyle w:val="ConsPlusNormal"/>
        <w:jc w:val="both"/>
      </w:pPr>
      <w:r>
        <w:t xml:space="preserve">(в ред. </w:t>
      </w:r>
      <w:hyperlink r:id="rId384"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w:t>
        </w:r>
        <w:r>
          <w:rPr>
            <w:color w:val="0000FF"/>
          </w:rPr>
          <w:t>ия</w:t>
        </w:r>
      </w:hyperlink>
      <w:r>
        <w:t xml:space="preserve"> Правительства МО от 16.06.2020 N 337/18)</w:t>
      </w:r>
    </w:p>
    <w:p w:rsidR="009C4F49" w:rsidRDefault="00D15152">
      <w:pPr>
        <w:pStyle w:val="ConsPlusNormal"/>
        <w:spacing w:before="200"/>
        <w:ind w:firstLine="540"/>
        <w:jc w:val="both"/>
      </w:pPr>
      <w:r>
        <w:t>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отчет о расходовании субсидии на мер</w:t>
      </w:r>
      <w:r>
        <w:t xml:space="preserve">оприятия, предусмотренные </w:t>
      </w:r>
      <w:hyperlink w:anchor="P6443" w:tooltip="2. Субсидия предоставляется в целях софинансирования затрат муниципальных образований на стимулирование инвестиционной деятельности для благоприятных условий развития промышленного производства на территории Московской области на:" w:history="1">
        <w:r>
          <w:rPr>
            <w:color w:val="0000FF"/>
          </w:rPr>
          <w:t>пунктом 2</w:t>
        </w:r>
      </w:hyperlink>
      <w:r>
        <w:t xml:space="preserve"> настоящего Порядка, по форме согласно </w:t>
      </w:r>
      <w:hyperlink w:anchor="P6623" w:tooltip="Таблица 2" w:history="1">
        <w:r>
          <w:rPr>
            <w:color w:val="0000FF"/>
          </w:rPr>
          <w:t>таблице 2</w:t>
        </w:r>
      </w:hyperlink>
      <w:r>
        <w:t xml:space="preserve"> к настоящему Порядку до 20 числа месяца, следующего за отчетным периодом (календарный год).</w:t>
      </w:r>
    </w:p>
    <w:p w:rsidR="009C4F49" w:rsidRDefault="00D15152">
      <w:pPr>
        <w:pStyle w:val="ConsPlusNormal"/>
        <w:jc w:val="both"/>
      </w:pPr>
      <w:r>
        <w:t xml:space="preserve">(в ред. </w:t>
      </w:r>
      <w:hyperlink r:id="rId385"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25.09.2018 N 667/34)</w:t>
      </w:r>
    </w:p>
    <w:p w:rsidR="009C4F49" w:rsidRDefault="00D15152">
      <w:pPr>
        <w:pStyle w:val="ConsPlusNormal"/>
        <w:spacing w:before="200"/>
        <w:ind w:firstLine="540"/>
        <w:jc w:val="both"/>
      </w:pPr>
      <w:r>
        <w:t xml:space="preserve">Абзац утратил силу. - </w:t>
      </w:r>
      <w:hyperlink r:id="rId386"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 от 25.09.2018 N 667/34.</w:t>
      </w:r>
    </w:p>
    <w:p w:rsidR="009C4F49" w:rsidRDefault="00D15152">
      <w:pPr>
        <w:pStyle w:val="ConsPlusNormal"/>
        <w:spacing w:before="200"/>
        <w:ind w:firstLine="540"/>
        <w:jc w:val="both"/>
      </w:pPr>
      <w:r>
        <w:t>Субсидия, полученная муниципальными образованиями Московской области из бюджета Московской области и не использованная в текущем финансовом году, подлежит возврату в полном объеме в доход</w:t>
      </w:r>
      <w:r>
        <w:t xml:space="preserve"> бюджета Московской области в соответствии с </w:t>
      </w:r>
      <w:hyperlink r:id="rId387" w:tooltip="&quot;Бюджетный кодекс Российской Федерации&quot; от 31.07.1998 N 145-ФЗ (ред. от 31.07.2020) {КонсультантПлюс}" w:history="1">
        <w:r>
          <w:rPr>
            <w:color w:val="0000FF"/>
          </w:rPr>
          <w:t>пунктом 5 статьи 242</w:t>
        </w:r>
      </w:hyperlink>
      <w:r>
        <w:t xml:space="preserve"> Бюджетного кодекса Российской Федерации.</w:t>
      </w:r>
    </w:p>
    <w:p w:rsidR="009C4F49" w:rsidRDefault="00D15152">
      <w:pPr>
        <w:pStyle w:val="ConsPlusNormal"/>
        <w:spacing w:before="200"/>
        <w:ind w:firstLine="540"/>
        <w:jc w:val="both"/>
      </w:pPr>
      <w:r>
        <w:t xml:space="preserve">12. Получатель Субсидии представляет главным распорядителям бюджетных средств, указанным в </w:t>
      </w:r>
      <w:hyperlink w:anchor="P6468" w:tooltip="6. Главными распорядителями средств бюджета Московской области, осуществляющими предоставление субсидии, являются:" w:history="1">
        <w:r>
          <w:rPr>
            <w:color w:val="0000FF"/>
          </w:rPr>
          <w:t>пункте 6</w:t>
        </w:r>
      </w:hyperlink>
      <w:r>
        <w:t xml:space="preserve"> настоящего Порядка, отчет по Соглашениям, указанным в </w:t>
      </w:r>
      <w:hyperlink w:anchor="P6475" w:tooltip="8. Субсидия из бюджета Московской области перечисляется в порядке, установленном для исполнения бюджета Московской области по расходам, бюджетам муниципальных образований Московской области на основании соглашения о предоставлении субсидии на реализацию соотве" w:history="1">
        <w:r>
          <w:rPr>
            <w:color w:val="0000FF"/>
          </w:rPr>
          <w:t>пункте 8</w:t>
        </w:r>
      </w:hyperlink>
      <w:r>
        <w:t xml:space="preserve"> настоящего Порядка, о соблюдении условий предостав</w:t>
      </w:r>
      <w:r>
        <w:t>ления Субсидии, достижении целевых показателей результативности и выполнении иных условий Соглашений по форме и в сроки, установленные Соглашениями.</w:t>
      </w:r>
    </w:p>
    <w:p w:rsidR="009C4F49" w:rsidRDefault="00D15152">
      <w:pPr>
        <w:pStyle w:val="ConsPlusNormal"/>
        <w:spacing w:before="200"/>
        <w:ind w:firstLine="540"/>
        <w:jc w:val="both"/>
      </w:pPr>
      <w:r>
        <w:t>Получатель Субсидии несет ответственность в соответствии с законодательством Российской Федерации за достов</w:t>
      </w:r>
      <w:r>
        <w:t>ерность и полноту сведений, представляемых главным распорядителям бюджетных средств, а также за целевое использование бюджетных средств Московской области.</w:t>
      </w:r>
    </w:p>
    <w:p w:rsidR="009C4F49" w:rsidRDefault="00D15152">
      <w:pPr>
        <w:pStyle w:val="ConsPlusNormal"/>
        <w:spacing w:before="200"/>
        <w:ind w:firstLine="540"/>
        <w:jc w:val="both"/>
      </w:pPr>
      <w:r>
        <w:t>13. Главные распорядители бюджетных средств осуществляют оценку эффективности использования Субсидии</w:t>
      </w:r>
      <w:r>
        <w:t xml:space="preserve"> получателем Субсидии на основе целевых показателей результативности деятельности, установленных в Соглашениях, в течение срока действия Соглашений.</w:t>
      </w:r>
    </w:p>
    <w:p w:rsidR="009C4F49" w:rsidRDefault="00D15152">
      <w:pPr>
        <w:pStyle w:val="ConsPlusNormal"/>
        <w:spacing w:before="200"/>
        <w:ind w:firstLine="540"/>
        <w:jc w:val="both"/>
      </w:pPr>
      <w:r>
        <w:t>14. Главные распорядители бюджетных средств осуществляют контроль за:</w:t>
      </w:r>
    </w:p>
    <w:p w:rsidR="009C4F49" w:rsidRDefault="00D15152">
      <w:pPr>
        <w:pStyle w:val="ConsPlusNormal"/>
        <w:spacing w:before="200"/>
        <w:ind w:firstLine="540"/>
        <w:jc w:val="both"/>
      </w:pPr>
      <w: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9C4F49" w:rsidRDefault="00D15152">
      <w:pPr>
        <w:pStyle w:val="ConsPlusNormal"/>
        <w:spacing w:before="200"/>
        <w:ind w:firstLine="540"/>
        <w:jc w:val="both"/>
      </w:pPr>
      <w:r>
        <w:t>выполнением получателем Субсидии обязательств по Соглашениям.</w:t>
      </w:r>
    </w:p>
    <w:p w:rsidR="009C4F49" w:rsidRDefault="00D15152">
      <w:pPr>
        <w:pStyle w:val="ConsPlusNormal"/>
        <w:spacing w:before="200"/>
        <w:ind w:firstLine="540"/>
        <w:jc w:val="both"/>
      </w:pPr>
      <w:r>
        <w:t>15. Главные распорядители бюджетных средств</w:t>
      </w:r>
      <w:r>
        <w:t xml:space="preserve"> и органы государственного финансового контроля осуществляют контроль за соблюдением условий, целей предоставления Субсидии, а также запрашивают у получателей Субсидии документы и материалы, необходимые для осуществления контроля за соблюдением муниципальн</w:t>
      </w:r>
      <w:r>
        <w:t>ым образованием Московской области условий предоставления Субсидий и других обязательств, предусмотренных Соглашениями.</w:t>
      </w:r>
    </w:p>
    <w:p w:rsidR="009C4F49" w:rsidRDefault="00D15152">
      <w:pPr>
        <w:pStyle w:val="ConsPlusNormal"/>
        <w:spacing w:before="200"/>
        <w:ind w:firstLine="540"/>
        <w:jc w:val="both"/>
      </w:pPr>
      <w:bookmarkStart w:id="27" w:name="P6526"/>
      <w:bookmarkEnd w:id="27"/>
      <w:r>
        <w:t>16. Основаниями для возврата Субсидии являются:</w:t>
      </w:r>
    </w:p>
    <w:p w:rsidR="009C4F49" w:rsidRDefault="00D15152">
      <w:pPr>
        <w:pStyle w:val="ConsPlusNormal"/>
        <w:spacing w:before="200"/>
        <w:ind w:firstLine="540"/>
        <w:jc w:val="both"/>
      </w:pPr>
      <w:r>
        <w:t>выявление факта недостоверности сведений, содержащихся в представленных для получения Су</w:t>
      </w:r>
      <w:r>
        <w:t xml:space="preserve">бсидии документах, установленных </w:t>
      </w:r>
      <w:hyperlink w:anchor="P6458" w:tooltip="4. Субсидия предоставляется при соблюдении следующих условий:" w:history="1">
        <w:r>
          <w:rPr>
            <w:color w:val="0000FF"/>
          </w:rPr>
          <w:t>пунктом 4</w:t>
        </w:r>
      </w:hyperlink>
      <w:r>
        <w:t xml:space="preserve"> настоящего Порядка;</w:t>
      </w:r>
    </w:p>
    <w:p w:rsidR="009C4F49" w:rsidRDefault="00D15152">
      <w:pPr>
        <w:pStyle w:val="ConsPlusNormal"/>
        <w:spacing w:before="200"/>
        <w:ind w:firstLine="540"/>
        <w:jc w:val="both"/>
      </w:pPr>
      <w:r>
        <w:t>несвоевременное предоставление отчета о соблюдении условий предоставления Субсидии, достижении целевы</w:t>
      </w:r>
      <w:r>
        <w:t>х показателей результативности и выполнении иных условий Соглашений;</w:t>
      </w:r>
    </w:p>
    <w:p w:rsidR="009C4F49" w:rsidRDefault="00D15152">
      <w:pPr>
        <w:pStyle w:val="ConsPlusNormal"/>
        <w:spacing w:before="200"/>
        <w:ind w:firstLine="540"/>
        <w:jc w:val="both"/>
      </w:pPr>
      <w:r>
        <w:t>выявление факта несоблюдения условий предоставления Субсидии;</w:t>
      </w:r>
    </w:p>
    <w:p w:rsidR="009C4F49" w:rsidRDefault="00D15152">
      <w:pPr>
        <w:pStyle w:val="ConsPlusNormal"/>
        <w:spacing w:before="200"/>
        <w:ind w:firstLine="540"/>
        <w:jc w:val="both"/>
      </w:pPr>
      <w:r>
        <w:t>недостижение получателем Субсидии целевых показателей результативности деятельности;</w:t>
      </w:r>
    </w:p>
    <w:p w:rsidR="009C4F49" w:rsidRDefault="00D15152">
      <w:pPr>
        <w:pStyle w:val="ConsPlusNormal"/>
        <w:spacing w:before="200"/>
        <w:ind w:firstLine="540"/>
        <w:jc w:val="both"/>
      </w:pPr>
      <w:r>
        <w:t>неисполнение условий и обязательств, предусмотренных настоящим Порядком;</w:t>
      </w:r>
    </w:p>
    <w:p w:rsidR="009C4F49" w:rsidRDefault="00D15152">
      <w:pPr>
        <w:pStyle w:val="ConsPlusNormal"/>
        <w:spacing w:before="200"/>
        <w:ind w:firstLine="540"/>
        <w:jc w:val="both"/>
      </w:pPr>
      <w:r>
        <w:t>нарушение других требований и условий, установленных Соглашениями и настоящим Порядком.</w:t>
      </w:r>
    </w:p>
    <w:p w:rsidR="009C4F49" w:rsidRDefault="00D15152">
      <w:pPr>
        <w:pStyle w:val="ConsPlusNormal"/>
        <w:spacing w:before="200"/>
        <w:ind w:firstLine="540"/>
        <w:jc w:val="both"/>
      </w:pPr>
      <w:r>
        <w:t xml:space="preserve">17. При наличии оснований, установленных </w:t>
      </w:r>
      <w:hyperlink w:anchor="P6526" w:tooltip="16. Основаниями для возврата Субсидии являются:" w:history="1">
        <w:r>
          <w:rPr>
            <w:color w:val="0000FF"/>
          </w:rPr>
          <w:t>пунктом 16</w:t>
        </w:r>
      </w:hyperlink>
      <w:r>
        <w:t xml:space="preserve"> настоящего Порядка, главные распорядители бюджетных средств направляют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В</w:t>
      </w:r>
      <w:r>
        <w:t xml:space="preserve"> случае неустранения нарушений в сроки, указанные в акте, главные распорядители бюджетных средств принимают решение о возврате предоставленной Субсидии в полном объеме в бюджет Московской области и оформляют требование о возврате Субсидии, содержащее сумму</w:t>
      </w:r>
      <w:r>
        <w:t>,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9C4F49" w:rsidRDefault="00D15152">
      <w:pPr>
        <w:pStyle w:val="ConsPlusNormal"/>
        <w:spacing w:before="200"/>
        <w:ind w:firstLine="540"/>
        <w:jc w:val="both"/>
      </w:pPr>
      <w:r>
        <w:t>В течение пяти календарных дней с даты подписани</w:t>
      </w:r>
      <w:r>
        <w:t>я требование направляется получателю Субсидии.</w:t>
      </w:r>
    </w:p>
    <w:p w:rsidR="009C4F49" w:rsidRDefault="00D15152">
      <w:pPr>
        <w:pStyle w:val="ConsPlusNormal"/>
        <w:spacing w:before="200"/>
        <w:ind w:firstLine="540"/>
        <w:jc w:val="both"/>
      </w:pPr>
      <w:r>
        <w:t>В случае неисполнения получателем Субсидии требования о возврате Субсидии бюджетные средства взыскиваются в судебном порядке в соответствии с законодательством Российской Федерации.</w:t>
      </w:r>
    </w:p>
    <w:p w:rsidR="009C4F49" w:rsidRDefault="00D15152">
      <w:pPr>
        <w:pStyle w:val="ConsPlusNormal"/>
        <w:spacing w:before="200"/>
        <w:ind w:firstLine="540"/>
        <w:jc w:val="both"/>
      </w:pPr>
      <w:r>
        <w:t>18. Контроль за целевым исп</w:t>
      </w:r>
      <w:r>
        <w:t>ользованием Субсидии осуществляется органами местного самоуправления муниципального образования Московской области и Мининвестом Московской области.</w:t>
      </w:r>
    </w:p>
    <w:p w:rsidR="009C4F49" w:rsidRDefault="00D15152">
      <w:pPr>
        <w:pStyle w:val="ConsPlusNormal"/>
        <w:spacing w:before="200"/>
        <w:ind w:firstLine="540"/>
        <w:jc w:val="both"/>
      </w:pPr>
      <w:r>
        <w:t>Ответственность за несоблюдение условий предоставления Субсидии, недостоверность и несвоевременность предст</w:t>
      </w:r>
      <w:r>
        <w:t>авляемых сведений несут органы местного самоуправления муниципального образования Московской области и Мининвест Московской области.</w:t>
      </w:r>
    </w:p>
    <w:p w:rsidR="009C4F49" w:rsidRDefault="00D15152">
      <w:pPr>
        <w:pStyle w:val="ConsPlusNormal"/>
        <w:jc w:val="both"/>
      </w:pPr>
      <w:r>
        <w:t xml:space="preserve">(п. 18 в ред. </w:t>
      </w:r>
      <w:hyperlink r:id="rId388" w:tooltip="Постановление Правительства МО от 25.09.2018 N 667/34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25.09.2018 N 667/34)</w:t>
      </w:r>
    </w:p>
    <w:p w:rsidR="009C4F49" w:rsidRDefault="009C4F49">
      <w:pPr>
        <w:pStyle w:val="ConsPlusNormal"/>
        <w:jc w:val="both"/>
      </w:pPr>
    </w:p>
    <w:p w:rsidR="009C4F49" w:rsidRDefault="00D15152">
      <w:pPr>
        <w:pStyle w:val="ConsPlusNormal"/>
        <w:jc w:val="right"/>
        <w:outlineLvl w:val="4"/>
      </w:pPr>
      <w:bookmarkStart w:id="28" w:name="P6541"/>
      <w:bookmarkEnd w:id="28"/>
      <w:r>
        <w:t>Таблица 1</w:t>
      </w:r>
    </w:p>
    <w:p w:rsidR="009C4F49" w:rsidRDefault="00D15152">
      <w:pPr>
        <w:pStyle w:val="ConsPlusNormal"/>
        <w:jc w:val="center"/>
      </w:pPr>
      <w:r>
        <w:t xml:space="preserve">(в ред. </w:t>
      </w:r>
      <w:hyperlink r:id="rId389"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16.06.2020 N 337/18)</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 xml:space="preserve">        </w:t>
      </w:r>
      <w:r>
        <w:t xml:space="preserve">                           ОТЧЕТ</w:t>
      </w:r>
    </w:p>
    <w:p w:rsidR="009C4F49" w:rsidRDefault="00D15152">
      <w:pPr>
        <w:pStyle w:val="ConsPlusNonformat"/>
        <w:jc w:val="both"/>
      </w:pPr>
      <w:r>
        <w:t xml:space="preserve">   о расходовании субсидий на стимулирование инвестиционной деятельности</w:t>
      </w:r>
    </w:p>
    <w:p w:rsidR="009C4F49" w:rsidRDefault="00D15152">
      <w:pPr>
        <w:pStyle w:val="ConsPlusNonformat"/>
        <w:jc w:val="both"/>
      </w:pPr>
      <w:r>
        <w:t xml:space="preserve">   ____________________________________________________________________</w:t>
      </w:r>
    </w:p>
    <w:p w:rsidR="009C4F49" w:rsidRDefault="00D15152">
      <w:pPr>
        <w:pStyle w:val="ConsPlusNonformat"/>
        <w:jc w:val="both"/>
      </w:pPr>
      <w:r>
        <w:t xml:space="preserve">       (наименование муниципального образования Московской области)</w:t>
      </w:r>
    </w:p>
    <w:p w:rsidR="009C4F49" w:rsidRDefault="00D15152">
      <w:pPr>
        <w:pStyle w:val="ConsPlusNonformat"/>
        <w:jc w:val="both"/>
      </w:pPr>
      <w:r>
        <w:t xml:space="preserve">          </w:t>
      </w:r>
      <w:r>
        <w:t xml:space="preserve">                     за 20___ год</w:t>
      </w:r>
    </w:p>
    <w:p w:rsidR="009C4F49" w:rsidRDefault="009C4F49">
      <w:pPr>
        <w:pStyle w:val="ConsPlusNormal"/>
        <w:jc w:val="both"/>
      </w:pPr>
    </w:p>
    <w:p w:rsidR="009C4F49" w:rsidRDefault="00D15152">
      <w:pPr>
        <w:pStyle w:val="ConsPlusNormal"/>
        <w:jc w:val="right"/>
      </w:pPr>
      <w:r>
        <w:t>(тыс. рублей)</w:t>
      </w:r>
    </w:p>
    <w:p w:rsidR="009C4F49" w:rsidRDefault="009C4F49">
      <w:pPr>
        <w:sectPr w:rsidR="009C4F49">
          <w:headerReference w:type="default" r:id="rId390"/>
          <w:footerReference w:type="default" r:id="rId391"/>
          <w:pgSz w:w="11906" w:h="16838"/>
          <w:pgMar w:top="1440" w:right="566" w:bottom="1440" w:left="1133" w:header="0" w:footer="0" w:gutter="0"/>
          <w:cols w:space="720"/>
        </w:sectPr>
      </w:pPr>
    </w:p>
    <w:p w:rsidR="009C4F49" w:rsidRDefault="009C4F4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9"/>
        <w:gridCol w:w="1205"/>
        <w:gridCol w:w="1272"/>
        <w:gridCol w:w="1790"/>
        <w:gridCol w:w="917"/>
        <w:gridCol w:w="1608"/>
        <w:gridCol w:w="1829"/>
        <w:gridCol w:w="984"/>
        <w:gridCol w:w="1637"/>
        <w:gridCol w:w="1910"/>
      </w:tblGrid>
      <w:tr w:rsidR="009C4F49">
        <w:tc>
          <w:tcPr>
            <w:tcW w:w="1829" w:type="dxa"/>
            <w:vMerge w:val="restart"/>
          </w:tcPr>
          <w:p w:rsidR="009C4F49" w:rsidRDefault="00D15152">
            <w:pPr>
              <w:pStyle w:val="ConsPlusNormal"/>
              <w:jc w:val="center"/>
            </w:pPr>
            <w:r>
              <w:t>Наименование</w:t>
            </w:r>
          </w:p>
        </w:tc>
        <w:tc>
          <w:tcPr>
            <w:tcW w:w="1205" w:type="dxa"/>
            <w:vMerge w:val="restart"/>
          </w:tcPr>
          <w:p w:rsidR="009C4F49" w:rsidRDefault="00D15152">
            <w:pPr>
              <w:pStyle w:val="ConsPlusNormal"/>
              <w:jc w:val="center"/>
            </w:pPr>
            <w:r>
              <w:t>Сметная стоимость с НДС</w:t>
            </w:r>
          </w:p>
        </w:tc>
        <w:tc>
          <w:tcPr>
            <w:tcW w:w="3062" w:type="dxa"/>
            <w:gridSpan w:val="2"/>
          </w:tcPr>
          <w:p w:rsidR="009C4F49" w:rsidRDefault="00D15152">
            <w:pPr>
              <w:pStyle w:val="ConsPlusNormal"/>
              <w:jc w:val="center"/>
            </w:pPr>
            <w:r>
              <w:t>Выполненные работы</w:t>
            </w:r>
          </w:p>
        </w:tc>
        <w:tc>
          <w:tcPr>
            <w:tcW w:w="4354" w:type="dxa"/>
            <w:gridSpan w:val="3"/>
          </w:tcPr>
          <w:p w:rsidR="009C4F49" w:rsidRDefault="00D15152">
            <w:pPr>
              <w:pStyle w:val="ConsPlusNormal"/>
              <w:jc w:val="center"/>
            </w:pPr>
            <w:r>
              <w:t>План на ________</w:t>
            </w:r>
          </w:p>
        </w:tc>
        <w:tc>
          <w:tcPr>
            <w:tcW w:w="4531" w:type="dxa"/>
            <w:gridSpan w:val="3"/>
          </w:tcPr>
          <w:p w:rsidR="009C4F49" w:rsidRDefault="00D15152">
            <w:pPr>
              <w:pStyle w:val="ConsPlusNormal"/>
              <w:jc w:val="center"/>
            </w:pPr>
            <w:r>
              <w:t>Профинансировано на 01.__.20__</w:t>
            </w:r>
          </w:p>
        </w:tc>
      </w:tr>
      <w:tr w:rsidR="009C4F49">
        <w:tc>
          <w:tcPr>
            <w:tcW w:w="0" w:type="auto"/>
            <w:vMerge/>
          </w:tcPr>
          <w:p w:rsidR="009C4F49" w:rsidRDefault="009C4F49"/>
        </w:tc>
        <w:tc>
          <w:tcPr>
            <w:tcW w:w="0" w:type="auto"/>
            <w:vMerge/>
          </w:tcPr>
          <w:p w:rsidR="009C4F49" w:rsidRDefault="009C4F49"/>
        </w:tc>
        <w:tc>
          <w:tcPr>
            <w:tcW w:w="1272" w:type="dxa"/>
            <w:vMerge w:val="restart"/>
          </w:tcPr>
          <w:p w:rsidR="009C4F49" w:rsidRDefault="00D15152">
            <w:pPr>
              <w:pStyle w:val="ConsPlusNormal"/>
              <w:jc w:val="center"/>
            </w:pPr>
            <w:r>
              <w:t>в ценах сметы</w:t>
            </w:r>
          </w:p>
        </w:tc>
        <w:tc>
          <w:tcPr>
            <w:tcW w:w="1790" w:type="dxa"/>
            <w:vMerge w:val="restart"/>
          </w:tcPr>
          <w:p w:rsidR="009C4F49" w:rsidRDefault="00D15152">
            <w:pPr>
              <w:pStyle w:val="ConsPlusNormal"/>
              <w:jc w:val="center"/>
            </w:pPr>
            <w:r>
              <w:t>в действующих ценах</w:t>
            </w:r>
          </w:p>
        </w:tc>
        <w:tc>
          <w:tcPr>
            <w:tcW w:w="917" w:type="dxa"/>
            <w:vMerge w:val="restart"/>
          </w:tcPr>
          <w:p w:rsidR="009C4F49" w:rsidRDefault="00D15152">
            <w:pPr>
              <w:pStyle w:val="ConsPlusNormal"/>
              <w:jc w:val="center"/>
            </w:pPr>
            <w:r>
              <w:t>Всего</w:t>
            </w:r>
          </w:p>
        </w:tc>
        <w:tc>
          <w:tcPr>
            <w:tcW w:w="3437" w:type="dxa"/>
            <w:gridSpan w:val="2"/>
          </w:tcPr>
          <w:p w:rsidR="009C4F49" w:rsidRDefault="00D15152">
            <w:pPr>
              <w:pStyle w:val="ConsPlusNormal"/>
              <w:jc w:val="center"/>
            </w:pPr>
            <w:r>
              <w:t>в том числе:</w:t>
            </w:r>
          </w:p>
        </w:tc>
        <w:tc>
          <w:tcPr>
            <w:tcW w:w="984" w:type="dxa"/>
            <w:vMerge w:val="restart"/>
          </w:tcPr>
          <w:p w:rsidR="009C4F49" w:rsidRDefault="00D15152">
            <w:pPr>
              <w:pStyle w:val="ConsPlusNormal"/>
              <w:jc w:val="center"/>
            </w:pPr>
            <w:r>
              <w:t>Всего</w:t>
            </w:r>
          </w:p>
        </w:tc>
        <w:tc>
          <w:tcPr>
            <w:tcW w:w="3547" w:type="dxa"/>
            <w:gridSpan w:val="2"/>
          </w:tcPr>
          <w:p w:rsidR="009C4F49" w:rsidRDefault="00D15152">
            <w:pPr>
              <w:pStyle w:val="ConsPlusNormal"/>
              <w:jc w:val="center"/>
            </w:pPr>
            <w:r>
              <w:t>в том числе:</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608" w:type="dxa"/>
          </w:tcPr>
          <w:p w:rsidR="009C4F49" w:rsidRDefault="00D15152">
            <w:pPr>
              <w:pStyle w:val="ConsPlusNormal"/>
              <w:jc w:val="center"/>
            </w:pPr>
            <w:r>
              <w:t>средства бюджета Московской области</w:t>
            </w:r>
          </w:p>
        </w:tc>
        <w:tc>
          <w:tcPr>
            <w:tcW w:w="1829" w:type="dxa"/>
          </w:tcPr>
          <w:p w:rsidR="009C4F49" w:rsidRDefault="00D15152">
            <w:pPr>
              <w:pStyle w:val="ConsPlusNormal"/>
              <w:jc w:val="center"/>
            </w:pPr>
            <w:r>
              <w:t>средства бюджета муниципального образования</w:t>
            </w:r>
          </w:p>
        </w:tc>
        <w:tc>
          <w:tcPr>
            <w:tcW w:w="0" w:type="auto"/>
            <w:vMerge/>
          </w:tcPr>
          <w:p w:rsidR="009C4F49" w:rsidRDefault="009C4F49"/>
        </w:tc>
        <w:tc>
          <w:tcPr>
            <w:tcW w:w="1637" w:type="dxa"/>
          </w:tcPr>
          <w:p w:rsidR="009C4F49" w:rsidRDefault="00D15152">
            <w:pPr>
              <w:pStyle w:val="ConsPlusNormal"/>
              <w:jc w:val="center"/>
            </w:pPr>
            <w:r>
              <w:t>средства бюджета Московской области</w:t>
            </w:r>
          </w:p>
        </w:tc>
        <w:tc>
          <w:tcPr>
            <w:tcW w:w="1910" w:type="dxa"/>
          </w:tcPr>
          <w:p w:rsidR="009C4F49" w:rsidRDefault="00D15152">
            <w:pPr>
              <w:pStyle w:val="ConsPlusNormal"/>
              <w:jc w:val="center"/>
            </w:pPr>
            <w:r>
              <w:t>средства бюджета муниципального образования</w:t>
            </w:r>
          </w:p>
        </w:tc>
      </w:tr>
      <w:tr w:rsidR="009C4F49">
        <w:tc>
          <w:tcPr>
            <w:tcW w:w="1829" w:type="dxa"/>
          </w:tcPr>
          <w:p w:rsidR="009C4F49" w:rsidRDefault="00D15152">
            <w:pPr>
              <w:pStyle w:val="ConsPlusNormal"/>
              <w:jc w:val="center"/>
            </w:pPr>
            <w:r>
              <w:t>1</w:t>
            </w:r>
          </w:p>
        </w:tc>
        <w:tc>
          <w:tcPr>
            <w:tcW w:w="1205" w:type="dxa"/>
          </w:tcPr>
          <w:p w:rsidR="009C4F49" w:rsidRDefault="00D15152">
            <w:pPr>
              <w:pStyle w:val="ConsPlusNormal"/>
              <w:jc w:val="center"/>
            </w:pPr>
            <w:r>
              <w:t>2</w:t>
            </w:r>
          </w:p>
        </w:tc>
        <w:tc>
          <w:tcPr>
            <w:tcW w:w="1272" w:type="dxa"/>
          </w:tcPr>
          <w:p w:rsidR="009C4F49" w:rsidRDefault="00D15152">
            <w:pPr>
              <w:pStyle w:val="ConsPlusNormal"/>
              <w:jc w:val="center"/>
            </w:pPr>
            <w:r>
              <w:t>3</w:t>
            </w:r>
          </w:p>
        </w:tc>
        <w:tc>
          <w:tcPr>
            <w:tcW w:w="1790" w:type="dxa"/>
          </w:tcPr>
          <w:p w:rsidR="009C4F49" w:rsidRDefault="00D15152">
            <w:pPr>
              <w:pStyle w:val="ConsPlusNormal"/>
              <w:jc w:val="center"/>
            </w:pPr>
            <w:r>
              <w:t>4</w:t>
            </w:r>
          </w:p>
        </w:tc>
        <w:tc>
          <w:tcPr>
            <w:tcW w:w="917" w:type="dxa"/>
          </w:tcPr>
          <w:p w:rsidR="009C4F49" w:rsidRDefault="00D15152">
            <w:pPr>
              <w:pStyle w:val="ConsPlusNormal"/>
              <w:jc w:val="center"/>
            </w:pPr>
            <w:r>
              <w:t>5</w:t>
            </w:r>
          </w:p>
        </w:tc>
        <w:tc>
          <w:tcPr>
            <w:tcW w:w="1608" w:type="dxa"/>
          </w:tcPr>
          <w:p w:rsidR="009C4F49" w:rsidRDefault="00D15152">
            <w:pPr>
              <w:pStyle w:val="ConsPlusNormal"/>
              <w:jc w:val="center"/>
            </w:pPr>
            <w:r>
              <w:t>6</w:t>
            </w:r>
          </w:p>
        </w:tc>
        <w:tc>
          <w:tcPr>
            <w:tcW w:w="1829" w:type="dxa"/>
          </w:tcPr>
          <w:p w:rsidR="009C4F49" w:rsidRDefault="00D15152">
            <w:pPr>
              <w:pStyle w:val="ConsPlusNormal"/>
              <w:jc w:val="center"/>
            </w:pPr>
            <w:r>
              <w:t>7</w:t>
            </w:r>
          </w:p>
        </w:tc>
        <w:tc>
          <w:tcPr>
            <w:tcW w:w="984" w:type="dxa"/>
          </w:tcPr>
          <w:p w:rsidR="009C4F49" w:rsidRDefault="00D15152">
            <w:pPr>
              <w:pStyle w:val="ConsPlusNormal"/>
              <w:jc w:val="center"/>
            </w:pPr>
            <w:r>
              <w:t>8</w:t>
            </w:r>
          </w:p>
        </w:tc>
        <w:tc>
          <w:tcPr>
            <w:tcW w:w="1637" w:type="dxa"/>
          </w:tcPr>
          <w:p w:rsidR="009C4F49" w:rsidRDefault="00D15152">
            <w:pPr>
              <w:pStyle w:val="ConsPlusNormal"/>
              <w:jc w:val="center"/>
            </w:pPr>
            <w:r>
              <w:t>9</w:t>
            </w:r>
          </w:p>
        </w:tc>
        <w:tc>
          <w:tcPr>
            <w:tcW w:w="1910" w:type="dxa"/>
          </w:tcPr>
          <w:p w:rsidR="009C4F49" w:rsidRDefault="00D15152">
            <w:pPr>
              <w:pStyle w:val="ConsPlusNormal"/>
              <w:jc w:val="center"/>
            </w:pPr>
            <w:r>
              <w:t>10</w:t>
            </w:r>
          </w:p>
        </w:tc>
      </w:tr>
      <w:tr w:rsidR="009C4F49">
        <w:tc>
          <w:tcPr>
            <w:tcW w:w="1829" w:type="dxa"/>
          </w:tcPr>
          <w:p w:rsidR="009C4F49" w:rsidRDefault="009C4F49">
            <w:pPr>
              <w:pStyle w:val="ConsPlusNormal"/>
            </w:pPr>
          </w:p>
        </w:tc>
        <w:tc>
          <w:tcPr>
            <w:tcW w:w="1205" w:type="dxa"/>
          </w:tcPr>
          <w:p w:rsidR="009C4F49" w:rsidRDefault="009C4F49">
            <w:pPr>
              <w:pStyle w:val="ConsPlusNormal"/>
            </w:pPr>
          </w:p>
        </w:tc>
        <w:tc>
          <w:tcPr>
            <w:tcW w:w="1272" w:type="dxa"/>
          </w:tcPr>
          <w:p w:rsidR="009C4F49" w:rsidRDefault="009C4F49">
            <w:pPr>
              <w:pStyle w:val="ConsPlusNormal"/>
            </w:pPr>
          </w:p>
        </w:tc>
        <w:tc>
          <w:tcPr>
            <w:tcW w:w="1790" w:type="dxa"/>
          </w:tcPr>
          <w:p w:rsidR="009C4F49" w:rsidRDefault="009C4F49">
            <w:pPr>
              <w:pStyle w:val="ConsPlusNormal"/>
            </w:pPr>
          </w:p>
        </w:tc>
        <w:tc>
          <w:tcPr>
            <w:tcW w:w="917" w:type="dxa"/>
          </w:tcPr>
          <w:p w:rsidR="009C4F49" w:rsidRDefault="009C4F49">
            <w:pPr>
              <w:pStyle w:val="ConsPlusNormal"/>
            </w:pPr>
          </w:p>
        </w:tc>
        <w:tc>
          <w:tcPr>
            <w:tcW w:w="1608" w:type="dxa"/>
          </w:tcPr>
          <w:p w:rsidR="009C4F49" w:rsidRDefault="009C4F49">
            <w:pPr>
              <w:pStyle w:val="ConsPlusNormal"/>
            </w:pPr>
          </w:p>
        </w:tc>
        <w:tc>
          <w:tcPr>
            <w:tcW w:w="1829" w:type="dxa"/>
          </w:tcPr>
          <w:p w:rsidR="009C4F49" w:rsidRDefault="009C4F49">
            <w:pPr>
              <w:pStyle w:val="ConsPlusNormal"/>
            </w:pPr>
          </w:p>
        </w:tc>
        <w:tc>
          <w:tcPr>
            <w:tcW w:w="984" w:type="dxa"/>
          </w:tcPr>
          <w:p w:rsidR="009C4F49" w:rsidRDefault="009C4F49">
            <w:pPr>
              <w:pStyle w:val="ConsPlusNormal"/>
            </w:pPr>
          </w:p>
        </w:tc>
        <w:tc>
          <w:tcPr>
            <w:tcW w:w="1637" w:type="dxa"/>
          </w:tcPr>
          <w:p w:rsidR="009C4F49" w:rsidRDefault="009C4F49">
            <w:pPr>
              <w:pStyle w:val="ConsPlusNormal"/>
            </w:pPr>
          </w:p>
        </w:tc>
        <w:tc>
          <w:tcPr>
            <w:tcW w:w="1910" w:type="dxa"/>
          </w:tcPr>
          <w:p w:rsidR="009C4F49" w:rsidRDefault="009C4F49">
            <w:pPr>
              <w:pStyle w:val="ConsPlusNormal"/>
            </w:pPr>
          </w:p>
        </w:tc>
      </w:tr>
      <w:tr w:rsidR="009C4F49">
        <w:tc>
          <w:tcPr>
            <w:tcW w:w="1829" w:type="dxa"/>
          </w:tcPr>
          <w:p w:rsidR="009C4F49" w:rsidRDefault="009C4F49">
            <w:pPr>
              <w:pStyle w:val="ConsPlusNormal"/>
            </w:pPr>
          </w:p>
        </w:tc>
        <w:tc>
          <w:tcPr>
            <w:tcW w:w="1205" w:type="dxa"/>
          </w:tcPr>
          <w:p w:rsidR="009C4F49" w:rsidRDefault="009C4F49">
            <w:pPr>
              <w:pStyle w:val="ConsPlusNormal"/>
            </w:pPr>
          </w:p>
        </w:tc>
        <w:tc>
          <w:tcPr>
            <w:tcW w:w="1272" w:type="dxa"/>
          </w:tcPr>
          <w:p w:rsidR="009C4F49" w:rsidRDefault="009C4F49">
            <w:pPr>
              <w:pStyle w:val="ConsPlusNormal"/>
            </w:pPr>
          </w:p>
        </w:tc>
        <w:tc>
          <w:tcPr>
            <w:tcW w:w="1790" w:type="dxa"/>
          </w:tcPr>
          <w:p w:rsidR="009C4F49" w:rsidRDefault="009C4F49">
            <w:pPr>
              <w:pStyle w:val="ConsPlusNormal"/>
            </w:pPr>
          </w:p>
        </w:tc>
        <w:tc>
          <w:tcPr>
            <w:tcW w:w="917" w:type="dxa"/>
          </w:tcPr>
          <w:p w:rsidR="009C4F49" w:rsidRDefault="009C4F49">
            <w:pPr>
              <w:pStyle w:val="ConsPlusNormal"/>
            </w:pPr>
          </w:p>
        </w:tc>
        <w:tc>
          <w:tcPr>
            <w:tcW w:w="1608" w:type="dxa"/>
          </w:tcPr>
          <w:p w:rsidR="009C4F49" w:rsidRDefault="009C4F49">
            <w:pPr>
              <w:pStyle w:val="ConsPlusNormal"/>
            </w:pPr>
          </w:p>
        </w:tc>
        <w:tc>
          <w:tcPr>
            <w:tcW w:w="1829" w:type="dxa"/>
          </w:tcPr>
          <w:p w:rsidR="009C4F49" w:rsidRDefault="009C4F49">
            <w:pPr>
              <w:pStyle w:val="ConsPlusNormal"/>
            </w:pPr>
          </w:p>
        </w:tc>
        <w:tc>
          <w:tcPr>
            <w:tcW w:w="984" w:type="dxa"/>
          </w:tcPr>
          <w:p w:rsidR="009C4F49" w:rsidRDefault="009C4F49">
            <w:pPr>
              <w:pStyle w:val="ConsPlusNormal"/>
            </w:pPr>
          </w:p>
        </w:tc>
        <w:tc>
          <w:tcPr>
            <w:tcW w:w="1637" w:type="dxa"/>
          </w:tcPr>
          <w:p w:rsidR="009C4F49" w:rsidRDefault="009C4F49">
            <w:pPr>
              <w:pStyle w:val="ConsPlusNormal"/>
            </w:pPr>
          </w:p>
        </w:tc>
        <w:tc>
          <w:tcPr>
            <w:tcW w:w="1910" w:type="dxa"/>
          </w:tcPr>
          <w:p w:rsidR="009C4F49" w:rsidRDefault="009C4F49">
            <w:pPr>
              <w:pStyle w:val="ConsPlusNormal"/>
            </w:pPr>
          </w:p>
        </w:tc>
      </w:tr>
      <w:tr w:rsidR="009C4F49">
        <w:tc>
          <w:tcPr>
            <w:tcW w:w="1829" w:type="dxa"/>
          </w:tcPr>
          <w:p w:rsidR="009C4F49" w:rsidRDefault="00D15152">
            <w:pPr>
              <w:pStyle w:val="ConsPlusNormal"/>
            </w:pPr>
            <w:r>
              <w:t>Итого:</w:t>
            </w:r>
          </w:p>
        </w:tc>
        <w:tc>
          <w:tcPr>
            <w:tcW w:w="1205" w:type="dxa"/>
          </w:tcPr>
          <w:p w:rsidR="009C4F49" w:rsidRDefault="009C4F49">
            <w:pPr>
              <w:pStyle w:val="ConsPlusNormal"/>
            </w:pPr>
          </w:p>
        </w:tc>
        <w:tc>
          <w:tcPr>
            <w:tcW w:w="1272" w:type="dxa"/>
          </w:tcPr>
          <w:p w:rsidR="009C4F49" w:rsidRDefault="009C4F49">
            <w:pPr>
              <w:pStyle w:val="ConsPlusNormal"/>
            </w:pPr>
          </w:p>
        </w:tc>
        <w:tc>
          <w:tcPr>
            <w:tcW w:w="1790" w:type="dxa"/>
          </w:tcPr>
          <w:p w:rsidR="009C4F49" w:rsidRDefault="009C4F49">
            <w:pPr>
              <w:pStyle w:val="ConsPlusNormal"/>
            </w:pPr>
          </w:p>
        </w:tc>
        <w:tc>
          <w:tcPr>
            <w:tcW w:w="917" w:type="dxa"/>
          </w:tcPr>
          <w:p w:rsidR="009C4F49" w:rsidRDefault="009C4F49">
            <w:pPr>
              <w:pStyle w:val="ConsPlusNormal"/>
            </w:pPr>
          </w:p>
        </w:tc>
        <w:tc>
          <w:tcPr>
            <w:tcW w:w="1608" w:type="dxa"/>
          </w:tcPr>
          <w:p w:rsidR="009C4F49" w:rsidRDefault="009C4F49">
            <w:pPr>
              <w:pStyle w:val="ConsPlusNormal"/>
            </w:pPr>
          </w:p>
        </w:tc>
        <w:tc>
          <w:tcPr>
            <w:tcW w:w="1829" w:type="dxa"/>
          </w:tcPr>
          <w:p w:rsidR="009C4F49" w:rsidRDefault="009C4F49">
            <w:pPr>
              <w:pStyle w:val="ConsPlusNormal"/>
            </w:pPr>
          </w:p>
        </w:tc>
        <w:tc>
          <w:tcPr>
            <w:tcW w:w="984" w:type="dxa"/>
          </w:tcPr>
          <w:p w:rsidR="009C4F49" w:rsidRDefault="009C4F49">
            <w:pPr>
              <w:pStyle w:val="ConsPlusNormal"/>
            </w:pPr>
          </w:p>
        </w:tc>
        <w:tc>
          <w:tcPr>
            <w:tcW w:w="1637" w:type="dxa"/>
          </w:tcPr>
          <w:p w:rsidR="009C4F49" w:rsidRDefault="009C4F49">
            <w:pPr>
              <w:pStyle w:val="ConsPlusNormal"/>
            </w:pPr>
          </w:p>
        </w:tc>
        <w:tc>
          <w:tcPr>
            <w:tcW w:w="1910"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 xml:space="preserve">    Глава муниципального образования _________________ ____________________</w:t>
      </w:r>
    </w:p>
    <w:p w:rsidR="009C4F49" w:rsidRDefault="00D15152">
      <w:pPr>
        <w:pStyle w:val="ConsPlusNonformat"/>
        <w:jc w:val="both"/>
      </w:pPr>
      <w:r>
        <w:t xml:space="preserve">                                     (подпись, печать)    (расшифровка</w:t>
      </w:r>
    </w:p>
    <w:p w:rsidR="009C4F49" w:rsidRDefault="00D15152">
      <w:pPr>
        <w:pStyle w:val="ConsPlusNonformat"/>
        <w:jc w:val="both"/>
      </w:pPr>
      <w:r>
        <w:t xml:space="preserve">                                                             подписи)</w:t>
      </w:r>
    </w:p>
    <w:p w:rsidR="009C4F49" w:rsidRDefault="00D15152">
      <w:pPr>
        <w:pStyle w:val="ConsPlusNonformat"/>
        <w:jc w:val="both"/>
      </w:pPr>
      <w:r>
        <w:t xml:space="preserve">    Руководитель финансового органа _____________ _________________________</w:t>
      </w:r>
    </w:p>
    <w:p w:rsidR="009C4F49" w:rsidRDefault="00D15152">
      <w:pPr>
        <w:pStyle w:val="ConsPlusNonformat"/>
        <w:jc w:val="both"/>
      </w:pPr>
      <w:r>
        <w:t xml:space="preserve">                                      (подпись)    (расшифровка подписи)</w:t>
      </w:r>
    </w:p>
    <w:p w:rsidR="009C4F49" w:rsidRDefault="00D15152">
      <w:pPr>
        <w:pStyle w:val="ConsPlusNonformat"/>
        <w:jc w:val="both"/>
      </w:pPr>
      <w:r>
        <w:t xml:space="preserve">    Исполнитель _____________ ___________________________ _________________</w:t>
      </w:r>
    </w:p>
    <w:p w:rsidR="009C4F49" w:rsidRDefault="00D15152">
      <w:pPr>
        <w:pStyle w:val="ConsPlusNonformat"/>
        <w:jc w:val="both"/>
      </w:pPr>
      <w:r>
        <w:t xml:space="preserve">                  (подпись)      (расшифровка подписи)       (телефон)</w:t>
      </w:r>
    </w:p>
    <w:p w:rsidR="009C4F49" w:rsidRDefault="009C4F49">
      <w:pPr>
        <w:pStyle w:val="ConsPlusNonformat"/>
        <w:jc w:val="both"/>
      </w:pPr>
    </w:p>
    <w:p w:rsidR="009C4F49" w:rsidRDefault="00D15152">
      <w:pPr>
        <w:pStyle w:val="ConsPlusNonformat"/>
        <w:jc w:val="both"/>
      </w:pPr>
      <w:r>
        <w:t xml:space="preserve">    Примечание:</w:t>
      </w:r>
    </w:p>
    <w:p w:rsidR="009C4F49" w:rsidRDefault="00D15152">
      <w:pPr>
        <w:pStyle w:val="ConsPlusNonformat"/>
        <w:jc w:val="both"/>
      </w:pPr>
      <w:r>
        <w:t xml:space="preserve">    Периодичность представления отчета: годовая.</w:t>
      </w:r>
    </w:p>
    <w:p w:rsidR="009C4F49" w:rsidRDefault="00D15152">
      <w:pPr>
        <w:pStyle w:val="ConsPlusNonformat"/>
        <w:jc w:val="both"/>
      </w:pPr>
      <w:r>
        <w:t xml:space="preserve">    Сроки представления отчета: до 15 числа</w:t>
      </w:r>
      <w:r>
        <w:t xml:space="preserve"> месяца, следующего за отчетным</w:t>
      </w:r>
    </w:p>
    <w:p w:rsidR="009C4F49" w:rsidRDefault="00D15152">
      <w:pPr>
        <w:pStyle w:val="ConsPlusNonformat"/>
        <w:jc w:val="both"/>
      </w:pPr>
      <w:r>
        <w:t>периодом (календарный год).</w:t>
      </w:r>
    </w:p>
    <w:p w:rsidR="009C4F49" w:rsidRDefault="009C4F49">
      <w:pPr>
        <w:pStyle w:val="ConsPlusNormal"/>
        <w:jc w:val="both"/>
      </w:pPr>
    </w:p>
    <w:p w:rsidR="009C4F49" w:rsidRDefault="00D15152">
      <w:pPr>
        <w:pStyle w:val="ConsPlusNormal"/>
        <w:jc w:val="right"/>
        <w:outlineLvl w:val="4"/>
      </w:pPr>
      <w:bookmarkStart w:id="29" w:name="P6623"/>
      <w:bookmarkEnd w:id="29"/>
      <w:r>
        <w:t>Таблица 2</w:t>
      </w:r>
    </w:p>
    <w:p w:rsidR="009C4F49" w:rsidRDefault="00D15152">
      <w:pPr>
        <w:pStyle w:val="ConsPlusNormal"/>
        <w:jc w:val="center"/>
      </w:pPr>
      <w:r>
        <w:t xml:space="preserve">(в ред. </w:t>
      </w:r>
      <w:hyperlink r:id="rId392"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16.06.2020 N 337/18)</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 xml:space="preserve">    </w:t>
      </w:r>
      <w:r>
        <w:t xml:space="preserve">                           Сводный отчет</w:t>
      </w:r>
    </w:p>
    <w:p w:rsidR="009C4F49" w:rsidRDefault="00D15152">
      <w:pPr>
        <w:pStyle w:val="ConsPlusNonformat"/>
        <w:jc w:val="both"/>
      </w:pPr>
      <w:r>
        <w:t xml:space="preserve">   о расходовании субсидий на стимулирование инвестиционной деятельности</w:t>
      </w:r>
    </w:p>
    <w:p w:rsidR="009C4F49" w:rsidRDefault="00D15152">
      <w:pPr>
        <w:pStyle w:val="ConsPlusNonformat"/>
        <w:jc w:val="both"/>
      </w:pPr>
      <w:r>
        <w:t>___________________________________________________________________________</w:t>
      </w:r>
    </w:p>
    <w:p w:rsidR="009C4F49" w:rsidRDefault="00D15152">
      <w:pPr>
        <w:pStyle w:val="ConsPlusNonformat"/>
        <w:jc w:val="both"/>
      </w:pPr>
      <w:r>
        <w:t xml:space="preserve"> (наименование главного распорядителя средств бюджета Московской о</w:t>
      </w:r>
      <w:r>
        <w:t>бласти)</w:t>
      </w:r>
    </w:p>
    <w:p w:rsidR="009C4F49" w:rsidRDefault="00D15152">
      <w:pPr>
        <w:pStyle w:val="ConsPlusNonformat"/>
        <w:jc w:val="both"/>
      </w:pPr>
      <w:r>
        <w:t xml:space="preserve">                               за 20___ год</w:t>
      </w:r>
    </w:p>
    <w:p w:rsidR="009C4F49" w:rsidRDefault="009C4F49">
      <w:pPr>
        <w:pStyle w:val="ConsPlusNormal"/>
        <w:jc w:val="both"/>
      </w:pPr>
    </w:p>
    <w:p w:rsidR="009C4F49" w:rsidRDefault="00D15152">
      <w:pPr>
        <w:pStyle w:val="ConsPlusNormal"/>
        <w:jc w:val="right"/>
      </w:pPr>
      <w:r>
        <w:t>(тыс. рублей)</w:t>
      </w:r>
    </w:p>
    <w:p w:rsidR="009C4F49" w:rsidRDefault="009C4F49">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9"/>
        <w:gridCol w:w="1205"/>
        <w:gridCol w:w="1272"/>
        <w:gridCol w:w="1790"/>
        <w:gridCol w:w="917"/>
        <w:gridCol w:w="1608"/>
        <w:gridCol w:w="1829"/>
        <w:gridCol w:w="984"/>
        <w:gridCol w:w="1637"/>
        <w:gridCol w:w="1910"/>
      </w:tblGrid>
      <w:tr w:rsidR="009C4F49">
        <w:tc>
          <w:tcPr>
            <w:tcW w:w="1829" w:type="dxa"/>
            <w:vMerge w:val="restart"/>
          </w:tcPr>
          <w:p w:rsidR="009C4F49" w:rsidRDefault="00D15152">
            <w:pPr>
              <w:pStyle w:val="ConsPlusNormal"/>
              <w:jc w:val="center"/>
            </w:pPr>
            <w:r>
              <w:t>Наименование</w:t>
            </w:r>
          </w:p>
        </w:tc>
        <w:tc>
          <w:tcPr>
            <w:tcW w:w="1205" w:type="dxa"/>
            <w:vMerge w:val="restart"/>
          </w:tcPr>
          <w:p w:rsidR="009C4F49" w:rsidRDefault="00D15152">
            <w:pPr>
              <w:pStyle w:val="ConsPlusNormal"/>
              <w:jc w:val="center"/>
            </w:pPr>
            <w:r>
              <w:t>Сметная стоимость с НДС</w:t>
            </w:r>
          </w:p>
        </w:tc>
        <w:tc>
          <w:tcPr>
            <w:tcW w:w="3062" w:type="dxa"/>
            <w:gridSpan w:val="2"/>
          </w:tcPr>
          <w:p w:rsidR="009C4F49" w:rsidRDefault="00D15152">
            <w:pPr>
              <w:pStyle w:val="ConsPlusNormal"/>
              <w:jc w:val="center"/>
            </w:pPr>
            <w:r>
              <w:t>Выполненные работы</w:t>
            </w:r>
          </w:p>
        </w:tc>
        <w:tc>
          <w:tcPr>
            <w:tcW w:w="4354" w:type="dxa"/>
            <w:gridSpan w:val="3"/>
          </w:tcPr>
          <w:p w:rsidR="009C4F49" w:rsidRDefault="00D15152">
            <w:pPr>
              <w:pStyle w:val="ConsPlusNormal"/>
              <w:jc w:val="center"/>
            </w:pPr>
            <w:r>
              <w:t>План на ______________</w:t>
            </w:r>
          </w:p>
        </w:tc>
        <w:tc>
          <w:tcPr>
            <w:tcW w:w="4531" w:type="dxa"/>
            <w:gridSpan w:val="3"/>
          </w:tcPr>
          <w:p w:rsidR="009C4F49" w:rsidRDefault="00D15152">
            <w:pPr>
              <w:pStyle w:val="ConsPlusNormal"/>
              <w:jc w:val="center"/>
            </w:pPr>
            <w:r>
              <w:t>Профинансировано на 01.__.20__</w:t>
            </w:r>
          </w:p>
        </w:tc>
      </w:tr>
      <w:tr w:rsidR="009C4F49">
        <w:tc>
          <w:tcPr>
            <w:tcW w:w="0" w:type="auto"/>
            <w:vMerge/>
          </w:tcPr>
          <w:p w:rsidR="009C4F49" w:rsidRDefault="009C4F49"/>
        </w:tc>
        <w:tc>
          <w:tcPr>
            <w:tcW w:w="0" w:type="auto"/>
            <w:vMerge/>
          </w:tcPr>
          <w:p w:rsidR="009C4F49" w:rsidRDefault="009C4F49"/>
        </w:tc>
        <w:tc>
          <w:tcPr>
            <w:tcW w:w="1272" w:type="dxa"/>
            <w:vMerge w:val="restart"/>
          </w:tcPr>
          <w:p w:rsidR="009C4F49" w:rsidRDefault="00D15152">
            <w:pPr>
              <w:pStyle w:val="ConsPlusNormal"/>
              <w:jc w:val="center"/>
            </w:pPr>
            <w:r>
              <w:t>в ценах сметы</w:t>
            </w:r>
          </w:p>
        </w:tc>
        <w:tc>
          <w:tcPr>
            <w:tcW w:w="1790" w:type="dxa"/>
            <w:vMerge w:val="restart"/>
          </w:tcPr>
          <w:p w:rsidR="009C4F49" w:rsidRDefault="00D15152">
            <w:pPr>
              <w:pStyle w:val="ConsPlusNormal"/>
              <w:jc w:val="center"/>
            </w:pPr>
            <w:r>
              <w:t>в действующих ценах</w:t>
            </w:r>
          </w:p>
        </w:tc>
        <w:tc>
          <w:tcPr>
            <w:tcW w:w="917" w:type="dxa"/>
            <w:vMerge w:val="restart"/>
          </w:tcPr>
          <w:p w:rsidR="009C4F49" w:rsidRDefault="00D15152">
            <w:pPr>
              <w:pStyle w:val="ConsPlusNormal"/>
              <w:jc w:val="center"/>
            </w:pPr>
            <w:r>
              <w:t>Всего</w:t>
            </w:r>
          </w:p>
        </w:tc>
        <w:tc>
          <w:tcPr>
            <w:tcW w:w="3437" w:type="dxa"/>
            <w:gridSpan w:val="2"/>
          </w:tcPr>
          <w:p w:rsidR="009C4F49" w:rsidRDefault="00D15152">
            <w:pPr>
              <w:pStyle w:val="ConsPlusNormal"/>
              <w:jc w:val="center"/>
            </w:pPr>
            <w:r>
              <w:t>в том числе:</w:t>
            </w:r>
          </w:p>
        </w:tc>
        <w:tc>
          <w:tcPr>
            <w:tcW w:w="984" w:type="dxa"/>
            <w:vMerge w:val="restart"/>
          </w:tcPr>
          <w:p w:rsidR="009C4F49" w:rsidRDefault="00D15152">
            <w:pPr>
              <w:pStyle w:val="ConsPlusNormal"/>
              <w:jc w:val="center"/>
            </w:pPr>
            <w:r>
              <w:t>Всего</w:t>
            </w:r>
          </w:p>
        </w:tc>
        <w:tc>
          <w:tcPr>
            <w:tcW w:w="3547" w:type="dxa"/>
            <w:gridSpan w:val="2"/>
          </w:tcPr>
          <w:p w:rsidR="009C4F49" w:rsidRDefault="00D15152">
            <w:pPr>
              <w:pStyle w:val="ConsPlusNormal"/>
              <w:jc w:val="center"/>
            </w:pPr>
            <w:r>
              <w:t>в том числе:</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608" w:type="dxa"/>
          </w:tcPr>
          <w:p w:rsidR="009C4F49" w:rsidRDefault="00D15152">
            <w:pPr>
              <w:pStyle w:val="ConsPlusNormal"/>
              <w:jc w:val="center"/>
            </w:pPr>
            <w:r>
              <w:t>средства бюджета Московской области</w:t>
            </w:r>
          </w:p>
        </w:tc>
        <w:tc>
          <w:tcPr>
            <w:tcW w:w="1829" w:type="dxa"/>
          </w:tcPr>
          <w:p w:rsidR="009C4F49" w:rsidRDefault="00D15152">
            <w:pPr>
              <w:pStyle w:val="ConsPlusNormal"/>
              <w:jc w:val="center"/>
            </w:pPr>
            <w:r>
              <w:t>средства бюджета муниципального образования</w:t>
            </w:r>
          </w:p>
        </w:tc>
        <w:tc>
          <w:tcPr>
            <w:tcW w:w="0" w:type="auto"/>
            <w:vMerge/>
          </w:tcPr>
          <w:p w:rsidR="009C4F49" w:rsidRDefault="009C4F49"/>
        </w:tc>
        <w:tc>
          <w:tcPr>
            <w:tcW w:w="1637" w:type="dxa"/>
          </w:tcPr>
          <w:p w:rsidR="009C4F49" w:rsidRDefault="00D15152">
            <w:pPr>
              <w:pStyle w:val="ConsPlusNormal"/>
              <w:jc w:val="center"/>
            </w:pPr>
            <w:r>
              <w:t>средства бюджета Московской области</w:t>
            </w:r>
          </w:p>
        </w:tc>
        <w:tc>
          <w:tcPr>
            <w:tcW w:w="1910" w:type="dxa"/>
          </w:tcPr>
          <w:p w:rsidR="009C4F49" w:rsidRDefault="00D15152">
            <w:pPr>
              <w:pStyle w:val="ConsPlusNormal"/>
              <w:jc w:val="center"/>
            </w:pPr>
            <w:r>
              <w:t>средства бюджета муниципального образования</w:t>
            </w:r>
          </w:p>
        </w:tc>
      </w:tr>
      <w:tr w:rsidR="009C4F49">
        <w:tc>
          <w:tcPr>
            <w:tcW w:w="1829" w:type="dxa"/>
          </w:tcPr>
          <w:p w:rsidR="009C4F49" w:rsidRDefault="00D15152">
            <w:pPr>
              <w:pStyle w:val="ConsPlusNormal"/>
              <w:jc w:val="center"/>
            </w:pPr>
            <w:r>
              <w:t>1</w:t>
            </w:r>
          </w:p>
        </w:tc>
        <w:tc>
          <w:tcPr>
            <w:tcW w:w="1205" w:type="dxa"/>
          </w:tcPr>
          <w:p w:rsidR="009C4F49" w:rsidRDefault="00D15152">
            <w:pPr>
              <w:pStyle w:val="ConsPlusNormal"/>
              <w:jc w:val="center"/>
            </w:pPr>
            <w:r>
              <w:t>2</w:t>
            </w:r>
          </w:p>
        </w:tc>
        <w:tc>
          <w:tcPr>
            <w:tcW w:w="1272" w:type="dxa"/>
          </w:tcPr>
          <w:p w:rsidR="009C4F49" w:rsidRDefault="00D15152">
            <w:pPr>
              <w:pStyle w:val="ConsPlusNormal"/>
              <w:jc w:val="center"/>
            </w:pPr>
            <w:r>
              <w:t>3</w:t>
            </w:r>
          </w:p>
        </w:tc>
        <w:tc>
          <w:tcPr>
            <w:tcW w:w="1790" w:type="dxa"/>
          </w:tcPr>
          <w:p w:rsidR="009C4F49" w:rsidRDefault="00D15152">
            <w:pPr>
              <w:pStyle w:val="ConsPlusNormal"/>
              <w:jc w:val="center"/>
            </w:pPr>
            <w:r>
              <w:t>4</w:t>
            </w:r>
          </w:p>
        </w:tc>
        <w:tc>
          <w:tcPr>
            <w:tcW w:w="917" w:type="dxa"/>
          </w:tcPr>
          <w:p w:rsidR="009C4F49" w:rsidRDefault="00D15152">
            <w:pPr>
              <w:pStyle w:val="ConsPlusNormal"/>
              <w:jc w:val="center"/>
            </w:pPr>
            <w:r>
              <w:t>5</w:t>
            </w:r>
          </w:p>
        </w:tc>
        <w:tc>
          <w:tcPr>
            <w:tcW w:w="1608" w:type="dxa"/>
          </w:tcPr>
          <w:p w:rsidR="009C4F49" w:rsidRDefault="00D15152">
            <w:pPr>
              <w:pStyle w:val="ConsPlusNormal"/>
              <w:jc w:val="center"/>
            </w:pPr>
            <w:r>
              <w:t>6</w:t>
            </w:r>
          </w:p>
        </w:tc>
        <w:tc>
          <w:tcPr>
            <w:tcW w:w="1829" w:type="dxa"/>
          </w:tcPr>
          <w:p w:rsidR="009C4F49" w:rsidRDefault="00D15152">
            <w:pPr>
              <w:pStyle w:val="ConsPlusNormal"/>
              <w:jc w:val="center"/>
            </w:pPr>
            <w:r>
              <w:t>7</w:t>
            </w:r>
          </w:p>
        </w:tc>
        <w:tc>
          <w:tcPr>
            <w:tcW w:w="984" w:type="dxa"/>
          </w:tcPr>
          <w:p w:rsidR="009C4F49" w:rsidRDefault="00D15152">
            <w:pPr>
              <w:pStyle w:val="ConsPlusNormal"/>
              <w:jc w:val="center"/>
            </w:pPr>
            <w:r>
              <w:t>8</w:t>
            </w:r>
          </w:p>
        </w:tc>
        <w:tc>
          <w:tcPr>
            <w:tcW w:w="1637" w:type="dxa"/>
          </w:tcPr>
          <w:p w:rsidR="009C4F49" w:rsidRDefault="00D15152">
            <w:pPr>
              <w:pStyle w:val="ConsPlusNormal"/>
              <w:jc w:val="center"/>
            </w:pPr>
            <w:r>
              <w:t>9</w:t>
            </w:r>
          </w:p>
        </w:tc>
        <w:tc>
          <w:tcPr>
            <w:tcW w:w="1910" w:type="dxa"/>
          </w:tcPr>
          <w:p w:rsidR="009C4F49" w:rsidRDefault="00D15152">
            <w:pPr>
              <w:pStyle w:val="ConsPlusNormal"/>
              <w:jc w:val="center"/>
            </w:pPr>
            <w:r>
              <w:t>10</w:t>
            </w:r>
          </w:p>
        </w:tc>
      </w:tr>
      <w:tr w:rsidR="009C4F49">
        <w:tc>
          <w:tcPr>
            <w:tcW w:w="1829" w:type="dxa"/>
          </w:tcPr>
          <w:p w:rsidR="009C4F49" w:rsidRDefault="009C4F49">
            <w:pPr>
              <w:pStyle w:val="ConsPlusNormal"/>
            </w:pPr>
          </w:p>
        </w:tc>
        <w:tc>
          <w:tcPr>
            <w:tcW w:w="1205" w:type="dxa"/>
          </w:tcPr>
          <w:p w:rsidR="009C4F49" w:rsidRDefault="009C4F49">
            <w:pPr>
              <w:pStyle w:val="ConsPlusNormal"/>
            </w:pPr>
          </w:p>
        </w:tc>
        <w:tc>
          <w:tcPr>
            <w:tcW w:w="1272" w:type="dxa"/>
          </w:tcPr>
          <w:p w:rsidR="009C4F49" w:rsidRDefault="009C4F49">
            <w:pPr>
              <w:pStyle w:val="ConsPlusNormal"/>
            </w:pPr>
          </w:p>
        </w:tc>
        <w:tc>
          <w:tcPr>
            <w:tcW w:w="1790" w:type="dxa"/>
          </w:tcPr>
          <w:p w:rsidR="009C4F49" w:rsidRDefault="009C4F49">
            <w:pPr>
              <w:pStyle w:val="ConsPlusNormal"/>
            </w:pPr>
          </w:p>
        </w:tc>
        <w:tc>
          <w:tcPr>
            <w:tcW w:w="917" w:type="dxa"/>
          </w:tcPr>
          <w:p w:rsidR="009C4F49" w:rsidRDefault="009C4F49">
            <w:pPr>
              <w:pStyle w:val="ConsPlusNormal"/>
            </w:pPr>
          </w:p>
        </w:tc>
        <w:tc>
          <w:tcPr>
            <w:tcW w:w="1608" w:type="dxa"/>
          </w:tcPr>
          <w:p w:rsidR="009C4F49" w:rsidRDefault="009C4F49">
            <w:pPr>
              <w:pStyle w:val="ConsPlusNormal"/>
            </w:pPr>
          </w:p>
        </w:tc>
        <w:tc>
          <w:tcPr>
            <w:tcW w:w="1829" w:type="dxa"/>
          </w:tcPr>
          <w:p w:rsidR="009C4F49" w:rsidRDefault="009C4F49">
            <w:pPr>
              <w:pStyle w:val="ConsPlusNormal"/>
            </w:pPr>
          </w:p>
        </w:tc>
        <w:tc>
          <w:tcPr>
            <w:tcW w:w="984" w:type="dxa"/>
          </w:tcPr>
          <w:p w:rsidR="009C4F49" w:rsidRDefault="009C4F49">
            <w:pPr>
              <w:pStyle w:val="ConsPlusNormal"/>
            </w:pPr>
          </w:p>
        </w:tc>
        <w:tc>
          <w:tcPr>
            <w:tcW w:w="1637" w:type="dxa"/>
          </w:tcPr>
          <w:p w:rsidR="009C4F49" w:rsidRDefault="009C4F49">
            <w:pPr>
              <w:pStyle w:val="ConsPlusNormal"/>
            </w:pPr>
          </w:p>
        </w:tc>
        <w:tc>
          <w:tcPr>
            <w:tcW w:w="1910" w:type="dxa"/>
          </w:tcPr>
          <w:p w:rsidR="009C4F49" w:rsidRDefault="009C4F49">
            <w:pPr>
              <w:pStyle w:val="ConsPlusNormal"/>
            </w:pPr>
          </w:p>
        </w:tc>
      </w:tr>
      <w:tr w:rsidR="009C4F49">
        <w:tc>
          <w:tcPr>
            <w:tcW w:w="1829" w:type="dxa"/>
          </w:tcPr>
          <w:p w:rsidR="009C4F49" w:rsidRDefault="009C4F49">
            <w:pPr>
              <w:pStyle w:val="ConsPlusNormal"/>
            </w:pPr>
          </w:p>
        </w:tc>
        <w:tc>
          <w:tcPr>
            <w:tcW w:w="1205" w:type="dxa"/>
          </w:tcPr>
          <w:p w:rsidR="009C4F49" w:rsidRDefault="009C4F49">
            <w:pPr>
              <w:pStyle w:val="ConsPlusNormal"/>
            </w:pPr>
          </w:p>
        </w:tc>
        <w:tc>
          <w:tcPr>
            <w:tcW w:w="1272" w:type="dxa"/>
          </w:tcPr>
          <w:p w:rsidR="009C4F49" w:rsidRDefault="009C4F49">
            <w:pPr>
              <w:pStyle w:val="ConsPlusNormal"/>
            </w:pPr>
          </w:p>
        </w:tc>
        <w:tc>
          <w:tcPr>
            <w:tcW w:w="1790" w:type="dxa"/>
          </w:tcPr>
          <w:p w:rsidR="009C4F49" w:rsidRDefault="009C4F49">
            <w:pPr>
              <w:pStyle w:val="ConsPlusNormal"/>
            </w:pPr>
          </w:p>
        </w:tc>
        <w:tc>
          <w:tcPr>
            <w:tcW w:w="917" w:type="dxa"/>
          </w:tcPr>
          <w:p w:rsidR="009C4F49" w:rsidRDefault="009C4F49">
            <w:pPr>
              <w:pStyle w:val="ConsPlusNormal"/>
            </w:pPr>
          </w:p>
        </w:tc>
        <w:tc>
          <w:tcPr>
            <w:tcW w:w="1608" w:type="dxa"/>
          </w:tcPr>
          <w:p w:rsidR="009C4F49" w:rsidRDefault="009C4F49">
            <w:pPr>
              <w:pStyle w:val="ConsPlusNormal"/>
            </w:pPr>
          </w:p>
        </w:tc>
        <w:tc>
          <w:tcPr>
            <w:tcW w:w="1829" w:type="dxa"/>
          </w:tcPr>
          <w:p w:rsidR="009C4F49" w:rsidRDefault="009C4F49">
            <w:pPr>
              <w:pStyle w:val="ConsPlusNormal"/>
            </w:pPr>
          </w:p>
        </w:tc>
        <w:tc>
          <w:tcPr>
            <w:tcW w:w="984" w:type="dxa"/>
          </w:tcPr>
          <w:p w:rsidR="009C4F49" w:rsidRDefault="009C4F49">
            <w:pPr>
              <w:pStyle w:val="ConsPlusNormal"/>
            </w:pPr>
          </w:p>
        </w:tc>
        <w:tc>
          <w:tcPr>
            <w:tcW w:w="1637" w:type="dxa"/>
          </w:tcPr>
          <w:p w:rsidR="009C4F49" w:rsidRDefault="009C4F49">
            <w:pPr>
              <w:pStyle w:val="ConsPlusNormal"/>
            </w:pPr>
          </w:p>
        </w:tc>
        <w:tc>
          <w:tcPr>
            <w:tcW w:w="1910" w:type="dxa"/>
          </w:tcPr>
          <w:p w:rsidR="009C4F49" w:rsidRDefault="009C4F49">
            <w:pPr>
              <w:pStyle w:val="ConsPlusNormal"/>
            </w:pPr>
          </w:p>
        </w:tc>
      </w:tr>
      <w:tr w:rsidR="009C4F49">
        <w:tc>
          <w:tcPr>
            <w:tcW w:w="1829" w:type="dxa"/>
          </w:tcPr>
          <w:p w:rsidR="009C4F49" w:rsidRDefault="00D15152">
            <w:pPr>
              <w:pStyle w:val="ConsPlusNormal"/>
            </w:pPr>
            <w:r>
              <w:t>Итого:</w:t>
            </w:r>
          </w:p>
        </w:tc>
        <w:tc>
          <w:tcPr>
            <w:tcW w:w="1205" w:type="dxa"/>
          </w:tcPr>
          <w:p w:rsidR="009C4F49" w:rsidRDefault="009C4F49">
            <w:pPr>
              <w:pStyle w:val="ConsPlusNormal"/>
            </w:pPr>
          </w:p>
        </w:tc>
        <w:tc>
          <w:tcPr>
            <w:tcW w:w="1272" w:type="dxa"/>
          </w:tcPr>
          <w:p w:rsidR="009C4F49" w:rsidRDefault="009C4F49">
            <w:pPr>
              <w:pStyle w:val="ConsPlusNormal"/>
            </w:pPr>
          </w:p>
        </w:tc>
        <w:tc>
          <w:tcPr>
            <w:tcW w:w="1790" w:type="dxa"/>
          </w:tcPr>
          <w:p w:rsidR="009C4F49" w:rsidRDefault="009C4F49">
            <w:pPr>
              <w:pStyle w:val="ConsPlusNormal"/>
            </w:pPr>
          </w:p>
        </w:tc>
        <w:tc>
          <w:tcPr>
            <w:tcW w:w="917" w:type="dxa"/>
          </w:tcPr>
          <w:p w:rsidR="009C4F49" w:rsidRDefault="009C4F49">
            <w:pPr>
              <w:pStyle w:val="ConsPlusNormal"/>
            </w:pPr>
          </w:p>
        </w:tc>
        <w:tc>
          <w:tcPr>
            <w:tcW w:w="1608" w:type="dxa"/>
          </w:tcPr>
          <w:p w:rsidR="009C4F49" w:rsidRDefault="009C4F49">
            <w:pPr>
              <w:pStyle w:val="ConsPlusNormal"/>
            </w:pPr>
          </w:p>
        </w:tc>
        <w:tc>
          <w:tcPr>
            <w:tcW w:w="1829" w:type="dxa"/>
          </w:tcPr>
          <w:p w:rsidR="009C4F49" w:rsidRDefault="009C4F49">
            <w:pPr>
              <w:pStyle w:val="ConsPlusNormal"/>
            </w:pPr>
          </w:p>
        </w:tc>
        <w:tc>
          <w:tcPr>
            <w:tcW w:w="984" w:type="dxa"/>
          </w:tcPr>
          <w:p w:rsidR="009C4F49" w:rsidRDefault="009C4F49">
            <w:pPr>
              <w:pStyle w:val="ConsPlusNormal"/>
            </w:pPr>
          </w:p>
        </w:tc>
        <w:tc>
          <w:tcPr>
            <w:tcW w:w="1637" w:type="dxa"/>
          </w:tcPr>
          <w:p w:rsidR="009C4F49" w:rsidRDefault="009C4F49">
            <w:pPr>
              <w:pStyle w:val="ConsPlusNormal"/>
            </w:pPr>
          </w:p>
        </w:tc>
        <w:tc>
          <w:tcPr>
            <w:tcW w:w="1910"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 xml:space="preserve">    Руководитель главного распорядителя</w:t>
      </w:r>
    </w:p>
    <w:p w:rsidR="009C4F49" w:rsidRDefault="00D15152">
      <w:pPr>
        <w:pStyle w:val="ConsPlusNonformat"/>
        <w:jc w:val="both"/>
      </w:pPr>
      <w:r>
        <w:t xml:space="preserve">    средств бюджета Московской области _____________ ______________________</w:t>
      </w:r>
    </w:p>
    <w:p w:rsidR="009C4F49" w:rsidRDefault="00D15152">
      <w:pPr>
        <w:pStyle w:val="ConsPlusNonformat"/>
        <w:jc w:val="both"/>
      </w:pPr>
      <w:r>
        <w:t xml:space="preserve">                                         (подпись)   (расшифровка подписи)</w:t>
      </w:r>
    </w:p>
    <w:p w:rsidR="009C4F49" w:rsidRDefault="00D15152">
      <w:pPr>
        <w:pStyle w:val="ConsPlusNonformat"/>
        <w:jc w:val="both"/>
      </w:pPr>
      <w:r>
        <w:t xml:space="preserve">    Исполнитель _____________ _______________________________ _____________</w:t>
      </w:r>
    </w:p>
    <w:p w:rsidR="009C4F49" w:rsidRDefault="00D15152">
      <w:pPr>
        <w:pStyle w:val="ConsPlusNonformat"/>
        <w:jc w:val="both"/>
      </w:pPr>
      <w:r>
        <w:t xml:space="preserve">                  (подпись)        (расшифровка подписи)        (телефон)</w:t>
      </w:r>
    </w:p>
    <w:p w:rsidR="009C4F49" w:rsidRDefault="009C4F49">
      <w:pPr>
        <w:pStyle w:val="ConsPlusNonformat"/>
        <w:jc w:val="both"/>
      </w:pPr>
    </w:p>
    <w:p w:rsidR="009C4F49" w:rsidRDefault="00D15152">
      <w:pPr>
        <w:pStyle w:val="ConsPlusNonformat"/>
        <w:jc w:val="both"/>
      </w:pPr>
      <w:r>
        <w:t xml:space="preserve">    Примечание:</w:t>
      </w:r>
    </w:p>
    <w:p w:rsidR="009C4F49" w:rsidRDefault="00D15152">
      <w:pPr>
        <w:pStyle w:val="ConsPlusNonformat"/>
        <w:jc w:val="both"/>
      </w:pPr>
      <w:r>
        <w:t xml:space="preserve">    Периодичность представления отчета: годовая.</w:t>
      </w:r>
    </w:p>
    <w:p w:rsidR="009C4F49" w:rsidRDefault="00D15152">
      <w:pPr>
        <w:pStyle w:val="ConsPlusNonformat"/>
        <w:jc w:val="both"/>
      </w:pPr>
      <w:r>
        <w:t xml:space="preserve">    Сроки  представления отчета: до 20 ч</w:t>
      </w:r>
      <w:r>
        <w:t>исла месяца, следующего за отчетным</w:t>
      </w:r>
    </w:p>
    <w:p w:rsidR="009C4F49" w:rsidRDefault="00D15152">
      <w:pPr>
        <w:pStyle w:val="ConsPlusNonformat"/>
        <w:jc w:val="both"/>
      </w:pPr>
      <w:r>
        <w:t>периодом (календарный год).</w:t>
      </w:r>
    </w:p>
    <w:p w:rsidR="009C4F49" w:rsidRDefault="009C4F49">
      <w:pPr>
        <w:pStyle w:val="ConsPlusNormal"/>
        <w:jc w:val="both"/>
      </w:pPr>
    </w:p>
    <w:p w:rsidR="009C4F49" w:rsidRDefault="00D15152">
      <w:pPr>
        <w:pStyle w:val="ConsPlusNormal"/>
        <w:jc w:val="right"/>
        <w:outlineLvl w:val="4"/>
      </w:pPr>
      <w:bookmarkStart w:id="30" w:name="P6703"/>
      <w:bookmarkEnd w:id="30"/>
      <w:r>
        <w:t>Таблица 3</w:t>
      </w:r>
    </w:p>
    <w:p w:rsidR="009C4F49" w:rsidRDefault="00D15152">
      <w:pPr>
        <w:pStyle w:val="ConsPlusNormal"/>
        <w:jc w:val="center"/>
      </w:pPr>
      <w:r>
        <w:t xml:space="preserve">(в ред. </w:t>
      </w:r>
      <w:hyperlink r:id="rId39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6917"/>
        <w:gridCol w:w="964"/>
        <w:gridCol w:w="1077"/>
        <w:gridCol w:w="1077"/>
      </w:tblGrid>
      <w:tr w:rsidR="009C4F49">
        <w:tc>
          <w:tcPr>
            <w:tcW w:w="680" w:type="dxa"/>
            <w:vMerge w:val="restart"/>
          </w:tcPr>
          <w:p w:rsidR="009C4F49" w:rsidRDefault="00D15152">
            <w:pPr>
              <w:pStyle w:val="ConsPlusNormal"/>
              <w:jc w:val="center"/>
            </w:pPr>
            <w:r>
              <w:t>N п/п</w:t>
            </w:r>
          </w:p>
        </w:tc>
        <w:tc>
          <w:tcPr>
            <w:tcW w:w="2891" w:type="dxa"/>
            <w:vMerge w:val="restart"/>
          </w:tcPr>
          <w:p w:rsidR="009C4F49" w:rsidRDefault="00D15152">
            <w:pPr>
              <w:pStyle w:val="ConsPlusNormal"/>
              <w:jc w:val="center"/>
            </w:pPr>
            <w:r>
              <w:t>Н</w:t>
            </w:r>
            <w:r>
              <w:t>аименование муниципального образования Московской области</w:t>
            </w:r>
          </w:p>
        </w:tc>
        <w:tc>
          <w:tcPr>
            <w:tcW w:w="6917" w:type="dxa"/>
            <w:vMerge w:val="restart"/>
          </w:tcPr>
          <w:p w:rsidR="009C4F49" w:rsidRDefault="00D15152">
            <w:pPr>
              <w:pStyle w:val="ConsPlusNormal"/>
              <w:jc w:val="center"/>
            </w:pPr>
            <w:r>
              <w:t>Виды работ</w:t>
            </w:r>
          </w:p>
        </w:tc>
        <w:tc>
          <w:tcPr>
            <w:tcW w:w="3118" w:type="dxa"/>
            <w:gridSpan w:val="3"/>
          </w:tcPr>
          <w:p w:rsidR="009C4F49" w:rsidRDefault="00D15152">
            <w:pPr>
              <w:pStyle w:val="ConsPlusNormal"/>
              <w:jc w:val="center"/>
            </w:pPr>
            <w:r>
              <w:t>Поправочный коэффициент</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964" w:type="dxa"/>
          </w:tcPr>
          <w:p w:rsidR="009C4F49" w:rsidRDefault="00D15152">
            <w:pPr>
              <w:pStyle w:val="ConsPlusNormal"/>
              <w:jc w:val="center"/>
            </w:pPr>
            <w:r>
              <w:t>2019 год</w:t>
            </w:r>
          </w:p>
        </w:tc>
        <w:tc>
          <w:tcPr>
            <w:tcW w:w="1077" w:type="dxa"/>
          </w:tcPr>
          <w:p w:rsidR="009C4F49" w:rsidRDefault="00D15152">
            <w:pPr>
              <w:pStyle w:val="ConsPlusNormal"/>
              <w:jc w:val="center"/>
            </w:pPr>
            <w:r>
              <w:t>2020 год</w:t>
            </w:r>
          </w:p>
        </w:tc>
        <w:tc>
          <w:tcPr>
            <w:tcW w:w="1077" w:type="dxa"/>
          </w:tcPr>
          <w:p w:rsidR="009C4F49" w:rsidRDefault="00D15152">
            <w:pPr>
              <w:pStyle w:val="ConsPlusNormal"/>
              <w:jc w:val="center"/>
            </w:pPr>
            <w:r>
              <w:t>2021 год</w:t>
            </w:r>
          </w:p>
        </w:tc>
      </w:tr>
      <w:tr w:rsidR="009C4F49">
        <w:tc>
          <w:tcPr>
            <w:tcW w:w="680" w:type="dxa"/>
          </w:tcPr>
          <w:p w:rsidR="009C4F49" w:rsidRDefault="00D15152">
            <w:pPr>
              <w:pStyle w:val="ConsPlusNormal"/>
              <w:jc w:val="center"/>
            </w:pPr>
            <w:r>
              <w:t>1</w:t>
            </w:r>
          </w:p>
        </w:tc>
        <w:tc>
          <w:tcPr>
            <w:tcW w:w="2891" w:type="dxa"/>
          </w:tcPr>
          <w:p w:rsidR="009C4F49" w:rsidRDefault="00D15152">
            <w:pPr>
              <w:pStyle w:val="ConsPlusNormal"/>
              <w:jc w:val="center"/>
            </w:pPr>
            <w:r>
              <w:t>2</w:t>
            </w:r>
          </w:p>
        </w:tc>
        <w:tc>
          <w:tcPr>
            <w:tcW w:w="6917" w:type="dxa"/>
          </w:tcPr>
          <w:p w:rsidR="009C4F49" w:rsidRDefault="00D15152">
            <w:pPr>
              <w:pStyle w:val="ConsPlusNormal"/>
              <w:jc w:val="center"/>
            </w:pPr>
            <w:r>
              <w:t>3</w:t>
            </w:r>
          </w:p>
        </w:tc>
        <w:tc>
          <w:tcPr>
            <w:tcW w:w="964" w:type="dxa"/>
          </w:tcPr>
          <w:p w:rsidR="009C4F49" w:rsidRDefault="00D15152">
            <w:pPr>
              <w:pStyle w:val="ConsPlusNormal"/>
              <w:jc w:val="center"/>
            </w:pPr>
            <w:r>
              <w:t>4</w:t>
            </w:r>
          </w:p>
        </w:tc>
        <w:tc>
          <w:tcPr>
            <w:tcW w:w="1077" w:type="dxa"/>
          </w:tcPr>
          <w:p w:rsidR="009C4F49" w:rsidRDefault="00D15152">
            <w:pPr>
              <w:pStyle w:val="ConsPlusNormal"/>
              <w:jc w:val="center"/>
            </w:pPr>
            <w:r>
              <w:t>5</w:t>
            </w:r>
          </w:p>
        </w:tc>
        <w:tc>
          <w:tcPr>
            <w:tcW w:w="1077" w:type="dxa"/>
          </w:tcPr>
          <w:p w:rsidR="009C4F49" w:rsidRDefault="00D15152">
            <w:pPr>
              <w:pStyle w:val="ConsPlusNormal"/>
              <w:jc w:val="center"/>
            </w:pPr>
            <w:r>
              <w:t>6</w:t>
            </w:r>
          </w:p>
        </w:tc>
      </w:tr>
      <w:tr w:rsidR="009C4F49">
        <w:tc>
          <w:tcPr>
            <w:tcW w:w="680" w:type="dxa"/>
            <w:vMerge w:val="restart"/>
          </w:tcPr>
          <w:p w:rsidR="009C4F49" w:rsidRDefault="00D15152">
            <w:pPr>
              <w:pStyle w:val="ConsPlusNormal"/>
            </w:pPr>
            <w:r>
              <w:t>1</w:t>
            </w:r>
          </w:p>
        </w:tc>
        <w:tc>
          <w:tcPr>
            <w:tcW w:w="2891" w:type="dxa"/>
            <w:vMerge w:val="restart"/>
          </w:tcPr>
          <w:p w:rsidR="009C4F49" w:rsidRDefault="00D15152">
            <w:pPr>
              <w:pStyle w:val="ConsPlusNormal"/>
            </w:pPr>
            <w:r>
              <w:t>Городской округ Пущино</w:t>
            </w:r>
          </w:p>
          <w:p w:rsidR="009C4F49" w:rsidRDefault="00D15152">
            <w:pPr>
              <w:pStyle w:val="ConsPlusNormal"/>
            </w:pPr>
            <w:r>
              <w:t>(индустриальный парк "Пущино")</w:t>
            </w:r>
          </w:p>
        </w:tc>
        <w:tc>
          <w:tcPr>
            <w:tcW w:w="6917" w:type="dxa"/>
          </w:tcPr>
          <w:p w:rsidR="009C4F49" w:rsidRDefault="00D15152">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w:t>
            </w:r>
            <w:r>
              <w:t>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964" w:type="dxa"/>
          </w:tcPr>
          <w:p w:rsidR="009C4F49" w:rsidRDefault="00D15152">
            <w:pPr>
              <w:pStyle w:val="ConsPlusNormal"/>
            </w:pPr>
            <w:r>
              <w:t>0,7449</w:t>
            </w:r>
          </w:p>
        </w:tc>
        <w:tc>
          <w:tcPr>
            <w:tcW w:w="1077" w:type="dxa"/>
          </w:tcPr>
          <w:p w:rsidR="009C4F49" w:rsidRDefault="00D15152">
            <w:pPr>
              <w:pStyle w:val="ConsPlusNormal"/>
            </w:pPr>
            <w:r>
              <w:t>-</w:t>
            </w:r>
          </w:p>
        </w:tc>
        <w:tc>
          <w:tcPr>
            <w:tcW w:w="1077" w:type="dxa"/>
          </w:tcPr>
          <w:p w:rsidR="009C4F49" w:rsidRDefault="00D15152">
            <w:pPr>
              <w:pStyle w:val="ConsPlusNormal"/>
            </w:pPr>
            <w:r>
              <w:t>-</w:t>
            </w: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bottom w:val="nil"/>
            </w:tcBorders>
          </w:tcPr>
          <w:p w:rsidR="009C4F49" w:rsidRDefault="00D15152">
            <w:pPr>
              <w:pStyle w:val="ConsPlusNormal"/>
            </w:pPr>
            <w:r>
              <w:t>Технологическое присоединение к сетям ресурсоснабжающих организаций,</w:t>
            </w:r>
          </w:p>
          <w:p w:rsidR="009C4F49" w:rsidRDefault="00D15152">
            <w:pPr>
              <w:pStyle w:val="ConsPlusNormal"/>
            </w:pPr>
            <w:r>
              <w:t>в том числе:</w:t>
            </w:r>
          </w:p>
        </w:tc>
        <w:tc>
          <w:tcPr>
            <w:tcW w:w="964" w:type="dxa"/>
            <w:tcBorders>
              <w:bottom w:val="nil"/>
            </w:tcBorders>
          </w:tcPr>
          <w:p w:rsidR="009C4F49" w:rsidRDefault="009C4F49">
            <w:pPr>
              <w:pStyle w:val="ConsPlusNormal"/>
            </w:pPr>
          </w:p>
        </w:tc>
        <w:tc>
          <w:tcPr>
            <w:tcW w:w="1077" w:type="dxa"/>
            <w:tcBorders>
              <w:bottom w:val="nil"/>
            </w:tcBorders>
          </w:tcPr>
          <w:p w:rsidR="009C4F49" w:rsidRDefault="009C4F49">
            <w:pPr>
              <w:pStyle w:val="ConsPlusNormal"/>
            </w:pPr>
          </w:p>
        </w:tc>
        <w:tc>
          <w:tcPr>
            <w:tcW w:w="1077" w:type="dxa"/>
            <w:tcBorders>
              <w:bottom w:val="nil"/>
            </w:tcBorders>
          </w:tcPr>
          <w:p w:rsidR="009C4F49" w:rsidRDefault="009C4F49">
            <w:pPr>
              <w:pStyle w:val="ConsPlusNormal"/>
            </w:pP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top w:val="nil"/>
              <w:bottom w:val="nil"/>
            </w:tcBorders>
          </w:tcPr>
          <w:p w:rsidR="009C4F49" w:rsidRDefault="00D15152">
            <w:pPr>
              <w:pStyle w:val="ConsPlusNormal"/>
            </w:pPr>
            <w:r>
              <w:t>электроснабжение</w:t>
            </w:r>
          </w:p>
        </w:tc>
        <w:tc>
          <w:tcPr>
            <w:tcW w:w="964" w:type="dxa"/>
            <w:tcBorders>
              <w:top w:val="nil"/>
              <w:bottom w:val="nil"/>
            </w:tcBorders>
          </w:tcPr>
          <w:p w:rsidR="009C4F49" w:rsidRDefault="00D15152">
            <w:pPr>
              <w:pStyle w:val="ConsPlusNormal"/>
            </w:pPr>
            <w:r>
              <w:t>0,7266</w:t>
            </w:r>
          </w:p>
        </w:tc>
        <w:tc>
          <w:tcPr>
            <w:tcW w:w="1077" w:type="dxa"/>
            <w:tcBorders>
              <w:top w:val="nil"/>
              <w:bottom w:val="nil"/>
            </w:tcBorders>
          </w:tcPr>
          <w:p w:rsidR="009C4F49" w:rsidRDefault="00D15152">
            <w:pPr>
              <w:pStyle w:val="ConsPlusNormal"/>
            </w:pPr>
            <w:r>
              <w:t>0,3529</w:t>
            </w:r>
          </w:p>
        </w:tc>
        <w:tc>
          <w:tcPr>
            <w:tcW w:w="1077" w:type="dxa"/>
            <w:tcBorders>
              <w:top w:val="nil"/>
              <w:bottom w:val="nil"/>
            </w:tcBorders>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6917" w:type="dxa"/>
            <w:tcBorders>
              <w:top w:val="nil"/>
            </w:tcBorders>
          </w:tcPr>
          <w:p w:rsidR="009C4F49" w:rsidRDefault="00D15152">
            <w:pPr>
              <w:pStyle w:val="ConsPlusNormal"/>
            </w:pPr>
            <w:r>
              <w:t>газоснабжение</w:t>
            </w:r>
          </w:p>
        </w:tc>
        <w:tc>
          <w:tcPr>
            <w:tcW w:w="964" w:type="dxa"/>
            <w:tcBorders>
              <w:top w:val="nil"/>
            </w:tcBorders>
          </w:tcPr>
          <w:p w:rsidR="009C4F49" w:rsidRDefault="00D15152">
            <w:pPr>
              <w:pStyle w:val="ConsPlusNormal"/>
            </w:pPr>
            <w:r>
              <w:t>0,0713</w:t>
            </w:r>
          </w:p>
        </w:tc>
        <w:tc>
          <w:tcPr>
            <w:tcW w:w="1077" w:type="dxa"/>
            <w:tcBorders>
              <w:top w:val="nil"/>
            </w:tcBorders>
          </w:tcPr>
          <w:p w:rsidR="009C4F49" w:rsidRDefault="00D15152">
            <w:pPr>
              <w:pStyle w:val="ConsPlusNormal"/>
            </w:pPr>
            <w:r>
              <w:t>0,0346</w:t>
            </w:r>
          </w:p>
        </w:tc>
        <w:tc>
          <w:tcPr>
            <w:tcW w:w="1077" w:type="dxa"/>
            <w:tcBorders>
              <w:top w:val="nil"/>
            </w:tcBorders>
          </w:tcPr>
          <w:p w:rsidR="009C4F49" w:rsidRDefault="00D15152">
            <w:pPr>
              <w:pStyle w:val="ConsPlusNormal"/>
            </w:pPr>
            <w:r>
              <w:t>0,0346</w:t>
            </w:r>
          </w:p>
        </w:tc>
      </w:tr>
      <w:tr w:rsidR="009C4F49">
        <w:tc>
          <w:tcPr>
            <w:tcW w:w="680" w:type="dxa"/>
            <w:vMerge w:val="restart"/>
          </w:tcPr>
          <w:p w:rsidR="009C4F49" w:rsidRDefault="00D15152">
            <w:pPr>
              <w:pStyle w:val="ConsPlusNormal"/>
            </w:pPr>
            <w:r>
              <w:t>2</w:t>
            </w:r>
          </w:p>
        </w:tc>
        <w:tc>
          <w:tcPr>
            <w:tcW w:w="2891" w:type="dxa"/>
            <w:vMerge w:val="restart"/>
          </w:tcPr>
          <w:p w:rsidR="009C4F49" w:rsidRDefault="00D15152">
            <w:pPr>
              <w:pStyle w:val="ConsPlusNormal"/>
            </w:pPr>
            <w:r>
              <w:t>Городской округ Рошаль</w:t>
            </w:r>
          </w:p>
          <w:p w:rsidR="009C4F49" w:rsidRDefault="00D15152">
            <w:pPr>
              <w:pStyle w:val="ConsPlusNormal"/>
            </w:pPr>
            <w:r>
              <w:t>(индустриальный парк "Рошаль")</w:t>
            </w:r>
          </w:p>
        </w:tc>
        <w:tc>
          <w:tcPr>
            <w:tcW w:w="6917" w:type="dxa"/>
          </w:tcPr>
          <w:p w:rsidR="009C4F49" w:rsidRDefault="00D15152">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w:t>
            </w:r>
            <w:r>
              <w:t>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964" w:type="dxa"/>
          </w:tcPr>
          <w:p w:rsidR="009C4F49" w:rsidRDefault="00D15152">
            <w:pPr>
              <w:pStyle w:val="ConsPlusNormal"/>
            </w:pPr>
            <w:r>
              <w:t>-</w:t>
            </w:r>
          </w:p>
        </w:tc>
        <w:tc>
          <w:tcPr>
            <w:tcW w:w="1077" w:type="dxa"/>
          </w:tcPr>
          <w:p w:rsidR="009C4F49" w:rsidRDefault="00D15152">
            <w:pPr>
              <w:pStyle w:val="ConsPlusNormal"/>
            </w:pPr>
            <w:r>
              <w:t>-</w:t>
            </w:r>
          </w:p>
        </w:tc>
        <w:tc>
          <w:tcPr>
            <w:tcW w:w="1077" w:type="dxa"/>
          </w:tcPr>
          <w:p w:rsidR="009C4F49" w:rsidRDefault="00D15152">
            <w:pPr>
              <w:pStyle w:val="ConsPlusNormal"/>
            </w:pPr>
            <w:r>
              <w:t>-</w:t>
            </w: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bottom w:val="nil"/>
            </w:tcBorders>
          </w:tcPr>
          <w:p w:rsidR="009C4F49" w:rsidRDefault="00D15152">
            <w:pPr>
              <w:pStyle w:val="ConsPlusNormal"/>
            </w:pPr>
            <w:r>
              <w:t>Технологическое присоединение к сетям ресурсоснабжающих организаций,</w:t>
            </w:r>
          </w:p>
          <w:p w:rsidR="009C4F49" w:rsidRDefault="00D15152">
            <w:pPr>
              <w:pStyle w:val="ConsPlusNormal"/>
            </w:pPr>
            <w:r>
              <w:t>в том числе:</w:t>
            </w:r>
          </w:p>
        </w:tc>
        <w:tc>
          <w:tcPr>
            <w:tcW w:w="964" w:type="dxa"/>
            <w:tcBorders>
              <w:bottom w:val="nil"/>
            </w:tcBorders>
          </w:tcPr>
          <w:p w:rsidR="009C4F49" w:rsidRDefault="009C4F49">
            <w:pPr>
              <w:pStyle w:val="ConsPlusNormal"/>
            </w:pPr>
          </w:p>
        </w:tc>
        <w:tc>
          <w:tcPr>
            <w:tcW w:w="1077" w:type="dxa"/>
            <w:tcBorders>
              <w:bottom w:val="nil"/>
            </w:tcBorders>
          </w:tcPr>
          <w:p w:rsidR="009C4F49" w:rsidRDefault="009C4F49">
            <w:pPr>
              <w:pStyle w:val="ConsPlusNormal"/>
            </w:pPr>
          </w:p>
        </w:tc>
        <w:tc>
          <w:tcPr>
            <w:tcW w:w="1077" w:type="dxa"/>
            <w:tcBorders>
              <w:bottom w:val="nil"/>
            </w:tcBorders>
          </w:tcPr>
          <w:p w:rsidR="009C4F49" w:rsidRDefault="009C4F49">
            <w:pPr>
              <w:pStyle w:val="ConsPlusNormal"/>
            </w:pP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top w:val="nil"/>
              <w:bottom w:val="nil"/>
            </w:tcBorders>
          </w:tcPr>
          <w:p w:rsidR="009C4F49" w:rsidRDefault="00D15152">
            <w:pPr>
              <w:pStyle w:val="ConsPlusNormal"/>
            </w:pPr>
            <w:r>
              <w:t>электроснабжение</w:t>
            </w:r>
          </w:p>
        </w:tc>
        <w:tc>
          <w:tcPr>
            <w:tcW w:w="964" w:type="dxa"/>
            <w:tcBorders>
              <w:top w:val="nil"/>
              <w:bottom w:val="nil"/>
            </w:tcBorders>
          </w:tcPr>
          <w:p w:rsidR="009C4F49" w:rsidRDefault="00D15152">
            <w:pPr>
              <w:pStyle w:val="ConsPlusNormal"/>
            </w:pPr>
            <w:r>
              <w:t>0,0071</w:t>
            </w:r>
          </w:p>
        </w:tc>
        <w:tc>
          <w:tcPr>
            <w:tcW w:w="1077" w:type="dxa"/>
            <w:tcBorders>
              <w:top w:val="nil"/>
              <w:bottom w:val="nil"/>
            </w:tcBorders>
          </w:tcPr>
          <w:p w:rsidR="009C4F49" w:rsidRDefault="00D15152">
            <w:pPr>
              <w:pStyle w:val="ConsPlusNormal"/>
            </w:pPr>
            <w:r>
              <w:t>0,0155</w:t>
            </w:r>
          </w:p>
        </w:tc>
        <w:tc>
          <w:tcPr>
            <w:tcW w:w="1077" w:type="dxa"/>
            <w:tcBorders>
              <w:top w:val="nil"/>
              <w:bottom w:val="nil"/>
            </w:tcBorders>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6917" w:type="dxa"/>
            <w:tcBorders>
              <w:top w:val="nil"/>
            </w:tcBorders>
          </w:tcPr>
          <w:p w:rsidR="009C4F49" w:rsidRDefault="00D15152">
            <w:pPr>
              <w:pStyle w:val="ConsPlusNormal"/>
            </w:pPr>
            <w:r>
              <w:t>газоснабжение</w:t>
            </w:r>
          </w:p>
        </w:tc>
        <w:tc>
          <w:tcPr>
            <w:tcW w:w="964" w:type="dxa"/>
            <w:tcBorders>
              <w:top w:val="nil"/>
            </w:tcBorders>
          </w:tcPr>
          <w:p w:rsidR="009C4F49" w:rsidRDefault="00D15152">
            <w:pPr>
              <w:pStyle w:val="ConsPlusNormal"/>
            </w:pPr>
            <w:r>
              <w:t>0,1568</w:t>
            </w:r>
          </w:p>
        </w:tc>
        <w:tc>
          <w:tcPr>
            <w:tcW w:w="1077" w:type="dxa"/>
            <w:tcBorders>
              <w:top w:val="nil"/>
            </w:tcBorders>
          </w:tcPr>
          <w:p w:rsidR="009C4F49" w:rsidRDefault="00D15152">
            <w:pPr>
              <w:pStyle w:val="ConsPlusNormal"/>
            </w:pPr>
            <w:r>
              <w:t>0,3382</w:t>
            </w:r>
          </w:p>
        </w:tc>
        <w:tc>
          <w:tcPr>
            <w:tcW w:w="1077" w:type="dxa"/>
            <w:tcBorders>
              <w:top w:val="nil"/>
            </w:tcBorders>
          </w:tcPr>
          <w:p w:rsidR="009C4F49" w:rsidRDefault="00D15152">
            <w:pPr>
              <w:pStyle w:val="ConsPlusNormal"/>
              <w:jc w:val="both"/>
            </w:pPr>
            <w:r>
              <w:t>-</w:t>
            </w:r>
          </w:p>
        </w:tc>
      </w:tr>
      <w:tr w:rsidR="009C4F49">
        <w:tc>
          <w:tcPr>
            <w:tcW w:w="680" w:type="dxa"/>
            <w:vMerge w:val="restart"/>
          </w:tcPr>
          <w:p w:rsidR="009C4F49" w:rsidRDefault="00D15152">
            <w:pPr>
              <w:pStyle w:val="ConsPlusNormal"/>
            </w:pPr>
            <w:r>
              <w:t>3</w:t>
            </w:r>
          </w:p>
        </w:tc>
        <w:tc>
          <w:tcPr>
            <w:tcW w:w="2891" w:type="dxa"/>
            <w:vMerge w:val="restart"/>
          </w:tcPr>
          <w:p w:rsidR="009C4F49" w:rsidRDefault="00D15152">
            <w:pPr>
              <w:pStyle w:val="ConsPlusNormal"/>
            </w:pPr>
            <w:r>
              <w:t>Волоколамский городской округ</w:t>
            </w:r>
          </w:p>
          <w:p w:rsidR="009C4F49" w:rsidRDefault="00D15152">
            <w:pPr>
              <w:pStyle w:val="ConsPlusNormal"/>
            </w:pPr>
            <w:r>
              <w:t>(индустриальный парк "Волоколамск")</w:t>
            </w:r>
          </w:p>
        </w:tc>
        <w:tc>
          <w:tcPr>
            <w:tcW w:w="6917" w:type="dxa"/>
          </w:tcPr>
          <w:p w:rsidR="009C4F49" w:rsidRDefault="00D15152">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w:t>
            </w:r>
            <w:r>
              <w:t>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964" w:type="dxa"/>
          </w:tcPr>
          <w:p w:rsidR="009C4F49" w:rsidRDefault="00D15152">
            <w:pPr>
              <w:pStyle w:val="ConsPlusNormal"/>
            </w:pPr>
            <w:r>
              <w:t>-</w:t>
            </w:r>
          </w:p>
        </w:tc>
        <w:tc>
          <w:tcPr>
            <w:tcW w:w="1077" w:type="dxa"/>
          </w:tcPr>
          <w:p w:rsidR="009C4F49" w:rsidRDefault="00D15152">
            <w:pPr>
              <w:pStyle w:val="ConsPlusNormal"/>
            </w:pPr>
            <w:r>
              <w:t>-</w:t>
            </w:r>
          </w:p>
        </w:tc>
        <w:tc>
          <w:tcPr>
            <w:tcW w:w="1077" w:type="dxa"/>
          </w:tcPr>
          <w:p w:rsidR="009C4F49" w:rsidRDefault="00D15152">
            <w:pPr>
              <w:pStyle w:val="ConsPlusNormal"/>
            </w:pPr>
            <w:r>
              <w:t>-</w:t>
            </w: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bottom w:val="nil"/>
            </w:tcBorders>
          </w:tcPr>
          <w:p w:rsidR="009C4F49" w:rsidRDefault="00D15152">
            <w:pPr>
              <w:pStyle w:val="ConsPlusNormal"/>
            </w:pPr>
            <w:r>
              <w:t>Технологическое присоединение к сетям ресурсоснабжающих организаций,</w:t>
            </w:r>
          </w:p>
          <w:p w:rsidR="009C4F49" w:rsidRDefault="00D15152">
            <w:pPr>
              <w:pStyle w:val="ConsPlusNormal"/>
            </w:pPr>
            <w:r>
              <w:t>в том числе:</w:t>
            </w:r>
          </w:p>
        </w:tc>
        <w:tc>
          <w:tcPr>
            <w:tcW w:w="964" w:type="dxa"/>
            <w:tcBorders>
              <w:bottom w:val="nil"/>
            </w:tcBorders>
          </w:tcPr>
          <w:p w:rsidR="009C4F49" w:rsidRDefault="009C4F49">
            <w:pPr>
              <w:pStyle w:val="ConsPlusNormal"/>
            </w:pPr>
          </w:p>
        </w:tc>
        <w:tc>
          <w:tcPr>
            <w:tcW w:w="1077" w:type="dxa"/>
            <w:tcBorders>
              <w:bottom w:val="nil"/>
            </w:tcBorders>
          </w:tcPr>
          <w:p w:rsidR="009C4F49" w:rsidRDefault="009C4F49">
            <w:pPr>
              <w:pStyle w:val="ConsPlusNormal"/>
            </w:pPr>
          </w:p>
        </w:tc>
        <w:tc>
          <w:tcPr>
            <w:tcW w:w="1077" w:type="dxa"/>
            <w:tcBorders>
              <w:bottom w:val="nil"/>
            </w:tcBorders>
          </w:tcPr>
          <w:p w:rsidR="009C4F49" w:rsidRDefault="009C4F49">
            <w:pPr>
              <w:pStyle w:val="ConsPlusNormal"/>
            </w:pP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top w:val="nil"/>
              <w:bottom w:val="nil"/>
            </w:tcBorders>
          </w:tcPr>
          <w:p w:rsidR="009C4F49" w:rsidRDefault="00D15152">
            <w:pPr>
              <w:pStyle w:val="ConsPlusNormal"/>
            </w:pPr>
            <w:r>
              <w:t>электроснабжение</w:t>
            </w:r>
          </w:p>
        </w:tc>
        <w:tc>
          <w:tcPr>
            <w:tcW w:w="964" w:type="dxa"/>
            <w:tcBorders>
              <w:top w:val="nil"/>
              <w:bottom w:val="nil"/>
            </w:tcBorders>
          </w:tcPr>
          <w:p w:rsidR="009C4F49" w:rsidRDefault="00D15152">
            <w:pPr>
              <w:pStyle w:val="ConsPlusNormal"/>
            </w:pPr>
            <w:r>
              <w:t>0,0089</w:t>
            </w:r>
          </w:p>
        </w:tc>
        <w:tc>
          <w:tcPr>
            <w:tcW w:w="1077" w:type="dxa"/>
            <w:tcBorders>
              <w:top w:val="nil"/>
              <w:bottom w:val="nil"/>
            </w:tcBorders>
          </w:tcPr>
          <w:p w:rsidR="009C4F49" w:rsidRDefault="00D15152">
            <w:pPr>
              <w:pStyle w:val="ConsPlusNormal"/>
            </w:pPr>
            <w:r>
              <w:t>0,0089</w:t>
            </w:r>
          </w:p>
        </w:tc>
        <w:tc>
          <w:tcPr>
            <w:tcW w:w="1077" w:type="dxa"/>
            <w:tcBorders>
              <w:top w:val="nil"/>
              <w:bottom w:val="nil"/>
            </w:tcBorders>
          </w:tcPr>
          <w:p w:rsidR="009C4F49" w:rsidRDefault="00D15152">
            <w:pPr>
              <w:pStyle w:val="ConsPlusNormal"/>
            </w:pPr>
            <w:r>
              <w:t>-</w:t>
            </w:r>
          </w:p>
        </w:tc>
      </w:tr>
      <w:tr w:rsidR="009C4F49">
        <w:tblPrEx>
          <w:tblBorders>
            <w:insideH w:val="nil"/>
          </w:tblBorders>
        </w:tblPrEx>
        <w:tc>
          <w:tcPr>
            <w:tcW w:w="0" w:type="auto"/>
            <w:vMerge/>
          </w:tcPr>
          <w:p w:rsidR="009C4F49" w:rsidRDefault="009C4F49"/>
        </w:tc>
        <w:tc>
          <w:tcPr>
            <w:tcW w:w="0" w:type="auto"/>
            <w:vMerge/>
          </w:tcPr>
          <w:p w:rsidR="009C4F49" w:rsidRDefault="009C4F49"/>
        </w:tc>
        <w:tc>
          <w:tcPr>
            <w:tcW w:w="6917" w:type="dxa"/>
            <w:tcBorders>
              <w:top w:val="nil"/>
            </w:tcBorders>
          </w:tcPr>
          <w:p w:rsidR="009C4F49" w:rsidRDefault="00D15152">
            <w:pPr>
              <w:pStyle w:val="ConsPlusNormal"/>
            </w:pPr>
            <w:r>
              <w:t>газоснабжение</w:t>
            </w:r>
          </w:p>
        </w:tc>
        <w:tc>
          <w:tcPr>
            <w:tcW w:w="964" w:type="dxa"/>
            <w:tcBorders>
              <w:top w:val="nil"/>
            </w:tcBorders>
          </w:tcPr>
          <w:p w:rsidR="009C4F49" w:rsidRDefault="00D15152">
            <w:pPr>
              <w:pStyle w:val="ConsPlusNormal"/>
            </w:pPr>
            <w:r>
              <w:t>0,0093</w:t>
            </w:r>
          </w:p>
        </w:tc>
        <w:tc>
          <w:tcPr>
            <w:tcW w:w="1077" w:type="dxa"/>
            <w:tcBorders>
              <w:top w:val="nil"/>
            </w:tcBorders>
          </w:tcPr>
          <w:p w:rsidR="009C4F49" w:rsidRDefault="00D15152">
            <w:pPr>
              <w:pStyle w:val="ConsPlusNormal"/>
            </w:pPr>
            <w:r>
              <w:t>0,0093</w:t>
            </w:r>
          </w:p>
        </w:tc>
        <w:tc>
          <w:tcPr>
            <w:tcW w:w="1077" w:type="dxa"/>
            <w:tcBorders>
              <w:top w:val="nil"/>
            </w:tcBorders>
          </w:tcPr>
          <w:p w:rsidR="009C4F49" w:rsidRDefault="00D15152">
            <w:pPr>
              <w:pStyle w:val="ConsPlusNormal"/>
            </w:pPr>
            <w:r>
              <w:t>-</w:t>
            </w:r>
          </w:p>
        </w:tc>
      </w:tr>
    </w:tbl>
    <w:p w:rsidR="009C4F49" w:rsidRDefault="009C4F49">
      <w:pPr>
        <w:sectPr w:rsidR="009C4F49">
          <w:headerReference w:type="default" r:id="rId394"/>
          <w:footerReference w:type="default" r:id="rId39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3"/>
      </w:pPr>
      <w:r>
        <w:t>11.6.3. Условия предоставления и методика расчета субсидий</w:t>
      </w:r>
    </w:p>
    <w:p w:rsidR="009C4F49" w:rsidRDefault="00D15152">
      <w:pPr>
        <w:pStyle w:val="ConsPlusTitle"/>
        <w:jc w:val="center"/>
      </w:pPr>
      <w:r>
        <w:t>из бюджета Московской области бюджету муниципального</w:t>
      </w:r>
    </w:p>
    <w:p w:rsidR="009C4F49" w:rsidRDefault="00D15152">
      <w:pPr>
        <w:pStyle w:val="ConsPlusTitle"/>
        <w:jc w:val="center"/>
      </w:pPr>
      <w:r>
        <w:t>образования (городской округ Дубна Московской области)</w:t>
      </w:r>
    </w:p>
    <w:p w:rsidR="009C4F49" w:rsidRDefault="00D15152">
      <w:pPr>
        <w:pStyle w:val="ConsPlusTitle"/>
        <w:jc w:val="center"/>
      </w:pPr>
      <w:r>
        <w:t>на капитальные вложения в объекты инфраструктуры особой</w:t>
      </w:r>
    </w:p>
    <w:p w:rsidR="009C4F49" w:rsidRDefault="00D15152">
      <w:pPr>
        <w:pStyle w:val="ConsPlusTitle"/>
        <w:jc w:val="center"/>
      </w:pPr>
      <w:r>
        <w:t>экономической зоны технико-внедренческого типа на территории</w:t>
      </w:r>
    </w:p>
    <w:p w:rsidR="009C4F49" w:rsidRDefault="00D15152">
      <w:pPr>
        <w:pStyle w:val="ConsPlusTitle"/>
        <w:jc w:val="center"/>
      </w:pPr>
      <w:r>
        <w:t>городского округа Дубна в рамка</w:t>
      </w:r>
      <w:r>
        <w:t>х мероприятия 05.02</w:t>
      </w:r>
    </w:p>
    <w:p w:rsidR="009C4F49" w:rsidRDefault="00D15152">
      <w:pPr>
        <w:pStyle w:val="ConsPlusTitle"/>
        <w:jc w:val="center"/>
      </w:pPr>
      <w:r>
        <w:t>"Капитальные вложения в объекты инфраструктуры особой</w:t>
      </w:r>
    </w:p>
    <w:p w:rsidR="009C4F49" w:rsidRDefault="00D15152">
      <w:pPr>
        <w:pStyle w:val="ConsPlusTitle"/>
        <w:jc w:val="center"/>
      </w:pPr>
      <w:r>
        <w:t>экономической зоны технико-внедренческого типа на территории</w:t>
      </w:r>
    </w:p>
    <w:p w:rsidR="009C4F49" w:rsidRDefault="00D15152">
      <w:pPr>
        <w:pStyle w:val="ConsPlusTitle"/>
        <w:jc w:val="center"/>
      </w:pPr>
      <w:r>
        <w:t>городского округа Дубна" Подпрограммы I</w:t>
      </w:r>
    </w:p>
    <w:p w:rsidR="009C4F49" w:rsidRDefault="00D15152">
      <w:pPr>
        <w:pStyle w:val="ConsPlusNormal"/>
        <w:jc w:val="center"/>
      </w:pPr>
      <w:r>
        <w:t xml:space="preserve">(в ред. </w:t>
      </w:r>
      <w:hyperlink r:id="rId396"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D15152">
      <w:pPr>
        <w:pStyle w:val="ConsPlusNormal"/>
        <w:ind w:firstLine="540"/>
        <w:jc w:val="both"/>
      </w:pPr>
      <w:r>
        <w:t>Предоставление субсидий муниципальному образованию городской округ Дубна Московской области на капитальные вложения в объекты инфраструктуры особой экономической зоны технико-внедренческого типа на территории городского округа Дубна (далее - субсидии) осущ</w:t>
      </w:r>
      <w:r>
        <w:t>ествляется при наличии заключенных Московской областью соглашений (договоров).</w:t>
      </w:r>
    </w:p>
    <w:p w:rsidR="009C4F49" w:rsidRDefault="00D15152">
      <w:pPr>
        <w:pStyle w:val="ConsPlusNormal"/>
        <w:spacing w:before="200"/>
        <w:ind w:firstLine="540"/>
        <w:jc w:val="both"/>
      </w:pPr>
      <w:r>
        <w:t>Распределение субсидий осуществляется исходя из необходимости исполнения обязательств Московской области, Правительства Московской области, вытекающих из нормативных правовых ак</w:t>
      </w:r>
      <w:r>
        <w:t>тов Правительства Российской Федерации, заключенных соглашений (договоров).</w:t>
      </w:r>
    </w:p>
    <w:p w:rsidR="009C4F49" w:rsidRDefault="00D15152">
      <w:pPr>
        <w:pStyle w:val="ConsPlusNormal"/>
        <w:spacing w:before="200"/>
        <w:ind w:firstLine="540"/>
        <w:jc w:val="both"/>
      </w:pPr>
      <w:r>
        <w:t>Субсидии предоставляются на капитальные вложения в объекты инженерной, транспортной и инновационной инфраструктуры.</w:t>
      </w:r>
    </w:p>
    <w:p w:rsidR="009C4F49" w:rsidRDefault="00D15152">
      <w:pPr>
        <w:pStyle w:val="ConsPlusNormal"/>
        <w:spacing w:before="200"/>
        <w:ind w:firstLine="540"/>
        <w:jc w:val="both"/>
      </w:pPr>
      <w:r>
        <w:t>Условиями предоставления субсидий являются:</w:t>
      </w:r>
    </w:p>
    <w:p w:rsidR="009C4F49" w:rsidRDefault="00D15152">
      <w:pPr>
        <w:pStyle w:val="ConsPlusNormal"/>
        <w:spacing w:before="200"/>
        <w:ind w:firstLine="540"/>
        <w:jc w:val="both"/>
      </w:pPr>
      <w:r>
        <w:t>а) наличие в бюджете</w:t>
      </w:r>
      <w:r>
        <w:t xml:space="preserve"> городского округа Дубна Московской области бюджетных ассигнований на капитальные вложения в объекты инженерной, транспортной и инновационной инфраструктуры в целях развития особой экономической зоны городского округа Дубна за счет собственных доходов бюдж</w:t>
      </w:r>
      <w:r>
        <w:t>ета муниципального образования Московской области;</w:t>
      </w:r>
    </w:p>
    <w:p w:rsidR="009C4F49" w:rsidRDefault="00D15152">
      <w:pPr>
        <w:pStyle w:val="ConsPlusNormal"/>
        <w:spacing w:before="200"/>
        <w:ind w:firstLine="540"/>
        <w:jc w:val="both"/>
      </w:pPr>
      <w:r>
        <w:t>б) наличие муниципальных программ городского округа Дубна Московской области, предусматривающих строительство объектов инженерной, транспортной и инновационной инфраструктуры в целях развития особой эконом</w:t>
      </w:r>
      <w:r>
        <w:t>ической зоны городского округа Дубна;</w:t>
      </w:r>
    </w:p>
    <w:p w:rsidR="009C4F49" w:rsidRDefault="00D15152">
      <w:pPr>
        <w:pStyle w:val="ConsPlusNormal"/>
        <w:spacing w:before="200"/>
        <w:ind w:firstLine="540"/>
        <w:jc w:val="both"/>
      </w:pPr>
      <w:r>
        <w:t xml:space="preserve">в) выполнение условий, предусмотренных </w:t>
      </w:r>
      <w:hyperlink r:id="rId397"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пун</w:t>
        </w:r>
        <w:r>
          <w:rPr>
            <w:color w:val="0000FF"/>
          </w:rPr>
          <w:t>ктом 12</w:t>
        </w:r>
      </w:hyperlink>
      <w:r>
        <w:t xml:space="preserve"> постановления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9C4F49" w:rsidRDefault="00D15152">
      <w:pPr>
        <w:pStyle w:val="ConsPlusNormal"/>
        <w:jc w:val="both"/>
      </w:pPr>
      <w:r>
        <w:t xml:space="preserve">(в ред. </w:t>
      </w:r>
      <w:hyperlink r:id="rId398"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Размер субсидии (Si), предоставляемой бюджету городского округа Дубна Московской области в соответствующем году, определяется по формуле:</w:t>
      </w:r>
    </w:p>
    <w:p w:rsidR="009C4F49" w:rsidRDefault="009C4F49">
      <w:pPr>
        <w:pStyle w:val="ConsPlusNormal"/>
        <w:jc w:val="both"/>
      </w:pPr>
    </w:p>
    <w:p w:rsidR="009C4F49" w:rsidRDefault="0063154F">
      <w:pPr>
        <w:pStyle w:val="ConsPlusNormal"/>
        <w:jc w:val="center"/>
      </w:pPr>
      <w:r w:rsidRPr="009C4F49">
        <w:rPr>
          <w:noProof/>
          <w:position w:val="-20"/>
        </w:rPr>
        <w:drawing>
          <wp:inline distT="0" distB="0" distL="0" distR="0">
            <wp:extent cx="1228725" cy="381000"/>
            <wp:effectExtent l="0" t="0" r="9525" b="0"/>
            <wp:docPr id="30" name="Рисунок 30" descr="base_14_31823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4_318239_32796"/>
                    <pic:cNvPicPr preferRelativeResize="0">
                      <a:picLocks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228725" cy="381000"/>
                    </a:xfrm>
                    <a:prstGeom prst="rect">
                      <a:avLst/>
                    </a:prstGeom>
                    <a:noFill/>
                    <a:ln>
                      <a:noFill/>
                    </a:ln>
                  </pic:spPr>
                </pic:pic>
              </a:graphicData>
            </a:graphic>
          </wp:inline>
        </w:drawing>
      </w:r>
    </w:p>
    <w:p w:rsidR="009C4F49" w:rsidRDefault="009C4F49">
      <w:pPr>
        <w:pStyle w:val="ConsPlusNormal"/>
        <w:jc w:val="both"/>
      </w:pPr>
    </w:p>
    <w:p w:rsidR="009C4F49" w:rsidRDefault="00D15152">
      <w:pPr>
        <w:pStyle w:val="ConsPlusNormal"/>
        <w:ind w:firstLine="540"/>
        <w:jc w:val="both"/>
      </w:pPr>
      <w:r>
        <w:t>к - общее количество объектов в соответствующем году;</w:t>
      </w:r>
    </w:p>
    <w:p w:rsidR="009C4F49" w:rsidRDefault="00D15152">
      <w:pPr>
        <w:pStyle w:val="ConsPlusNormal"/>
        <w:spacing w:before="200"/>
        <w:ind w:firstLine="540"/>
        <w:jc w:val="both"/>
      </w:pPr>
      <w:r>
        <w:t>Сj - размер субсидии в соответствующем году на j-й объект.</w:t>
      </w:r>
    </w:p>
    <w:p w:rsidR="009C4F49" w:rsidRDefault="009C4F49">
      <w:pPr>
        <w:pStyle w:val="ConsPlusNormal"/>
        <w:jc w:val="both"/>
      </w:pPr>
    </w:p>
    <w:p w:rsidR="009C4F49" w:rsidRDefault="00D15152">
      <w:pPr>
        <w:pStyle w:val="ConsPlusNormal"/>
        <w:ind w:firstLine="540"/>
        <w:jc w:val="both"/>
      </w:pPr>
      <w:r>
        <w:t>Сj определяется по формуле:</w:t>
      </w:r>
    </w:p>
    <w:p w:rsidR="009C4F49" w:rsidRDefault="009C4F49">
      <w:pPr>
        <w:pStyle w:val="ConsPlusNormal"/>
        <w:jc w:val="both"/>
      </w:pPr>
    </w:p>
    <w:p w:rsidR="009C4F49" w:rsidRDefault="00D15152">
      <w:pPr>
        <w:pStyle w:val="ConsPlusNormal"/>
        <w:ind w:firstLine="540"/>
        <w:jc w:val="both"/>
      </w:pPr>
      <w:r>
        <w:t>Сj = ОПj - Смj, при этом Сj &lt;= объему финансирования, предусмотренному на j-й объект в соответствии с заключенны</w:t>
      </w:r>
      <w:r>
        <w:t>ми договорами (соглашениями), где:</w:t>
      </w:r>
    </w:p>
    <w:p w:rsidR="009C4F49" w:rsidRDefault="009C4F49">
      <w:pPr>
        <w:pStyle w:val="ConsPlusNormal"/>
        <w:jc w:val="both"/>
      </w:pPr>
    </w:p>
    <w:p w:rsidR="009C4F49" w:rsidRDefault="00D15152">
      <w:pPr>
        <w:pStyle w:val="ConsPlusNormal"/>
        <w:ind w:firstLine="540"/>
        <w:jc w:val="both"/>
      </w:pPr>
      <w:r>
        <w:t>ОПj - общая потребность в средствах, необходимых в соответствующем году на строительство j-го объекта, в соответствующем году;</w:t>
      </w:r>
    </w:p>
    <w:p w:rsidR="009C4F49" w:rsidRDefault="00D15152">
      <w:pPr>
        <w:pStyle w:val="ConsPlusNormal"/>
        <w:spacing w:before="200"/>
        <w:ind w:firstLine="540"/>
        <w:jc w:val="both"/>
      </w:pPr>
      <w:r>
        <w:t>Смj - объем средств бюджета городского округа Дубна, предусматриваемых на долевое финансирова</w:t>
      </w:r>
      <w:r>
        <w:t>ние строительства j-го объекта, в соответствующем году (не менее 1%).</w:t>
      </w:r>
    </w:p>
    <w:p w:rsidR="009C4F49" w:rsidRDefault="009C4F49">
      <w:pPr>
        <w:pStyle w:val="ConsPlusNormal"/>
        <w:jc w:val="both"/>
      </w:pPr>
    </w:p>
    <w:p w:rsidR="009C4F49" w:rsidRDefault="00D15152">
      <w:pPr>
        <w:pStyle w:val="ConsPlusNormal"/>
        <w:ind w:firstLine="540"/>
        <w:jc w:val="both"/>
      </w:pPr>
      <w:r>
        <w:t>Перечисление субсидий осуществляется в порядке, установленном для исполнения бюджета Московской области по расходам, в пределах средств, предусмотренных на указанные цели законом Москов</w:t>
      </w:r>
      <w:r>
        <w:t>ской области о бюджете Московской области на очередной финансовый год и плановый период, и утвержденных лимитов бюджетных обязательств, доведенных главному распорядителю средств бюджета Московской области.</w:t>
      </w:r>
    </w:p>
    <w:p w:rsidR="009C4F49" w:rsidRDefault="00D15152">
      <w:pPr>
        <w:pStyle w:val="ConsPlusNormal"/>
        <w:spacing w:before="200"/>
        <w:ind w:firstLine="540"/>
        <w:jc w:val="both"/>
      </w:pPr>
      <w:r>
        <w:t>Субсидии из бюджета Московской области перечисляют</w:t>
      </w:r>
      <w:r>
        <w:t xml:space="preserve">ся бюджету муниципального образования городской округ Дубна Московской области на основании соглашения, заключенного главным распорядителем бюджетных средств с администрацией городского округа Дубна, которое должно содержать положения, предусмотренные </w:t>
      </w:r>
      <w:hyperlink r:id="rId400" w:tooltip="Постановление Правительства МО от 25.03.2013 N 208/8 (ред. от 18.02.2020) &quot;Об утверждении Порядка разработки и реализации государственных программ Московской области&quot; {КонсультантПлюс}" w:history="1">
        <w:r>
          <w:rPr>
            <w:color w:val="0000FF"/>
          </w:rPr>
          <w:t>Порядком</w:t>
        </w:r>
      </w:hyperlink>
      <w:r>
        <w:t xml:space="preserve"> разработки и реализации государственных программ Московской области, утвержденным постановлением Правительства Московской области от 25.03.2013 N 208/8 </w:t>
      </w:r>
      <w:r>
        <w:t>"Об утверждении Порядка разработки и реализации государственных программ Московской области".</w:t>
      </w:r>
    </w:p>
    <w:p w:rsidR="009C4F49" w:rsidRDefault="009C4F49">
      <w:pPr>
        <w:pStyle w:val="ConsPlusNormal"/>
        <w:jc w:val="both"/>
      </w:pPr>
    </w:p>
    <w:p w:rsidR="009C4F49" w:rsidRDefault="00D15152">
      <w:pPr>
        <w:pStyle w:val="ConsPlusTitle"/>
        <w:jc w:val="center"/>
        <w:outlineLvl w:val="3"/>
      </w:pPr>
      <w:r>
        <w:t>11.6.4. Порядок предоставления и методика расчета субсидии</w:t>
      </w:r>
    </w:p>
    <w:p w:rsidR="009C4F49" w:rsidRDefault="00D15152">
      <w:pPr>
        <w:pStyle w:val="ConsPlusTitle"/>
        <w:jc w:val="center"/>
      </w:pPr>
      <w:r>
        <w:t>из бюджета Московской области бюджетам муниципальных</w:t>
      </w:r>
    </w:p>
    <w:p w:rsidR="009C4F49" w:rsidRDefault="00D15152">
      <w:pPr>
        <w:pStyle w:val="ConsPlusTitle"/>
        <w:jc w:val="center"/>
      </w:pPr>
      <w:r>
        <w:t>образований Московской области на осуществление мероприятий</w:t>
      </w:r>
    </w:p>
    <w:p w:rsidR="009C4F49" w:rsidRDefault="00D15152">
      <w:pPr>
        <w:pStyle w:val="ConsPlusTitle"/>
        <w:jc w:val="center"/>
      </w:pPr>
      <w:r>
        <w:t>по реализации стратегий социально-экономического развития</w:t>
      </w:r>
    </w:p>
    <w:p w:rsidR="009C4F49" w:rsidRDefault="00D15152">
      <w:pPr>
        <w:pStyle w:val="ConsPlusTitle"/>
        <w:jc w:val="center"/>
      </w:pPr>
      <w:r>
        <w:t>наукоградов Российской Федерации, способствующих развитию</w:t>
      </w:r>
    </w:p>
    <w:p w:rsidR="009C4F49" w:rsidRDefault="00D15152">
      <w:pPr>
        <w:pStyle w:val="ConsPlusTitle"/>
        <w:jc w:val="center"/>
      </w:pPr>
      <w:r>
        <w:t>научно-производственного комплекса наукоградов Российской</w:t>
      </w:r>
    </w:p>
    <w:p w:rsidR="009C4F49" w:rsidRDefault="00D15152">
      <w:pPr>
        <w:pStyle w:val="ConsPlusTitle"/>
        <w:jc w:val="center"/>
      </w:pPr>
      <w:r>
        <w:t>Федерации, а также сох</w:t>
      </w:r>
      <w:r>
        <w:t>ранению и развитию инфраструктуры</w:t>
      </w:r>
    </w:p>
    <w:p w:rsidR="009C4F49" w:rsidRDefault="00D15152">
      <w:pPr>
        <w:pStyle w:val="ConsPlusTitle"/>
        <w:jc w:val="center"/>
      </w:pPr>
      <w:r>
        <w:t>наукоградов Российской Федерации в рамках основного</w:t>
      </w:r>
    </w:p>
    <w:p w:rsidR="009C4F49" w:rsidRDefault="00D15152">
      <w:pPr>
        <w:pStyle w:val="ConsPlusTitle"/>
        <w:jc w:val="center"/>
      </w:pPr>
      <w:r>
        <w:t>мероприятия 04 "Осуществление мероприятий по реализации</w:t>
      </w:r>
    </w:p>
    <w:p w:rsidR="009C4F49" w:rsidRDefault="00D15152">
      <w:pPr>
        <w:pStyle w:val="ConsPlusTitle"/>
        <w:jc w:val="center"/>
      </w:pPr>
      <w:r>
        <w:t>стратегий социально-экономического развития наукоградов</w:t>
      </w:r>
    </w:p>
    <w:p w:rsidR="009C4F49" w:rsidRDefault="00D15152">
      <w:pPr>
        <w:pStyle w:val="ConsPlusTitle"/>
        <w:jc w:val="center"/>
      </w:pPr>
      <w:r>
        <w:t>Российской Федерации" Подпрограммы I</w:t>
      </w:r>
    </w:p>
    <w:p w:rsidR="009C4F49" w:rsidRDefault="00D15152">
      <w:pPr>
        <w:pStyle w:val="ConsPlusNormal"/>
        <w:jc w:val="center"/>
      </w:pPr>
      <w:r>
        <w:t>(в ред. постановлений</w:t>
      </w:r>
      <w:r>
        <w:t xml:space="preserve"> Правительства МО</w:t>
      </w:r>
    </w:p>
    <w:p w:rsidR="009C4F49" w:rsidRDefault="00D15152">
      <w:pPr>
        <w:pStyle w:val="ConsPlusNormal"/>
        <w:jc w:val="center"/>
      </w:pPr>
      <w:r>
        <w:t xml:space="preserve">от 04.06.2018 </w:t>
      </w:r>
      <w:hyperlink r:id="rId401"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26.03.2019 </w:t>
      </w:r>
      <w:hyperlink r:id="rId40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w:t>
      </w:r>
    </w:p>
    <w:p w:rsidR="009C4F49" w:rsidRDefault="00D15152">
      <w:pPr>
        <w:pStyle w:val="ConsPlusNormal"/>
        <w:jc w:val="center"/>
      </w:pPr>
      <w:r>
        <w:t xml:space="preserve">от 14.04.2020 </w:t>
      </w:r>
      <w:hyperlink r:id="rId40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9C4F49">
      <w:pPr>
        <w:pStyle w:val="ConsPlusNormal"/>
        <w:jc w:val="both"/>
      </w:pPr>
    </w:p>
    <w:p w:rsidR="009C4F49" w:rsidRDefault="00D15152">
      <w:pPr>
        <w:pStyle w:val="ConsPlusNormal"/>
        <w:ind w:firstLine="540"/>
        <w:jc w:val="both"/>
      </w:pPr>
      <w:r>
        <w:t xml:space="preserve">1. </w:t>
      </w:r>
      <w:r>
        <w:t>Субсидия из бюджета Московской области бюджетам муниципальных образований Московской области на осуществление мероприятий по реализации стратегий социально-экономического развития наукоградов Российской Федерации, способствующих развитию научно-производств</w:t>
      </w:r>
      <w:r>
        <w:t>енного комплекса наукоградов Российской Федерации, а также сохранению и развитию инфраструктуры наукоградов Российской Федерации (далее - субсидия), предоставляются в пределах бюджетных ассигнований, предусмотренных Мининвесту Московской области в законе М</w:t>
      </w:r>
      <w:r>
        <w:t>осковской области о бюджете Московской области на соответствующий финансовый год и плановый период, в рамках основного мероприятия 4 "Осуществление мероприятий по реализации стратегий социально-экономического развития наукоградов Российской Федерации" Подп</w:t>
      </w:r>
      <w:r>
        <w:t>рограммы I "Инвестиции в Подмосковье".</w:t>
      </w:r>
    </w:p>
    <w:p w:rsidR="009C4F49" w:rsidRDefault="00D15152">
      <w:pPr>
        <w:pStyle w:val="ConsPlusNormal"/>
        <w:jc w:val="both"/>
      </w:pPr>
      <w:r>
        <w:t xml:space="preserve">(в ред. постановлений Правительства МО от 04.06.2018 </w:t>
      </w:r>
      <w:hyperlink r:id="rId40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14.04.2020 </w:t>
      </w:r>
      <w:hyperlink r:id="rId40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2. Критерием отбора муниципальных образований Московской области для предоставления субсидии является наличие присвоенного муниципальному образованию Московской облас</w:t>
      </w:r>
      <w:r>
        <w:t>ти статуса наукограда Российской Федерации (далее - наукоград).</w:t>
      </w:r>
    </w:p>
    <w:p w:rsidR="009C4F49" w:rsidRDefault="00D15152">
      <w:pPr>
        <w:pStyle w:val="ConsPlusNormal"/>
        <w:jc w:val="both"/>
      </w:pPr>
      <w:r>
        <w:t xml:space="preserve">(в ред. </w:t>
      </w:r>
      <w:hyperlink r:id="rId40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3. Условиями предос</w:t>
      </w:r>
      <w:r>
        <w:t>тавления субсидии наукограду являются:</w:t>
      </w:r>
    </w:p>
    <w:p w:rsidR="009C4F49" w:rsidRDefault="00D15152">
      <w:pPr>
        <w:pStyle w:val="ConsPlusNormal"/>
        <w:spacing w:before="200"/>
        <w:ind w:firstLine="540"/>
        <w:jc w:val="both"/>
      </w:pPr>
      <w:r>
        <w:t>наличие утвержденных в муниципальном образовании Московской области стратегии социально-экономического развития наукограда (далее - стратегия) и плана мероприятий по реализации стратегии;</w:t>
      </w:r>
    </w:p>
    <w:p w:rsidR="009C4F49" w:rsidRDefault="00D15152">
      <w:pPr>
        <w:pStyle w:val="ConsPlusNormal"/>
        <w:spacing w:before="200"/>
        <w:ind w:firstLine="540"/>
        <w:jc w:val="both"/>
      </w:pPr>
      <w:r>
        <w:t>наличие включенных в план мер</w:t>
      </w:r>
      <w:r>
        <w:t>оприятий по реализации стратегии мероприятий, способствующих развитию научно-производственного комплекса наукограда (в том числе малых и средних предприятий), а также сохранению и развитию инфраструктуры наукограда (далее - мероприятия, способствующие разв</w:t>
      </w:r>
      <w:r>
        <w:t>итию научно-производственного комплекса наукограда);</w:t>
      </w:r>
    </w:p>
    <w:p w:rsidR="009C4F49" w:rsidRDefault="00D15152">
      <w:pPr>
        <w:pStyle w:val="ConsPlusNormal"/>
        <w:spacing w:before="200"/>
        <w:ind w:firstLine="540"/>
        <w:jc w:val="both"/>
      </w:pPr>
      <w:r>
        <w:t xml:space="preserve">выполнение условий, предусмотренных </w:t>
      </w:r>
      <w:hyperlink r:id="rId407"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пунктом 12</w:t>
        </w:r>
      </w:hyperlink>
      <w:r>
        <w:t xml:space="preserve"> и </w:t>
      </w:r>
      <w:hyperlink r:id="rId408"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подпунктом 13.2 пункта 13</w:t>
        </w:r>
      </w:hyperlink>
      <w:r>
        <w:t xml:space="preserve"> постановления Правительства Моск</w:t>
      </w:r>
      <w:r>
        <w:t>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rsidR="009C4F49" w:rsidRDefault="00D15152">
      <w:pPr>
        <w:pStyle w:val="ConsPlusNormal"/>
        <w:spacing w:before="200"/>
        <w:ind w:firstLine="540"/>
        <w:jc w:val="both"/>
      </w:pPr>
      <w:r>
        <w:t>размеры авансовых платежей, предусматриваемых в договорах (муниципальных контрактах) о поставке товаров, выполнении работ и оказании услуг, оплата которых осуществляется с привлечением средств межбюджетных трансфертов, предоставленных из бюджета Московской</w:t>
      </w:r>
      <w:r>
        <w:t xml:space="preserve"> области за счет средств субсидий, предоставленных из федерального бюджета, не должны превышать размеры авансирования, установленные нормативными правовыми актами Российской Федерации для получателей средств федерального бюджета, если иное не установлено н</w:t>
      </w:r>
      <w:r>
        <w:t>ормативными правовыми актами Российской Федерации;</w:t>
      </w:r>
    </w:p>
    <w:p w:rsidR="009C4F49" w:rsidRDefault="00D15152">
      <w:pPr>
        <w:pStyle w:val="ConsPlusNormal"/>
        <w:spacing w:before="200"/>
        <w:ind w:firstLine="540"/>
        <w:jc w:val="both"/>
      </w:pPr>
      <w:r>
        <w:t>наличие в бюджете наукограда бюджетных ассигнований на осуществление мероприятий, способствующих развитию научно-производственного комплекса наукограда;</w:t>
      </w:r>
    </w:p>
    <w:p w:rsidR="009C4F49" w:rsidRDefault="00D15152">
      <w:pPr>
        <w:pStyle w:val="ConsPlusNormal"/>
        <w:jc w:val="both"/>
      </w:pPr>
      <w:r>
        <w:t xml:space="preserve">(в ред. </w:t>
      </w:r>
      <w:hyperlink r:id="rId40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 xml:space="preserve">абзац утратил силу. - </w:t>
      </w:r>
      <w:hyperlink r:id="rId41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w:t>
        </w:r>
        <w:r>
          <w:rPr>
            <w:color w:val="0000FF"/>
          </w:rPr>
          <w:t>тановление</w:t>
        </w:r>
      </w:hyperlink>
      <w:r>
        <w:t xml:space="preserve"> Правительства МО от 14.04.2020 N 199/11;</w:t>
      </w:r>
    </w:p>
    <w:p w:rsidR="009C4F49" w:rsidRDefault="00D15152">
      <w:pPr>
        <w:pStyle w:val="ConsPlusNormal"/>
        <w:spacing w:before="200"/>
        <w:ind w:firstLine="540"/>
        <w:jc w:val="both"/>
      </w:pPr>
      <w:r>
        <w:t>наличие муниципальной программы наукограда, предусматривающей мероприятия, способствующие развитию научно-производственного комплекса наукограда;</w:t>
      </w:r>
    </w:p>
    <w:p w:rsidR="009C4F49" w:rsidRDefault="00D15152">
      <w:pPr>
        <w:pStyle w:val="ConsPlusNormal"/>
        <w:spacing w:before="200"/>
        <w:ind w:firstLine="540"/>
        <w:jc w:val="both"/>
      </w:pPr>
      <w:r>
        <w:t>наличие гарантийного письма наукограда об обеспечении осущ</w:t>
      </w:r>
      <w:r>
        <w:t>ествления мероприятий, способствующих развитию научно-производственного комплекса наукограда.</w:t>
      </w:r>
    </w:p>
    <w:p w:rsidR="009C4F49" w:rsidRDefault="00D15152">
      <w:pPr>
        <w:pStyle w:val="ConsPlusNormal"/>
        <w:spacing w:before="200"/>
        <w:ind w:firstLine="540"/>
        <w:jc w:val="both"/>
      </w:pPr>
      <w:r>
        <w:t>4.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jc w:val="both"/>
      </w:pPr>
      <w:r>
        <w:t xml:space="preserve">(п. 4 в ред. </w:t>
      </w:r>
      <w:hyperlink r:id="rId41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5. Субсидия носит целевой характер и не может быть использована на иные цели.</w:t>
      </w:r>
    </w:p>
    <w:p w:rsidR="009C4F49" w:rsidRDefault="00D15152">
      <w:pPr>
        <w:pStyle w:val="ConsPlusNormal"/>
        <w:jc w:val="both"/>
      </w:pPr>
      <w:r>
        <w:t xml:space="preserve">(в ред. </w:t>
      </w:r>
      <w:hyperlink r:id="rId41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В случае нецелевого использования субсидия подлежит взысканию в бюджет Московской области в с</w:t>
      </w:r>
      <w:r>
        <w:t>оответствии с федеральным законодательством и законодательством Московской области.</w:t>
      </w:r>
    </w:p>
    <w:p w:rsidR="009C4F49" w:rsidRDefault="00D15152">
      <w:pPr>
        <w:pStyle w:val="ConsPlusNormal"/>
        <w:spacing w:before="200"/>
        <w:ind w:firstLine="540"/>
        <w:jc w:val="both"/>
      </w:pPr>
      <w:r>
        <w:t>5.1. Целевым показателем результативности использования субсидии является достижение показателя "Доля общего объема товаров (работ, услуг), произведенных (выполненных, оказ</w:t>
      </w:r>
      <w:r>
        <w:t>анных) научно-производственными комплексами наукоградов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наукоградах Российской Федерации, за исклю</w:t>
      </w:r>
      <w:r>
        <w:t>чением организаций, образующих инфраструктуру наукограда Российской Федерации.</w:t>
      </w:r>
    </w:p>
    <w:p w:rsidR="009C4F49" w:rsidRDefault="00D15152">
      <w:pPr>
        <w:pStyle w:val="ConsPlusNormal"/>
        <w:jc w:val="both"/>
      </w:pPr>
      <w:r>
        <w:t xml:space="preserve">(п. 5.1 введен </w:t>
      </w:r>
      <w:hyperlink r:id="rId41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w:t>
      </w:r>
      <w:r>
        <w:t>11)</w:t>
      </w:r>
    </w:p>
    <w:p w:rsidR="009C4F49" w:rsidRDefault="00D15152">
      <w:pPr>
        <w:pStyle w:val="ConsPlusNormal"/>
        <w:spacing w:before="200"/>
        <w:ind w:firstLine="540"/>
        <w:jc w:val="both"/>
      </w:pPr>
      <w:r>
        <w:t>6. Субсидия из бюджета Московской области перечисляется бюджетам наукоградов на основании соглашения между Мининвестом Московской области и органом местного самоуправления наукограда (далее - соглашение), заключенного:</w:t>
      </w:r>
    </w:p>
    <w:p w:rsidR="009C4F49" w:rsidRDefault="00D15152">
      <w:pPr>
        <w:pStyle w:val="ConsPlusNormal"/>
        <w:jc w:val="both"/>
      </w:pPr>
      <w:r>
        <w:t xml:space="preserve">(в ред. </w:t>
      </w:r>
      <w:hyperlink r:id="rId41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в 2017 году в соответствии с типовой формой соглашения, утвержденной Мининвестом Московской области;</w:t>
      </w:r>
    </w:p>
    <w:p w:rsidR="009C4F49" w:rsidRDefault="00D15152">
      <w:pPr>
        <w:pStyle w:val="ConsPlusNormal"/>
        <w:spacing w:before="200"/>
        <w:ind w:firstLine="540"/>
        <w:jc w:val="both"/>
      </w:pPr>
      <w:r>
        <w:t>с 2018 года в г</w:t>
      </w:r>
      <w:r>
        <w:t xml:space="preserve">осударственной интегрированной информационной системе управления общественными финансами "Электронный бюджет" по форме, аналогичной установленной в соответствии с </w:t>
      </w:r>
      <w:hyperlink r:id="rId415" w:tooltip="Постановление Правительства РФ от 30.09.2014 N 999 (ред. от 27.07.2020)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w:t>
      </w:r>
      <w:r>
        <w:t>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с использованием элект</w:t>
      </w:r>
      <w:r>
        <w:t>ронных подписей уполномоченных лиц.</w:t>
      </w:r>
    </w:p>
    <w:p w:rsidR="009C4F49" w:rsidRDefault="00D15152">
      <w:pPr>
        <w:pStyle w:val="ConsPlusNormal"/>
        <w:jc w:val="both"/>
      </w:pPr>
      <w:r>
        <w:t xml:space="preserve">(в ред. </w:t>
      </w:r>
      <w:hyperlink r:id="rId41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jc w:val="both"/>
      </w:pPr>
      <w:r>
        <w:t xml:space="preserve">(п. 6 в ред. </w:t>
      </w:r>
      <w:hyperlink r:id="rId417"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bookmarkStart w:id="31" w:name="P6860"/>
      <w:bookmarkEnd w:id="31"/>
      <w:r>
        <w:t>7. Для оценки результативности использования субсидии используется показатель доли общего объема товаров (работ, услуг), прои</w:t>
      </w:r>
      <w:r>
        <w:t>зведенных (выполненных, оказанных) научно-производственным комплексом наукограда Российской Федерации, в общем объеме товаров (работ, услуг), произведенных (выполненных, оказанных) всеми организациями и индивидуальными предпринимателями в наукограде Россий</w:t>
      </w:r>
      <w:r>
        <w:t>ской Федерации, за исключением организаций, образующих инфраструктуру наукограда Российской Федерации, предусмотренный соглашением.</w:t>
      </w:r>
    </w:p>
    <w:p w:rsidR="009C4F49" w:rsidRDefault="00D15152">
      <w:pPr>
        <w:pStyle w:val="ConsPlusNormal"/>
        <w:jc w:val="both"/>
      </w:pPr>
      <w:r>
        <w:t xml:space="preserve">(в ред. постановлений Правительства МО от 13.02.2018 </w:t>
      </w:r>
      <w:hyperlink r:id="rId418"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91/6</w:t>
        </w:r>
      </w:hyperlink>
      <w:r>
        <w:t xml:space="preserve">, от 14.04.2020 </w:t>
      </w:r>
      <w:hyperlink r:id="rId41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7.1. Оценка эффективности использования субсидии наукоградом осуществляется М</w:t>
      </w:r>
      <w:r>
        <w:t>ининвестом Московской области на основании сравнения значения целевого показателя результативности использования субсидии, установленного соглашением, и фактически достигнутого по итогам отчетного года значения целевого показателя результативности использо</w:t>
      </w:r>
      <w:r>
        <w:t xml:space="preserve">вания субсидии, необходимого для достижения результата предоставления субсидии, предусмотренного </w:t>
      </w:r>
      <w:hyperlink w:anchor="P6860" w:tooltip="7. Для оценки результативности использования субсидии используется показатель доли общего объема товаров (работ, услуг), произведенных (выполненных, оказанных) научно-производственным комплексом наукограда Российской Федерации, в общем объеме товаров (работ, у" w:history="1">
        <w:r>
          <w:rPr>
            <w:color w:val="0000FF"/>
          </w:rPr>
          <w:t>пунктом 7</w:t>
        </w:r>
      </w:hyperlink>
      <w:r>
        <w:t xml:space="preserve"> настоящего Порядка, по формуле:</w:t>
      </w:r>
    </w:p>
    <w:p w:rsidR="009C4F49" w:rsidRDefault="009C4F49">
      <w:pPr>
        <w:pStyle w:val="ConsPlusNormal"/>
        <w:jc w:val="both"/>
      </w:pPr>
    </w:p>
    <w:p w:rsidR="009C4F49" w:rsidRDefault="0063154F">
      <w:pPr>
        <w:pStyle w:val="ConsPlusNormal"/>
        <w:jc w:val="center"/>
      </w:pPr>
      <w:r w:rsidRPr="009C4F49">
        <w:rPr>
          <w:noProof/>
          <w:position w:val="-6"/>
        </w:rPr>
        <w:drawing>
          <wp:inline distT="0" distB="0" distL="0" distR="0">
            <wp:extent cx="590550" cy="209550"/>
            <wp:effectExtent l="0" t="0" r="0" b="0"/>
            <wp:docPr id="31" name="Рисунок 31" descr="base_14_31823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4_318239_32797"/>
                    <pic:cNvPicPr preferRelativeResize="0">
                      <a:picLocks noChangeArrowheads="1"/>
                    </pic:cNvPicPr>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Рф - значение целевого показателя результативности использования субсидии, фактически достигнутого по итогам отчетного года;</w:t>
      </w:r>
    </w:p>
    <w:p w:rsidR="009C4F49" w:rsidRDefault="00D15152">
      <w:pPr>
        <w:pStyle w:val="ConsPlusNormal"/>
        <w:spacing w:before="200"/>
        <w:ind w:firstLine="540"/>
        <w:jc w:val="both"/>
      </w:pPr>
      <w:r>
        <w:t>Рс - значение целевого показателя результативности использования субсидии, установленного соглашением.</w:t>
      </w:r>
    </w:p>
    <w:p w:rsidR="009C4F49" w:rsidRDefault="009C4F49">
      <w:pPr>
        <w:pStyle w:val="ConsPlusNormal"/>
        <w:jc w:val="both"/>
      </w:pPr>
    </w:p>
    <w:p w:rsidR="009C4F49" w:rsidRDefault="00D15152">
      <w:pPr>
        <w:pStyle w:val="ConsPlusNormal"/>
        <w:ind w:firstLine="540"/>
        <w:jc w:val="both"/>
      </w:pPr>
      <w:r>
        <w:t>Недостижение значения целев</w:t>
      </w:r>
      <w:r>
        <w:t>ого показателя результативности использования субсидии является основанием для возврата субсидии.</w:t>
      </w:r>
    </w:p>
    <w:p w:rsidR="009C4F49" w:rsidRDefault="00D15152">
      <w:pPr>
        <w:pStyle w:val="ConsPlusNormal"/>
        <w:jc w:val="both"/>
      </w:pPr>
      <w:r>
        <w:t xml:space="preserve">(п. 7.1 введен </w:t>
      </w:r>
      <w:hyperlink r:id="rId42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w:t>
      </w:r>
      <w:r>
        <w:t>т 14.04.2020 N 199/11)</w:t>
      </w:r>
    </w:p>
    <w:p w:rsidR="009C4F49" w:rsidRDefault="00D15152">
      <w:pPr>
        <w:pStyle w:val="ConsPlusNormal"/>
        <w:spacing w:before="200"/>
        <w:ind w:firstLine="540"/>
        <w:jc w:val="both"/>
      </w:pPr>
      <w:r>
        <w:t>8. Размер субсидии (Si), предоставляемой бюджету i-го наукограда в соответствующем году, определяется по формуле:</w:t>
      </w:r>
    </w:p>
    <w:p w:rsidR="009C4F49" w:rsidRDefault="009C4F49">
      <w:pPr>
        <w:pStyle w:val="ConsPlusNormal"/>
        <w:jc w:val="both"/>
      </w:pPr>
    </w:p>
    <w:p w:rsidR="009C4F49" w:rsidRDefault="0063154F">
      <w:pPr>
        <w:pStyle w:val="ConsPlusNormal"/>
        <w:jc w:val="center"/>
      </w:pPr>
      <w:r w:rsidRPr="009C4F49">
        <w:rPr>
          <w:noProof/>
          <w:position w:val="-20"/>
        </w:rPr>
        <w:drawing>
          <wp:inline distT="0" distB="0" distL="0" distR="0">
            <wp:extent cx="1228725" cy="381000"/>
            <wp:effectExtent l="0" t="0" r="9525" b="0"/>
            <wp:docPr id="32" name="Рисунок 32" descr="base_14_31823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4_318239_32798"/>
                    <pic:cNvPicPr preferRelativeResize="0">
                      <a:picLocks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228725" cy="381000"/>
                    </a:xfrm>
                    <a:prstGeom prst="rect">
                      <a:avLst/>
                    </a:prstGeom>
                    <a:noFill/>
                    <a:ln>
                      <a:noFill/>
                    </a:ln>
                  </pic:spPr>
                </pic:pic>
              </a:graphicData>
            </a:graphic>
          </wp:inline>
        </w:drawing>
      </w:r>
    </w:p>
    <w:p w:rsidR="009C4F49" w:rsidRDefault="009C4F49">
      <w:pPr>
        <w:pStyle w:val="ConsPlusNormal"/>
        <w:jc w:val="both"/>
      </w:pPr>
    </w:p>
    <w:p w:rsidR="009C4F49" w:rsidRDefault="00D15152">
      <w:pPr>
        <w:pStyle w:val="ConsPlusNormal"/>
        <w:ind w:firstLine="540"/>
        <w:jc w:val="both"/>
      </w:pPr>
      <w:r>
        <w:t>к - общее количество мероприятий, способствующих развитию научно-производственного комплекса i-го наукограда, в соответствии с соглашением;</w:t>
      </w:r>
    </w:p>
    <w:p w:rsidR="009C4F49" w:rsidRDefault="00D15152">
      <w:pPr>
        <w:pStyle w:val="ConsPlusNormal"/>
        <w:spacing w:before="200"/>
        <w:ind w:firstLine="540"/>
        <w:jc w:val="both"/>
      </w:pPr>
      <w:r>
        <w:t>Сj - размер субсидии в соответствующем году на j-е мероприятие, способствующее развитию научно-производственного ком</w:t>
      </w:r>
      <w:r>
        <w:t>плекса i-го наукограда, включая средства федерального бюджета и средства бюджета Московской области, определяемые в соответствии с предельным уровнем софинансирования расходных обязательств Московской области из федерального бюджета.</w:t>
      </w:r>
    </w:p>
    <w:p w:rsidR="009C4F49" w:rsidRDefault="009C4F49">
      <w:pPr>
        <w:pStyle w:val="ConsPlusNormal"/>
        <w:jc w:val="both"/>
      </w:pPr>
    </w:p>
    <w:p w:rsidR="009C4F49" w:rsidRDefault="00D15152">
      <w:pPr>
        <w:pStyle w:val="ConsPlusNormal"/>
        <w:ind w:firstLine="540"/>
        <w:jc w:val="both"/>
      </w:pPr>
      <w:r>
        <w:t>Сj = Сфj + Соj, где</w:t>
      </w:r>
    </w:p>
    <w:p w:rsidR="009C4F49" w:rsidRDefault="009C4F49">
      <w:pPr>
        <w:pStyle w:val="ConsPlusNormal"/>
        <w:jc w:val="both"/>
      </w:pPr>
    </w:p>
    <w:p w:rsidR="009C4F49" w:rsidRDefault="00D15152">
      <w:pPr>
        <w:pStyle w:val="ConsPlusNormal"/>
        <w:ind w:firstLine="540"/>
        <w:jc w:val="both"/>
      </w:pPr>
      <w:r>
        <w:t>Сфj - размер субсидии в соответствующем году на j-е мероприятие, способствующее развитию научно-производственного комплекса i-го наукограда, определенный соглашением о предоставлении субсидии бюджету субъекта Российской Федерации из федерального бюджета, з</w:t>
      </w:r>
      <w:r>
        <w:t>аключенного между Министерством образования и науки Российской Федерации и Правительством Московской области на соответствующий финансовый год;</w:t>
      </w:r>
    </w:p>
    <w:p w:rsidR="009C4F49" w:rsidRDefault="00D15152">
      <w:pPr>
        <w:pStyle w:val="ConsPlusNormal"/>
        <w:spacing w:before="200"/>
        <w:ind w:firstLine="540"/>
        <w:jc w:val="both"/>
      </w:pPr>
      <w:r>
        <w:t>Соj - размер субсидии в соответствующем году на j-е мероприятие, способствующее развитию научно-производственног</w:t>
      </w:r>
      <w:r>
        <w:t>о комплекса i-го наукограда, определенный в соответствии с предельным уровнем софинансирования расходных обязательств Московской области из федерального бюджета.</w:t>
      </w:r>
    </w:p>
    <w:p w:rsidR="009C4F49" w:rsidRDefault="009C4F49">
      <w:pPr>
        <w:pStyle w:val="ConsPlusNormal"/>
        <w:jc w:val="both"/>
      </w:pPr>
    </w:p>
    <w:p w:rsidR="009C4F49" w:rsidRDefault="00D15152">
      <w:pPr>
        <w:pStyle w:val="ConsPlusNormal"/>
        <w:ind w:firstLine="540"/>
        <w:jc w:val="both"/>
      </w:pPr>
      <w:r>
        <w:t>Соj = Сфj x (100 - Кфб) / Кфб), где</w:t>
      </w:r>
    </w:p>
    <w:p w:rsidR="009C4F49" w:rsidRDefault="009C4F49">
      <w:pPr>
        <w:pStyle w:val="ConsPlusNormal"/>
        <w:jc w:val="both"/>
      </w:pPr>
    </w:p>
    <w:p w:rsidR="009C4F49" w:rsidRDefault="00D15152">
      <w:pPr>
        <w:pStyle w:val="ConsPlusNormal"/>
        <w:ind w:firstLine="540"/>
        <w:jc w:val="both"/>
      </w:pPr>
      <w:r>
        <w:t>Кфб - предельный уровень софинансирования расходных обяз</w:t>
      </w:r>
      <w:r>
        <w:t>ательств Московской области из федерального бюджета в процентах.</w:t>
      </w:r>
    </w:p>
    <w:p w:rsidR="009C4F49" w:rsidRDefault="009C4F49">
      <w:pPr>
        <w:pStyle w:val="ConsPlusNormal"/>
        <w:jc w:val="both"/>
      </w:pPr>
    </w:p>
    <w:p w:rsidR="009C4F49" w:rsidRDefault="00D15152">
      <w:pPr>
        <w:pStyle w:val="ConsPlusNormal"/>
        <w:ind w:firstLine="540"/>
        <w:jc w:val="both"/>
      </w:pPr>
      <w:r>
        <w:t xml:space="preserve">Объем средств бюджета муниципального образования на 2017 год определяется в соответствии с положениями </w:t>
      </w:r>
      <w:hyperlink r:id="rId422" w:tooltip="Постановление Правительства МО от 25.03.2013 N 208/8 (ред. от 18.02.2020) &quot;Об утверждении Порядка разработки и реализации государственных программ Московской области&quot; {КонсультантПлюс}" w:history="1">
        <w:r>
          <w:rPr>
            <w:color w:val="0000FF"/>
          </w:rPr>
          <w:t>Порядка</w:t>
        </w:r>
      </w:hyperlink>
      <w:r>
        <w:t xml:space="preserve">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Порядка разработки и реализации государственных программ Московской</w:t>
      </w:r>
      <w:r>
        <w:t xml:space="preserve"> области".</w:t>
      </w:r>
    </w:p>
    <w:p w:rsidR="009C4F49" w:rsidRDefault="00D15152">
      <w:pPr>
        <w:pStyle w:val="ConsPlusNormal"/>
        <w:spacing w:before="200"/>
        <w:ind w:firstLine="540"/>
        <w:jc w:val="both"/>
      </w:pPr>
      <w:r>
        <w:t>Объем средств бюджета муниципального образования Московской области определяется в соответствии с предельным уровнем софинансирования расходных обязательств муниципальных образований Московской области из бюджета Московской области на соответств</w:t>
      </w:r>
      <w:r>
        <w:t>ующий финансовый год и плановый период, утверждаемым распоряжением Министерства экономики и финансов Московской области, с учетом поправочного коэффициента к предельным уровням софинансирования в размере 0,46.</w:t>
      </w:r>
    </w:p>
    <w:p w:rsidR="009C4F49" w:rsidRDefault="00D15152">
      <w:pPr>
        <w:pStyle w:val="ConsPlusNormal"/>
        <w:jc w:val="both"/>
      </w:pPr>
      <w:r>
        <w:t xml:space="preserve">(в ред. </w:t>
      </w:r>
      <w:hyperlink r:id="rId423"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Пообъектное распределение субсидии бюджетам муниципальных образований Московской области из бюджета Московской области на 2018-20</w:t>
      </w:r>
      <w:r>
        <w:t>20 годы будет определено путем внесения изменений в Государственную программу после заключения соответствующего соглашения с Минобрнауки России.</w:t>
      </w:r>
    </w:p>
    <w:p w:rsidR="009C4F49" w:rsidRDefault="00D15152">
      <w:pPr>
        <w:pStyle w:val="ConsPlusNormal"/>
        <w:spacing w:before="200"/>
        <w:ind w:firstLine="540"/>
        <w:jc w:val="both"/>
      </w:pPr>
      <w:r>
        <w:t>9. Перечисление субсидии осуществляется в соответствии со сводной бюджетной росписью бюджета Московской области</w:t>
      </w:r>
      <w:r>
        <w:t xml:space="preserve"> в пределах средств, предусмотренных на указанные цели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порядке, установленном для исполнения бюд</w:t>
      </w:r>
      <w:r>
        <w:t>жета Московской области по расходам.</w:t>
      </w:r>
    </w:p>
    <w:p w:rsidR="009C4F49" w:rsidRDefault="00D15152">
      <w:pPr>
        <w:pStyle w:val="ConsPlusNormal"/>
        <w:spacing w:before="200"/>
        <w:ind w:firstLine="540"/>
        <w:jc w:val="both"/>
      </w:pPr>
      <w:r>
        <w:t xml:space="preserve">10. Мининвест Московской области как главный распорядитель бюджетных средств по предоставлению субсидии представляет в Министерство экономики и финансов Московской области сводный </w:t>
      </w:r>
      <w:hyperlink w:anchor="P6909" w:tooltip="Сводный отчет о расходовании субсидии из бюджета Московской" w:history="1">
        <w:r>
          <w:rPr>
            <w:color w:val="0000FF"/>
          </w:rPr>
          <w:t>отчет</w:t>
        </w:r>
      </w:hyperlink>
      <w:r>
        <w:t xml:space="preserve"> о расходовании субсидии по форме согласно таблице 1 к настоящему подразделу до 20 числа месяца, следующего за отчетным периодом.</w:t>
      </w:r>
    </w:p>
    <w:p w:rsidR="009C4F49" w:rsidRDefault="00D15152">
      <w:pPr>
        <w:pStyle w:val="ConsPlusNormal"/>
        <w:spacing w:before="200"/>
        <w:ind w:firstLine="540"/>
        <w:jc w:val="both"/>
      </w:pPr>
      <w:r>
        <w:t>11. Не использованные по состояни</w:t>
      </w:r>
      <w:r>
        <w:t>ю на 1 января текущего финансового года остатки субсидии подлежат возврату в бюджет Московской области в сроки, установленные бюджетным законодательством Российской Федерации.</w:t>
      </w:r>
    </w:p>
    <w:p w:rsidR="009C4F49" w:rsidRDefault="00D15152">
      <w:pPr>
        <w:pStyle w:val="ConsPlusNormal"/>
        <w:jc w:val="both"/>
      </w:pPr>
      <w:r>
        <w:t xml:space="preserve">(в ред. </w:t>
      </w:r>
      <w:hyperlink r:id="rId42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В соответствии с решением главного администратора средств бюджета Московской области о наличии потребности в субсидии, полученной из бюджета Московской области, не</w:t>
      </w:r>
      <w:r>
        <w:t xml:space="preserve"> использованной в текущем финансовом году, средства в объеме, не превышающем остатка субсидии, могут быть возвращены в очередном финансовом году в доход бюджета наукограда, которому они были ранее предоставлены, для финансового обеспечения расходов бюджета</w:t>
      </w:r>
      <w:r>
        <w:t xml:space="preserve"> наукограда, соответствующих целям предоставления субсидии.</w:t>
      </w:r>
    </w:p>
    <w:p w:rsidR="009C4F49" w:rsidRDefault="00D15152">
      <w:pPr>
        <w:pStyle w:val="ConsPlusNormal"/>
        <w:jc w:val="both"/>
      </w:pPr>
      <w:r>
        <w:t xml:space="preserve">(в ред. </w:t>
      </w:r>
      <w:hyperlink r:id="rId42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В случае если неиспольз</w:t>
      </w:r>
      <w:r>
        <w:t>ованный остаток субсидий из бюджета Московской области не перечислен в доход бюджета Московской области, указанные средства подлежат взысканию в доход бюджета Московской области в порядке, определяемом центральным исполнительным органом государственной вла</w:t>
      </w:r>
      <w:r>
        <w:t>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с соблюдением общих требований, установленных Министерством финансов Российской Федер</w:t>
      </w:r>
      <w:r>
        <w:t>ации.</w:t>
      </w:r>
    </w:p>
    <w:p w:rsidR="009C4F49" w:rsidRDefault="00D15152">
      <w:pPr>
        <w:pStyle w:val="ConsPlusNormal"/>
        <w:spacing w:before="200"/>
        <w:ind w:firstLine="540"/>
        <w:jc w:val="both"/>
      </w:pPr>
      <w:r>
        <w:t>12. Контроль за целевым использованием субсидии осуществляется органами местного самоуправления наукоградов, Мининвестом Московской области и органами государственного финансового контроля.</w:t>
      </w:r>
    </w:p>
    <w:p w:rsidR="009C4F49" w:rsidRDefault="00D15152">
      <w:pPr>
        <w:pStyle w:val="ConsPlusNormal"/>
        <w:jc w:val="both"/>
      </w:pPr>
      <w:r>
        <w:t xml:space="preserve">(в ред. </w:t>
      </w:r>
      <w:hyperlink r:id="rId42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Ответственность за несоблюдение условий предоставления субсидии, недостоверность и несвоевременность представляемых сведений несут органы местн</w:t>
      </w:r>
      <w:r>
        <w:t>ого самоуправления наукоградов.</w:t>
      </w:r>
    </w:p>
    <w:p w:rsidR="009C4F49" w:rsidRDefault="009C4F49">
      <w:pPr>
        <w:pStyle w:val="ConsPlusNormal"/>
        <w:jc w:val="both"/>
      </w:pPr>
    </w:p>
    <w:p w:rsidR="009C4F49" w:rsidRDefault="00D15152">
      <w:pPr>
        <w:pStyle w:val="ConsPlusNormal"/>
        <w:jc w:val="right"/>
        <w:outlineLvl w:val="4"/>
      </w:pPr>
      <w:r>
        <w:t>Таблица 1</w:t>
      </w:r>
    </w:p>
    <w:p w:rsidR="009C4F49" w:rsidRDefault="00D15152">
      <w:pPr>
        <w:pStyle w:val="ConsPlusNormal"/>
        <w:jc w:val="center"/>
      </w:pPr>
      <w:r>
        <w:t xml:space="preserve">(в ред. </w:t>
      </w:r>
      <w:hyperlink r:id="rId42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32" w:name="P6909"/>
      <w:bookmarkEnd w:id="32"/>
      <w:r>
        <w:t>Сводный отчет о расходовании субсидии из бюджета Московской</w:t>
      </w:r>
    </w:p>
    <w:p w:rsidR="009C4F49" w:rsidRDefault="00D15152">
      <w:pPr>
        <w:pStyle w:val="ConsPlusNormal"/>
        <w:jc w:val="center"/>
      </w:pPr>
      <w:r>
        <w:t>области бюджетам муниципальных образований Московской</w:t>
      </w:r>
    </w:p>
    <w:p w:rsidR="009C4F49" w:rsidRDefault="00D15152">
      <w:pPr>
        <w:pStyle w:val="ConsPlusNormal"/>
        <w:jc w:val="center"/>
      </w:pPr>
      <w:r>
        <w:t>области для осуществления мероприятий по реализации</w:t>
      </w:r>
    </w:p>
    <w:p w:rsidR="009C4F49" w:rsidRDefault="00D15152">
      <w:pPr>
        <w:pStyle w:val="ConsPlusNormal"/>
        <w:jc w:val="center"/>
      </w:pPr>
      <w:r>
        <w:t>стратегий социально-экономического развития наукоградов</w:t>
      </w:r>
    </w:p>
    <w:p w:rsidR="009C4F49" w:rsidRDefault="00D15152">
      <w:pPr>
        <w:pStyle w:val="ConsPlusNormal"/>
        <w:jc w:val="center"/>
      </w:pPr>
      <w:r>
        <w:t>Российской Федерации, способствующ</w:t>
      </w:r>
      <w:r>
        <w:t>их развитию</w:t>
      </w:r>
    </w:p>
    <w:p w:rsidR="009C4F49" w:rsidRDefault="00D15152">
      <w:pPr>
        <w:pStyle w:val="ConsPlusNormal"/>
        <w:jc w:val="center"/>
      </w:pPr>
      <w:r>
        <w:t>научно-производственного комплекса наукоградов</w:t>
      </w:r>
    </w:p>
    <w:p w:rsidR="009C4F49" w:rsidRDefault="00D15152">
      <w:pPr>
        <w:pStyle w:val="ConsPlusNormal"/>
        <w:jc w:val="center"/>
      </w:pPr>
      <w:r>
        <w:t>Российской Федерации, а также сохранению и развитию</w:t>
      </w:r>
    </w:p>
    <w:p w:rsidR="009C4F49" w:rsidRDefault="00D15152">
      <w:pPr>
        <w:pStyle w:val="ConsPlusNormal"/>
        <w:jc w:val="center"/>
      </w:pPr>
      <w:r>
        <w:t>инфраструктуры наукоградов Российской Федерации</w:t>
      </w:r>
    </w:p>
    <w:p w:rsidR="009C4F49" w:rsidRDefault="00D15152">
      <w:pPr>
        <w:pStyle w:val="ConsPlusNormal"/>
        <w:jc w:val="center"/>
      </w:pPr>
      <w:r>
        <w:t>на "___" _________ 20__ года</w:t>
      </w:r>
    </w:p>
    <w:p w:rsidR="009C4F49" w:rsidRDefault="009C4F49">
      <w:pPr>
        <w:pStyle w:val="ConsPlusNormal"/>
        <w:jc w:val="both"/>
      </w:pPr>
    </w:p>
    <w:p w:rsidR="009C4F49" w:rsidRDefault="009C4F49">
      <w:pPr>
        <w:sectPr w:rsidR="009C4F49">
          <w:headerReference w:type="default" r:id="rId428"/>
          <w:footerReference w:type="default" r:id="rId429"/>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919"/>
        <w:gridCol w:w="1134"/>
        <w:gridCol w:w="1814"/>
        <w:gridCol w:w="1974"/>
        <w:gridCol w:w="1777"/>
        <w:gridCol w:w="2178"/>
      </w:tblGrid>
      <w:tr w:rsidR="009C4F49">
        <w:tc>
          <w:tcPr>
            <w:tcW w:w="2778" w:type="dxa"/>
            <w:vMerge w:val="restart"/>
          </w:tcPr>
          <w:p w:rsidR="009C4F49" w:rsidRDefault="00D15152">
            <w:pPr>
              <w:pStyle w:val="ConsPlusNormal"/>
              <w:jc w:val="center"/>
            </w:pPr>
            <w:r>
              <w:t>Наименование муниципального образования Московской области со статусом наукограда Российской Федерации</w:t>
            </w:r>
          </w:p>
        </w:tc>
        <w:tc>
          <w:tcPr>
            <w:tcW w:w="1919" w:type="dxa"/>
            <w:vMerge w:val="restart"/>
          </w:tcPr>
          <w:p w:rsidR="009C4F49" w:rsidRDefault="00D15152">
            <w:pPr>
              <w:pStyle w:val="ConsPlusNormal"/>
              <w:jc w:val="center"/>
            </w:pPr>
            <w:r>
              <w:t>Наименование мероприятия, на реализацию которого предоставляется субсидия</w:t>
            </w:r>
          </w:p>
        </w:tc>
        <w:tc>
          <w:tcPr>
            <w:tcW w:w="2948" w:type="dxa"/>
            <w:gridSpan w:val="2"/>
          </w:tcPr>
          <w:p w:rsidR="009C4F49" w:rsidRDefault="00D15152">
            <w:pPr>
              <w:pStyle w:val="ConsPlusNormal"/>
              <w:jc w:val="center"/>
            </w:pPr>
            <w:r>
              <w:t>Планируемые расходы на реализацию мероприятия (тыс. руб.)</w:t>
            </w:r>
          </w:p>
        </w:tc>
        <w:tc>
          <w:tcPr>
            <w:tcW w:w="1974" w:type="dxa"/>
            <w:vMerge w:val="restart"/>
          </w:tcPr>
          <w:p w:rsidR="009C4F49" w:rsidRDefault="00D15152">
            <w:pPr>
              <w:pStyle w:val="ConsPlusNormal"/>
              <w:jc w:val="center"/>
            </w:pPr>
            <w:r>
              <w:t>Получено средств из бюджета Московской области/доведены лимиты, тыс. руб.</w:t>
            </w:r>
          </w:p>
        </w:tc>
        <w:tc>
          <w:tcPr>
            <w:tcW w:w="1777" w:type="dxa"/>
            <w:vMerge w:val="restart"/>
          </w:tcPr>
          <w:p w:rsidR="009C4F49" w:rsidRDefault="00D15152">
            <w:pPr>
              <w:pStyle w:val="ConsPlusNormal"/>
              <w:jc w:val="center"/>
            </w:pPr>
            <w:r>
              <w:t>Произведено расходов за счет средств субсидии, тыс. руб.</w:t>
            </w:r>
          </w:p>
        </w:tc>
        <w:tc>
          <w:tcPr>
            <w:tcW w:w="2178" w:type="dxa"/>
            <w:vMerge w:val="restart"/>
          </w:tcPr>
          <w:p w:rsidR="009C4F49" w:rsidRDefault="00D15152">
            <w:pPr>
              <w:pStyle w:val="ConsPlusNormal"/>
              <w:jc w:val="center"/>
            </w:pPr>
            <w:r>
              <w:t>Остаток средств субсидии на отчетную дату (графа 5 - графа 6), тыс.</w:t>
            </w:r>
            <w:r>
              <w:t xml:space="preserve"> руб.</w:t>
            </w:r>
          </w:p>
        </w:tc>
      </w:tr>
      <w:tr w:rsidR="009C4F49">
        <w:tc>
          <w:tcPr>
            <w:tcW w:w="0" w:type="auto"/>
            <w:vMerge/>
          </w:tcPr>
          <w:p w:rsidR="009C4F49" w:rsidRDefault="009C4F49"/>
        </w:tc>
        <w:tc>
          <w:tcPr>
            <w:tcW w:w="0" w:type="auto"/>
            <w:vMerge/>
          </w:tcPr>
          <w:p w:rsidR="009C4F49" w:rsidRDefault="009C4F49"/>
        </w:tc>
        <w:tc>
          <w:tcPr>
            <w:tcW w:w="1134" w:type="dxa"/>
          </w:tcPr>
          <w:p w:rsidR="009C4F49" w:rsidRDefault="00D15152">
            <w:pPr>
              <w:pStyle w:val="ConsPlusNormal"/>
              <w:jc w:val="center"/>
            </w:pPr>
            <w:r>
              <w:t>всего</w:t>
            </w:r>
          </w:p>
        </w:tc>
        <w:tc>
          <w:tcPr>
            <w:tcW w:w="1814" w:type="dxa"/>
          </w:tcPr>
          <w:p w:rsidR="009C4F49" w:rsidRDefault="00D15152">
            <w:pPr>
              <w:pStyle w:val="ConsPlusNormal"/>
              <w:jc w:val="center"/>
            </w:pPr>
            <w:r>
              <w:t>в том числе за счет субсидии</w:t>
            </w:r>
          </w:p>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2778" w:type="dxa"/>
          </w:tcPr>
          <w:p w:rsidR="009C4F49" w:rsidRDefault="00D15152">
            <w:pPr>
              <w:pStyle w:val="ConsPlusNormal"/>
              <w:jc w:val="center"/>
            </w:pPr>
            <w:r>
              <w:t>1</w:t>
            </w:r>
          </w:p>
        </w:tc>
        <w:tc>
          <w:tcPr>
            <w:tcW w:w="1919" w:type="dxa"/>
          </w:tcPr>
          <w:p w:rsidR="009C4F49" w:rsidRDefault="00D15152">
            <w:pPr>
              <w:pStyle w:val="ConsPlusNormal"/>
              <w:jc w:val="center"/>
            </w:pPr>
            <w:r>
              <w:t>2</w:t>
            </w:r>
          </w:p>
        </w:tc>
        <w:tc>
          <w:tcPr>
            <w:tcW w:w="1134" w:type="dxa"/>
          </w:tcPr>
          <w:p w:rsidR="009C4F49" w:rsidRDefault="00D15152">
            <w:pPr>
              <w:pStyle w:val="ConsPlusNormal"/>
              <w:jc w:val="center"/>
            </w:pPr>
            <w:r>
              <w:t>3</w:t>
            </w:r>
          </w:p>
        </w:tc>
        <w:tc>
          <w:tcPr>
            <w:tcW w:w="1814" w:type="dxa"/>
          </w:tcPr>
          <w:p w:rsidR="009C4F49" w:rsidRDefault="00D15152">
            <w:pPr>
              <w:pStyle w:val="ConsPlusNormal"/>
              <w:jc w:val="center"/>
            </w:pPr>
            <w:r>
              <w:t>4</w:t>
            </w:r>
          </w:p>
        </w:tc>
        <w:tc>
          <w:tcPr>
            <w:tcW w:w="1974" w:type="dxa"/>
          </w:tcPr>
          <w:p w:rsidR="009C4F49" w:rsidRDefault="00D15152">
            <w:pPr>
              <w:pStyle w:val="ConsPlusNormal"/>
              <w:jc w:val="center"/>
            </w:pPr>
            <w:r>
              <w:t>5</w:t>
            </w:r>
          </w:p>
        </w:tc>
        <w:tc>
          <w:tcPr>
            <w:tcW w:w="1777" w:type="dxa"/>
          </w:tcPr>
          <w:p w:rsidR="009C4F49" w:rsidRDefault="00D15152">
            <w:pPr>
              <w:pStyle w:val="ConsPlusNormal"/>
              <w:jc w:val="center"/>
            </w:pPr>
            <w:r>
              <w:t>6</w:t>
            </w:r>
          </w:p>
        </w:tc>
        <w:tc>
          <w:tcPr>
            <w:tcW w:w="2178" w:type="dxa"/>
          </w:tcPr>
          <w:p w:rsidR="009C4F49" w:rsidRDefault="00D15152">
            <w:pPr>
              <w:pStyle w:val="ConsPlusNormal"/>
              <w:jc w:val="center"/>
            </w:pPr>
            <w:r>
              <w:t>7</w:t>
            </w:r>
          </w:p>
        </w:tc>
      </w:tr>
      <w:tr w:rsidR="009C4F49">
        <w:tc>
          <w:tcPr>
            <w:tcW w:w="2778" w:type="dxa"/>
          </w:tcPr>
          <w:p w:rsidR="009C4F49" w:rsidRDefault="009C4F49">
            <w:pPr>
              <w:pStyle w:val="ConsPlusNormal"/>
            </w:pPr>
          </w:p>
        </w:tc>
        <w:tc>
          <w:tcPr>
            <w:tcW w:w="1919" w:type="dxa"/>
          </w:tcPr>
          <w:p w:rsidR="009C4F49" w:rsidRDefault="009C4F49">
            <w:pPr>
              <w:pStyle w:val="ConsPlusNormal"/>
            </w:pPr>
          </w:p>
        </w:tc>
        <w:tc>
          <w:tcPr>
            <w:tcW w:w="1134" w:type="dxa"/>
          </w:tcPr>
          <w:p w:rsidR="009C4F49" w:rsidRDefault="009C4F49">
            <w:pPr>
              <w:pStyle w:val="ConsPlusNormal"/>
            </w:pPr>
          </w:p>
        </w:tc>
        <w:tc>
          <w:tcPr>
            <w:tcW w:w="1814" w:type="dxa"/>
          </w:tcPr>
          <w:p w:rsidR="009C4F49" w:rsidRDefault="009C4F49">
            <w:pPr>
              <w:pStyle w:val="ConsPlusNormal"/>
            </w:pPr>
          </w:p>
        </w:tc>
        <w:tc>
          <w:tcPr>
            <w:tcW w:w="1974" w:type="dxa"/>
          </w:tcPr>
          <w:p w:rsidR="009C4F49" w:rsidRDefault="009C4F49">
            <w:pPr>
              <w:pStyle w:val="ConsPlusNormal"/>
            </w:pPr>
          </w:p>
        </w:tc>
        <w:tc>
          <w:tcPr>
            <w:tcW w:w="1777" w:type="dxa"/>
          </w:tcPr>
          <w:p w:rsidR="009C4F49" w:rsidRDefault="009C4F49">
            <w:pPr>
              <w:pStyle w:val="ConsPlusNormal"/>
            </w:pPr>
          </w:p>
        </w:tc>
        <w:tc>
          <w:tcPr>
            <w:tcW w:w="2178" w:type="dxa"/>
          </w:tcPr>
          <w:p w:rsidR="009C4F49" w:rsidRDefault="009C4F49">
            <w:pPr>
              <w:pStyle w:val="ConsPlusNormal"/>
            </w:pPr>
          </w:p>
        </w:tc>
      </w:tr>
      <w:tr w:rsidR="009C4F49">
        <w:tc>
          <w:tcPr>
            <w:tcW w:w="2778" w:type="dxa"/>
          </w:tcPr>
          <w:p w:rsidR="009C4F49" w:rsidRDefault="009C4F49">
            <w:pPr>
              <w:pStyle w:val="ConsPlusNormal"/>
            </w:pPr>
          </w:p>
        </w:tc>
        <w:tc>
          <w:tcPr>
            <w:tcW w:w="1919" w:type="dxa"/>
          </w:tcPr>
          <w:p w:rsidR="009C4F49" w:rsidRDefault="009C4F49">
            <w:pPr>
              <w:pStyle w:val="ConsPlusNormal"/>
            </w:pPr>
          </w:p>
        </w:tc>
        <w:tc>
          <w:tcPr>
            <w:tcW w:w="1134" w:type="dxa"/>
          </w:tcPr>
          <w:p w:rsidR="009C4F49" w:rsidRDefault="009C4F49">
            <w:pPr>
              <w:pStyle w:val="ConsPlusNormal"/>
            </w:pPr>
          </w:p>
        </w:tc>
        <w:tc>
          <w:tcPr>
            <w:tcW w:w="1814" w:type="dxa"/>
          </w:tcPr>
          <w:p w:rsidR="009C4F49" w:rsidRDefault="009C4F49">
            <w:pPr>
              <w:pStyle w:val="ConsPlusNormal"/>
            </w:pPr>
          </w:p>
        </w:tc>
        <w:tc>
          <w:tcPr>
            <w:tcW w:w="1974" w:type="dxa"/>
          </w:tcPr>
          <w:p w:rsidR="009C4F49" w:rsidRDefault="009C4F49">
            <w:pPr>
              <w:pStyle w:val="ConsPlusNormal"/>
            </w:pPr>
          </w:p>
        </w:tc>
        <w:tc>
          <w:tcPr>
            <w:tcW w:w="1777" w:type="dxa"/>
          </w:tcPr>
          <w:p w:rsidR="009C4F49" w:rsidRDefault="009C4F49">
            <w:pPr>
              <w:pStyle w:val="ConsPlusNormal"/>
            </w:pPr>
          </w:p>
        </w:tc>
        <w:tc>
          <w:tcPr>
            <w:tcW w:w="2178" w:type="dxa"/>
          </w:tcPr>
          <w:p w:rsidR="009C4F49" w:rsidRDefault="009C4F49">
            <w:pPr>
              <w:pStyle w:val="ConsPlusNormal"/>
            </w:pPr>
          </w:p>
        </w:tc>
      </w:tr>
      <w:tr w:rsidR="009C4F49">
        <w:tc>
          <w:tcPr>
            <w:tcW w:w="2778" w:type="dxa"/>
          </w:tcPr>
          <w:p w:rsidR="009C4F49" w:rsidRDefault="00D15152">
            <w:pPr>
              <w:pStyle w:val="ConsPlusNormal"/>
            </w:pPr>
            <w:r>
              <w:t>Итого</w:t>
            </w:r>
          </w:p>
        </w:tc>
        <w:tc>
          <w:tcPr>
            <w:tcW w:w="1919" w:type="dxa"/>
          </w:tcPr>
          <w:p w:rsidR="009C4F49" w:rsidRDefault="009C4F49">
            <w:pPr>
              <w:pStyle w:val="ConsPlusNormal"/>
            </w:pPr>
          </w:p>
        </w:tc>
        <w:tc>
          <w:tcPr>
            <w:tcW w:w="1134" w:type="dxa"/>
          </w:tcPr>
          <w:p w:rsidR="009C4F49" w:rsidRDefault="009C4F49">
            <w:pPr>
              <w:pStyle w:val="ConsPlusNormal"/>
            </w:pPr>
          </w:p>
        </w:tc>
        <w:tc>
          <w:tcPr>
            <w:tcW w:w="1814" w:type="dxa"/>
          </w:tcPr>
          <w:p w:rsidR="009C4F49" w:rsidRDefault="009C4F49">
            <w:pPr>
              <w:pStyle w:val="ConsPlusNormal"/>
            </w:pPr>
          </w:p>
        </w:tc>
        <w:tc>
          <w:tcPr>
            <w:tcW w:w="1974" w:type="dxa"/>
          </w:tcPr>
          <w:p w:rsidR="009C4F49" w:rsidRDefault="009C4F49">
            <w:pPr>
              <w:pStyle w:val="ConsPlusNormal"/>
            </w:pPr>
          </w:p>
        </w:tc>
        <w:tc>
          <w:tcPr>
            <w:tcW w:w="1777" w:type="dxa"/>
          </w:tcPr>
          <w:p w:rsidR="009C4F49" w:rsidRDefault="009C4F49">
            <w:pPr>
              <w:pStyle w:val="ConsPlusNormal"/>
            </w:pPr>
          </w:p>
        </w:tc>
        <w:tc>
          <w:tcPr>
            <w:tcW w:w="2178" w:type="dxa"/>
          </w:tcPr>
          <w:p w:rsidR="009C4F49" w:rsidRDefault="009C4F49">
            <w:pPr>
              <w:pStyle w:val="ConsPlusNormal"/>
            </w:pPr>
          </w:p>
        </w:tc>
      </w:tr>
    </w:tbl>
    <w:p w:rsidR="009C4F49" w:rsidRDefault="009C4F49">
      <w:pPr>
        <w:pStyle w:val="ConsPlusNormal"/>
        <w:jc w:val="both"/>
      </w:pPr>
    </w:p>
    <w:p w:rsidR="009C4F49" w:rsidRDefault="00D15152">
      <w:pPr>
        <w:pStyle w:val="ConsPlusTitle"/>
        <w:jc w:val="center"/>
        <w:outlineLvl w:val="2"/>
      </w:pPr>
      <w:r>
        <w:t>11.7. Распределение субсидий муниципальным образованиям</w:t>
      </w:r>
    </w:p>
    <w:p w:rsidR="009C4F49" w:rsidRDefault="00D15152">
      <w:pPr>
        <w:pStyle w:val="ConsPlusTitle"/>
        <w:jc w:val="center"/>
      </w:pPr>
      <w:r>
        <w:t>Московской области, а также адресные перечни объектов</w:t>
      </w:r>
    </w:p>
    <w:p w:rsidR="009C4F49" w:rsidRDefault="00D15152">
      <w:pPr>
        <w:pStyle w:val="ConsPlusTitle"/>
        <w:jc w:val="center"/>
      </w:pPr>
      <w:r>
        <w:t>строительства, реконструкции, включая</w:t>
      </w:r>
    </w:p>
    <w:p w:rsidR="009C4F49" w:rsidRDefault="00D15152">
      <w:pPr>
        <w:pStyle w:val="ConsPlusTitle"/>
        <w:jc w:val="center"/>
      </w:pPr>
      <w:r>
        <w:t>проектно-изыскательские работы, капитального ремонта</w:t>
      </w:r>
    </w:p>
    <w:p w:rsidR="009C4F49" w:rsidRDefault="00D15152">
      <w:pPr>
        <w:pStyle w:val="ConsPlusTitle"/>
        <w:jc w:val="center"/>
      </w:pPr>
      <w:r>
        <w:t>(ремонта) объектов муниципальной собственности,</w:t>
      </w:r>
    </w:p>
    <w:p w:rsidR="009C4F49" w:rsidRDefault="00D15152">
      <w:pPr>
        <w:pStyle w:val="ConsPlusTitle"/>
        <w:jc w:val="center"/>
      </w:pPr>
      <w:r>
        <w:t>осуществляемого за счет субсидии, предоставляемой из бюджета</w:t>
      </w:r>
    </w:p>
    <w:p w:rsidR="009C4F49" w:rsidRDefault="00D15152">
      <w:pPr>
        <w:pStyle w:val="ConsPlusTitle"/>
        <w:jc w:val="center"/>
      </w:pPr>
      <w:r>
        <w:t>Московской области</w:t>
      </w:r>
    </w:p>
    <w:p w:rsidR="009C4F49" w:rsidRDefault="00D15152">
      <w:pPr>
        <w:pStyle w:val="ConsPlusNormal"/>
        <w:jc w:val="center"/>
      </w:pPr>
      <w:r>
        <w:t xml:space="preserve">(в ред. </w:t>
      </w:r>
      <w:hyperlink r:id="rId430"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27.02.2018 N 126/8)</w:t>
      </w:r>
    </w:p>
    <w:p w:rsidR="009C4F49" w:rsidRDefault="009C4F49">
      <w:pPr>
        <w:pStyle w:val="ConsPlusNormal"/>
        <w:jc w:val="both"/>
      </w:pPr>
    </w:p>
    <w:p w:rsidR="009C4F49" w:rsidRDefault="00D15152">
      <w:pPr>
        <w:pStyle w:val="ConsPlusTitle"/>
        <w:jc w:val="center"/>
        <w:outlineLvl w:val="3"/>
      </w:pPr>
      <w:bookmarkStart w:id="33" w:name="P6966"/>
      <w:bookmarkEnd w:id="33"/>
      <w:r>
        <w:t>11.7.1. Распределение субсидии бюджетам муниципальных</w:t>
      </w:r>
    </w:p>
    <w:p w:rsidR="009C4F49" w:rsidRDefault="00D15152">
      <w:pPr>
        <w:pStyle w:val="ConsPlusTitle"/>
        <w:jc w:val="center"/>
      </w:pPr>
      <w:r>
        <w:t>образований Московской области и адресны</w:t>
      </w:r>
      <w:r>
        <w:t>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04.01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3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9C4F49">
        <w:tc>
          <w:tcPr>
            <w:tcW w:w="737" w:type="dxa"/>
            <w:vMerge w:val="restart"/>
          </w:tcPr>
          <w:p w:rsidR="009C4F49" w:rsidRDefault="00D15152">
            <w:pPr>
              <w:pStyle w:val="ConsPlusNormal"/>
              <w:jc w:val="center"/>
            </w:pPr>
            <w:r>
              <w:t>N п/п</w:t>
            </w:r>
          </w:p>
        </w:tc>
        <w:tc>
          <w:tcPr>
            <w:tcW w:w="2921"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w:t>
            </w:r>
            <w:r>
              <w:t>льства/реконструкции/капитального ремонта (ремонта)</w:t>
            </w:r>
          </w:p>
        </w:tc>
        <w:tc>
          <w:tcPr>
            <w:tcW w:w="1928" w:type="dxa"/>
            <w:vMerge w:val="restart"/>
          </w:tcPr>
          <w:p w:rsidR="009C4F49" w:rsidRDefault="00D15152">
            <w:pPr>
              <w:pStyle w:val="ConsPlusNormal"/>
              <w:jc w:val="center"/>
            </w:pPr>
            <w:r>
              <w:t>Проектная мощность</w:t>
            </w:r>
          </w:p>
          <w:p w:rsidR="009C4F49" w:rsidRDefault="00D15152">
            <w:pPr>
              <w:pStyle w:val="ConsPlusNormal"/>
              <w:jc w:val="center"/>
            </w:pPr>
            <w:r>
              <w:t>(кв. метр, погонный метр, место, койко-место и т.д.)/виды работ</w:t>
            </w:r>
          </w:p>
        </w:tc>
        <w:tc>
          <w:tcPr>
            <w:tcW w:w="1361" w:type="dxa"/>
            <w:vMerge w:val="restart"/>
          </w:tcPr>
          <w:p w:rsidR="009C4F49" w:rsidRDefault="00D15152">
            <w:pPr>
              <w:pStyle w:val="ConsPlusNormal"/>
              <w:jc w:val="center"/>
            </w:pPr>
            <w:r>
              <w:t>Предельная стоимость объекта</w:t>
            </w:r>
          </w:p>
          <w:p w:rsidR="009C4F49" w:rsidRDefault="00D15152">
            <w:pPr>
              <w:pStyle w:val="ConsPlusNormal"/>
              <w:jc w:val="center"/>
            </w:pPr>
            <w:r>
              <w:t>(тыс. руб.)</w:t>
            </w:r>
          </w:p>
        </w:tc>
        <w:tc>
          <w:tcPr>
            <w:tcW w:w="1247" w:type="dxa"/>
            <w:vMerge w:val="restart"/>
          </w:tcPr>
          <w:p w:rsidR="009C4F49" w:rsidRDefault="00D15152">
            <w:pPr>
              <w:pStyle w:val="ConsPlusNormal"/>
              <w:jc w:val="center"/>
            </w:pPr>
            <w:r>
              <w:t>Профинансировано на 01.01.2017 (тыс. руб.)</w:t>
            </w:r>
          </w:p>
        </w:tc>
        <w:tc>
          <w:tcPr>
            <w:tcW w:w="1871" w:type="dxa"/>
            <w:vMerge w:val="restart"/>
          </w:tcPr>
          <w:p w:rsidR="009C4F49" w:rsidRDefault="00D15152">
            <w:pPr>
              <w:pStyle w:val="ConsPlusNormal"/>
              <w:jc w:val="center"/>
            </w:pPr>
            <w:r>
              <w:t>Источники финансирования</w:t>
            </w:r>
          </w:p>
        </w:tc>
        <w:tc>
          <w:tcPr>
            <w:tcW w:w="6124" w:type="dxa"/>
            <w:gridSpan w:val="5"/>
          </w:tcPr>
          <w:p w:rsidR="009C4F49" w:rsidRDefault="00D15152">
            <w:pPr>
              <w:pStyle w:val="ConsPlusNormal"/>
              <w:jc w:val="center"/>
            </w:pPr>
            <w:r>
              <w:t>Финансирование, в том числе распределение межбюджетных трансфертов из бюджета</w:t>
            </w:r>
          </w:p>
          <w:p w:rsidR="009C4F49" w:rsidRDefault="00D15152">
            <w:pPr>
              <w:pStyle w:val="ConsPlusNormal"/>
              <w:jc w:val="center"/>
            </w:pPr>
            <w:r>
              <w:t>Московской области (тыс. руб.)</w:t>
            </w:r>
          </w:p>
        </w:tc>
        <w:tc>
          <w:tcPr>
            <w:tcW w:w="175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2017 год</w:t>
            </w:r>
          </w:p>
        </w:tc>
        <w:tc>
          <w:tcPr>
            <w:tcW w:w="1304"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91" w:type="dxa"/>
          </w:tcPr>
          <w:p w:rsidR="009C4F49" w:rsidRDefault="00D15152">
            <w:pPr>
              <w:pStyle w:val="ConsPlusNormal"/>
              <w:jc w:val="center"/>
            </w:pPr>
            <w:r>
              <w:t>2020 год</w:t>
            </w:r>
          </w:p>
        </w:tc>
        <w:tc>
          <w:tcPr>
            <w:tcW w:w="0" w:type="auto"/>
            <w:vMerge/>
          </w:tcPr>
          <w:p w:rsidR="009C4F49" w:rsidRDefault="009C4F49"/>
        </w:tc>
      </w:tr>
      <w:tr w:rsidR="009C4F49">
        <w:tc>
          <w:tcPr>
            <w:tcW w:w="737" w:type="dxa"/>
          </w:tcPr>
          <w:p w:rsidR="009C4F49" w:rsidRDefault="00D15152">
            <w:pPr>
              <w:pStyle w:val="ConsPlusNormal"/>
              <w:jc w:val="center"/>
            </w:pPr>
            <w:r>
              <w:t>1</w:t>
            </w:r>
          </w:p>
        </w:tc>
        <w:tc>
          <w:tcPr>
            <w:tcW w:w="2921"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928"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247" w:type="dxa"/>
          </w:tcPr>
          <w:p w:rsidR="009C4F49" w:rsidRDefault="00D15152">
            <w:pPr>
              <w:pStyle w:val="ConsPlusNormal"/>
              <w:jc w:val="center"/>
            </w:pPr>
            <w:r>
              <w:t>6</w:t>
            </w:r>
          </w:p>
        </w:tc>
        <w:tc>
          <w:tcPr>
            <w:tcW w:w="187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191" w:type="dxa"/>
          </w:tcPr>
          <w:p w:rsidR="009C4F49" w:rsidRDefault="00D15152">
            <w:pPr>
              <w:pStyle w:val="ConsPlusNormal"/>
              <w:jc w:val="center"/>
            </w:pPr>
            <w:r>
              <w:t>12</w:t>
            </w:r>
          </w:p>
        </w:tc>
        <w:tc>
          <w:tcPr>
            <w:tcW w:w="1757" w:type="dxa"/>
          </w:tcPr>
          <w:p w:rsidR="009C4F49" w:rsidRDefault="00D15152">
            <w:pPr>
              <w:pStyle w:val="ConsPlusNormal"/>
              <w:jc w:val="center"/>
            </w:pPr>
            <w:r>
              <w:t>13</w:t>
            </w:r>
          </w:p>
        </w:tc>
      </w:tr>
      <w:tr w:rsidR="009C4F49">
        <w:tc>
          <w:tcPr>
            <w:tcW w:w="737" w:type="dxa"/>
            <w:vMerge w:val="restart"/>
            <w:tcBorders>
              <w:bottom w:val="nil"/>
            </w:tcBorders>
          </w:tcPr>
          <w:p w:rsidR="009C4F49" w:rsidRDefault="00D15152">
            <w:pPr>
              <w:pStyle w:val="ConsPlusNormal"/>
            </w:pPr>
            <w:r>
              <w:t>1</w:t>
            </w:r>
          </w:p>
        </w:tc>
        <w:tc>
          <w:tcPr>
            <w:tcW w:w="2921" w:type="dxa"/>
            <w:vMerge w:val="restart"/>
            <w:tcBorders>
              <w:bottom w:val="nil"/>
            </w:tcBorders>
          </w:tcPr>
          <w:p w:rsidR="009C4F49" w:rsidRDefault="00D15152">
            <w:pPr>
              <w:pStyle w:val="ConsPlusNormal"/>
            </w:pPr>
            <w:r>
              <w:t>Городской округ Дубна</w:t>
            </w:r>
          </w:p>
        </w:tc>
        <w:tc>
          <w:tcPr>
            <w:tcW w:w="1417" w:type="dxa"/>
            <w:vMerge w:val="restart"/>
            <w:tcBorders>
              <w:bottom w:val="nil"/>
            </w:tcBorders>
          </w:tcPr>
          <w:p w:rsidR="009C4F49" w:rsidRDefault="009C4F49">
            <w:pPr>
              <w:pStyle w:val="ConsPlusNormal"/>
            </w:pPr>
          </w:p>
        </w:tc>
        <w:tc>
          <w:tcPr>
            <w:tcW w:w="1928" w:type="dxa"/>
            <w:vMerge w:val="restart"/>
            <w:tcBorders>
              <w:bottom w:val="nil"/>
            </w:tcBorders>
          </w:tcPr>
          <w:p w:rsidR="009C4F49" w:rsidRDefault="009C4F49">
            <w:pPr>
              <w:pStyle w:val="ConsPlusNormal"/>
            </w:pPr>
          </w:p>
        </w:tc>
        <w:tc>
          <w:tcPr>
            <w:tcW w:w="1361" w:type="dxa"/>
            <w:vMerge w:val="restart"/>
            <w:tcBorders>
              <w:bottom w:val="nil"/>
            </w:tcBorders>
          </w:tcPr>
          <w:p w:rsidR="009C4F49" w:rsidRDefault="009C4F49">
            <w:pPr>
              <w:pStyle w:val="ConsPlusNormal"/>
            </w:pPr>
          </w:p>
        </w:tc>
        <w:tc>
          <w:tcPr>
            <w:tcW w:w="1247" w:type="dxa"/>
            <w:vMerge w:val="restart"/>
            <w:tcBorders>
              <w:bottom w:val="nil"/>
            </w:tcBorders>
          </w:tcPr>
          <w:p w:rsidR="009C4F49" w:rsidRDefault="009C4F49">
            <w:pPr>
              <w:pStyle w:val="ConsPlusNormal"/>
            </w:pPr>
          </w:p>
        </w:tc>
        <w:tc>
          <w:tcPr>
            <w:tcW w:w="1871" w:type="dxa"/>
          </w:tcPr>
          <w:p w:rsidR="009C4F49" w:rsidRDefault="00D15152">
            <w:pPr>
              <w:pStyle w:val="ConsPlusNormal"/>
            </w:pPr>
            <w:r>
              <w:t>Итого</w:t>
            </w:r>
          </w:p>
        </w:tc>
        <w:tc>
          <w:tcPr>
            <w:tcW w:w="1304" w:type="dxa"/>
          </w:tcPr>
          <w:p w:rsidR="009C4F49" w:rsidRDefault="00D15152">
            <w:pPr>
              <w:pStyle w:val="ConsPlusNormal"/>
            </w:pPr>
            <w:r>
              <w:t>188437,09</w:t>
            </w:r>
          </w:p>
        </w:tc>
        <w:tc>
          <w:tcPr>
            <w:tcW w:w="1191" w:type="dxa"/>
          </w:tcPr>
          <w:p w:rsidR="009C4F49" w:rsidRDefault="00D15152">
            <w:pPr>
              <w:pStyle w:val="ConsPlusNormal"/>
            </w:pPr>
            <w:r>
              <w:t>23801,54</w:t>
            </w:r>
          </w:p>
        </w:tc>
        <w:tc>
          <w:tcPr>
            <w:tcW w:w="1304" w:type="dxa"/>
          </w:tcPr>
          <w:p w:rsidR="009C4F49" w:rsidRDefault="00D15152">
            <w:pPr>
              <w:pStyle w:val="ConsPlusNormal"/>
            </w:pPr>
            <w:r>
              <w:t>33425,99</w:t>
            </w:r>
          </w:p>
        </w:tc>
        <w:tc>
          <w:tcPr>
            <w:tcW w:w="1134" w:type="dxa"/>
          </w:tcPr>
          <w:p w:rsidR="009C4F49" w:rsidRDefault="00D15152">
            <w:pPr>
              <w:pStyle w:val="ConsPlusNormal"/>
            </w:pPr>
            <w:r>
              <w:t>99538,17</w:t>
            </w:r>
          </w:p>
        </w:tc>
        <w:tc>
          <w:tcPr>
            <w:tcW w:w="1191" w:type="dxa"/>
          </w:tcPr>
          <w:p w:rsidR="009C4F49" w:rsidRDefault="00D15152">
            <w:pPr>
              <w:pStyle w:val="ConsPlusNormal"/>
            </w:pPr>
            <w:r>
              <w:t>31671,39</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72460,12</w:t>
            </w:r>
          </w:p>
        </w:tc>
        <w:tc>
          <w:tcPr>
            <w:tcW w:w="1191" w:type="dxa"/>
          </w:tcPr>
          <w:p w:rsidR="009C4F49" w:rsidRDefault="00D15152">
            <w:pPr>
              <w:pStyle w:val="ConsPlusNormal"/>
            </w:pPr>
            <w:r>
              <w:t>1192,00</w:t>
            </w:r>
          </w:p>
        </w:tc>
        <w:tc>
          <w:tcPr>
            <w:tcW w:w="1304" w:type="dxa"/>
          </w:tcPr>
          <w:p w:rsidR="009C4F49" w:rsidRDefault="00D15152">
            <w:pPr>
              <w:pStyle w:val="ConsPlusNormal"/>
            </w:pPr>
            <w:r>
              <w:t>14171,09</w:t>
            </w:r>
          </w:p>
        </w:tc>
        <w:tc>
          <w:tcPr>
            <w:tcW w:w="1134" w:type="dxa"/>
          </w:tcPr>
          <w:p w:rsidR="009C4F49" w:rsidRDefault="00D15152">
            <w:pPr>
              <w:pStyle w:val="ConsPlusNormal"/>
            </w:pPr>
            <w:r>
              <w:t>43980,43</w:t>
            </w:r>
          </w:p>
        </w:tc>
        <w:tc>
          <w:tcPr>
            <w:tcW w:w="1191" w:type="dxa"/>
          </w:tcPr>
          <w:p w:rsidR="009C4F49" w:rsidRDefault="00D15152">
            <w:pPr>
              <w:pStyle w:val="ConsPlusNormal"/>
            </w:pPr>
            <w:r>
              <w:t>13116,60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106254,60</w:t>
            </w:r>
          </w:p>
        </w:tc>
        <w:tc>
          <w:tcPr>
            <w:tcW w:w="1191" w:type="dxa"/>
          </w:tcPr>
          <w:p w:rsidR="009C4F49" w:rsidRDefault="00D15152">
            <w:pPr>
              <w:pStyle w:val="ConsPlusNormal"/>
            </w:pPr>
            <w:r>
              <w:t>22592,10</w:t>
            </w:r>
          </w:p>
        </w:tc>
        <w:tc>
          <w:tcPr>
            <w:tcW w:w="1304" w:type="dxa"/>
          </w:tcPr>
          <w:p w:rsidR="009C4F49" w:rsidRDefault="00D15152">
            <w:pPr>
              <w:pStyle w:val="ConsPlusNormal"/>
            </w:pPr>
            <w:r>
              <w:t>16635,60</w:t>
            </w:r>
          </w:p>
        </w:tc>
        <w:tc>
          <w:tcPr>
            <w:tcW w:w="1134" w:type="dxa"/>
          </w:tcPr>
          <w:p w:rsidR="009C4F49" w:rsidRDefault="00D15152">
            <w:pPr>
              <w:pStyle w:val="ConsPlusNormal"/>
            </w:pPr>
            <w:r>
              <w:t>51629,20</w:t>
            </w:r>
          </w:p>
        </w:tc>
        <w:tc>
          <w:tcPr>
            <w:tcW w:w="1191" w:type="dxa"/>
          </w:tcPr>
          <w:p w:rsidR="009C4F49" w:rsidRDefault="00D15152">
            <w:pPr>
              <w:pStyle w:val="ConsPlusNormal"/>
            </w:pPr>
            <w:r>
              <w:t>15397,70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9722,37</w:t>
            </w:r>
          </w:p>
        </w:tc>
        <w:tc>
          <w:tcPr>
            <w:tcW w:w="1191" w:type="dxa"/>
            <w:tcBorders>
              <w:bottom w:val="nil"/>
            </w:tcBorders>
          </w:tcPr>
          <w:p w:rsidR="009C4F49" w:rsidRDefault="00D15152">
            <w:pPr>
              <w:pStyle w:val="ConsPlusNormal"/>
            </w:pPr>
            <w:r>
              <w:t>17,44</w:t>
            </w:r>
          </w:p>
        </w:tc>
        <w:tc>
          <w:tcPr>
            <w:tcW w:w="1304" w:type="dxa"/>
            <w:tcBorders>
              <w:bottom w:val="nil"/>
            </w:tcBorders>
          </w:tcPr>
          <w:p w:rsidR="009C4F49" w:rsidRDefault="00D15152">
            <w:pPr>
              <w:pStyle w:val="ConsPlusNormal"/>
            </w:pPr>
            <w:r>
              <w:t>2619,30</w:t>
            </w:r>
          </w:p>
        </w:tc>
        <w:tc>
          <w:tcPr>
            <w:tcW w:w="1134" w:type="dxa"/>
            <w:tcBorders>
              <w:bottom w:val="nil"/>
            </w:tcBorders>
          </w:tcPr>
          <w:p w:rsidR="009C4F49" w:rsidRDefault="00D15152">
            <w:pPr>
              <w:pStyle w:val="ConsPlusNormal"/>
            </w:pPr>
            <w:r>
              <w:t>3928,54</w:t>
            </w:r>
          </w:p>
        </w:tc>
        <w:tc>
          <w:tcPr>
            <w:tcW w:w="1191" w:type="dxa"/>
            <w:tcBorders>
              <w:bottom w:val="nil"/>
            </w:tcBorders>
          </w:tcPr>
          <w:p w:rsidR="009C4F49" w:rsidRDefault="00D15152">
            <w:pPr>
              <w:pStyle w:val="ConsPlusNormal"/>
            </w:pPr>
            <w:r>
              <w:t>3157,09</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 в ред. </w:t>
            </w:r>
            <w:hyperlink r:id="rId43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1.1</w:t>
            </w:r>
          </w:p>
        </w:tc>
        <w:tc>
          <w:tcPr>
            <w:tcW w:w="2921" w:type="dxa"/>
            <w:vMerge w:val="restart"/>
          </w:tcPr>
          <w:p w:rsidR="009C4F49" w:rsidRDefault="00D15152">
            <w:pPr>
              <w:pStyle w:val="ConsPlusNormal"/>
            </w:pPr>
            <w:r>
              <w:t>Муниципальное автономное дошкольное образовательное учреждение N 19 "Ручеек"</w:t>
            </w:r>
            <w:r>
              <w:t xml:space="preserve"> по адресу: г. Дубна, ул. К. Маркса, д. 17</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1125,28</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1125,28</w:t>
            </w:r>
          </w:p>
        </w:tc>
        <w:tc>
          <w:tcPr>
            <w:tcW w:w="1191" w:type="dxa"/>
          </w:tcPr>
          <w:p w:rsidR="009C4F49" w:rsidRDefault="00D15152">
            <w:pPr>
              <w:pStyle w:val="ConsPlusNormal"/>
            </w:pPr>
            <w:r>
              <w:t>1125,28</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56,20</w:t>
            </w:r>
          </w:p>
        </w:tc>
        <w:tc>
          <w:tcPr>
            <w:tcW w:w="1191" w:type="dxa"/>
          </w:tcPr>
          <w:p w:rsidR="009C4F49" w:rsidRDefault="00D15152">
            <w:pPr>
              <w:pStyle w:val="ConsPlusNormal"/>
            </w:pPr>
            <w:r>
              <w:t>56,20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1068,08</w:t>
            </w:r>
          </w:p>
        </w:tc>
        <w:tc>
          <w:tcPr>
            <w:tcW w:w="1191" w:type="dxa"/>
          </w:tcPr>
          <w:p w:rsidR="009C4F49" w:rsidRDefault="00D15152">
            <w:pPr>
              <w:pStyle w:val="ConsPlusNormal"/>
            </w:pPr>
            <w:r>
              <w:t>1068,08</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w:t>
            </w:r>
          </w:p>
        </w:tc>
        <w:tc>
          <w:tcPr>
            <w:tcW w:w="2921" w:type="dxa"/>
            <w:vMerge w:val="restart"/>
          </w:tcPr>
          <w:p w:rsidR="009C4F49" w:rsidRDefault="00D15152">
            <w:pPr>
              <w:pStyle w:val="ConsPlusNormal"/>
            </w:pPr>
            <w:r>
              <w:t>Муниципальное автономное дошкольное образовательное учреждение N 21 "Теремок" по адресу: г. Дубна, ул. К. Маркса, д. 27</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6577,74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6577,74</w:t>
            </w:r>
          </w:p>
        </w:tc>
        <w:tc>
          <w:tcPr>
            <w:tcW w:w="1191" w:type="dxa"/>
          </w:tcPr>
          <w:p w:rsidR="009C4F49" w:rsidRDefault="00D15152">
            <w:pPr>
              <w:pStyle w:val="ConsPlusNormal"/>
            </w:pPr>
            <w:r>
              <w:t>6577,74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328,76</w:t>
            </w:r>
          </w:p>
        </w:tc>
        <w:tc>
          <w:tcPr>
            <w:tcW w:w="1191" w:type="dxa"/>
          </w:tcPr>
          <w:p w:rsidR="009C4F49" w:rsidRDefault="00D15152">
            <w:pPr>
              <w:pStyle w:val="ConsPlusNormal"/>
            </w:pPr>
            <w:r>
              <w:t>328,76</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6245,89</w:t>
            </w:r>
          </w:p>
        </w:tc>
        <w:tc>
          <w:tcPr>
            <w:tcW w:w="1191" w:type="dxa"/>
          </w:tcPr>
          <w:p w:rsidR="009C4F49" w:rsidRDefault="00D15152">
            <w:pPr>
              <w:pStyle w:val="ConsPlusNormal"/>
            </w:pPr>
            <w:r>
              <w:t>6245,89</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3,09</w:t>
            </w:r>
          </w:p>
        </w:tc>
        <w:tc>
          <w:tcPr>
            <w:tcW w:w="1191" w:type="dxa"/>
          </w:tcPr>
          <w:p w:rsidR="009C4F49" w:rsidRDefault="00D15152">
            <w:pPr>
              <w:pStyle w:val="ConsPlusNormal"/>
            </w:pPr>
            <w:r>
              <w:t>3,09</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1.3</w:t>
            </w:r>
          </w:p>
        </w:tc>
        <w:tc>
          <w:tcPr>
            <w:tcW w:w="2921" w:type="dxa"/>
            <w:vMerge w:val="restart"/>
          </w:tcPr>
          <w:p w:rsidR="009C4F49" w:rsidRDefault="00D15152">
            <w:pPr>
              <w:pStyle w:val="ConsPlusNormal"/>
            </w:pPr>
            <w:r>
              <w:t>Муниципальное автономное дошкольное образовательное учреждение N 23 "Улыбка" по адресу: г. Дубна, ул. Энтузиастов, д. 7</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1095,82</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1095,82</w:t>
            </w:r>
          </w:p>
        </w:tc>
        <w:tc>
          <w:tcPr>
            <w:tcW w:w="1191" w:type="dxa"/>
          </w:tcPr>
          <w:p w:rsidR="009C4F49" w:rsidRDefault="00D15152">
            <w:pPr>
              <w:pStyle w:val="ConsPlusNormal"/>
            </w:pPr>
            <w:r>
              <w:t>1095,82</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54,74</w:t>
            </w:r>
          </w:p>
        </w:tc>
        <w:tc>
          <w:tcPr>
            <w:tcW w:w="1191" w:type="dxa"/>
          </w:tcPr>
          <w:p w:rsidR="009C4F49" w:rsidRDefault="00D15152">
            <w:pPr>
              <w:pStyle w:val="ConsPlusNormal"/>
            </w:pPr>
            <w:r>
              <w:t>54,74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1040,08</w:t>
            </w:r>
          </w:p>
        </w:tc>
        <w:tc>
          <w:tcPr>
            <w:tcW w:w="1191" w:type="dxa"/>
          </w:tcPr>
          <w:p w:rsidR="009C4F49" w:rsidRDefault="00D15152">
            <w:pPr>
              <w:pStyle w:val="ConsPlusNormal"/>
            </w:pPr>
            <w:r>
              <w:t>1040,08</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1.4</w:t>
            </w:r>
          </w:p>
        </w:tc>
        <w:tc>
          <w:tcPr>
            <w:tcW w:w="2921" w:type="dxa"/>
            <w:vMerge w:val="restart"/>
          </w:tcPr>
          <w:p w:rsidR="009C4F49" w:rsidRDefault="00D15152">
            <w:pPr>
              <w:pStyle w:val="ConsPlusNormal"/>
            </w:pPr>
            <w:r>
              <w:t>Муниципальное автономное дошкольное образовательное учреждение N 29 "Огонек"</w:t>
            </w:r>
            <w:r>
              <w:t xml:space="preserve"> по адресу: г. Дубна, ул. Курчатова, д. 2</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406,90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406,90</w:t>
            </w:r>
          </w:p>
        </w:tc>
        <w:tc>
          <w:tcPr>
            <w:tcW w:w="1191" w:type="dxa"/>
          </w:tcPr>
          <w:p w:rsidR="009C4F49" w:rsidRDefault="00D15152">
            <w:pPr>
              <w:pStyle w:val="ConsPlusNormal"/>
            </w:pPr>
            <w:r>
              <w:t>406,90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20,30</w:t>
            </w:r>
          </w:p>
        </w:tc>
        <w:tc>
          <w:tcPr>
            <w:tcW w:w="1191" w:type="dxa"/>
          </w:tcPr>
          <w:p w:rsidR="009C4F49" w:rsidRDefault="00D15152">
            <w:pPr>
              <w:pStyle w:val="ConsPlusNormal"/>
            </w:pPr>
            <w:r>
              <w:t>20,30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385,60</w:t>
            </w:r>
          </w:p>
        </w:tc>
        <w:tc>
          <w:tcPr>
            <w:tcW w:w="1191" w:type="dxa"/>
          </w:tcPr>
          <w:p w:rsidR="009C4F49" w:rsidRDefault="00D15152">
            <w:pPr>
              <w:pStyle w:val="ConsPlusNormal"/>
            </w:pPr>
            <w:r>
              <w:t>385,60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1.5</w:t>
            </w:r>
          </w:p>
        </w:tc>
        <w:tc>
          <w:tcPr>
            <w:tcW w:w="2921" w:type="dxa"/>
            <w:vMerge w:val="restart"/>
          </w:tcPr>
          <w:p w:rsidR="009C4F49" w:rsidRDefault="00D15152">
            <w:pPr>
              <w:pStyle w:val="ConsPlusNormal"/>
            </w:pPr>
            <w:r>
              <w:t>Муниципальное бюджетное общеобразовательное учреждение "Общеобразовательная школа "Возможность" для детей с ограниченными возможностями здоровья"</w:t>
            </w:r>
            <w:r>
              <w:t xml:space="preserve"> по адресу: г. Дубна, ул. Октябрьская, д. 17</w:t>
            </w:r>
          </w:p>
        </w:tc>
        <w:tc>
          <w:tcPr>
            <w:tcW w:w="1417" w:type="dxa"/>
            <w:vMerge w:val="restart"/>
            <w:tcBorders>
              <w:bottom w:val="nil"/>
            </w:tcBorders>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Borders>
              <w:bottom w:val="nil"/>
            </w:tcBorders>
          </w:tcPr>
          <w:p w:rsidR="009C4F49" w:rsidRDefault="00D15152">
            <w:pPr>
              <w:pStyle w:val="ConsPlusNormal"/>
            </w:pPr>
            <w:r>
              <w:t>1302,15</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1707,86</w:t>
            </w:r>
          </w:p>
        </w:tc>
        <w:tc>
          <w:tcPr>
            <w:tcW w:w="1191" w:type="dxa"/>
          </w:tcPr>
          <w:p w:rsidR="009C4F49" w:rsidRDefault="00D15152">
            <w:pPr>
              <w:pStyle w:val="ConsPlusNormal"/>
            </w:pPr>
            <w:r>
              <w:t>1302,15</w:t>
            </w:r>
          </w:p>
        </w:tc>
        <w:tc>
          <w:tcPr>
            <w:tcW w:w="1304" w:type="dxa"/>
          </w:tcPr>
          <w:p w:rsidR="009C4F49" w:rsidRDefault="00D15152">
            <w:pPr>
              <w:pStyle w:val="ConsPlusNormal"/>
            </w:pPr>
            <w:r>
              <w:t>405,71</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238,40</w:t>
            </w:r>
          </w:p>
        </w:tc>
        <w:tc>
          <w:tcPr>
            <w:tcW w:w="1191" w:type="dxa"/>
            <w:vMerge w:val="restart"/>
          </w:tcPr>
          <w:p w:rsidR="009C4F49" w:rsidRDefault="00D15152">
            <w:pPr>
              <w:pStyle w:val="ConsPlusNormal"/>
            </w:pPr>
            <w:r>
              <w:t>66,40</w:t>
            </w:r>
          </w:p>
        </w:tc>
        <w:tc>
          <w:tcPr>
            <w:tcW w:w="1304" w:type="dxa"/>
            <w:vMerge w:val="restart"/>
          </w:tcPr>
          <w:p w:rsidR="009C4F49" w:rsidRDefault="00D15152">
            <w:pPr>
              <w:pStyle w:val="ConsPlusNormal"/>
            </w:pPr>
            <w:r>
              <w:t>172,00</w:t>
            </w:r>
          </w:p>
        </w:tc>
        <w:tc>
          <w:tcPr>
            <w:tcW w:w="1134" w:type="dxa"/>
            <w:vMerge w:val="restart"/>
          </w:tcPr>
          <w:p w:rsidR="009C4F49" w:rsidRDefault="00D15152">
            <w:pPr>
              <w:pStyle w:val="ConsPlusNormal"/>
            </w:pPr>
            <w:r>
              <w:t>-</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Borders>
              <w:top w:val="nil"/>
            </w:tcBorders>
          </w:tcPr>
          <w:p w:rsidR="009C4F49" w:rsidRDefault="00D15152">
            <w:pPr>
              <w:pStyle w:val="ConsPlusNormal"/>
            </w:pPr>
            <w:r>
              <w:t>2018</w:t>
            </w:r>
          </w:p>
        </w:tc>
        <w:tc>
          <w:tcPr>
            <w:tcW w:w="0" w:type="auto"/>
            <w:vMerge/>
          </w:tcPr>
          <w:p w:rsidR="009C4F49" w:rsidRDefault="009C4F49"/>
        </w:tc>
        <w:tc>
          <w:tcPr>
            <w:tcW w:w="1361" w:type="dxa"/>
            <w:vMerge w:val="restart"/>
            <w:tcBorders>
              <w:top w:val="nil"/>
            </w:tcBorders>
          </w:tcPr>
          <w:p w:rsidR="009C4F49" w:rsidRDefault="00D15152">
            <w:pPr>
              <w:pStyle w:val="ConsPlusNormal"/>
            </w:pPr>
            <w:r>
              <w:t>405,71</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Borders>
              <w:top w:val="nil"/>
            </w:tcBorders>
          </w:tcPr>
          <w:p w:rsidR="009C4F49" w:rsidRDefault="009C4F49"/>
        </w:tc>
        <w:tc>
          <w:tcPr>
            <w:tcW w:w="0" w:type="auto"/>
            <w:vMerge/>
          </w:tcPr>
          <w:p w:rsidR="009C4F49" w:rsidRDefault="009C4F49"/>
        </w:tc>
        <w:tc>
          <w:tcPr>
            <w:tcW w:w="0" w:type="auto"/>
            <w:vMerge/>
            <w:tcBorders>
              <w:top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1436,66</w:t>
            </w:r>
          </w:p>
        </w:tc>
        <w:tc>
          <w:tcPr>
            <w:tcW w:w="1191" w:type="dxa"/>
          </w:tcPr>
          <w:p w:rsidR="009C4F49" w:rsidRDefault="00D15152">
            <w:pPr>
              <w:pStyle w:val="ConsPlusNormal"/>
            </w:pPr>
            <w:r>
              <w:t>1234,75</w:t>
            </w:r>
          </w:p>
        </w:tc>
        <w:tc>
          <w:tcPr>
            <w:tcW w:w="1304" w:type="dxa"/>
          </w:tcPr>
          <w:p w:rsidR="009C4F49" w:rsidRDefault="00D15152">
            <w:pPr>
              <w:pStyle w:val="ConsPlusNormal"/>
            </w:pPr>
            <w:r>
              <w:t>201,91</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Borders>
              <w:top w:val="nil"/>
            </w:tcBorders>
          </w:tcPr>
          <w:p w:rsidR="009C4F49" w:rsidRDefault="009C4F49"/>
        </w:tc>
        <w:tc>
          <w:tcPr>
            <w:tcW w:w="0" w:type="auto"/>
            <w:vMerge/>
          </w:tcPr>
          <w:p w:rsidR="009C4F49" w:rsidRDefault="009C4F49"/>
        </w:tc>
        <w:tc>
          <w:tcPr>
            <w:tcW w:w="0" w:type="auto"/>
            <w:vMerge/>
            <w:tcBorders>
              <w:top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32,80</w:t>
            </w:r>
          </w:p>
        </w:tc>
        <w:tc>
          <w:tcPr>
            <w:tcW w:w="1191" w:type="dxa"/>
          </w:tcPr>
          <w:p w:rsidR="009C4F49" w:rsidRDefault="00D15152">
            <w:pPr>
              <w:pStyle w:val="ConsPlusNormal"/>
            </w:pPr>
            <w:r>
              <w:t>1,00</w:t>
            </w:r>
          </w:p>
        </w:tc>
        <w:tc>
          <w:tcPr>
            <w:tcW w:w="1304" w:type="dxa"/>
          </w:tcPr>
          <w:p w:rsidR="009C4F49" w:rsidRDefault="00D15152">
            <w:pPr>
              <w:pStyle w:val="ConsPlusNormal"/>
            </w:pPr>
            <w:r>
              <w:t>31,80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1.6</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2</w:t>
            </w:r>
            <w:r>
              <w:t>" по адресу: г. Дубна, ул. Школьная, д. 3</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351,10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2151,72</w:t>
            </w:r>
          </w:p>
        </w:tc>
        <w:tc>
          <w:tcPr>
            <w:tcW w:w="1191" w:type="dxa"/>
          </w:tcPr>
          <w:p w:rsidR="009C4F49" w:rsidRDefault="00D15152">
            <w:pPr>
              <w:pStyle w:val="ConsPlusNormal"/>
            </w:pPr>
            <w:r>
              <w:t>351,10</w:t>
            </w:r>
          </w:p>
        </w:tc>
        <w:tc>
          <w:tcPr>
            <w:tcW w:w="1304" w:type="dxa"/>
          </w:tcPr>
          <w:p w:rsidR="009C4F49" w:rsidRDefault="00D15152">
            <w:pPr>
              <w:pStyle w:val="ConsPlusNormal"/>
            </w:pPr>
            <w:r>
              <w:t>1800,62</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780,98</w:t>
            </w:r>
          </w:p>
        </w:tc>
        <w:tc>
          <w:tcPr>
            <w:tcW w:w="1191" w:type="dxa"/>
            <w:vMerge w:val="restart"/>
          </w:tcPr>
          <w:p w:rsidR="009C4F49" w:rsidRDefault="00D15152">
            <w:pPr>
              <w:pStyle w:val="ConsPlusNormal"/>
            </w:pPr>
            <w:r>
              <w:t>17,60</w:t>
            </w:r>
          </w:p>
        </w:tc>
        <w:tc>
          <w:tcPr>
            <w:tcW w:w="1304" w:type="dxa"/>
            <w:vMerge w:val="restart"/>
          </w:tcPr>
          <w:p w:rsidR="009C4F49" w:rsidRDefault="00D15152">
            <w:pPr>
              <w:pStyle w:val="ConsPlusNormal"/>
            </w:pPr>
            <w:r>
              <w:t>763,38</w:t>
            </w:r>
          </w:p>
        </w:tc>
        <w:tc>
          <w:tcPr>
            <w:tcW w:w="1134" w:type="dxa"/>
            <w:vMerge w:val="restart"/>
          </w:tcPr>
          <w:p w:rsidR="009C4F49" w:rsidRDefault="00D15152">
            <w:pPr>
              <w:pStyle w:val="ConsPlusNormal"/>
            </w:pPr>
            <w:r>
              <w:t>-</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общестроительные работы, инженерные сети</w:t>
            </w:r>
          </w:p>
        </w:tc>
        <w:tc>
          <w:tcPr>
            <w:tcW w:w="1361" w:type="dxa"/>
            <w:vMerge w:val="restart"/>
          </w:tcPr>
          <w:p w:rsidR="009C4F49" w:rsidRDefault="00D15152">
            <w:pPr>
              <w:pStyle w:val="ConsPlusNormal"/>
            </w:pPr>
            <w:r>
              <w:t>1800,62</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1228,63</w:t>
            </w:r>
          </w:p>
        </w:tc>
        <w:tc>
          <w:tcPr>
            <w:tcW w:w="1191" w:type="dxa"/>
          </w:tcPr>
          <w:p w:rsidR="009C4F49" w:rsidRDefault="00D15152">
            <w:pPr>
              <w:pStyle w:val="ConsPlusNormal"/>
            </w:pPr>
            <w:r>
              <w:t>332,50</w:t>
            </w:r>
          </w:p>
        </w:tc>
        <w:tc>
          <w:tcPr>
            <w:tcW w:w="1304" w:type="dxa"/>
          </w:tcPr>
          <w:p w:rsidR="009C4F49" w:rsidRDefault="00D15152">
            <w:pPr>
              <w:pStyle w:val="ConsPlusNormal"/>
            </w:pPr>
            <w:r>
              <w:t>896,13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142,11</w:t>
            </w:r>
          </w:p>
        </w:tc>
        <w:tc>
          <w:tcPr>
            <w:tcW w:w="1191" w:type="dxa"/>
          </w:tcPr>
          <w:p w:rsidR="009C4F49" w:rsidRDefault="00D15152">
            <w:pPr>
              <w:pStyle w:val="ConsPlusNormal"/>
            </w:pPr>
            <w:r>
              <w:t>1,00</w:t>
            </w:r>
          </w:p>
        </w:tc>
        <w:tc>
          <w:tcPr>
            <w:tcW w:w="1304" w:type="dxa"/>
          </w:tcPr>
          <w:p w:rsidR="009C4F49" w:rsidRDefault="00D15152">
            <w:pPr>
              <w:pStyle w:val="ConsPlusNormal"/>
            </w:pPr>
            <w:r>
              <w:t>141,11</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1.7</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4" по адресу: г. Дубна, ул. Блохинцева, д. 3</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3579,92</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3579,92</w:t>
            </w:r>
          </w:p>
        </w:tc>
        <w:tc>
          <w:tcPr>
            <w:tcW w:w="1191" w:type="dxa"/>
          </w:tcPr>
          <w:p w:rsidR="009C4F49" w:rsidRDefault="00D15152">
            <w:pPr>
              <w:pStyle w:val="ConsPlusNormal"/>
            </w:pPr>
            <w:r>
              <w:t>3579,92</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178,98</w:t>
            </w:r>
          </w:p>
        </w:tc>
        <w:tc>
          <w:tcPr>
            <w:tcW w:w="1191" w:type="dxa"/>
          </w:tcPr>
          <w:p w:rsidR="009C4F49" w:rsidRDefault="00D15152">
            <w:pPr>
              <w:pStyle w:val="ConsPlusNormal"/>
            </w:pPr>
            <w:r>
              <w:t>178,98</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3399,32</w:t>
            </w:r>
          </w:p>
        </w:tc>
        <w:tc>
          <w:tcPr>
            <w:tcW w:w="1191" w:type="dxa"/>
          </w:tcPr>
          <w:p w:rsidR="009C4F49" w:rsidRDefault="00D15152">
            <w:pPr>
              <w:pStyle w:val="ConsPlusNormal"/>
            </w:pPr>
            <w:r>
              <w:t>3399,32</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1,62</w:t>
            </w:r>
          </w:p>
        </w:tc>
        <w:tc>
          <w:tcPr>
            <w:tcW w:w="1191" w:type="dxa"/>
          </w:tcPr>
          <w:p w:rsidR="009C4F49" w:rsidRDefault="00D15152">
            <w:pPr>
              <w:pStyle w:val="ConsPlusNormal"/>
            </w:pPr>
            <w:r>
              <w:t>1,62</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1.8</w:t>
            </w:r>
          </w:p>
        </w:tc>
        <w:tc>
          <w:tcPr>
            <w:tcW w:w="2921" w:type="dxa"/>
            <w:vMerge w:val="restart"/>
          </w:tcPr>
          <w:p w:rsidR="009C4F49" w:rsidRDefault="00D15152">
            <w:pPr>
              <w:pStyle w:val="ConsPlusNormal"/>
            </w:pPr>
            <w:r>
              <w:t>Муниципальное бюджетное общеобразовательное учреждение "</w:t>
            </w:r>
            <w:r>
              <w:t>Средняя общеобразовательная школа N 5" по адресу: г. Дубна, ул. К. Маркса, д. 9а</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1153,66</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1153,66</w:t>
            </w:r>
          </w:p>
        </w:tc>
        <w:tc>
          <w:tcPr>
            <w:tcW w:w="1191" w:type="dxa"/>
          </w:tcPr>
          <w:p w:rsidR="009C4F49" w:rsidRDefault="00D15152">
            <w:pPr>
              <w:pStyle w:val="ConsPlusNormal"/>
            </w:pPr>
            <w:r>
              <w:t>1153,66</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57,66</w:t>
            </w:r>
          </w:p>
        </w:tc>
        <w:tc>
          <w:tcPr>
            <w:tcW w:w="1191" w:type="dxa"/>
          </w:tcPr>
          <w:p w:rsidR="009C4F49" w:rsidRDefault="00D15152">
            <w:pPr>
              <w:pStyle w:val="ConsPlusNormal"/>
            </w:pPr>
            <w:r>
              <w:t>57,66</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1095,00</w:t>
            </w:r>
          </w:p>
        </w:tc>
        <w:tc>
          <w:tcPr>
            <w:tcW w:w="1191" w:type="dxa"/>
          </w:tcPr>
          <w:p w:rsidR="009C4F49" w:rsidRDefault="00D15152">
            <w:pPr>
              <w:pStyle w:val="ConsPlusNormal"/>
            </w:pPr>
            <w:r>
              <w:t>1095,00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1.9</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7 с углубленным изучением отдельных предметов"</w:t>
            </w:r>
            <w:r>
              <w:t xml:space="preserve"> по адресу: г. Дубна, ул. Энтузиастов, д. 9</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366,49</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17206,72</w:t>
            </w:r>
          </w:p>
        </w:tc>
        <w:tc>
          <w:tcPr>
            <w:tcW w:w="1191" w:type="dxa"/>
          </w:tcPr>
          <w:p w:rsidR="009C4F49" w:rsidRDefault="00D15152">
            <w:pPr>
              <w:pStyle w:val="ConsPlusNormal"/>
            </w:pPr>
            <w:r>
              <w:t>366,49</w:t>
            </w:r>
          </w:p>
        </w:tc>
        <w:tc>
          <w:tcPr>
            <w:tcW w:w="1304" w:type="dxa"/>
          </w:tcPr>
          <w:p w:rsidR="009C4F49" w:rsidRDefault="00D15152">
            <w:pPr>
              <w:pStyle w:val="ConsPlusNormal"/>
            </w:pPr>
            <w:r>
              <w:t>6508,95</w:t>
            </w:r>
          </w:p>
        </w:tc>
        <w:tc>
          <w:tcPr>
            <w:tcW w:w="1134" w:type="dxa"/>
          </w:tcPr>
          <w:p w:rsidR="009C4F49" w:rsidRDefault="00D15152">
            <w:pPr>
              <w:pStyle w:val="ConsPlusNormal"/>
            </w:pPr>
            <w:r>
              <w:t>-</w:t>
            </w:r>
          </w:p>
        </w:tc>
        <w:tc>
          <w:tcPr>
            <w:tcW w:w="1191" w:type="dxa"/>
          </w:tcPr>
          <w:p w:rsidR="009C4F49" w:rsidRDefault="00D15152">
            <w:pPr>
              <w:pStyle w:val="ConsPlusNormal"/>
            </w:pPr>
            <w:r>
              <w:t>10331,28</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7056,45</w:t>
            </w:r>
          </w:p>
        </w:tc>
        <w:tc>
          <w:tcPr>
            <w:tcW w:w="1191" w:type="dxa"/>
            <w:vMerge w:val="restart"/>
          </w:tcPr>
          <w:p w:rsidR="009C4F49" w:rsidRDefault="00D15152">
            <w:pPr>
              <w:pStyle w:val="ConsPlusNormal"/>
            </w:pPr>
            <w:r>
              <w:t>18,29</w:t>
            </w:r>
          </w:p>
        </w:tc>
        <w:tc>
          <w:tcPr>
            <w:tcW w:w="1304" w:type="dxa"/>
            <w:vMerge w:val="restart"/>
          </w:tcPr>
          <w:p w:rsidR="009C4F49" w:rsidRDefault="00D15152">
            <w:pPr>
              <w:pStyle w:val="ConsPlusNormal"/>
            </w:pPr>
            <w:r>
              <w:t>2759,50</w:t>
            </w:r>
          </w:p>
        </w:tc>
        <w:tc>
          <w:tcPr>
            <w:tcW w:w="1134" w:type="dxa"/>
            <w:vMerge w:val="restart"/>
          </w:tcPr>
          <w:p w:rsidR="009C4F49" w:rsidRDefault="00D15152">
            <w:pPr>
              <w:pStyle w:val="ConsPlusNormal"/>
            </w:pPr>
            <w:r>
              <w:t>-</w:t>
            </w:r>
          </w:p>
        </w:tc>
        <w:tc>
          <w:tcPr>
            <w:tcW w:w="1191" w:type="dxa"/>
            <w:vMerge w:val="restart"/>
          </w:tcPr>
          <w:p w:rsidR="009C4F49" w:rsidRDefault="00D15152">
            <w:pPr>
              <w:pStyle w:val="ConsPlusNormal"/>
            </w:pPr>
            <w:r>
              <w:t>4278,66</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jc w:val="both"/>
            </w:pPr>
            <w:r>
              <w:t>2018</w:t>
            </w:r>
          </w:p>
        </w:tc>
        <w:tc>
          <w:tcPr>
            <w:tcW w:w="1928" w:type="dxa"/>
            <w:vMerge w:val="restart"/>
          </w:tcPr>
          <w:p w:rsidR="009C4F49" w:rsidRDefault="00D15152">
            <w:pPr>
              <w:pStyle w:val="ConsPlusNormal"/>
            </w:pPr>
            <w:r>
              <w:t>Капитальный ремонт (ремонт): общестроительные работы, инженерные сети, замена окон</w:t>
            </w:r>
          </w:p>
        </w:tc>
        <w:tc>
          <w:tcPr>
            <w:tcW w:w="1361" w:type="dxa"/>
            <w:vMerge w:val="restart"/>
          </w:tcPr>
          <w:p w:rsidR="009C4F49" w:rsidRDefault="00D15152">
            <w:pPr>
              <w:pStyle w:val="ConsPlusNormal"/>
              <w:jc w:val="both"/>
            </w:pPr>
            <w:r>
              <w:t>6508,95</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8609,37</w:t>
            </w:r>
          </w:p>
        </w:tc>
        <w:tc>
          <w:tcPr>
            <w:tcW w:w="1191" w:type="dxa"/>
          </w:tcPr>
          <w:p w:rsidR="009C4F49" w:rsidRDefault="00D15152">
            <w:pPr>
              <w:pStyle w:val="ConsPlusNormal"/>
            </w:pPr>
            <w:r>
              <w:t>347,20</w:t>
            </w:r>
          </w:p>
        </w:tc>
        <w:tc>
          <w:tcPr>
            <w:tcW w:w="1304" w:type="dxa"/>
          </w:tcPr>
          <w:p w:rsidR="009C4F49" w:rsidRDefault="00D15152">
            <w:pPr>
              <w:pStyle w:val="ConsPlusNormal"/>
            </w:pPr>
            <w:r>
              <w:t>3239,40</w:t>
            </w:r>
          </w:p>
        </w:tc>
        <w:tc>
          <w:tcPr>
            <w:tcW w:w="1134" w:type="dxa"/>
          </w:tcPr>
          <w:p w:rsidR="009C4F49" w:rsidRDefault="00D15152">
            <w:pPr>
              <w:pStyle w:val="ConsPlusNormal"/>
            </w:pPr>
            <w:r>
              <w:t>-</w:t>
            </w:r>
          </w:p>
        </w:tc>
        <w:tc>
          <w:tcPr>
            <w:tcW w:w="1191" w:type="dxa"/>
          </w:tcPr>
          <w:p w:rsidR="009C4F49" w:rsidRDefault="00D15152">
            <w:pPr>
              <w:pStyle w:val="ConsPlusNormal"/>
            </w:pPr>
            <w:r>
              <w:t>5022,77</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1928" w:type="dxa"/>
          </w:tcPr>
          <w:p w:rsidR="009C4F49" w:rsidRDefault="00D15152">
            <w:pPr>
              <w:pStyle w:val="ConsPlusNormal"/>
            </w:pPr>
            <w:r>
              <w:t>Капитальный ремонт (ремонт): общестроительные работы, инженерные сети</w:t>
            </w:r>
          </w:p>
        </w:tc>
        <w:tc>
          <w:tcPr>
            <w:tcW w:w="1361" w:type="dxa"/>
          </w:tcPr>
          <w:p w:rsidR="009C4F49" w:rsidRDefault="00D15152">
            <w:pPr>
              <w:pStyle w:val="ConsPlusNormal"/>
            </w:pPr>
            <w:r>
              <w:t>10331,28</w:t>
            </w:r>
          </w:p>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1540,90</w:t>
            </w:r>
          </w:p>
        </w:tc>
        <w:tc>
          <w:tcPr>
            <w:tcW w:w="1191" w:type="dxa"/>
          </w:tcPr>
          <w:p w:rsidR="009C4F49" w:rsidRDefault="00D15152">
            <w:pPr>
              <w:pStyle w:val="ConsPlusNormal"/>
            </w:pPr>
            <w:r>
              <w:t>1,00</w:t>
            </w:r>
          </w:p>
        </w:tc>
        <w:tc>
          <w:tcPr>
            <w:tcW w:w="1304" w:type="dxa"/>
          </w:tcPr>
          <w:p w:rsidR="009C4F49" w:rsidRDefault="00D15152">
            <w:pPr>
              <w:pStyle w:val="ConsPlusNormal"/>
            </w:pPr>
            <w:r>
              <w:t>510,05</w:t>
            </w:r>
          </w:p>
        </w:tc>
        <w:tc>
          <w:tcPr>
            <w:tcW w:w="1134" w:type="dxa"/>
          </w:tcPr>
          <w:p w:rsidR="009C4F49" w:rsidRDefault="00D15152">
            <w:pPr>
              <w:pStyle w:val="ConsPlusNormal"/>
            </w:pPr>
            <w:r>
              <w:t>-</w:t>
            </w:r>
          </w:p>
        </w:tc>
        <w:tc>
          <w:tcPr>
            <w:tcW w:w="1191" w:type="dxa"/>
          </w:tcPr>
          <w:p w:rsidR="009C4F49" w:rsidRDefault="00D15152">
            <w:pPr>
              <w:pStyle w:val="ConsPlusNormal"/>
            </w:pPr>
            <w:r>
              <w:t>1029,85</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1.10</w:t>
            </w:r>
          </w:p>
        </w:tc>
        <w:tc>
          <w:tcPr>
            <w:tcW w:w="2921" w:type="dxa"/>
            <w:vMerge w:val="restart"/>
          </w:tcPr>
          <w:p w:rsidR="009C4F49" w:rsidRDefault="00D15152">
            <w:pPr>
              <w:pStyle w:val="ConsPlusNormal"/>
            </w:pPr>
            <w:r>
              <w:t>Муниципальное бюджетное общеобразовательное учреждение гимназия N 8 им. академика Н.Н. Боголюбова города Дубны Московской области по адресу: г. Дубна, ул. Векслера, д. 23</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623,31</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623,31</w:t>
            </w:r>
          </w:p>
        </w:tc>
        <w:tc>
          <w:tcPr>
            <w:tcW w:w="1191" w:type="dxa"/>
          </w:tcPr>
          <w:p w:rsidR="009C4F49" w:rsidRDefault="00D15152">
            <w:pPr>
              <w:pStyle w:val="ConsPlusNormal"/>
            </w:pPr>
            <w:r>
              <w:t>623,31</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31,13</w:t>
            </w:r>
          </w:p>
        </w:tc>
        <w:tc>
          <w:tcPr>
            <w:tcW w:w="1191" w:type="dxa"/>
          </w:tcPr>
          <w:p w:rsidR="009C4F49" w:rsidRDefault="00D15152">
            <w:pPr>
              <w:pStyle w:val="ConsPlusNormal"/>
            </w:pPr>
            <w:r>
              <w:t>31,13</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591,18</w:t>
            </w:r>
          </w:p>
        </w:tc>
        <w:tc>
          <w:tcPr>
            <w:tcW w:w="1191" w:type="dxa"/>
          </w:tcPr>
          <w:p w:rsidR="009C4F49" w:rsidRDefault="00D15152">
            <w:pPr>
              <w:pStyle w:val="ConsPlusNormal"/>
            </w:pPr>
            <w:r>
              <w:t>591,18</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1.11</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9 с углубленным изучением иностранных языков" по адресу: г. Дубна, ул. Сахарова, д. 17</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860,24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860,24</w:t>
            </w:r>
          </w:p>
        </w:tc>
        <w:tc>
          <w:tcPr>
            <w:tcW w:w="1191" w:type="dxa"/>
          </w:tcPr>
          <w:p w:rsidR="009C4F49" w:rsidRDefault="00D15152">
            <w:pPr>
              <w:pStyle w:val="ConsPlusNormal"/>
            </w:pPr>
            <w:r>
              <w:t>860,24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42,98</w:t>
            </w:r>
          </w:p>
        </w:tc>
        <w:tc>
          <w:tcPr>
            <w:tcW w:w="1191" w:type="dxa"/>
          </w:tcPr>
          <w:p w:rsidR="009C4F49" w:rsidRDefault="00D15152">
            <w:pPr>
              <w:pStyle w:val="ConsPlusNormal"/>
            </w:pPr>
            <w:r>
              <w:t>42,98</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816,26</w:t>
            </w:r>
          </w:p>
        </w:tc>
        <w:tc>
          <w:tcPr>
            <w:tcW w:w="1191" w:type="dxa"/>
          </w:tcPr>
          <w:p w:rsidR="009C4F49" w:rsidRDefault="00D15152">
            <w:pPr>
              <w:pStyle w:val="ConsPlusNormal"/>
            </w:pPr>
            <w:r>
              <w:t>816,26</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1.12</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10" по адресу: г. Дубна, ул. Ленина, д. 39</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976,00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976,40</w:t>
            </w:r>
          </w:p>
        </w:tc>
        <w:tc>
          <w:tcPr>
            <w:tcW w:w="1191" w:type="dxa"/>
          </w:tcPr>
          <w:p w:rsidR="009C4F49" w:rsidRDefault="00D15152">
            <w:pPr>
              <w:pStyle w:val="ConsPlusNormal"/>
            </w:pPr>
            <w:r>
              <w:t>976,40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48,96</w:t>
            </w:r>
          </w:p>
        </w:tc>
        <w:tc>
          <w:tcPr>
            <w:tcW w:w="1191" w:type="dxa"/>
          </w:tcPr>
          <w:p w:rsidR="009C4F49" w:rsidRDefault="00D15152">
            <w:pPr>
              <w:pStyle w:val="ConsPlusNormal"/>
            </w:pPr>
            <w:r>
              <w:t>48,96</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926,44</w:t>
            </w:r>
          </w:p>
        </w:tc>
        <w:tc>
          <w:tcPr>
            <w:tcW w:w="1191" w:type="dxa"/>
          </w:tcPr>
          <w:p w:rsidR="009C4F49" w:rsidRDefault="00D15152">
            <w:pPr>
              <w:pStyle w:val="ConsPlusNormal"/>
            </w:pPr>
            <w:r>
              <w:t>926,44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1.13</w:t>
            </w:r>
          </w:p>
        </w:tc>
        <w:tc>
          <w:tcPr>
            <w:tcW w:w="2921" w:type="dxa"/>
            <w:vMerge w:val="restart"/>
          </w:tcPr>
          <w:p w:rsidR="009C4F49" w:rsidRDefault="00D15152">
            <w:pPr>
              <w:pStyle w:val="ConsPlusNormal"/>
            </w:pPr>
            <w:r>
              <w:t>Плавательный бассейн "Карасик" по адресу: г. Дубна, ул. Энтузиастов, д. 9б</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5382,53</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5382,53</w:t>
            </w:r>
          </w:p>
        </w:tc>
        <w:tc>
          <w:tcPr>
            <w:tcW w:w="1191" w:type="dxa"/>
          </w:tcPr>
          <w:p w:rsidR="009C4F49" w:rsidRDefault="00D15152">
            <w:pPr>
              <w:pStyle w:val="ConsPlusNormal"/>
            </w:pPr>
            <w:r>
              <w:t>5382,53</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270,00</w:t>
            </w:r>
          </w:p>
        </w:tc>
        <w:tc>
          <w:tcPr>
            <w:tcW w:w="1191" w:type="dxa"/>
          </w:tcPr>
          <w:p w:rsidR="009C4F49" w:rsidRDefault="00D15152">
            <w:pPr>
              <w:pStyle w:val="ConsPlusNormal"/>
            </w:pPr>
            <w:r>
              <w:t>270,00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5109,80</w:t>
            </w:r>
          </w:p>
        </w:tc>
        <w:tc>
          <w:tcPr>
            <w:tcW w:w="1191" w:type="dxa"/>
          </w:tcPr>
          <w:p w:rsidR="009C4F49" w:rsidRDefault="00D15152">
            <w:pPr>
              <w:pStyle w:val="ConsPlusNormal"/>
            </w:pPr>
            <w:r>
              <w:t>5109,80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2,73</w:t>
            </w:r>
          </w:p>
        </w:tc>
        <w:tc>
          <w:tcPr>
            <w:tcW w:w="1191" w:type="dxa"/>
          </w:tcPr>
          <w:p w:rsidR="009C4F49" w:rsidRDefault="00D15152">
            <w:pPr>
              <w:pStyle w:val="ConsPlusNormal"/>
            </w:pPr>
            <w:r>
              <w:t>2,73</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1.14</w:t>
            </w:r>
          </w:p>
        </w:tc>
        <w:tc>
          <w:tcPr>
            <w:tcW w:w="2921" w:type="dxa"/>
            <w:vMerge w:val="restart"/>
          </w:tcPr>
          <w:p w:rsidR="009C4F49" w:rsidRDefault="00D15152">
            <w:pPr>
              <w:pStyle w:val="ConsPlusNormal"/>
            </w:pPr>
            <w:r>
              <w:t>Муниципальное автономное дошкольное образовательное учреждение N 24 "Семицветик" города Дубны Московской области по адресу: г. Дубна, ул. Свободы, д. 5</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общестроительные работы, инженерные сети, кровля, ограждение</w:t>
            </w:r>
          </w:p>
        </w:tc>
        <w:tc>
          <w:tcPr>
            <w:tcW w:w="1361" w:type="dxa"/>
            <w:vMerge w:val="restart"/>
          </w:tcPr>
          <w:p w:rsidR="009C4F49" w:rsidRDefault="00D15152">
            <w:pPr>
              <w:pStyle w:val="ConsPlusNormal"/>
            </w:pPr>
            <w:r>
              <w:t>4778,80</w:t>
            </w:r>
          </w:p>
        </w:tc>
        <w:tc>
          <w:tcPr>
            <w:tcW w:w="1247" w:type="dxa"/>
            <w:vMerge w:val="restart"/>
          </w:tcPr>
          <w:p w:rsidR="009C4F49" w:rsidRDefault="00D15152">
            <w:pPr>
              <w:pStyle w:val="ConsPlusNormal"/>
            </w:pPr>
            <w:r>
              <w:t>0</w:t>
            </w:r>
            <w:r>
              <w:t>,00</w:t>
            </w:r>
          </w:p>
        </w:tc>
        <w:tc>
          <w:tcPr>
            <w:tcW w:w="1871" w:type="dxa"/>
          </w:tcPr>
          <w:p w:rsidR="009C4F49" w:rsidRDefault="00D15152">
            <w:pPr>
              <w:pStyle w:val="ConsPlusNormal"/>
            </w:pPr>
            <w:r>
              <w:t>Итого:</w:t>
            </w:r>
          </w:p>
        </w:tc>
        <w:tc>
          <w:tcPr>
            <w:tcW w:w="1304" w:type="dxa"/>
          </w:tcPr>
          <w:p w:rsidR="009C4F49" w:rsidRDefault="00D15152">
            <w:pPr>
              <w:pStyle w:val="ConsPlusNormal"/>
            </w:pPr>
            <w:r>
              <w:t>4778,80</w:t>
            </w:r>
          </w:p>
        </w:tc>
        <w:tc>
          <w:tcPr>
            <w:tcW w:w="1191" w:type="dxa"/>
          </w:tcPr>
          <w:p w:rsidR="009C4F49" w:rsidRDefault="00D15152">
            <w:pPr>
              <w:pStyle w:val="ConsPlusNormal"/>
            </w:pPr>
            <w:r>
              <w:t>-</w:t>
            </w:r>
          </w:p>
        </w:tc>
        <w:tc>
          <w:tcPr>
            <w:tcW w:w="1304" w:type="dxa"/>
          </w:tcPr>
          <w:p w:rsidR="009C4F49" w:rsidRDefault="00D15152">
            <w:pPr>
              <w:pStyle w:val="ConsPlusNormal"/>
            </w:pPr>
            <w:r>
              <w:t>4778,80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2025,99</w:t>
            </w:r>
          </w:p>
        </w:tc>
        <w:tc>
          <w:tcPr>
            <w:tcW w:w="1191" w:type="dxa"/>
          </w:tcPr>
          <w:p w:rsidR="009C4F49" w:rsidRDefault="00D15152">
            <w:pPr>
              <w:pStyle w:val="ConsPlusNormal"/>
            </w:pPr>
            <w:r>
              <w:t>-</w:t>
            </w:r>
          </w:p>
        </w:tc>
        <w:tc>
          <w:tcPr>
            <w:tcW w:w="1304" w:type="dxa"/>
          </w:tcPr>
          <w:p w:rsidR="009C4F49" w:rsidRDefault="00D15152">
            <w:pPr>
              <w:pStyle w:val="ConsPlusNormal"/>
            </w:pPr>
            <w:r>
              <w:t>2025,99</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2378,33</w:t>
            </w:r>
          </w:p>
        </w:tc>
        <w:tc>
          <w:tcPr>
            <w:tcW w:w="1191" w:type="dxa"/>
          </w:tcPr>
          <w:p w:rsidR="009C4F49" w:rsidRDefault="00D15152">
            <w:pPr>
              <w:pStyle w:val="ConsPlusNormal"/>
            </w:pPr>
            <w:r>
              <w:t>-</w:t>
            </w:r>
          </w:p>
        </w:tc>
        <w:tc>
          <w:tcPr>
            <w:tcW w:w="1304" w:type="dxa"/>
          </w:tcPr>
          <w:p w:rsidR="009C4F49" w:rsidRDefault="00D15152">
            <w:pPr>
              <w:pStyle w:val="ConsPlusNormal"/>
            </w:pPr>
            <w:r>
              <w:t>2378,33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374,48</w:t>
            </w:r>
          </w:p>
        </w:tc>
        <w:tc>
          <w:tcPr>
            <w:tcW w:w="1191" w:type="dxa"/>
          </w:tcPr>
          <w:p w:rsidR="009C4F49" w:rsidRDefault="00D15152">
            <w:pPr>
              <w:pStyle w:val="ConsPlusNormal"/>
            </w:pPr>
            <w:r>
              <w:t>-</w:t>
            </w:r>
          </w:p>
        </w:tc>
        <w:tc>
          <w:tcPr>
            <w:tcW w:w="1304" w:type="dxa"/>
          </w:tcPr>
          <w:p w:rsidR="009C4F49" w:rsidRDefault="00D15152">
            <w:pPr>
              <w:pStyle w:val="ConsPlusNormal"/>
            </w:pPr>
            <w:r>
              <w:t>374,48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1.15</w:t>
            </w:r>
          </w:p>
        </w:tc>
        <w:tc>
          <w:tcPr>
            <w:tcW w:w="2921" w:type="dxa"/>
            <w:vMerge w:val="restart"/>
          </w:tcPr>
          <w:p w:rsidR="009C4F49" w:rsidRDefault="00D15152">
            <w:pPr>
              <w:pStyle w:val="ConsPlusNormal"/>
            </w:pPr>
            <w:r>
              <w:t>Муниципальное автономное дошкольное образовательное учреждение N 14 "Сказка" города Дубны Московской области по адресу: г. Дубна, ул. 9 мая, д. 9</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общестроительные работы, инженерные сети</w:t>
            </w:r>
          </w:p>
        </w:tc>
        <w:tc>
          <w:tcPr>
            <w:tcW w:w="1361" w:type="dxa"/>
            <w:vMerge w:val="restart"/>
          </w:tcPr>
          <w:p w:rsidR="009C4F49" w:rsidRDefault="00D15152">
            <w:pPr>
              <w:pStyle w:val="ConsPlusNormal"/>
            </w:pPr>
            <w:r>
              <w:t>1850,32</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1850,32</w:t>
            </w:r>
          </w:p>
        </w:tc>
        <w:tc>
          <w:tcPr>
            <w:tcW w:w="1191" w:type="dxa"/>
          </w:tcPr>
          <w:p w:rsidR="009C4F49" w:rsidRDefault="00D15152">
            <w:pPr>
              <w:pStyle w:val="ConsPlusNormal"/>
            </w:pPr>
            <w:r>
              <w:t>-</w:t>
            </w:r>
          </w:p>
        </w:tc>
        <w:tc>
          <w:tcPr>
            <w:tcW w:w="1304" w:type="dxa"/>
          </w:tcPr>
          <w:p w:rsidR="009C4F49" w:rsidRDefault="00D15152">
            <w:pPr>
              <w:pStyle w:val="ConsPlusNormal"/>
            </w:pPr>
            <w:r>
              <w:t>1850,32</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784,45</w:t>
            </w:r>
          </w:p>
        </w:tc>
        <w:tc>
          <w:tcPr>
            <w:tcW w:w="1191" w:type="dxa"/>
          </w:tcPr>
          <w:p w:rsidR="009C4F49" w:rsidRDefault="00D15152">
            <w:pPr>
              <w:pStyle w:val="ConsPlusNormal"/>
            </w:pPr>
            <w:r>
              <w:t>-</w:t>
            </w:r>
          </w:p>
        </w:tc>
        <w:tc>
          <w:tcPr>
            <w:tcW w:w="1304" w:type="dxa"/>
          </w:tcPr>
          <w:p w:rsidR="009C4F49" w:rsidRDefault="00D15152">
            <w:pPr>
              <w:pStyle w:val="ConsPlusNormal"/>
            </w:pPr>
            <w:r>
              <w:t>784,45</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920,87</w:t>
            </w:r>
          </w:p>
        </w:tc>
        <w:tc>
          <w:tcPr>
            <w:tcW w:w="1191" w:type="dxa"/>
          </w:tcPr>
          <w:p w:rsidR="009C4F49" w:rsidRDefault="00D15152">
            <w:pPr>
              <w:pStyle w:val="ConsPlusNormal"/>
            </w:pPr>
            <w:r>
              <w:t>-</w:t>
            </w:r>
          </w:p>
        </w:tc>
        <w:tc>
          <w:tcPr>
            <w:tcW w:w="1304" w:type="dxa"/>
          </w:tcPr>
          <w:p w:rsidR="009C4F49" w:rsidRDefault="00D15152">
            <w:pPr>
              <w:pStyle w:val="ConsPlusNormal"/>
            </w:pPr>
            <w:r>
              <w:t>920,87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145,00</w:t>
            </w:r>
          </w:p>
        </w:tc>
        <w:tc>
          <w:tcPr>
            <w:tcW w:w="1191" w:type="dxa"/>
          </w:tcPr>
          <w:p w:rsidR="009C4F49" w:rsidRDefault="00D15152">
            <w:pPr>
              <w:pStyle w:val="ConsPlusNormal"/>
            </w:pPr>
            <w:r>
              <w:t>-</w:t>
            </w:r>
          </w:p>
        </w:tc>
        <w:tc>
          <w:tcPr>
            <w:tcW w:w="1304" w:type="dxa"/>
          </w:tcPr>
          <w:p w:rsidR="009C4F49" w:rsidRDefault="00D15152">
            <w:pPr>
              <w:pStyle w:val="ConsPlusNormal"/>
            </w:pPr>
            <w:r>
              <w:t>145,00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1.16</w:t>
            </w:r>
          </w:p>
        </w:tc>
        <w:tc>
          <w:tcPr>
            <w:tcW w:w="2921" w:type="dxa"/>
            <w:vMerge w:val="restart"/>
          </w:tcPr>
          <w:p w:rsidR="009C4F49" w:rsidRDefault="00D15152">
            <w:pPr>
              <w:pStyle w:val="ConsPlusNormal"/>
            </w:pPr>
            <w:r>
              <w:t>Муниципальное автономное дошкольное образовательное учреждение N 17 "Дюймовочка" города Дубны Московской области по адресу: г. Дубна, ул. Карла Маркса, д. 15</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замена окон</w:t>
            </w:r>
          </w:p>
        </w:tc>
        <w:tc>
          <w:tcPr>
            <w:tcW w:w="1361" w:type="dxa"/>
            <w:vMerge w:val="restart"/>
          </w:tcPr>
          <w:p w:rsidR="009C4F49" w:rsidRDefault="00D15152">
            <w:pPr>
              <w:pStyle w:val="ConsPlusNormal"/>
            </w:pPr>
            <w:r>
              <w:t>354,24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354,23</w:t>
            </w:r>
          </w:p>
        </w:tc>
        <w:tc>
          <w:tcPr>
            <w:tcW w:w="1191" w:type="dxa"/>
          </w:tcPr>
          <w:p w:rsidR="009C4F49" w:rsidRDefault="00D15152">
            <w:pPr>
              <w:pStyle w:val="ConsPlusNormal"/>
            </w:pPr>
            <w:r>
              <w:t>-</w:t>
            </w:r>
          </w:p>
        </w:tc>
        <w:tc>
          <w:tcPr>
            <w:tcW w:w="1304" w:type="dxa"/>
          </w:tcPr>
          <w:p w:rsidR="009C4F49" w:rsidRDefault="00D15152">
            <w:pPr>
              <w:pStyle w:val="ConsPlusNormal"/>
            </w:pPr>
            <w:r>
              <w:t>354,23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150,17</w:t>
            </w:r>
          </w:p>
        </w:tc>
        <w:tc>
          <w:tcPr>
            <w:tcW w:w="1191" w:type="dxa"/>
          </w:tcPr>
          <w:p w:rsidR="009C4F49" w:rsidRDefault="00D15152">
            <w:pPr>
              <w:pStyle w:val="ConsPlusNormal"/>
            </w:pPr>
            <w:r>
              <w:t>-</w:t>
            </w:r>
          </w:p>
        </w:tc>
        <w:tc>
          <w:tcPr>
            <w:tcW w:w="1304" w:type="dxa"/>
          </w:tcPr>
          <w:p w:rsidR="009C4F49" w:rsidRDefault="00D15152">
            <w:pPr>
              <w:pStyle w:val="ConsPlusNormal"/>
            </w:pPr>
            <w:r>
              <w:t>150,17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176,30</w:t>
            </w:r>
          </w:p>
        </w:tc>
        <w:tc>
          <w:tcPr>
            <w:tcW w:w="1191" w:type="dxa"/>
          </w:tcPr>
          <w:p w:rsidR="009C4F49" w:rsidRDefault="00D15152">
            <w:pPr>
              <w:pStyle w:val="ConsPlusNormal"/>
            </w:pPr>
            <w:r>
              <w:t>-</w:t>
            </w:r>
          </w:p>
        </w:tc>
        <w:tc>
          <w:tcPr>
            <w:tcW w:w="1304" w:type="dxa"/>
          </w:tcPr>
          <w:p w:rsidR="009C4F49" w:rsidRDefault="00D15152">
            <w:pPr>
              <w:pStyle w:val="ConsPlusNormal"/>
            </w:pPr>
            <w:r>
              <w:t>176,30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27,76</w:t>
            </w:r>
          </w:p>
        </w:tc>
        <w:tc>
          <w:tcPr>
            <w:tcW w:w="1191" w:type="dxa"/>
          </w:tcPr>
          <w:p w:rsidR="009C4F49" w:rsidRDefault="00D15152">
            <w:pPr>
              <w:pStyle w:val="ConsPlusNormal"/>
            </w:pPr>
            <w:r>
              <w:t>-</w:t>
            </w:r>
          </w:p>
        </w:tc>
        <w:tc>
          <w:tcPr>
            <w:tcW w:w="1304" w:type="dxa"/>
          </w:tcPr>
          <w:p w:rsidR="009C4F49" w:rsidRDefault="00D15152">
            <w:pPr>
              <w:pStyle w:val="ConsPlusNormal"/>
            </w:pPr>
            <w:r>
              <w:t>27,76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1.17</w:t>
            </w:r>
          </w:p>
        </w:tc>
        <w:tc>
          <w:tcPr>
            <w:tcW w:w="2921" w:type="dxa"/>
            <w:vMerge w:val="restart"/>
          </w:tcPr>
          <w:p w:rsidR="009C4F49" w:rsidRDefault="00D15152">
            <w:pPr>
              <w:pStyle w:val="ConsPlusNormal"/>
            </w:pPr>
            <w:r>
              <w:t>Муниципальное автономное дошкольное образовательное учреждение N 9 "Незабудка" города Дубны Московской области по адресу: г. Дубна, ул. Мичурина, д. 21а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замена окон</w:t>
            </w:r>
          </w:p>
        </w:tc>
        <w:tc>
          <w:tcPr>
            <w:tcW w:w="1361" w:type="dxa"/>
            <w:vMerge w:val="restart"/>
          </w:tcPr>
          <w:p w:rsidR="009C4F49" w:rsidRDefault="00D15152">
            <w:pPr>
              <w:pStyle w:val="ConsPlusNormal"/>
            </w:pPr>
            <w:r>
              <w:t>393,90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393,90</w:t>
            </w:r>
          </w:p>
        </w:tc>
        <w:tc>
          <w:tcPr>
            <w:tcW w:w="1191" w:type="dxa"/>
          </w:tcPr>
          <w:p w:rsidR="009C4F49" w:rsidRDefault="00D15152">
            <w:pPr>
              <w:pStyle w:val="ConsPlusNormal"/>
            </w:pPr>
            <w:r>
              <w:t>-</w:t>
            </w:r>
          </w:p>
        </w:tc>
        <w:tc>
          <w:tcPr>
            <w:tcW w:w="1304" w:type="dxa"/>
          </w:tcPr>
          <w:p w:rsidR="009C4F49" w:rsidRDefault="00D15152">
            <w:pPr>
              <w:pStyle w:val="ConsPlusNormal"/>
            </w:pPr>
            <w:r>
              <w:t>393,90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167,00</w:t>
            </w:r>
          </w:p>
        </w:tc>
        <w:tc>
          <w:tcPr>
            <w:tcW w:w="1191" w:type="dxa"/>
          </w:tcPr>
          <w:p w:rsidR="009C4F49" w:rsidRDefault="00D15152">
            <w:pPr>
              <w:pStyle w:val="ConsPlusNormal"/>
            </w:pPr>
            <w:r>
              <w:t>-</w:t>
            </w:r>
          </w:p>
        </w:tc>
        <w:tc>
          <w:tcPr>
            <w:tcW w:w="1304" w:type="dxa"/>
          </w:tcPr>
          <w:p w:rsidR="009C4F49" w:rsidRDefault="00D15152">
            <w:pPr>
              <w:pStyle w:val="ConsPlusNormal"/>
            </w:pPr>
            <w:r>
              <w:t>167,00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196,03</w:t>
            </w:r>
          </w:p>
        </w:tc>
        <w:tc>
          <w:tcPr>
            <w:tcW w:w="1191" w:type="dxa"/>
          </w:tcPr>
          <w:p w:rsidR="009C4F49" w:rsidRDefault="00D15152">
            <w:pPr>
              <w:pStyle w:val="ConsPlusNormal"/>
            </w:pPr>
            <w:r>
              <w:t>-</w:t>
            </w:r>
          </w:p>
        </w:tc>
        <w:tc>
          <w:tcPr>
            <w:tcW w:w="1304" w:type="dxa"/>
          </w:tcPr>
          <w:p w:rsidR="009C4F49" w:rsidRDefault="00D15152">
            <w:pPr>
              <w:pStyle w:val="ConsPlusNormal"/>
            </w:pPr>
            <w:r>
              <w:t>196,03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30,87</w:t>
            </w:r>
          </w:p>
        </w:tc>
        <w:tc>
          <w:tcPr>
            <w:tcW w:w="1191" w:type="dxa"/>
          </w:tcPr>
          <w:p w:rsidR="009C4F49" w:rsidRDefault="00D15152">
            <w:pPr>
              <w:pStyle w:val="ConsPlusNormal"/>
            </w:pPr>
            <w:r>
              <w:t>-</w:t>
            </w:r>
          </w:p>
        </w:tc>
        <w:tc>
          <w:tcPr>
            <w:tcW w:w="1304" w:type="dxa"/>
          </w:tcPr>
          <w:p w:rsidR="009C4F49" w:rsidRDefault="00D15152">
            <w:pPr>
              <w:pStyle w:val="ConsPlusNormal"/>
            </w:pPr>
            <w:r>
              <w:t>30,87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1.18</w:t>
            </w:r>
          </w:p>
        </w:tc>
        <w:tc>
          <w:tcPr>
            <w:tcW w:w="2921" w:type="dxa"/>
            <w:vMerge w:val="restart"/>
          </w:tcPr>
          <w:p w:rsidR="009C4F49" w:rsidRDefault="00D15152">
            <w:pPr>
              <w:pStyle w:val="ConsPlusNormal"/>
            </w:pPr>
            <w:r>
              <w:t>Муниципальное автономное дошкольное образовательное учреждение N 3 "Лучик" города Дубны Московской области по адресу: г. Дубна, ул. Сахарова, д. 9</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общестроительные работы, инженерные сети</w:t>
            </w:r>
          </w:p>
        </w:tc>
        <w:tc>
          <w:tcPr>
            <w:tcW w:w="1361" w:type="dxa"/>
            <w:vMerge w:val="restart"/>
          </w:tcPr>
          <w:p w:rsidR="009C4F49" w:rsidRDefault="00D15152">
            <w:pPr>
              <w:pStyle w:val="ConsPlusNormal"/>
            </w:pPr>
            <w:r>
              <w:t>649,94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649,94</w:t>
            </w:r>
          </w:p>
        </w:tc>
        <w:tc>
          <w:tcPr>
            <w:tcW w:w="1191" w:type="dxa"/>
          </w:tcPr>
          <w:p w:rsidR="009C4F49" w:rsidRDefault="00D15152">
            <w:pPr>
              <w:pStyle w:val="ConsPlusNormal"/>
            </w:pPr>
            <w:r>
              <w:t>-</w:t>
            </w:r>
          </w:p>
        </w:tc>
        <w:tc>
          <w:tcPr>
            <w:tcW w:w="1304" w:type="dxa"/>
          </w:tcPr>
          <w:p w:rsidR="009C4F49" w:rsidRDefault="00D15152">
            <w:pPr>
              <w:pStyle w:val="ConsPlusNormal"/>
            </w:pPr>
            <w:r>
              <w:t>649,94</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275,55</w:t>
            </w:r>
          </w:p>
        </w:tc>
        <w:tc>
          <w:tcPr>
            <w:tcW w:w="1191" w:type="dxa"/>
          </w:tcPr>
          <w:p w:rsidR="009C4F49" w:rsidRDefault="00D15152">
            <w:pPr>
              <w:pStyle w:val="ConsPlusNormal"/>
            </w:pPr>
            <w:r>
              <w:t>-</w:t>
            </w:r>
          </w:p>
        </w:tc>
        <w:tc>
          <w:tcPr>
            <w:tcW w:w="1304" w:type="dxa"/>
          </w:tcPr>
          <w:p w:rsidR="009C4F49" w:rsidRDefault="00D15152">
            <w:pPr>
              <w:pStyle w:val="ConsPlusNormal"/>
            </w:pPr>
            <w:r>
              <w:t>275,55</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323,46</w:t>
            </w:r>
          </w:p>
        </w:tc>
        <w:tc>
          <w:tcPr>
            <w:tcW w:w="1191" w:type="dxa"/>
          </w:tcPr>
          <w:p w:rsidR="009C4F49" w:rsidRDefault="00D15152">
            <w:pPr>
              <w:pStyle w:val="ConsPlusNormal"/>
            </w:pPr>
            <w:r>
              <w:t>-</w:t>
            </w:r>
          </w:p>
        </w:tc>
        <w:tc>
          <w:tcPr>
            <w:tcW w:w="1304" w:type="dxa"/>
          </w:tcPr>
          <w:p w:rsidR="009C4F49" w:rsidRDefault="00D15152">
            <w:pPr>
              <w:pStyle w:val="ConsPlusNormal"/>
            </w:pPr>
            <w:r>
              <w:t>323,46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50,93</w:t>
            </w:r>
          </w:p>
        </w:tc>
        <w:tc>
          <w:tcPr>
            <w:tcW w:w="1191" w:type="dxa"/>
          </w:tcPr>
          <w:p w:rsidR="009C4F49" w:rsidRDefault="00D15152">
            <w:pPr>
              <w:pStyle w:val="ConsPlusNormal"/>
            </w:pPr>
            <w:r>
              <w:t>-</w:t>
            </w:r>
          </w:p>
        </w:tc>
        <w:tc>
          <w:tcPr>
            <w:tcW w:w="1304" w:type="dxa"/>
          </w:tcPr>
          <w:p w:rsidR="009C4F49" w:rsidRDefault="00D15152">
            <w:pPr>
              <w:pStyle w:val="ConsPlusNormal"/>
            </w:pPr>
            <w:r>
              <w:t>50,93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1.19</w:t>
            </w:r>
          </w:p>
        </w:tc>
        <w:tc>
          <w:tcPr>
            <w:tcW w:w="2921" w:type="dxa"/>
            <w:vMerge w:val="restart"/>
            <w:tcBorders>
              <w:bottom w:val="nil"/>
            </w:tcBorders>
          </w:tcPr>
          <w:p w:rsidR="009C4F49" w:rsidRDefault="00D15152">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Borders>
              <w:bottom w:val="nil"/>
            </w:tcBorders>
          </w:tcPr>
          <w:p w:rsidR="009C4F49" w:rsidRDefault="00D15152">
            <w:pPr>
              <w:pStyle w:val="ConsPlusNormal"/>
            </w:pPr>
            <w:r>
              <w:t>2018-2020</w:t>
            </w:r>
          </w:p>
        </w:tc>
        <w:tc>
          <w:tcPr>
            <w:tcW w:w="1928" w:type="dxa"/>
            <w:vMerge w:val="restart"/>
            <w:tcBorders>
              <w:bottom w:val="nil"/>
            </w:tcBorders>
          </w:tcPr>
          <w:p w:rsidR="009C4F49" w:rsidRDefault="00D15152">
            <w:pPr>
              <w:pStyle w:val="ConsPlusNormal"/>
            </w:pPr>
            <w:r>
              <w:t>Проведение конференции по развитию наукограда</w:t>
            </w:r>
          </w:p>
        </w:tc>
        <w:tc>
          <w:tcPr>
            <w:tcW w:w="1361" w:type="dxa"/>
            <w:vMerge w:val="restart"/>
            <w:tcBorders>
              <w:bottom w:val="nil"/>
            </w:tcBorders>
          </w:tcPr>
          <w:p w:rsidR="009C4F49" w:rsidRDefault="00D15152">
            <w:pPr>
              <w:pStyle w:val="ConsPlusNormal"/>
            </w:pPr>
            <w:r>
              <w:t>3000,03</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3000,03</w:t>
            </w:r>
          </w:p>
        </w:tc>
        <w:tc>
          <w:tcPr>
            <w:tcW w:w="1191" w:type="dxa"/>
          </w:tcPr>
          <w:p w:rsidR="009C4F49" w:rsidRDefault="00D15152">
            <w:pPr>
              <w:pStyle w:val="ConsPlusNormal"/>
            </w:pPr>
            <w:r>
              <w:t>-</w:t>
            </w:r>
          </w:p>
        </w:tc>
        <w:tc>
          <w:tcPr>
            <w:tcW w:w="1304" w:type="dxa"/>
          </w:tcPr>
          <w:p w:rsidR="009C4F49" w:rsidRDefault="00D15152">
            <w:pPr>
              <w:pStyle w:val="ConsPlusNormal"/>
            </w:pPr>
            <w:r>
              <w:t>1000,00</w:t>
            </w:r>
          </w:p>
        </w:tc>
        <w:tc>
          <w:tcPr>
            <w:tcW w:w="1134" w:type="dxa"/>
          </w:tcPr>
          <w:p w:rsidR="009C4F49" w:rsidRDefault="00D15152">
            <w:pPr>
              <w:pStyle w:val="ConsPlusNormal"/>
            </w:pPr>
            <w:r>
              <w:t>1000,00</w:t>
            </w:r>
          </w:p>
        </w:tc>
        <w:tc>
          <w:tcPr>
            <w:tcW w:w="1191" w:type="dxa"/>
          </w:tcPr>
          <w:p w:rsidR="009C4F49" w:rsidRDefault="00D15152">
            <w:pPr>
              <w:pStyle w:val="ConsPlusNormal"/>
            </w:pPr>
            <w:r>
              <w:t>1000,03</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1279,97</w:t>
            </w:r>
          </w:p>
        </w:tc>
        <w:tc>
          <w:tcPr>
            <w:tcW w:w="1191" w:type="dxa"/>
          </w:tcPr>
          <w:p w:rsidR="009C4F49" w:rsidRDefault="00D15152">
            <w:pPr>
              <w:pStyle w:val="ConsPlusNormal"/>
            </w:pPr>
            <w:r>
              <w:t>-</w:t>
            </w:r>
          </w:p>
        </w:tc>
        <w:tc>
          <w:tcPr>
            <w:tcW w:w="1304" w:type="dxa"/>
          </w:tcPr>
          <w:p w:rsidR="009C4F49" w:rsidRDefault="00D15152">
            <w:pPr>
              <w:pStyle w:val="ConsPlusNormal"/>
            </w:pPr>
            <w:r>
              <w:t>423,95</w:t>
            </w:r>
          </w:p>
        </w:tc>
        <w:tc>
          <w:tcPr>
            <w:tcW w:w="1134" w:type="dxa"/>
          </w:tcPr>
          <w:p w:rsidR="009C4F49" w:rsidRDefault="00D15152">
            <w:pPr>
              <w:pStyle w:val="ConsPlusNormal"/>
            </w:pPr>
            <w:r>
              <w:t>441,84</w:t>
            </w:r>
          </w:p>
        </w:tc>
        <w:tc>
          <w:tcPr>
            <w:tcW w:w="1191" w:type="dxa"/>
          </w:tcPr>
          <w:p w:rsidR="009C4F49" w:rsidRDefault="00D15152">
            <w:pPr>
              <w:pStyle w:val="ConsPlusNormal"/>
            </w:pPr>
            <w:r>
              <w:t>414,18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1502,54</w:t>
            </w:r>
          </w:p>
        </w:tc>
        <w:tc>
          <w:tcPr>
            <w:tcW w:w="1191" w:type="dxa"/>
          </w:tcPr>
          <w:p w:rsidR="009C4F49" w:rsidRDefault="00D15152">
            <w:pPr>
              <w:pStyle w:val="ConsPlusNormal"/>
            </w:pPr>
            <w:r>
              <w:t>-</w:t>
            </w:r>
          </w:p>
        </w:tc>
        <w:tc>
          <w:tcPr>
            <w:tcW w:w="1304" w:type="dxa"/>
          </w:tcPr>
          <w:p w:rsidR="009C4F49" w:rsidRDefault="00D15152">
            <w:pPr>
              <w:pStyle w:val="ConsPlusNormal"/>
            </w:pPr>
            <w:r>
              <w:t>497,68</w:t>
            </w:r>
          </w:p>
        </w:tc>
        <w:tc>
          <w:tcPr>
            <w:tcW w:w="1134" w:type="dxa"/>
          </w:tcPr>
          <w:p w:rsidR="009C4F49" w:rsidRDefault="00D15152">
            <w:pPr>
              <w:pStyle w:val="ConsPlusNormal"/>
            </w:pPr>
            <w:r>
              <w:t>518,69</w:t>
            </w:r>
          </w:p>
        </w:tc>
        <w:tc>
          <w:tcPr>
            <w:tcW w:w="1191" w:type="dxa"/>
          </w:tcPr>
          <w:p w:rsidR="009C4F49" w:rsidRDefault="00D15152">
            <w:pPr>
              <w:pStyle w:val="ConsPlusNormal"/>
            </w:pPr>
            <w:r>
              <w:t>486,17</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217,52</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78,37</w:t>
            </w:r>
          </w:p>
        </w:tc>
        <w:tc>
          <w:tcPr>
            <w:tcW w:w="1134" w:type="dxa"/>
            <w:tcBorders>
              <w:bottom w:val="nil"/>
            </w:tcBorders>
          </w:tcPr>
          <w:p w:rsidR="009C4F49" w:rsidRDefault="00D15152">
            <w:pPr>
              <w:pStyle w:val="ConsPlusNormal"/>
            </w:pPr>
            <w:r>
              <w:t>39,47</w:t>
            </w:r>
          </w:p>
        </w:tc>
        <w:tc>
          <w:tcPr>
            <w:tcW w:w="1191" w:type="dxa"/>
            <w:tcBorders>
              <w:bottom w:val="nil"/>
            </w:tcBorders>
          </w:tcPr>
          <w:p w:rsidR="009C4F49" w:rsidRDefault="00D15152">
            <w:pPr>
              <w:pStyle w:val="ConsPlusNormal"/>
            </w:pPr>
            <w:r>
              <w:t>99,68</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1.19 в ред. </w:t>
            </w:r>
            <w:hyperlink r:id="rId43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1.20</w:t>
            </w:r>
          </w:p>
        </w:tc>
        <w:tc>
          <w:tcPr>
            <w:tcW w:w="2921" w:type="dxa"/>
            <w:vMerge w:val="restart"/>
          </w:tcPr>
          <w:p w:rsidR="009C4F49" w:rsidRDefault="00D15152">
            <w:pPr>
              <w:pStyle w:val="ConsPlusNormal"/>
            </w:pPr>
            <w:r>
              <w:t xml:space="preserve">Муниципальное бюджетное учреждение города Дубны Московской области </w:t>
            </w:r>
            <w:r>
              <w:t>"Дирекция развития наукограда Дубна"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Ремонт помещения под размещение управляющей компании городского бизнес-инкубатора г. Дубны (644,3 кв. м)</w:t>
            </w:r>
          </w:p>
        </w:tc>
        <w:tc>
          <w:tcPr>
            <w:tcW w:w="1361" w:type="dxa"/>
            <w:vMerge w:val="restart"/>
          </w:tcPr>
          <w:p w:rsidR="009C4F49" w:rsidRDefault="00D15152">
            <w:pPr>
              <w:pStyle w:val="ConsPlusNormal"/>
            </w:pPr>
            <w:r>
              <w:t>6023,15</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16328,16</w:t>
            </w:r>
          </w:p>
        </w:tc>
        <w:tc>
          <w:tcPr>
            <w:tcW w:w="1191" w:type="dxa"/>
          </w:tcPr>
          <w:p w:rsidR="009C4F49" w:rsidRDefault="00D15152">
            <w:pPr>
              <w:pStyle w:val="ConsPlusNormal"/>
            </w:pPr>
            <w:r>
              <w:t>-</w:t>
            </w:r>
          </w:p>
        </w:tc>
        <w:tc>
          <w:tcPr>
            <w:tcW w:w="1304" w:type="dxa"/>
          </w:tcPr>
          <w:p w:rsidR="009C4F49" w:rsidRDefault="00D15152">
            <w:pPr>
              <w:pStyle w:val="ConsPlusNormal"/>
            </w:pPr>
            <w:r>
              <w:t>6023,15</w:t>
            </w:r>
          </w:p>
        </w:tc>
        <w:tc>
          <w:tcPr>
            <w:tcW w:w="1134" w:type="dxa"/>
          </w:tcPr>
          <w:p w:rsidR="009C4F49" w:rsidRDefault="00D15152">
            <w:pPr>
              <w:pStyle w:val="ConsPlusNormal"/>
            </w:pPr>
            <w:r>
              <w:t>-</w:t>
            </w:r>
          </w:p>
        </w:tc>
        <w:tc>
          <w:tcPr>
            <w:tcW w:w="1191" w:type="dxa"/>
          </w:tcPr>
          <w:p w:rsidR="009C4F49" w:rsidRDefault="00D15152">
            <w:pPr>
              <w:pStyle w:val="ConsPlusNormal"/>
            </w:pPr>
            <w:r>
              <w:t>10305,01</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6821,32</w:t>
            </w:r>
          </w:p>
        </w:tc>
        <w:tc>
          <w:tcPr>
            <w:tcW w:w="1191" w:type="dxa"/>
          </w:tcPr>
          <w:p w:rsidR="009C4F49" w:rsidRDefault="00D15152">
            <w:pPr>
              <w:pStyle w:val="ConsPlusNormal"/>
            </w:pPr>
            <w:r>
              <w:t>-</w:t>
            </w:r>
          </w:p>
        </w:tc>
        <w:tc>
          <w:tcPr>
            <w:tcW w:w="1304" w:type="dxa"/>
          </w:tcPr>
          <w:p w:rsidR="009C4F49" w:rsidRDefault="00D15152">
            <w:pPr>
              <w:pStyle w:val="ConsPlusNormal"/>
            </w:pPr>
            <w:r>
              <w:t>2553,54</w:t>
            </w:r>
          </w:p>
        </w:tc>
        <w:tc>
          <w:tcPr>
            <w:tcW w:w="1134" w:type="dxa"/>
          </w:tcPr>
          <w:p w:rsidR="009C4F49" w:rsidRDefault="00D15152">
            <w:pPr>
              <w:pStyle w:val="ConsPlusNormal"/>
            </w:pPr>
            <w:r>
              <w:t>-</w:t>
            </w:r>
          </w:p>
        </w:tc>
        <w:tc>
          <w:tcPr>
            <w:tcW w:w="1191" w:type="dxa"/>
          </w:tcPr>
          <w:p w:rsidR="009C4F49" w:rsidRDefault="00D15152">
            <w:pPr>
              <w:pStyle w:val="ConsPlusNormal"/>
            </w:pPr>
            <w:r>
              <w:t>4267,78</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федерального бюджета</w:t>
            </w:r>
          </w:p>
        </w:tc>
        <w:tc>
          <w:tcPr>
            <w:tcW w:w="1304" w:type="dxa"/>
            <w:vMerge w:val="restart"/>
          </w:tcPr>
          <w:p w:rsidR="009C4F49" w:rsidRDefault="00D15152">
            <w:pPr>
              <w:pStyle w:val="ConsPlusNormal"/>
            </w:pPr>
            <w:r>
              <w:t>8007,62</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2997,62</w:t>
            </w:r>
          </w:p>
        </w:tc>
        <w:tc>
          <w:tcPr>
            <w:tcW w:w="1134" w:type="dxa"/>
            <w:vMerge w:val="restart"/>
          </w:tcPr>
          <w:p w:rsidR="009C4F49" w:rsidRDefault="00D15152">
            <w:pPr>
              <w:pStyle w:val="ConsPlusNormal"/>
            </w:pPr>
            <w:r>
              <w:t>-</w:t>
            </w:r>
          </w:p>
        </w:tc>
        <w:tc>
          <w:tcPr>
            <w:tcW w:w="1191" w:type="dxa"/>
            <w:vMerge w:val="restart"/>
          </w:tcPr>
          <w:p w:rsidR="009C4F49" w:rsidRDefault="00D15152">
            <w:pPr>
              <w:pStyle w:val="ConsPlusNormal"/>
            </w:pPr>
            <w:r>
              <w:t>5010,00</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2020</w:t>
            </w:r>
          </w:p>
        </w:tc>
        <w:tc>
          <w:tcPr>
            <w:tcW w:w="1928" w:type="dxa"/>
            <w:vMerge w:val="restart"/>
          </w:tcPr>
          <w:p w:rsidR="009C4F49" w:rsidRDefault="00D15152">
            <w:pPr>
              <w:pStyle w:val="ConsPlusNormal"/>
            </w:pPr>
            <w:r>
              <w:t>Капитальный ремонт помещения под размещение Торгово-промышленной палаты города Дубны и офиса оказания услуг "Мой бизнес"</w:t>
            </w:r>
            <w:r>
              <w:t xml:space="preserve"> по адресу: г. Дубна, проспект Боголюбова, д. 35</w:t>
            </w:r>
          </w:p>
        </w:tc>
        <w:tc>
          <w:tcPr>
            <w:tcW w:w="1361" w:type="dxa"/>
            <w:vMerge w:val="restart"/>
          </w:tcPr>
          <w:p w:rsidR="009C4F49" w:rsidRDefault="00D15152">
            <w:pPr>
              <w:pStyle w:val="ConsPlusNormal"/>
            </w:pPr>
            <w:r>
              <w:t>10305,01</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1499,22</w:t>
            </w:r>
          </w:p>
        </w:tc>
        <w:tc>
          <w:tcPr>
            <w:tcW w:w="1191" w:type="dxa"/>
          </w:tcPr>
          <w:p w:rsidR="009C4F49" w:rsidRDefault="00D15152">
            <w:pPr>
              <w:pStyle w:val="ConsPlusNormal"/>
            </w:pPr>
            <w:r>
              <w:t>-</w:t>
            </w:r>
          </w:p>
        </w:tc>
        <w:tc>
          <w:tcPr>
            <w:tcW w:w="1304" w:type="dxa"/>
          </w:tcPr>
          <w:p w:rsidR="009C4F49" w:rsidRDefault="00D15152">
            <w:pPr>
              <w:pStyle w:val="ConsPlusNormal"/>
            </w:pPr>
            <w:r>
              <w:t>471,99</w:t>
            </w:r>
          </w:p>
        </w:tc>
        <w:tc>
          <w:tcPr>
            <w:tcW w:w="1134" w:type="dxa"/>
          </w:tcPr>
          <w:p w:rsidR="009C4F49" w:rsidRDefault="00D15152">
            <w:pPr>
              <w:pStyle w:val="ConsPlusNormal"/>
            </w:pPr>
            <w:r>
              <w:t>-</w:t>
            </w:r>
          </w:p>
        </w:tc>
        <w:tc>
          <w:tcPr>
            <w:tcW w:w="1191" w:type="dxa"/>
          </w:tcPr>
          <w:p w:rsidR="009C4F49" w:rsidRDefault="00D15152">
            <w:pPr>
              <w:pStyle w:val="ConsPlusNormal"/>
            </w:pPr>
            <w:r>
              <w:t>1027,23</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1.21</w:t>
            </w:r>
          </w:p>
        </w:tc>
        <w:tc>
          <w:tcPr>
            <w:tcW w:w="2921" w:type="dxa"/>
            <w:vMerge w:val="restart"/>
          </w:tcPr>
          <w:p w:rsidR="009C4F49" w:rsidRDefault="00D15152">
            <w:pPr>
              <w:pStyle w:val="ConsPlusNormal"/>
            </w:pPr>
            <w:r>
              <w:t>Муниципальное бюджетное учреждение города Дубны Московской области "</w:t>
            </w:r>
            <w:r>
              <w:t>Дирекция развития наукограда Дубна"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Комплексное оснащение Центра молодежного инновационного творчества (ЦМИТ)</w:t>
            </w:r>
          </w:p>
        </w:tc>
        <w:tc>
          <w:tcPr>
            <w:tcW w:w="1361" w:type="dxa"/>
            <w:vMerge w:val="restart"/>
          </w:tcPr>
          <w:p w:rsidR="009C4F49" w:rsidRDefault="00D15152">
            <w:pPr>
              <w:pStyle w:val="ConsPlusNormal"/>
            </w:pPr>
            <w:r>
              <w:t>2660,23</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2660,23</w:t>
            </w:r>
          </w:p>
        </w:tc>
        <w:tc>
          <w:tcPr>
            <w:tcW w:w="1191" w:type="dxa"/>
          </w:tcPr>
          <w:p w:rsidR="009C4F49" w:rsidRDefault="00D15152">
            <w:pPr>
              <w:pStyle w:val="ConsPlusNormal"/>
            </w:pPr>
            <w:r>
              <w:t>-</w:t>
            </w:r>
          </w:p>
        </w:tc>
        <w:tc>
          <w:tcPr>
            <w:tcW w:w="1304" w:type="dxa"/>
          </w:tcPr>
          <w:p w:rsidR="009C4F49" w:rsidRDefault="00D15152">
            <w:pPr>
              <w:pStyle w:val="ConsPlusNormal"/>
            </w:pPr>
            <w:r>
              <w:t>2660,23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1127,81</w:t>
            </w:r>
          </w:p>
        </w:tc>
        <w:tc>
          <w:tcPr>
            <w:tcW w:w="1191" w:type="dxa"/>
          </w:tcPr>
          <w:p w:rsidR="009C4F49" w:rsidRDefault="00D15152">
            <w:pPr>
              <w:pStyle w:val="ConsPlusNormal"/>
            </w:pPr>
            <w:r>
              <w:t>-</w:t>
            </w:r>
          </w:p>
        </w:tc>
        <w:tc>
          <w:tcPr>
            <w:tcW w:w="1304" w:type="dxa"/>
          </w:tcPr>
          <w:p w:rsidR="009C4F49" w:rsidRDefault="00D15152">
            <w:pPr>
              <w:pStyle w:val="ConsPlusNormal"/>
            </w:pPr>
            <w:r>
              <w:t>1127,81</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1324,03</w:t>
            </w:r>
          </w:p>
        </w:tc>
        <w:tc>
          <w:tcPr>
            <w:tcW w:w="1191" w:type="dxa"/>
          </w:tcPr>
          <w:p w:rsidR="009C4F49" w:rsidRDefault="00D15152">
            <w:pPr>
              <w:pStyle w:val="ConsPlusNormal"/>
            </w:pPr>
            <w:r>
              <w:t>-</w:t>
            </w:r>
          </w:p>
        </w:tc>
        <w:tc>
          <w:tcPr>
            <w:tcW w:w="1304" w:type="dxa"/>
          </w:tcPr>
          <w:p w:rsidR="009C4F49" w:rsidRDefault="00D15152">
            <w:pPr>
              <w:pStyle w:val="ConsPlusNormal"/>
            </w:pPr>
            <w:r>
              <w:t>1324,03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208,39</w:t>
            </w:r>
          </w:p>
        </w:tc>
        <w:tc>
          <w:tcPr>
            <w:tcW w:w="1191" w:type="dxa"/>
          </w:tcPr>
          <w:p w:rsidR="009C4F49" w:rsidRDefault="00D15152">
            <w:pPr>
              <w:pStyle w:val="ConsPlusNormal"/>
            </w:pPr>
            <w:r>
              <w:t>-</w:t>
            </w:r>
          </w:p>
        </w:tc>
        <w:tc>
          <w:tcPr>
            <w:tcW w:w="1304" w:type="dxa"/>
          </w:tcPr>
          <w:p w:rsidR="009C4F49" w:rsidRDefault="00D15152">
            <w:pPr>
              <w:pStyle w:val="ConsPlusNormal"/>
            </w:pPr>
            <w:r>
              <w:t>208,39</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1.22</w:t>
            </w:r>
          </w:p>
        </w:tc>
        <w:tc>
          <w:tcPr>
            <w:tcW w:w="2921" w:type="dxa"/>
            <w:vMerge w:val="restart"/>
          </w:tcPr>
          <w:p w:rsidR="009C4F49" w:rsidRDefault="00D15152">
            <w:pPr>
              <w:pStyle w:val="ConsPlusNormal"/>
            </w:pPr>
            <w:r>
              <w:t>Администрация города Дубны Московской области по адресу: г. Дубна, ул. Академика Балдина, д. 2</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Закупка автотранспорта - микроавтобуса на 8-9 мест для организованной перевозки потенциальных резидентов особой экономической зоны технико-внедренческого типа "Дубна" и иных делегаций</w:t>
            </w:r>
          </w:p>
        </w:tc>
        <w:tc>
          <w:tcPr>
            <w:tcW w:w="1361" w:type="dxa"/>
            <w:vMerge w:val="restart"/>
          </w:tcPr>
          <w:p w:rsidR="009C4F49" w:rsidRDefault="00D15152">
            <w:pPr>
              <w:pStyle w:val="ConsPlusNormal"/>
            </w:pPr>
            <w:r>
              <w:t>3000,00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3000,00</w:t>
            </w:r>
          </w:p>
        </w:tc>
        <w:tc>
          <w:tcPr>
            <w:tcW w:w="1191" w:type="dxa"/>
          </w:tcPr>
          <w:p w:rsidR="009C4F49" w:rsidRDefault="00D15152">
            <w:pPr>
              <w:pStyle w:val="ConsPlusNormal"/>
            </w:pPr>
            <w:r>
              <w:t>-</w:t>
            </w:r>
          </w:p>
        </w:tc>
        <w:tc>
          <w:tcPr>
            <w:tcW w:w="1304" w:type="dxa"/>
          </w:tcPr>
          <w:p w:rsidR="009C4F49" w:rsidRDefault="00D15152">
            <w:pPr>
              <w:pStyle w:val="ConsPlusNormal"/>
            </w:pPr>
            <w:r>
              <w:t>3000,00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1271,87</w:t>
            </w:r>
          </w:p>
        </w:tc>
        <w:tc>
          <w:tcPr>
            <w:tcW w:w="1191" w:type="dxa"/>
          </w:tcPr>
          <w:p w:rsidR="009C4F49" w:rsidRDefault="00D15152">
            <w:pPr>
              <w:pStyle w:val="ConsPlusNormal"/>
            </w:pPr>
            <w:r>
              <w:t>-</w:t>
            </w:r>
          </w:p>
        </w:tc>
        <w:tc>
          <w:tcPr>
            <w:tcW w:w="1304" w:type="dxa"/>
          </w:tcPr>
          <w:p w:rsidR="009C4F49" w:rsidRDefault="00D15152">
            <w:pPr>
              <w:pStyle w:val="ConsPlusNormal"/>
            </w:pPr>
            <w:r>
              <w:t>1271,87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1493,05</w:t>
            </w:r>
          </w:p>
        </w:tc>
        <w:tc>
          <w:tcPr>
            <w:tcW w:w="1191" w:type="dxa"/>
          </w:tcPr>
          <w:p w:rsidR="009C4F49" w:rsidRDefault="00D15152">
            <w:pPr>
              <w:pStyle w:val="ConsPlusNormal"/>
            </w:pPr>
            <w:r>
              <w:t>-</w:t>
            </w:r>
          </w:p>
        </w:tc>
        <w:tc>
          <w:tcPr>
            <w:tcW w:w="1304" w:type="dxa"/>
          </w:tcPr>
          <w:p w:rsidR="009C4F49" w:rsidRDefault="00D15152">
            <w:pPr>
              <w:pStyle w:val="ConsPlusNormal"/>
            </w:pPr>
            <w:r>
              <w:t>1493,05</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235,08</w:t>
            </w:r>
          </w:p>
        </w:tc>
        <w:tc>
          <w:tcPr>
            <w:tcW w:w="1191" w:type="dxa"/>
          </w:tcPr>
          <w:p w:rsidR="009C4F49" w:rsidRDefault="00D15152">
            <w:pPr>
              <w:pStyle w:val="ConsPlusNormal"/>
            </w:pPr>
            <w:r>
              <w:t>-</w:t>
            </w:r>
          </w:p>
        </w:tc>
        <w:tc>
          <w:tcPr>
            <w:tcW w:w="1304" w:type="dxa"/>
          </w:tcPr>
          <w:p w:rsidR="009C4F49" w:rsidRDefault="00D15152">
            <w:pPr>
              <w:pStyle w:val="ConsPlusNormal"/>
            </w:pPr>
            <w:r>
              <w:t>235,08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1.23</w:t>
            </w:r>
          </w:p>
        </w:tc>
        <w:tc>
          <w:tcPr>
            <w:tcW w:w="2921" w:type="dxa"/>
            <w:vMerge w:val="restart"/>
          </w:tcPr>
          <w:p w:rsidR="009C4F49" w:rsidRDefault="00D15152">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Закупка полиграфического оборудования и мебели для городского бизнес-инкубатора</w:t>
            </w:r>
          </w:p>
        </w:tc>
        <w:tc>
          <w:tcPr>
            <w:tcW w:w="1361" w:type="dxa"/>
            <w:vMerge w:val="restart"/>
          </w:tcPr>
          <w:p w:rsidR="009C4F49" w:rsidRDefault="00D15152">
            <w:pPr>
              <w:pStyle w:val="ConsPlusNormal"/>
            </w:pPr>
            <w:r>
              <w:t>1000,13</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3000,14</w:t>
            </w:r>
          </w:p>
        </w:tc>
        <w:tc>
          <w:tcPr>
            <w:tcW w:w="1191" w:type="dxa"/>
          </w:tcPr>
          <w:p w:rsidR="009C4F49" w:rsidRDefault="00D15152">
            <w:pPr>
              <w:pStyle w:val="ConsPlusNormal"/>
            </w:pPr>
            <w:r>
              <w:t>-</w:t>
            </w:r>
          </w:p>
        </w:tc>
        <w:tc>
          <w:tcPr>
            <w:tcW w:w="1304" w:type="dxa"/>
          </w:tcPr>
          <w:p w:rsidR="009C4F49" w:rsidRDefault="00D15152">
            <w:pPr>
              <w:pStyle w:val="ConsPlusNormal"/>
            </w:pPr>
            <w:r>
              <w:t>1000,13</w:t>
            </w:r>
          </w:p>
        </w:tc>
        <w:tc>
          <w:tcPr>
            <w:tcW w:w="1134" w:type="dxa"/>
          </w:tcPr>
          <w:p w:rsidR="009C4F49" w:rsidRDefault="00D15152">
            <w:pPr>
              <w:pStyle w:val="ConsPlusNormal"/>
            </w:pPr>
            <w:r>
              <w:t>2000,01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1307,70</w:t>
            </w:r>
          </w:p>
        </w:tc>
        <w:tc>
          <w:tcPr>
            <w:tcW w:w="1191" w:type="dxa"/>
          </w:tcPr>
          <w:p w:rsidR="009C4F49" w:rsidRDefault="00D15152">
            <w:pPr>
              <w:pStyle w:val="ConsPlusNormal"/>
            </w:pPr>
            <w:r>
              <w:t>-</w:t>
            </w:r>
          </w:p>
        </w:tc>
        <w:tc>
          <w:tcPr>
            <w:tcW w:w="1304" w:type="dxa"/>
          </w:tcPr>
          <w:p w:rsidR="009C4F49" w:rsidRDefault="00D15152">
            <w:pPr>
              <w:pStyle w:val="ConsPlusNormal"/>
            </w:pPr>
            <w:r>
              <w:t>424,01</w:t>
            </w:r>
          </w:p>
        </w:tc>
        <w:tc>
          <w:tcPr>
            <w:tcW w:w="1134" w:type="dxa"/>
          </w:tcPr>
          <w:p w:rsidR="009C4F49" w:rsidRDefault="00D15152">
            <w:pPr>
              <w:pStyle w:val="ConsPlusNormal"/>
            </w:pPr>
            <w:r>
              <w:t>883,69</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федерального бюджета</w:t>
            </w:r>
          </w:p>
        </w:tc>
        <w:tc>
          <w:tcPr>
            <w:tcW w:w="1304" w:type="dxa"/>
            <w:vMerge w:val="restart"/>
          </w:tcPr>
          <w:p w:rsidR="009C4F49" w:rsidRDefault="00D15152">
            <w:pPr>
              <w:pStyle w:val="ConsPlusNormal"/>
            </w:pPr>
            <w:r>
              <w:t>1535,12</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497,74</w:t>
            </w:r>
          </w:p>
        </w:tc>
        <w:tc>
          <w:tcPr>
            <w:tcW w:w="1134" w:type="dxa"/>
            <w:vMerge w:val="restart"/>
          </w:tcPr>
          <w:p w:rsidR="009C4F49" w:rsidRDefault="00D15152">
            <w:pPr>
              <w:pStyle w:val="ConsPlusNormal"/>
            </w:pPr>
            <w:r>
              <w:t>1037,38</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Приобретение мебели для жилищного фонда развития наукограда Дубна</w:t>
            </w:r>
          </w:p>
        </w:tc>
        <w:tc>
          <w:tcPr>
            <w:tcW w:w="1361" w:type="dxa"/>
            <w:vMerge w:val="restart"/>
          </w:tcPr>
          <w:p w:rsidR="009C4F49" w:rsidRDefault="00D15152">
            <w:pPr>
              <w:pStyle w:val="ConsPlusNormal"/>
            </w:pPr>
            <w:r>
              <w:t>2000,01</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157,32</w:t>
            </w:r>
          </w:p>
        </w:tc>
        <w:tc>
          <w:tcPr>
            <w:tcW w:w="1191" w:type="dxa"/>
          </w:tcPr>
          <w:p w:rsidR="009C4F49" w:rsidRDefault="00D15152">
            <w:pPr>
              <w:pStyle w:val="ConsPlusNormal"/>
            </w:pPr>
            <w:r>
              <w:t>-</w:t>
            </w:r>
          </w:p>
        </w:tc>
        <w:tc>
          <w:tcPr>
            <w:tcW w:w="1304" w:type="dxa"/>
          </w:tcPr>
          <w:p w:rsidR="009C4F49" w:rsidRDefault="00D15152">
            <w:pPr>
              <w:pStyle w:val="ConsPlusNormal"/>
            </w:pPr>
            <w:r>
              <w:t>78,38</w:t>
            </w:r>
          </w:p>
        </w:tc>
        <w:tc>
          <w:tcPr>
            <w:tcW w:w="1134" w:type="dxa"/>
          </w:tcPr>
          <w:p w:rsidR="009C4F49" w:rsidRDefault="00D15152">
            <w:pPr>
              <w:pStyle w:val="ConsPlusNormal"/>
            </w:pPr>
            <w:r>
              <w:t>78,94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1.24</w:t>
            </w:r>
          </w:p>
        </w:tc>
        <w:tc>
          <w:tcPr>
            <w:tcW w:w="2921" w:type="dxa"/>
            <w:vMerge w:val="restart"/>
          </w:tcPr>
          <w:p w:rsidR="009C4F49" w:rsidRDefault="00D15152">
            <w:pPr>
              <w:pStyle w:val="ConsPlusNormal"/>
            </w:pPr>
            <w:r>
              <w:t>Муниципальное бюджетное учреждение города Дубны Московской области "Дирекция развития наукограда Дубна"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Приобретение оборудования для научно-технического творчества детей и молодежи</w:t>
            </w:r>
          </w:p>
        </w:tc>
        <w:tc>
          <w:tcPr>
            <w:tcW w:w="1361" w:type="dxa"/>
            <w:vMerge w:val="restart"/>
          </w:tcPr>
          <w:p w:rsidR="009C4F49" w:rsidRDefault="00D15152">
            <w:pPr>
              <w:pStyle w:val="ConsPlusNormal"/>
            </w:pPr>
            <w:r>
              <w:t>3000,01</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21005,49</w:t>
            </w:r>
          </w:p>
        </w:tc>
        <w:tc>
          <w:tcPr>
            <w:tcW w:w="1191" w:type="dxa"/>
          </w:tcPr>
          <w:p w:rsidR="009C4F49" w:rsidRDefault="00D15152">
            <w:pPr>
              <w:pStyle w:val="ConsPlusNormal"/>
            </w:pPr>
            <w:r>
              <w:t>-</w:t>
            </w:r>
          </w:p>
        </w:tc>
        <w:tc>
          <w:tcPr>
            <w:tcW w:w="1304" w:type="dxa"/>
          </w:tcPr>
          <w:p w:rsidR="009C4F49" w:rsidRDefault="00D15152">
            <w:pPr>
              <w:pStyle w:val="ConsPlusNormal"/>
            </w:pPr>
            <w:r>
              <w:t>3000,01</w:t>
            </w:r>
          </w:p>
        </w:tc>
        <w:tc>
          <w:tcPr>
            <w:tcW w:w="1134" w:type="dxa"/>
          </w:tcPr>
          <w:p w:rsidR="009C4F49" w:rsidRDefault="00D15152">
            <w:pPr>
              <w:pStyle w:val="ConsPlusNormal"/>
            </w:pPr>
            <w:r>
              <w:t>13611,78</w:t>
            </w:r>
          </w:p>
        </w:tc>
        <w:tc>
          <w:tcPr>
            <w:tcW w:w="1191" w:type="dxa"/>
          </w:tcPr>
          <w:p w:rsidR="009C4F49" w:rsidRDefault="00D15152">
            <w:pPr>
              <w:pStyle w:val="ConsPlusNormal"/>
            </w:pPr>
            <w:r>
              <w:t>4393,70</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9105,80</w:t>
            </w:r>
          </w:p>
        </w:tc>
        <w:tc>
          <w:tcPr>
            <w:tcW w:w="1191" w:type="dxa"/>
          </w:tcPr>
          <w:p w:rsidR="009C4F49" w:rsidRDefault="00D15152">
            <w:pPr>
              <w:pStyle w:val="ConsPlusNormal"/>
            </w:pPr>
            <w:r>
              <w:t>-</w:t>
            </w:r>
          </w:p>
        </w:tc>
        <w:tc>
          <w:tcPr>
            <w:tcW w:w="1304" w:type="dxa"/>
          </w:tcPr>
          <w:p w:rsidR="009C4F49" w:rsidRDefault="00D15152">
            <w:pPr>
              <w:pStyle w:val="ConsPlusNormal"/>
            </w:pPr>
            <w:r>
              <w:t>1271,87</w:t>
            </w:r>
          </w:p>
        </w:tc>
        <w:tc>
          <w:tcPr>
            <w:tcW w:w="1134" w:type="dxa"/>
          </w:tcPr>
          <w:p w:rsidR="009C4F49" w:rsidRDefault="00D15152">
            <w:pPr>
              <w:pStyle w:val="ConsPlusNormal"/>
            </w:pPr>
            <w:r>
              <w:t>6014,30</w:t>
            </w:r>
          </w:p>
        </w:tc>
        <w:tc>
          <w:tcPr>
            <w:tcW w:w="1191" w:type="dxa"/>
          </w:tcPr>
          <w:p w:rsidR="009C4F49" w:rsidRDefault="00D15152">
            <w:pPr>
              <w:pStyle w:val="ConsPlusNormal"/>
            </w:pPr>
            <w:r>
              <w:t>1819,63</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федерального бюджета</w:t>
            </w:r>
          </w:p>
        </w:tc>
        <w:tc>
          <w:tcPr>
            <w:tcW w:w="1304" w:type="dxa"/>
            <w:vMerge w:val="restart"/>
          </w:tcPr>
          <w:p w:rsidR="009C4F49" w:rsidRDefault="00D15152">
            <w:pPr>
              <w:pStyle w:val="ConsPlusNormal"/>
            </w:pPr>
            <w:r>
              <w:t>10689,40</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1493,05</w:t>
            </w:r>
          </w:p>
        </w:tc>
        <w:tc>
          <w:tcPr>
            <w:tcW w:w="1134" w:type="dxa"/>
            <w:vMerge w:val="restart"/>
          </w:tcPr>
          <w:p w:rsidR="009C4F49" w:rsidRDefault="00D15152">
            <w:pPr>
              <w:pStyle w:val="ConsPlusNormal"/>
            </w:pPr>
            <w:r>
              <w:t>7060,26</w:t>
            </w:r>
          </w:p>
        </w:tc>
        <w:tc>
          <w:tcPr>
            <w:tcW w:w="1191" w:type="dxa"/>
            <w:vMerge w:val="restart"/>
          </w:tcPr>
          <w:p w:rsidR="009C4F49" w:rsidRDefault="00D15152">
            <w:pPr>
              <w:pStyle w:val="ConsPlusNormal"/>
            </w:pPr>
            <w:r>
              <w:t>2136,09</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2019-2020</w:t>
            </w:r>
          </w:p>
        </w:tc>
        <w:tc>
          <w:tcPr>
            <w:tcW w:w="1928" w:type="dxa"/>
            <w:vMerge w:val="restart"/>
          </w:tcPr>
          <w:p w:rsidR="009C4F49" w:rsidRDefault="00D15152">
            <w:pPr>
              <w:pStyle w:val="ConsPlusNormal"/>
            </w:pPr>
            <w:r>
              <w:t>Приобретение оборудования для областного физико-математического лицея</w:t>
            </w:r>
          </w:p>
        </w:tc>
        <w:tc>
          <w:tcPr>
            <w:tcW w:w="1361" w:type="dxa"/>
            <w:vMerge w:val="restart"/>
          </w:tcPr>
          <w:p w:rsidR="009C4F49" w:rsidRDefault="00D15152">
            <w:pPr>
              <w:pStyle w:val="ConsPlusNormal"/>
            </w:pPr>
            <w:r>
              <w:t>13611,78</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1210,29</w:t>
            </w:r>
          </w:p>
        </w:tc>
        <w:tc>
          <w:tcPr>
            <w:tcW w:w="1191" w:type="dxa"/>
          </w:tcPr>
          <w:p w:rsidR="009C4F49" w:rsidRDefault="00D15152">
            <w:pPr>
              <w:pStyle w:val="ConsPlusNormal"/>
            </w:pPr>
            <w:r>
              <w:t>-</w:t>
            </w:r>
          </w:p>
        </w:tc>
        <w:tc>
          <w:tcPr>
            <w:tcW w:w="1304" w:type="dxa"/>
          </w:tcPr>
          <w:p w:rsidR="009C4F49" w:rsidRDefault="00D15152">
            <w:pPr>
              <w:pStyle w:val="ConsPlusNormal"/>
            </w:pPr>
            <w:r>
              <w:t>235,09</w:t>
            </w:r>
          </w:p>
        </w:tc>
        <w:tc>
          <w:tcPr>
            <w:tcW w:w="1134" w:type="dxa"/>
          </w:tcPr>
          <w:p w:rsidR="009C4F49" w:rsidRDefault="00D15152">
            <w:pPr>
              <w:pStyle w:val="ConsPlusNormal"/>
            </w:pPr>
            <w:r>
              <w:t>537,22</w:t>
            </w:r>
          </w:p>
        </w:tc>
        <w:tc>
          <w:tcPr>
            <w:tcW w:w="1191" w:type="dxa"/>
          </w:tcPr>
          <w:p w:rsidR="009C4F49" w:rsidRDefault="00D15152">
            <w:pPr>
              <w:pStyle w:val="ConsPlusNormal"/>
            </w:pPr>
            <w:r>
              <w:t>437,98</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1.25</w:t>
            </w:r>
          </w:p>
        </w:tc>
        <w:tc>
          <w:tcPr>
            <w:tcW w:w="2921" w:type="dxa"/>
            <w:vMerge w:val="restart"/>
          </w:tcPr>
          <w:p w:rsidR="009C4F49" w:rsidRDefault="00D15152">
            <w:pPr>
              <w:pStyle w:val="ConsPlusNormal"/>
            </w:pPr>
            <w:r>
              <w:t>Муниципальное автономное дошкольное образовательное учреждение N 16 "Рябинка" города Дубны Московской области по адресу: г. Дубна, ул. Свободы, д. 3</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Получение заключения по проверке правильности составления сметной документации и капитальный ремонт (общестроительные и отделочные работы, инженерные сети)</w:t>
            </w:r>
          </w:p>
        </w:tc>
        <w:tc>
          <w:tcPr>
            <w:tcW w:w="1361" w:type="dxa"/>
            <w:vMerge w:val="restart"/>
          </w:tcPr>
          <w:p w:rsidR="009C4F49" w:rsidRDefault="00D15152">
            <w:pPr>
              <w:pStyle w:val="ConsPlusNormal"/>
            </w:pPr>
            <w:r>
              <w:t>8362,07</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8362,07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8362,07</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3694,74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3694,74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4337,30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4337,30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330,03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330,03</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1.26</w:t>
            </w:r>
          </w:p>
        </w:tc>
        <w:tc>
          <w:tcPr>
            <w:tcW w:w="2921" w:type="dxa"/>
            <w:vMerge w:val="restart"/>
          </w:tcPr>
          <w:p w:rsidR="009C4F49" w:rsidRDefault="00D15152">
            <w:pPr>
              <w:pStyle w:val="ConsPlusNormal"/>
            </w:pPr>
            <w:r>
              <w:t>Муниципальное бюджетное общеобразовательное учреждение "</w:t>
            </w:r>
            <w:r>
              <w:t>Гимназия N 3 г. Дубны Московской области" по адресу: г. Дубна, ул. Центральная, д. 23</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Получение заключения по проверке правильности составления сметной документации и капитальный ремонт (общестроительные и отделочные работы, инженерные сети)</w:t>
            </w:r>
          </w:p>
        </w:tc>
        <w:tc>
          <w:tcPr>
            <w:tcW w:w="1361" w:type="dxa"/>
            <w:vMerge w:val="restart"/>
          </w:tcPr>
          <w:p w:rsidR="009C4F49" w:rsidRDefault="00D15152">
            <w:pPr>
              <w:pStyle w:val="ConsPlusNormal"/>
            </w:pPr>
            <w:r>
              <w:t>1910,48</w:t>
            </w:r>
          </w:p>
        </w:tc>
        <w:tc>
          <w:tcPr>
            <w:tcW w:w="1247" w:type="dxa"/>
            <w:vMerge w:val="restart"/>
          </w:tcPr>
          <w:p w:rsidR="009C4F49" w:rsidRDefault="00D15152">
            <w:pPr>
              <w:pStyle w:val="ConsPlusNormal"/>
            </w:pPr>
            <w:r>
              <w:t>0</w:t>
            </w:r>
            <w:r>
              <w:t>,00</w:t>
            </w:r>
          </w:p>
        </w:tc>
        <w:tc>
          <w:tcPr>
            <w:tcW w:w="1871" w:type="dxa"/>
          </w:tcPr>
          <w:p w:rsidR="009C4F49" w:rsidRDefault="00D15152">
            <w:pPr>
              <w:pStyle w:val="ConsPlusNormal"/>
            </w:pPr>
            <w:r>
              <w:t>Итого:</w:t>
            </w:r>
          </w:p>
        </w:tc>
        <w:tc>
          <w:tcPr>
            <w:tcW w:w="1304" w:type="dxa"/>
          </w:tcPr>
          <w:p w:rsidR="009C4F49" w:rsidRDefault="00D15152">
            <w:pPr>
              <w:pStyle w:val="ConsPlusNormal"/>
            </w:pPr>
            <w:r>
              <w:t>1910,48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1910,48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844,14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844,14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990,94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990,94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75,40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75,40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1.27</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5 г. Дубны Московской области" по адресу: г. Дубна, ул. Карла Маркса, д. 9а</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Получение заключения по проверке правильности составления сметной документации и капитальный ремонт (общестроительные и отделочные работы, инженерные сети)</w:t>
            </w:r>
          </w:p>
        </w:tc>
        <w:tc>
          <w:tcPr>
            <w:tcW w:w="1361" w:type="dxa"/>
            <w:vMerge w:val="restart"/>
          </w:tcPr>
          <w:p w:rsidR="009C4F49" w:rsidRDefault="00D15152">
            <w:pPr>
              <w:pStyle w:val="ConsPlusNormal"/>
            </w:pPr>
            <w:r>
              <w:t>5175,82</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10817,19</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5175,82</w:t>
            </w:r>
          </w:p>
        </w:tc>
        <w:tc>
          <w:tcPr>
            <w:tcW w:w="1191" w:type="dxa"/>
          </w:tcPr>
          <w:p w:rsidR="009C4F49" w:rsidRDefault="00D15152">
            <w:pPr>
              <w:pStyle w:val="ConsPlusNormal"/>
            </w:pPr>
            <w:r>
              <w:t>5641,37</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4623,26</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2286,91</w:t>
            </w:r>
          </w:p>
        </w:tc>
        <w:tc>
          <w:tcPr>
            <w:tcW w:w="1191" w:type="dxa"/>
          </w:tcPr>
          <w:p w:rsidR="009C4F49" w:rsidRDefault="00D15152">
            <w:pPr>
              <w:pStyle w:val="ConsPlusNormal"/>
            </w:pPr>
            <w:r>
              <w:t>2336,35</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5427,30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2684,63</w:t>
            </w:r>
          </w:p>
        </w:tc>
        <w:tc>
          <w:tcPr>
            <w:tcW w:w="1191" w:type="dxa"/>
          </w:tcPr>
          <w:p w:rsidR="009C4F49" w:rsidRDefault="00D15152">
            <w:pPr>
              <w:pStyle w:val="ConsPlusNormal"/>
            </w:pPr>
            <w:r>
              <w:t>2742,67</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766,63</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w:t>
            </w:r>
          </w:p>
        </w:tc>
        <w:tc>
          <w:tcPr>
            <w:tcW w:w="1134" w:type="dxa"/>
            <w:vMerge w:val="restart"/>
          </w:tcPr>
          <w:p w:rsidR="009C4F49" w:rsidRDefault="00D15152">
            <w:pPr>
              <w:pStyle w:val="ConsPlusNormal"/>
            </w:pPr>
            <w:r>
              <w:t>204,28</w:t>
            </w:r>
          </w:p>
        </w:tc>
        <w:tc>
          <w:tcPr>
            <w:tcW w:w="1191" w:type="dxa"/>
            <w:vMerge w:val="restart"/>
          </w:tcPr>
          <w:p w:rsidR="009C4F49" w:rsidRDefault="00D15152">
            <w:pPr>
              <w:pStyle w:val="ConsPlusNormal"/>
            </w:pPr>
            <w:r>
              <w:t>562,35</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1928" w:type="dxa"/>
          </w:tcPr>
          <w:p w:rsidR="009C4F49" w:rsidRDefault="00D15152">
            <w:pPr>
              <w:pStyle w:val="ConsPlusNormal"/>
            </w:pPr>
            <w:r>
              <w:t>Капитальный ремонт (общестроительные и отделочные работы, инженерные сети)</w:t>
            </w:r>
          </w:p>
        </w:tc>
        <w:tc>
          <w:tcPr>
            <w:tcW w:w="1361" w:type="dxa"/>
          </w:tcPr>
          <w:p w:rsidR="009C4F49" w:rsidRDefault="00D15152">
            <w:pPr>
              <w:pStyle w:val="ConsPlusNormal"/>
            </w:pPr>
            <w:r>
              <w:t>5641,37</w:t>
            </w:r>
          </w:p>
        </w:tc>
        <w:tc>
          <w:tcPr>
            <w:tcW w:w="1247" w:type="dxa"/>
          </w:tcPr>
          <w:p w:rsidR="009C4F49" w:rsidRDefault="00D15152">
            <w:pPr>
              <w:pStyle w:val="ConsPlusNormal"/>
            </w:pPr>
            <w:r>
              <w:t>0,00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737" w:type="dxa"/>
            <w:vMerge w:val="restart"/>
          </w:tcPr>
          <w:p w:rsidR="009C4F49" w:rsidRDefault="00D15152">
            <w:pPr>
              <w:pStyle w:val="ConsPlusNormal"/>
            </w:pPr>
            <w:r>
              <w:t>1.28</w:t>
            </w:r>
          </w:p>
        </w:tc>
        <w:tc>
          <w:tcPr>
            <w:tcW w:w="2921" w:type="dxa"/>
            <w:vMerge w:val="restart"/>
          </w:tcPr>
          <w:p w:rsidR="009C4F49" w:rsidRDefault="00D15152">
            <w:pPr>
              <w:pStyle w:val="ConsPlusNormal"/>
            </w:pPr>
            <w:r>
              <w:t>Администрация города Дубны Московской области по адресу: г. Дубна. ул. Академика Балдина, д. 2</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Приобретение оборудования в рамках создания Центра радиационной (электронной) обработки медицинских изделий и немедицинского сегмента на территории ОЭЗ ТВТ "Дубна"</w:t>
            </w:r>
          </w:p>
        </w:tc>
        <w:tc>
          <w:tcPr>
            <w:tcW w:w="1361" w:type="dxa"/>
            <w:vMerge w:val="restart"/>
          </w:tcPr>
          <w:p w:rsidR="009C4F49" w:rsidRDefault="00D15152">
            <w:pPr>
              <w:pStyle w:val="ConsPlusNormal"/>
            </w:pPr>
            <w:r>
              <w:t>67478,01</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67478,01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67478,01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29814,81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29814,81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35000,00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35000,00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2663,20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2663,20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9C4F49">
            <w:pPr>
              <w:pStyle w:val="ConsPlusNormal"/>
            </w:pPr>
          </w:p>
        </w:tc>
        <w:tc>
          <w:tcPr>
            <w:tcW w:w="8874" w:type="dxa"/>
            <w:gridSpan w:val="5"/>
            <w:vMerge w:val="restart"/>
            <w:tcBorders>
              <w:bottom w:val="nil"/>
            </w:tcBorders>
          </w:tcPr>
          <w:p w:rsidR="009C4F49" w:rsidRDefault="00D15152">
            <w:pPr>
              <w:pStyle w:val="ConsPlusNormal"/>
            </w:pPr>
            <w:r>
              <w:t>Всего по мероприятию:</w:t>
            </w:r>
          </w:p>
        </w:tc>
        <w:tc>
          <w:tcPr>
            <w:tcW w:w="1871" w:type="dxa"/>
          </w:tcPr>
          <w:p w:rsidR="009C4F49" w:rsidRDefault="00D15152">
            <w:pPr>
              <w:pStyle w:val="ConsPlusNormal"/>
            </w:pPr>
            <w:r>
              <w:t>Всего:</w:t>
            </w:r>
          </w:p>
        </w:tc>
        <w:tc>
          <w:tcPr>
            <w:tcW w:w="1304" w:type="dxa"/>
          </w:tcPr>
          <w:p w:rsidR="009C4F49" w:rsidRDefault="00D15152">
            <w:pPr>
              <w:pStyle w:val="ConsPlusNormal"/>
            </w:pPr>
            <w:r>
              <w:t>188437,09</w:t>
            </w:r>
          </w:p>
        </w:tc>
        <w:tc>
          <w:tcPr>
            <w:tcW w:w="1191" w:type="dxa"/>
          </w:tcPr>
          <w:p w:rsidR="009C4F49" w:rsidRDefault="00D15152">
            <w:pPr>
              <w:pStyle w:val="ConsPlusNormal"/>
            </w:pPr>
            <w:r>
              <w:t>23801,54</w:t>
            </w:r>
          </w:p>
        </w:tc>
        <w:tc>
          <w:tcPr>
            <w:tcW w:w="1304" w:type="dxa"/>
          </w:tcPr>
          <w:p w:rsidR="009C4F49" w:rsidRDefault="00D15152">
            <w:pPr>
              <w:pStyle w:val="ConsPlusNormal"/>
            </w:pPr>
            <w:r>
              <w:t>33425,99</w:t>
            </w:r>
          </w:p>
        </w:tc>
        <w:tc>
          <w:tcPr>
            <w:tcW w:w="1134" w:type="dxa"/>
          </w:tcPr>
          <w:p w:rsidR="009C4F49" w:rsidRDefault="00D15152">
            <w:pPr>
              <w:pStyle w:val="ConsPlusNormal"/>
            </w:pPr>
            <w:r>
              <w:t>99538,17</w:t>
            </w:r>
          </w:p>
        </w:tc>
        <w:tc>
          <w:tcPr>
            <w:tcW w:w="1191" w:type="dxa"/>
          </w:tcPr>
          <w:p w:rsidR="009C4F49" w:rsidRDefault="00D15152">
            <w:pPr>
              <w:pStyle w:val="ConsPlusNormal"/>
            </w:pPr>
            <w:r>
              <w:t>31671,39</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72460,12</w:t>
            </w:r>
          </w:p>
        </w:tc>
        <w:tc>
          <w:tcPr>
            <w:tcW w:w="1191" w:type="dxa"/>
          </w:tcPr>
          <w:p w:rsidR="009C4F49" w:rsidRDefault="00D15152">
            <w:pPr>
              <w:pStyle w:val="ConsPlusNormal"/>
            </w:pPr>
            <w:r>
              <w:t>1192,00</w:t>
            </w:r>
          </w:p>
        </w:tc>
        <w:tc>
          <w:tcPr>
            <w:tcW w:w="1304" w:type="dxa"/>
          </w:tcPr>
          <w:p w:rsidR="009C4F49" w:rsidRDefault="00D15152">
            <w:pPr>
              <w:pStyle w:val="ConsPlusNormal"/>
            </w:pPr>
            <w:r>
              <w:t>14171,09</w:t>
            </w:r>
          </w:p>
        </w:tc>
        <w:tc>
          <w:tcPr>
            <w:tcW w:w="1134" w:type="dxa"/>
          </w:tcPr>
          <w:p w:rsidR="009C4F49" w:rsidRDefault="00D15152">
            <w:pPr>
              <w:pStyle w:val="ConsPlusNormal"/>
            </w:pPr>
            <w:r>
              <w:t>43980,43</w:t>
            </w:r>
          </w:p>
        </w:tc>
        <w:tc>
          <w:tcPr>
            <w:tcW w:w="1191" w:type="dxa"/>
          </w:tcPr>
          <w:p w:rsidR="009C4F49" w:rsidRDefault="00D15152">
            <w:pPr>
              <w:pStyle w:val="ConsPlusNormal"/>
            </w:pPr>
            <w:r>
              <w:t>13116,60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106254,60</w:t>
            </w:r>
          </w:p>
        </w:tc>
        <w:tc>
          <w:tcPr>
            <w:tcW w:w="1191" w:type="dxa"/>
          </w:tcPr>
          <w:p w:rsidR="009C4F49" w:rsidRDefault="00D15152">
            <w:pPr>
              <w:pStyle w:val="ConsPlusNormal"/>
            </w:pPr>
            <w:r>
              <w:t>22592,10</w:t>
            </w:r>
          </w:p>
        </w:tc>
        <w:tc>
          <w:tcPr>
            <w:tcW w:w="1304" w:type="dxa"/>
          </w:tcPr>
          <w:p w:rsidR="009C4F49" w:rsidRDefault="00D15152">
            <w:pPr>
              <w:pStyle w:val="ConsPlusNormal"/>
            </w:pPr>
            <w:r>
              <w:t>16635,60</w:t>
            </w:r>
          </w:p>
        </w:tc>
        <w:tc>
          <w:tcPr>
            <w:tcW w:w="1134" w:type="dxa"/>
          </w:tcPr>
          <w:p w:rsidR="009C4F49" w:rsidRDefault="00D15152">
            <w:pPr>
              <w:pStyle w:val="ConsPlusNormal"/>
            </w:pPr>
            <w:r>
              <w:t>41629,20</w:t>
            </w:r>
          </w:p>
        </w:tc>
        <w:tc>
          <w:tcPr>
            <w:tcW w:w="1191" w:type="dxa"/>
          </w:tcPr>
          <w:p w:rsidR="009C4F49" w:rsidRDefault="00D15152">
            <w:pPr>
              <w:pStyle w:val="ConsPlusNormal"/>
            </w:pPr>
            <w:r>
              <w:t>15397,70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9722,37</w:t>
            </w:r>
          </w:p>
        </w:tc>
        <w:tc>
          <w:tcPr>
            <w:tcW w:w="1191" w:type="dxa"/>
            <w:tcBorders>
              <w:bottom w:val="nil"/>
            </w:tcBorders>
          </w:tcPr>
          <w:p w:rsidR="009C4F49" w:rsidRDefault="00D15152">
            <w:pPr>
              <w:pStyle w:val="ConsPlusNormal"/>
            </w:pPr>
            <w:r>
              <w:t>17,44</w:t>
            </w:r>
          </w:p>
        </w:tc>
        <w:tc>
          <w:tcPr>
            <w:tcW w:w="1304" w:type="dxa"/>
            <w:tcBorders>
              <w:bottom w:val="nil"/>
            </w:tcBorders>
          </w:tcPr>
          <w:p w:rsidR="009C4F49" w:rsidRDefault="00D15152">
            <w:pPr>
              <w:pStyle w:val="ConsPlusNormal"/>
            </w:pPr>
            <w:r>
              <w:t>2619,30</w:t>
            </w:r>
          </w:p>
        </w:tc>
        <w:tc>
          <w:tcPr>
            <w:tcW w:w="1134" w:type="dxa"/>
            <w:tcBorders>
              <w:bottom w:val="nil"/>
            </w:tcBorders>
          </w:tcPr>
          <w:p w:rsidR="009C4F49" w:rsidRDefault="00D15152">
            <w:pPr>
              <w:pStyle w:val="ConsPlusNormal"/>
            </w:pPr>
            <w:r>
              <w:t>3928,54</w:t>
            </w:r>
          </w:p>
        </w:tc>
        <w:tc>
          <w:tcPr>
            <w:tcW w:w="1191" w:type="dxa"/>
            <w:tcBorders>
              <w:bottom w:val="nil"/>
            </w:tcBorders>
          </w:tcPr>
          <w:p w:rsidR="009C4F49" w:rsidRDefault="00D15152">
            <w:pPr>
              <w:pStyle w:val="ConsPlusNormal"/>
            </w:pPr>
            <w:r>
              <w:t>3157,09</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(в ред. </w:t>
            </w:r>
            <w:hyperlink r:id="rId43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sectPr w:rsidR="009C4F49">
          <w:headerReference w:type="default" r:id="rId435"/>
          <w:footerReference w:type="default" r:id="rId436"/>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3"/>
      </w:pPr>
      <w:bookmarkStart w:id="34" w:name="P8049"/>
      <w:bookmarkEnd w:id="34"/>
      <w:r>
        <w:t>11.7.2.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04.02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3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9C4F49">
        <w:tc>
          <w:tcPr>
            <w:tcW w:w="737" w:type="dxa"/>
            <w:vMerge w:val="restart"/>
          </w:tcPr>
          <w:p w:rsidR="009C4F49" w:rsidRDefault="00D15152">
            <w:pPr>
              <w:pStyle w:val="ConsPlusNormal"/>
              <w:jc w:val="center"/>
            </w:pPr>
            <w:r>
              <w:t>N п/п</w:t>
            </w:r>
          </w:p>
        </w:tc>
        <w:tc>
          <w:tcPr>
            <w:tcW w:w="2921"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1928" w:type="dxa"/>
            <w:vMerge w:val="restart"/>
          </w:tcPr>
          <w:p w:rsidR="009C4F49" w:rsidRDefault="00D15152">
            <w:pPr>
              <w:pStyle w:val="ConsPlusNormal"/>
              <w:jc w:val="center"/>
            </w:pPr>
            <w:r>
              <w:t xml:space="preserve">Проектная мощность (кв. </w:t>
            </w:r>
            <w:r>
              <w:t>метр, погонный метр, место, койко-место и т.д.)/виды работ</w:t>
            </w:r>
          </w:p>
        </w:tc>
        <w:tc>
          <w:tcPr>
            <w:tcW w:w="1361" w:type="dxa"/>
            <w:vMerge w:val="restart"/>
          </w:tcPr>
          <w:p w:rsidR="009C4F49" w:rsidRDefault="00D15152">
            <w:pPr>
              <w:pStyle w:val="ConsPlusNormal"/>
              <w:jc w:val="center"/>
            </w:pPr>
            <w:r>
              <w:t>Предельная стоимость объекта</w:t>
            </w:r>
          </w:p>
          <w:p w:rsidR="009C4F49" w:rsidRDefault="00D15152">
            <w:pPr>
              <w:pStyle w:val="ConsPlusNormal"/>
              <w:jc w:val="center"/>
            </w:pPr>
            <w:r>
              <w:t>(тыс. руб.)</w:t>
            </w:r>
          </w:p>
        </w:tc>
        <w:tc>
          <w:tcPr>
            <w:tcW w:w="1247" w:type="dxa"/>
            <w:vMerge w:val="restart"/>
          </w:tcPr>
          <w:p w:rsidR="009C4F49" w:rsidRDefault="00D15152">
            <w:pPr>
              <w:pStyle w:val="ConsPlusNormal"/>
              <w:jc w:val="center"/>
            </w:pPr>
            <w:r>
              <w:t>Профинансировано на 01.01.2017 (тыс. руб.)</w:t>
            </w:r>
          </w:p>
        </w:tc>
        <w:tc>
          <w:tcPr>
            <w:tcW w:w="1871" w:type="dxa"/>
            <w:vMerge w:val="restart"/>
          </w:tcPr>
          <w:p w:rsidR="009C4F49" w:rsidRDefault="00D15152">
            <w:pPr>
              <w:pStyle w:val="ConsPlusNormal"/>
              <w:jc w:val="center"/>
            </w:pPr>
            <w:r>
              <w:t>Источники финансирования</w:t>
            </w:r>
          </w:p>
        </w:tc>
        <w:tc>
          <w:tcPr>
            <w:tcW w:w="6124" w:type="dxa"/>
            <w:gridSpan w:val="5"/>
          </w:tcPr>
          <w:p w:rsidR="009C4F49" w:rsidRDefault="00D15152">
            <w:pPr>
              <w:pStyle w:val="ConsPlusNormal"/>
              <w:jc w:val="center"/>
            </w:pPr>
            <w:r>
              <w:t>Финансирование, в том числе распределение межбюджетных трансфертов из бюджета Московской</w:t>
            </w:r>
            <w:r>
              <w:t xml:space="preserve"> области (тыс. руб.)</w:t>
            </w:r>
          </w:p>
        </w:tc>
        <w:tc>
          <w:tcPr>
            <w:tcW w:w="175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2017 год</w:t>
            </w:r>
          </w:p>
        </w:tc>
        <w:tc>
          <w:tcPr>
            <w:tcW w:w="1304"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91" w:type="dxa"/>
          </w:tcPr>
          <w:p w:rsidR="009C4F49" w:rsidRDefault="00D15152">
            <w:pPr>
              <w:pStyle w:val="ConsPlusNormal"/>
              <w:jc w:val="center"/>
            </w:pPr>
            <w:r>
              <w:t>2020 год</w:t>
            </w:r>
          </w:p>
        </w:tc>
        <w:tc>
          <w:tcPr>
            <w:tcW w:w="0" w:type="auto"/>
            <w:vMerge/>
          </w:tcPr>
          <w:p w:rsidR="009C4F49" w:rsidRDefault="009C4F49"/>
        </w:tc>
      </w:tr>
      <w:tr w:rsidR="009C4F49">
        <w:tc>
          <w:tcPr>
            <w:tcW w:w="737" w:type="dxa"/>
          </w:tcPr>
          <w:p w:rsidR="009C4F49" w:rsidRDefault="00D15152">
            <w:pPr>
              <w:pStyle w:val="ConsPlusNormal"/>
              <w:jc w:val="center"/>
            </w:pPr>
            <w:r>
              <w:t>1</w:t>
            </w:r>
          </w:p>
        </w:tc>
        <w:tc>
          <w:tcPr>
            <w:tcW w:w="2921"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928"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247" w:type="dxa"/>
          </w:tcPr>
          <w:p w:rsidR="009C4F49" w:rsidRDefault="00D15152">
            <w:pPr>
              <w:pStyle w:val="ConsPlusNormal"/>
              <w:jc w:val="center"/>
            </w:pPr>
            <w:r>
              <w:t>6</w:t>
            </w:r>
          </w:p>
        </w:tc>
        <w:tc>
          <w:tcPr>
            <w:tcW w:w="187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191" w:type="dxa"/>
          </w:tcPr>
          <w:p w:rsidR="009C4F49" w:rsidRDefault="00D15152">
            <w:pPr>
              <w:pStyle w:val="ConsPlusNormal"/>
              <w:jc w:val="center"/>
            </w:pPr>
            <w:r>
              <w:t>12</w:t>
            </w:r>
          </w:p>
        </w:tc>
        <w:tc>
          <w:tcPr>
            <w:tcW w:w="1757" w:type="dxa"/>
          </w:tcPr>
          <w:p w:rsidR="009C4F49" w:rsidRDefault="00D15152">
            <w:pPr>
              <w:pStyle w:val="ConsPlusNormal"/>
              <w:jc w:val="center"/>
            </w:pPr>
            <w:r>
              <w:t>13</w:t>
            </w:r>
          </w:p>
        </w:tc>
      </w:tr>
      <w:tr w:rsidR="009C4F49">
        <w:tc>
          <w:tcPr>
            <w:tcW w:w="737" w:type="dxa"/>
            <w:vMerge w:val="restart"/>
            <w:tcBorders>
              <w:bottom w:val="nil"/>
            </w:tcBorders>
          </w:tcPr>
          <w:p w:rsidR="009C4F49" w:rsidRDefault="00D15152">
            <w:pPr>
              <w:pStyle w:val="ConsPlusNormal"/>
            </w:pPr>
            <w:r>
              <w:t>1</w:t>
            </w:r>
          </w:p>
        </w:tc>
        <w:tc>
          <w:tcPr>
            <w:tcW w:w="2921" w:type="dxa"/>
            <w:vMerge w:val="restart"/>
            <w:tcBorders>
              <w:bottom w:val="nil"/>
            </w:tcBorders>
          </w:tcPr>
          <w:p w:rsidR="009C4F49" w:rsidRDefault="00D15152">
            <w:pPr>
              <w:pStyle w:val="ConsPlusNormal"/>
            </w:pPr>
            <w:r>
              <w:t>Городской округ Жуковский</w:t>
            </w:r>
          </w:p>
        </w:tc>
        <w:tc>
          <w:tcPr>
            <w:tcW w:w="1417" w:type="dxa"/>
            <w:vMerge w:val="restart"/>
            <w:tcBorders>
              <w:bottom w:val="nil"/>
            </w:tcBorders>
          </w:tcPr>
          <w:p w:rsidR="009C4F49" w:rsidRDefault="009C4F49">
            <w:pPr>
              <w:pStyle w:val="ConsPlusNormal"/>
            </w:pPr>
          </w:p>
        </w:tc>
        <w:tc>
          <w:tcPr>
            <w:tcW w:w="1928" w:type="dxa"/>
            <w:vMerge w:val="restart"/>
            <w:tcBorders>
              <w:bottom w:val="nil"/>
            </w:tcBorders>
          </w:tcPr>
          <w:p w:rsidR="009C4F49" w:rsidRDefault="009C4F49">
            <w:pPr>
              <w:pStyle w:val="ConsPlusNormal"/>
            </w:pPr>
          </w:p>
        </w:tc>
        <w:tc>
          <w:tcPr>
            <w:tcW w:w="1361" w:type="dxa"/>
            <w:vMerge w:val="restart"/>
            <w:tcBorders>
              <w:bottom w:val="nil"/>
            </w:tcBorders>
          </w:tcPr>
          <w:p w:rsidR="009C4F49" w:rsidRDefault="009C4F49">
            <w:pPr>
              <w:pStyle w:val="ConsPlusNormal"/>
            </w:pPr>
          </w:p>
        </w:tc>
        <w:tc>
          <w:tcPr>
            <w:tcW w:w="1247" w:type="dxa"/>
            <w:vMerge w:val="restart"/>
            <w:tcBorders>
              <w:bottom w:val="nil"/>
            </w:tcBorders>
          </w:tcPr>
          <w:p w:rsidR="009C4F49" w:rsidRDefault="009C4F49">
            <w:pPr>
              <w:pStyle w:val="ConsPlusNormal"/>
            </w:pPr>
          </w:p>
        </w:tc>
        <w:tc>
          <w:tcPr>
            <w:tcW w:w="1871" w:type="dxa"/>
          </w:tcPr>
          <w:p w:rsidR="009C4F49" w:rsidRDefault="00D15152">
            <w:pPr>
              <w:pStyle w:val="ConsPlusNormal"/>
            </w:pPr>
            <w:r>
              <w:t>Итого</w:t>
            </w:r>
          </w:p>
        </w:tc>
        <w:tc>
          <w:tcPr>
            <w:tcW w:w="1304" w:type="dxa"/>
          </w:tcPr>
          <w:p w:rsidR="009C4F49" w:rsidRDefault="00D15152">
            <w:pPr>
              <w:pStyle w:val="ConsPlusNormal"/>
            </w:pPr>
            <w:r>
              <w:t>258757,61</w:t>
            </w:r>
          </w:p>
        </w:tc>
        <w:tc>
          <w:tcPr>
            <w:tcW w:w="1191" w:type="dxa"/>
          </w:tcPr>
          <w:p w:rsidR="009C4F49" w:rsidRDefault="00D15152">
            <w:pPr>
              <w:pStyle w:val="ConsPlusNormal"/>
            </w:pPr>
            <w:r>
              <w:t>25361,51</w:t>
            </w:r>
          </w:p>
        </w:tc>
        <w:tc>
          <w:tcPr>
            <w:tcW w:w="1304" w:type="dxa"/>
          </w:tcPr>
          <w:p w:rsidR="009C4F49" w:rsidRDefault="00D15152">
            <w:pPr>
              <w:pStyle w:val="ConsPlusNormal"/>
            </w:pPr>
            <w:r>
              <w:t>139068,26</w:t>
            </w:r>
          </w:p>
        </w:tc>
        <w:tc>
          <w:tcPr>
            <w:tcW w:w="1134" w:type="dxa"/>
          </w:tcPr>
          <w:p w:rsidR="009C4F49" w:rsidRDefault="00D15152">
            <w:pPr>
              <w:pStyle w:val="ConsPlusNormal"/>
            </w:pPr>
            <w:r>
              <w:t>49339,52</w:t>
            </w:r>
          </w:p>
        </w:tc>
        <w:tc>
          <w:tcPr>
            <w:tcW w:w="1191" w:type="dxa"/>
          </w:tcPr>
          <w:p w:rsidR="009C4F49" w:rsidRDefault="00D15152">
            <w:pPr>
              <w:pStyle w:val="ConsPlusNormal"/>
            </w:pPr>
            <w:r>
              <w:t>44988,32</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98491,92</w:t>
            </w:r>
          </w:p>
        </w:tc>
        <w:tc>
          <w:tcPr>
            <w:tcW w:w="1191" w:type="dxa"/>
          </w:tcPr>
          <w:p w:rsidR="009C4F49" w:rsidRDefault="00D15152">
            <w:pPr>
              <w:pStyle w:val="ConsPlusNormal"/>
            </w:pPr>
            <w:r>
              <w:t>1291,00</w:t>
            </w:r>
          </w:p>
        </w:tc>
        <w:tc>
          <w:tcPr>
            <w:tcW w:w="1304" w:type="dxa"/>
          </w:tcPr>
          <w:p w:rsidR="009C4F49" w:rsidRDefault="00D15152">
            <w:pPr>
              <w:pStyle w:val="ConsPlusNormal"/>
            </w:pPr>
            <w:r>
              <w:t>58068,21</w:t>
            </w:r>
          </w:p>
        </w:tc>
        <w:tc>
          <w:tcPr>
            <w:tcW w:w="1134" w:type="dxa"/>
          </w:tcPr>
          <w:p w:rsidR="009C4F49" w:rsidRDefault="00D15152">
            <w:pPr>
              <w:pStyle w:val="ConsPlusNormal"/>
            </w:pPr>
            <w:r>
              <w:t>20394,61</w:t>
            </w:r>
          </w:p>
        </w:tc>
        <w:tc>
          <w:tcPr>
            <w:tcW w:w="1191" w:type="dxa"/>
          </w:tcPr>
          <w:p w:rsidR="009C4F49" w:rsidRDefault="00D15152">
            <w:pPr>
              <w:pStyle w:val="ConsPlusNormal"/>
            </w:pPr>
            <w:r>
              <w:t>18738,10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138158,70</w:t>
            </w:r>
          </w:p>
        </w:tc>
        <w:tc>
          <w:tcPr>
            <w:tcW w:w="1191" w:type="dxa"/>
          </w:tcPr>
          <w:p w:rsidR="009C4F49" w:rsidRDefault="00D15152">
            <w:pPr>
              <w:pStyle w:val="ConsPlusNormal"/>
            </w:pPr>
            <w:r>
              <w:t>24053,50</w:t>
            </w:r>
          </w:p>
        </w:tc>
        <w:tc>
          <w:tcPr>
            <w:tcW w:w="1304" w:type="dxa"/>
          </w:tcPr>
          <w:p w:rsidR="009C4F49" w:rsidRDefault="00D15152">
            <w:pPr>
              <w:pStyle w:val="ConsPlusNormal"/>
            </w:pPr>
            <w:r>
              <w:t>68166,9</w:t>
            </w:r>
          </w:p>
        </w:tc>
        <w:tc>
          <w:tcPr>
            <w:tcW w:w="1134" w:type="dxa"/>
          </w:tcPr>
          <w:p w:rsidR="009C4F49" w:rsidRDefault="00D15152">
            <w:pPr>
              <w:pStyle w:val="ConsPlusNormal"/>
            </w:pPr>
            <w:r>
              <w:t>23941,5</w:t>
            </w:r>
          </w:p>
        </w:tc>
        <w:tc>
          <w:tcPr>
            <w:tcW w:w="1191" w:type="dxa"/>
          </w:tcPr>
          <w:p w:rsidR="009C4F49" w:rsidRDefault="00D15152">
            <w:pPr>
              <w:pStyle w:val="ConsPlusNormal"/>
            </w:pPr>
            <w:r>
              <w:t>21996,80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22106,99</w:t>
            </w:r>
          </w:p>
        </w:tc>
        <w:tc>
          <w:tcPr>
            <w:tcW w:w="1191" w:type="dxa"/>
            <w:tcBorders>
              <w:bottom w:val="nil"/>
            </w:tcBorders>
          </w:tcPr>
          <w:p w:rsidR="009C4F49" w:rsidRDefault="00D15152">
            <w:pPr>
              <w:pStyle w:val="ConsPlusNormal"/>
            </w:pPr>
            <w:r>
              <w:t>17,01</w:t>
            </w:r>
          </w:p>
        </w:tc>
        <w:tc>
          <w:tcPr>
            <w:tcW w:w="1304" w:type="dxa"/>
            <w:tcBorders>
              <w:bottom w:val="nil"/>
            </w:tcBorders>
          </w:tcPr>
          <w:p w:rsidR="009C4F49" w:rsidRDefault="00D15152">
            <w:pPr>
              <w:pStyle w:val="ConsPlusNormal"/>
            </w:pPr>
            <w:r>
              <w:t>12833,15</w:t>
            </w:r>
          </w:p>
        </w:tc>
        <w:tc>
          <w:tcPr>
            <w:tcW w:w="1134" w:type="dxa"/>
            <w:tcBorders>
              <w:bottom w:val="nil"/>
            </w:tcBorders>
          </w:tcPr>
          <w:p w:rsidR="009C4F49" w:rsidRDefault="00D15152">
            <w:pPr>
              <w:pStyle w:val="ConsPlusNormal"/>
            </w:pPr>
            <w:r>
              <w:t>5003,41</w:t>
            </w:r>
          </w:p>
        </w:tc>
        <w:tc>
          <w:tcPr>
            <w:tcW w:w="1191" w:type="dxa"/>
            <w:tcBorders>
              <w:bottom w:val="nil"/>
            </w:tcBorders>
          </w:tcPr>
          <w:p w:rsidR="009C4F49" w:rsidRDefault="00D15152">
            <w:pPr>
              <w:pStyle w:val="ConsPlusNormal"/>
            </w:pPr>
            <w:r>
              <w:t>4253,42</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 в ред. </w:t>
            </w:r>
            <w:hyperlink r:id="rId43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1.1</w:t>
            </w:r>
          </w:p>
        </w:tc>
        <w:tc>
          <w:tcPr>
            <w:tcW w:w="2921" w:type="dxa"/>
            <w:vMerge w:val="restart"/>
            <w:tcBorders>
              <w:bottom w:val="nil"/>
            </w:tcBorders>
          </w:tcPr>
          <w:p w:rsidR="009C4F49" w:rsidRDefault="00D15152">
            <w:pPr>
              <w:pStyle w:val="ConsPlusNormal"/>
            </w:pPr>
            <w:r>
              <w:t>Муниципальное дошкольное образовательное учреждение - Центр развития ребенка - детский сад N 32 по адресу: г. Жуковский, ул. Баженова, д. 11а</w:t>
            </w:r>
          </w:p>
        </w:tc>
        <w:tc>
          <w:tcPr>
            <w:tcW w:w="1417" w:type="dxa"/>
          </w:tcPr>
          <w:p w:rsidR="009C4F49" w:rsidRDefault="00D15152">
            <w:pPr>
              <w:pStyle w:val="ConsPlusNormal"/>
            </w:pPr>
            <w:r>
              <w:t>2017</w:t>
            </w:r>
          </w:p>
        </w:tc>
        <w:tc>
          <w:tcPr>
            <w:tcW w:w="1928" w:type="dxa"/>
          </w:tcPr>
          <w:p w:rsidR="009C4F49" w:rsidRDefault="00D15152">
            <w:pPr>
              <w:pStyle w:val="ConsPlusNormal"/>
            </w:pPr>
            <w:r>
              <w:t>Капитальный ремонт (ремонт)</w:t>
            </w:r>
          </w:p>
        </w:tc>
        <w:tc>
          <w:tcPr>
            <w:tcW w:w="1361" w:type="dxa"/>
          </w:tcPr>
          <w:p w:rsidR="009C4F49" w:rsidRDefault="00D15152">
            <w:pPr>
              <w:pStyle w:val="ConsPlusNormal"/>
            </w:pPr>
            <w:r>
              <w:t>1007,30</w:t>
            </w:r>
          </w:p>
        </w:tc>
        <w:tc>
          <w:tcPr>
            <w:tcW w:w="1247" w:type="dxa"/>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7907,30</w:t>
            </w:r>
          </w:p>
        </w:tc>
        <w:tc>
          <w:tcPr>
            <w:tcW w:w="1191" w:type="dxa"/>
          </w:tcPr>
          <w:p w:rsidR="009C4F49" w:rsidRDefault="00D15152">
            <w:pPr>
              <w:pStyle w:val="ConsPlusNormal"/>
            </w:pPr>
            <w:r>
              <w:t>1007,30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6900,00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Ремонт пищеблока, приобретение и монтаж оборудования пищеблока, демонтаж старого и установка нового ограждения детского сада, ремонт входной группы с учетом "доступной среды", замена остекления, ремонт помещений</w:t>
            </w:r>
          </w:p>
        </w:tc>
        <w:tc>
          <w:tcPr>
            <w:tcW w:w="1361" w:type="dxa"/>
            <w:vMerge w:val="restart"/>
            <w:tcBorders>
              <w:bottom w:val="nil"/>
            </w:tcBorders>
          </w:tcPr>
          <w:p w:rsidR="009C4F49" w:rsidRDefault="00D15152">
            <w:pPr>
              <w:pStyle w:val="ConsPlusNormal"/>
            </w:pPr>
            <w:r>
              <w:t>6900,00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Средства бюджета Московской обл</w:t>
            </w:r>
            <w:r>
              <w:t>асти</w:t>
            </w:r>
          </w:p>
        </w:tc>
        <w:tc>
          <w:tcPr>
            <w:tcW w:w="1304" w:type="dxa"/>
          </w:tcPr>
          <w:p w:rsidR="009C4F49" w:rsidRDefault="00D15152">
            <w:pPr>
              <w:pStyle w:val="ConsPlusNormal"/>
            </w:pPr>
            <w:r>
              <w:t>2924,92</w:t>
            </w:r>
          </w:p>
        </w:tc>
        <w:tc>
          <w:tcPr>
            <w:tcW w:w="1191" w:type="dxa"/>
          </w:tcPr>
          <w:p w:rsidR="009C4F49" w:rsidRDefault="00D15152">
            <w:pPr>
              <w:pStyle w:val="ConsPlusNormal"/>
            </w:pPr>
            <w:r>
              <w:t>51,00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2873,92</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4329,02</w:t>
            </w:r>
          </w:p>
        </w:tc>
        <w:tc>
          <w:tcPr>
            <w:tcW w:w="1191" w:type="dxa"/>
          </w:tcPr>
          <w:p w:rsidR="009C4F49" w:rsidRDefault="00D15152">
            <w:pPr>
              <w:pStyle w:val="ConsPlusNormal"/>
            </w:pPr>
            <w:r>
              <w:t>955,30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3373,72</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653,36</w:t>
            </w:r>
          </w:p>
        </w:tc>
        <w:tc>
          <w:tcPr>
            <w:tcW w:w="1191" w:type="dxa"/>
            <w:tcBorders>
              <w:bottom w:val="nil"/>
            </w:tcBorders>
          </w:tcPr>
          <w:p w:rsidR="009C4F49" w:rsidRDefault="00D15152">
            <w:pPr>
              <w:pStyle w:val="ConsPlusNormal"/>
            </w:pPr>
            <w:r>
              <w:t>1,00</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652,36</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1.1 в ред. </w:t>
            </w:r>
            <w:hyperlink r:id="rId43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1.2</w:t>
            </w:r>
          </w:p>
        </w:tc>
        <w:tc>
          <w:tcPr>
            <w:tcW w:w="2921" w:type="dxa"/>
            <w:vMerge w:val="restart"/>
          </w:tcPr>
          <w:p w:rsidR="009C4F49" w:rsidRDefault="00D15152">
            <w:pPr>
              <w:pStyle w:val="ConsPlusNormal"/>
            </w:pPr>
            <w:r>
              <w:t>Муниципальное дошкольное образовательное учреждение - Центр развития ребенка - детский сад N 27 по адресу: г. Жуковский, ул. Дугина, д. 6а</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1780,00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1780,00</w:t>
            </w:r>
          </w:p>
        </w:tc>
        <w:tc>
          <w:tcPr>
            <w:tcW w:w="1191" w:type="dxa"/>
          </w:tcPr>
          <w:p w:rsidR="009C4F49" w:rsidRDefault="00D15152">
            <w:pPr>
              <w:pStyle w:val="ConsPlusNormal"/>
            </w:pPr>
            <w:r>
              <w:t>1780,00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89,00</w:t>
            </w:r>
          </w:p>
        </w:tc>
        <w:tc>
          <w:tcPr>
            <w:tcW w:w="1191" w:type="dxa"/>
          </w:tcPr>
          <w:p w:rsidR="009C4F49" w:rsidRDefault="00D15152">
            <w:pPr>
              <w:pStyle w:val="ConsPlusNormal"/>
            </w:pPr>
            <w:r>
              <w:t>89,00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1690,00</w:t>
            </w:r>
          </w:p>
        </w:tc>
        <w:tc>
          <w:tcPr>
            <w:tcW w:w="1191" w:type="dxa"/>
          </w:tcPr>
          <w:p w:rsidR="009C4F49" w:rsidRDefault="00D15152">
            <w:pPr>
              <w:pStyle w:val="ConsPlusNormal"/>
            </w:pPr>
            <w:r>
              <w:t>1690,00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1.3</w:t>
            </w:r>
          </w:p>
        </w:tc>
        <w:tc>
          <w:tcPr>
            <w:tcW w:w="2921" w:type="dxa"/>
            <w:vMerge w:val="restart"/>
          </w:tcPr>
          <w:p w:rsidR="009C4F49" w:rsidRDefault="00D15152">
            <w:pPr>
              <w:pStyle w:val="ConsPlusNormal"/>
            </w:pPr>
            <w:r>
              <w:t>Муниципальное дошкольное образовательное учреждение - Центр развития ребенка - детский сад N 29 по адресу: г. Жуковский, ул. Гагарина, д. 44</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1509,60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1509,60</w:t>
            </w:r>
          </w:p>
        </w:tc>
        <w:tc>
          <w:tcPr>
            <w:tcW w:w="1191" w:type="dxa"/>
          </w:tcPr>
          <w:p w:rsidR="009C4F49" w:rsidRDefault="00D15152">
            <w:pPr>
              <w:pStyle w:val="ConsPlusNormal"/>
            </w:pPr>
            <w:r>
              <w:t>1509,60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76,00</w:t>
            </w:r>
          </w:p>
        </w:tc>
        <w:tc>
          <w:tcPr>
            <w:tcW w:w="1191" w:type="dxa"/>
          </w:tcPr>
          <w:p w:rsidR="009C4F49" w:rsidRDefault="00D15152">
            <w:pPr>
              <w:pStyle w:val="ConsPlusNormal"/>
            </w:pPr>
            <w:r>
              <w:t>76,00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1432,60</w:t>
            </w:r>
          </w:p>
        </w:tc>
        <w:tc>
          <w:tcPr>
            <w:tcW w:w="1191" w:type="dxa"/>
          </w:tcPr>
          <w:p w:rsidR="009C4F49" w:rsidRDefault="00D15152">
            <w:pPr>
              <w:pStyle w:val="ConsPlusNormal"/>
            </w:pPr>
            <w:r>
              <w:t>1432,60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1.4</w:t>
            </w:r>
          </w:p>
        </w:tc>
        <w:tc>
          <w:tcPr>
            <w:tcW w:w="2921" w:type="dxa"/>
            <w:vMerge w:val="restart"/>
          </w:tcPr>
          <w:p w:rsidR="009C4F49" w:rsidRDefault="00D15152">
            <w:pPr>
              <w:pStyle w:val="ConsPlusNormal"/>
            </w:pPr>
            <w:r>
              <w:t>Муниципальное дошкольное образовательное учреждение - Центр развития ребенка - детский сад N 28 по адресу: г. Жуковский, ул. Гагарина, д. 32</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555,50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555,50</w:t>
            </w:r>
          </w:p>
        </w:tc>
        <w:tc>
          <w:tcPr>
            <w:tcW w:w="1191" w:type="dxa"/>
          </w:tcPr>
          <w:p w:rsidR="009C4F49" w:rsidRDefault="00D15152">
            <w:pPr>
              <w:pStyle w:val="ConsPlusNormal"/>
            </w:pPr>
            <w:r>
              <w:t>555,50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28,00</w:t>
            </w:r>
          </w:p>
        </w:tc>
        <w:tc>
          <w:tcPr>
            <w:tcW w:w="1191" w:type="dxa"/>
          </w:tcPr>
          <w:p w:rsidR="009C4F49" w:rsidRDefault="00D15152">
            <w:pPr>
              <w:pStyle w:val="ConsPlusNormal"/>
            </w:pPr>
            <w:r>
              <w:t>28,00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526,50</w:t>
            </w:r>
          </w:p>
        </w:tc>
        <w:tc>
          <w:tcPr>
            <w:tcW w:w="1191" w:type="dxa"/>
          </w:tcPr>
          <w:p w:rsidR="009C4F49" w:rsidRDefault="00D15152">
            <w:pPr>
              <w:pStyle w:val="ConsPlusNormal"/>
            </w:pPr>
            <w:r>
              <w:t>526,50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1.5</w:t>
            </w:r>
          </w:p>
        </w:tc>
        <w:tc>
          <w:tcPr>
            <w:tcW w:w="2921" w:type="dxa"/>
            <w:vMerge w:val="restart"/>
            <w:tcBorders>
              <w:bottom w:val="nil"/>
            </w:tcBorders>
          </w:tcPr>
          <w:p w:rsidR="009C4F49" w:rsidRDefault="00D15152">
            <w:pPr>
              <w:pStyle w:val="ConsPlusNormal"/>
            </w:pPr>
            <w:r>
              <w:t>Муниципальное дошкольное образовательное учреждение - Центр развития ребенка - детский сад N 26 по адресу: г. Жуковский, ул. Мясищева, д. 18а</w:t>
            </w:r>
          </w:p>
        </w:tc>
        <w:tc>
          <w:tcPr>
            <w:tcW w:w="1417" w:type="dxa"/>
          </w:tcPr>
          <w:p w:rsidR="009C4F49" w:rsidRDefault="00D15152">
            <w:pPr>
              <w:pStyle w:val="ConsPlusNormal"/>
            </w:pPr>
            <w:r>
              <w:t>2017</w:t>
            </w:r>
          </w:p>
        </w:tc>
        <w:tc>
          <w:tcPr>
            <w:tcW w:w="1928" w:type="dxa"/>
          </w:tcPr>
          <w:p w:rsidR="009C4F49" w:rsidRDefault="00D15152">
            <w:pPr>
              <w:pStyle w:val="ConsPlusNormal"/>
            </w:pPr>
            <w:r>
              <w:t>Капитальный ремонт (ремонт)</w:t>
            </w:r>
          </w:p>
        </w:tc>
        <w:tc>
          <w:tcPr>
            <w:tcW w:w="1361" w:type="dxa"/>
          </w:tcPr>
          <w:p w:rsidR="009C4F49" w:rsidRDefault="00D15152">
            <w:pPr>
              <w:pStyle w:val="ConsPlusNormal"/>
            </w:pPr>
            <w:r>
              <w:t>1007,00</w:t>
            </w:r>
          </w:p>
        </w:tc>
        <w:tc>
          <w:tcPr>
            <w:tcW w:w="1247" w:type="dxa"/>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1867,00</w:t>
            </w:r>
          </w:p>
        </w:tc>
        <w:tc>
          <w:tcPr>
            <w:tcW w:w="1191" w:type="dxa"/>
          </w:tcPr>
          <w:p w:rsidR="009C4F49" w:rsidRDefault="00D15152">
            <w:pPr>
              <w:pStyle w:val="ConsPlusNormal"/>
            </w:pPr>
            <w:r>
              <w:t>1007,00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860,00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Ремонт цоколя и отмостки, ремонт водопровода, ремонт уличного освещения с заменой мачт освещения</w:t>
            </w:r>
          </w:p>
        </w:tc>
        <w:tc>
          <w:tcPr>
            <w:tcW w:w="1361" w:type="dxa"/>
            <w:vMerge w:val="restart"/>
            <w:tcBorders>
              <w:bottom w:val="nil"/>
            </w:tcBorders>
          </w:tcPr>
          <w:p w:rsidR="009C4F49" w:rsidRDefault="00D15152">
            <w:pPr>
              <w:pStyle w:val="ConsPlusNormal"/>
            </w:pPr>
            <w:r>
              <w:t>860,00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409,20</w:t>
            </w:r>
          </w:p>
        </w:tc>
        <w:tc>
          <w:tcPr>
            <w:tcW w:w="1191" w:type="dxa"/>
          </w:tcPr>
          <w:p w:rsidR="009C4F49" w:rsidRDefault="00D15152">
            <w:pPr>
              <w:pStyle w:val="ConsPlusNormal"/>
            </w:pPr>
            <w:r>
              <w:t>51,00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358,20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1375.49</w:t>
            </w:r>
          </w:p>
        </w:tc>
        <w:tc>
          <w:tcPr>
            <w:tcW w:w="1191" w:type="dxa"/>
          </w:tcPr>
          <w:p w:rsidR="009C4F49" w:rsidRDefault="00D15152">
            <w:pPr>
              <w:pStyle w:val="ConsPlusNormal"/>
            </w:pPr>
            <w:r>
              <w:t>955,00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420,49</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82,31</w:t>
            </w:r>
          </w:p>
        </w:tc>
        <w:tc>
          <w:tcPr>
            <w:tcW w:w="1191" w:type="dxa"/>
            <w:tcBorders>
              <w:bottom w:val="nil"/>
            </w:tcBorders>
          </w:tcPr>
          <w:p w:rsidR="009C4F49" w:rsidRDefault="00D15152">
            <w:pPr>
              <w:pStyle w:val="ConsPlusNormal"/>
            </w:pPr>
            <w:r>
              <w:t>1,00</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81,31</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1.5 в ред. </w:t>
            </w:r>
            <w:hyperlink r:id="rId44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1.6</w:t>
            </w:r>
          </w:p>
        </w:tc>
        <w:tc>
          <w:tcPr>
            <w:tcW w:w="2921" w:type="dxa"/>
            <w:vMerge w:val="restart"/>
          </w:tcPr>
          <w:p w:rsidR="009C4F49" w:rsidRDefault="00D15152">
            <w:pPr>
              <w:pStyle w:val="ConsPlusNormal"/>
            </w:pPr>
            <w:r>
              <w:t>Муниципальное дошкольное образовательное учреждение - детский сад комбинированного вида N 13 по адресу: г. Жуковский, ул. Чаплыгина, д. 30</w:t>
            </w:r>
          </w:p>
        </w:tc>
        <w:tc>
          <w:tcPr>
            <w:tcW w:w="1417" w:type="dxa"/>
          </w:tcPr>
          <w:p w:rsidR="009C4F49" w:rsidRDefault="00D15152">
            <w:pPr>
              <w:pStyle w:val="ConsPlusNormal"/>
            </w:pPr>
            <w:r>
              <w:t>2017</w:t>
            </w:r>
          </w:p>
        </w:tc>
        <w:tc>
          <w:tcPr>
            <w:tcW w:w="1928" w:type="dxa"/>
          </w:tcPr>
          <w:p w:rsidR="009C4F49" w:rsidRDefault="009C4F49">
            <w:pPr>
              <w:pStyle w:val="ConsPlusNormal"/>
            </w:pPr>
          </w:p>
        </w:tc>
        <w:tc>
          <w:tcPr>
            <w:tcW w:w="1361" w:type="dxa"/>
          </w:tcPr>
          <w:p w:rsidR="009C4F49" w:rsidRDefault="00D15152">
            <w:pPr>
              <w:pStyle w:val="ConsPlusNormal"/>
            </w:pPr>
            <w:r>
              <w:t>504,60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2710,22</w:t>
            </w:r>
          </w:p>
        </w:tc>
        <w:tc>
          <w:tcPr>
            <w:tcW w:w="1191" w:type="dxa"/>
          </w:tcPr>
          <w:p w:rsidR="009C4F49" w:rsidRDefault="00D15152">
            <w:pPr>
              <w:pStyle w:val="ConsPlusNormal"/>
            </w:pPr>
            <w:r>
              <w:t>504,60</w:t>
            </w:r>
          </w:p>
        </w:tc>
        <w:tc>
          <w:tcPr>
            <w:tcW w:w="1304" w:type="dxa"/>
          </w:tcPr>
          <w:p w:rsidR="009C4F49" w:rsidRDefault="00D15152">
            <w:pPr>
              <w:pStyle w:val="ConsPlusNormal"/>
            </w:pPr>
            <w:r>
              <w:t>-</w:t>
            </w:r>
          </w:p>
        </w:tc>
        <w:tc>
          <w:tcPr>
            <w:tcW w:w="1134" w:type="dxa"/>
          </w:tcPr>
          <w:p w:rsidR="009C4F49" w:rsidRDefault="00D15152">
            <w:pPr>
              <w:pStyle w:val="ConsPlusNormal"/>
            </w:pPr>
            <w:r>
              <w:t>2205,62</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Ремонт пищеблока с заменой оборудования, замена деревянного остекления на стеклопакеты</w:t>
            </w:r>
          </w:p>
        </w:tc>
        <w:tc>
          <w:tcPr>
            <w:tcW w:w="1361" w:type="dxa"/>
            <w:vMerge w:val="restart"/>
          </w:tcPr>
          <w:p w:rsidR="009C4F49" w:rsidRDefault="00D15152">
            <w:pPr>
              <w:pStyle w:val="ConsPlusNormal"/>
            </w:pPr>
            <w:r>
              <w:t>2205,62</w:t>
            </w:r>
          </w:p>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937,70</w:t>
            </w:r>
          </w:p>
        </w:tc>
        <w:tc>
          <w:tcPr>
            <w:tcW w:w="1191" w:type="dxa"/>
          </w:tcPr>
          <w:p w:rsidR="009C4F49" w:rsidRDefault="00D15152">
            <w:pPr>
              <w:pStyle w:val="ConsPlusNormal"/>
            </w:pPr>
            <w:r>
              <w:t>26,00</w:t>
            </w:r>
          </w:p>
        </w:tc>
        <w:tc>
          <w:tcPr>
            <w:tcW w:w="1304" w:type="dxa"/>
          </w:tcPr>
          <w:p w:rsidR="009C4F49" w:rsidRDefault="00D15152">
            <w:pPr>
              <w:pStyle w:val="ConsPlusNormal"/>
            </w:pPr>
            <w:r>
              <w:t>-</w:t>
            </w:r>
          </w:p>
        </w:tc>
        <w:tc>
          <w:tcPr>
            <w:tcW w:w="1134" w:type="dxa"/>
          </w:tcPr>
          <w:p w:rsidR="009C4F49" w:rsidRDefault="00D15152">
            <w:pPr>
              <w:pStyle w:val="ConsPlusNormal"/>
            </w:pPr>
            <w:r>
              <w:t>911,70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1547,85</w:t>
            </w:r>
          </w:p>
        </w:tc>
        <w:tc>
          <w:tcPr>
            <w:tcW w:w="1191" w:type="dxa"/>
          </w:tcPr>
          <w:p w:rsidR="009C4F49" w:rsidRDefault="00D15152">
            <w:pPr>
              <w:pStyle w:val="ConsPlusNormal"/>
            </w:pPr>
            <w:r>
              <w:t>477,60</w:t>
            </w:r>
          </w:p>
        </w:tc>
        <w:tc>
          <w:tcPr>
            <w:tcW w:w="1304" w:type="dxa"/>
          </w:tcPr>
          <w:p w:rsidR="009C4F49" w:rsidRDefault="00D15152">
            <w:pPr>
              <w:pStyle w:val="ConsPlusNormal"/>
            </w:pPr>
            <w:r>
              <w:t>-</w:t>
            </w:r>
          </w:p>
        </w:tc>
        <w:tc>
          <w:tcPr>
            <w:tcW w:w="1134" w:type="dxa"/>
          </w:tcPr>
          <w:p w:rsidR="009C4F49" w:rsidRDefault="00D15152">
            <w:pPr>
              <w:pStyle w:val="ConsPlusNormal"/>
            </w:pPr>
            <w:r>
              <w:t>1070,25</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224,67</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223,67</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1.7</w:t>
            </w:r>
          </w:p>
        </w:tc>
        <w:tc>
          <w:tcPr>
            <w:tcW w:w="2921" w:type="dxa"/>
            <w:vMerge w:val="restart"/>
            <w:tcBorders>
              <w:bottom w:val="nil"/>
            </w:tcBorders>
          </w:tcPr>
          <w:p w:rsidR="009C4F49" w:rsidRDefault="00D15152">
            <w:pPr>
              <w:pStyle w:val="ConsPlusNormal"/>
            </w:pPr>
            <w:r>
              <w:t>Муниципальное дошкольное образовательное учреждение - детский сад комбинированного вида N 19 "Звездочка" по адресу: г. Жуковский, ул. Строительная, д. 12</w:t>
            </w:r>
          </w:p>
        </w:tc>
        <w:tc>
          <w:tcPr>
            <w:tcW w:w="1417" w:type="dxa"/>
          </w:tcPr>
          <w:p w:rsidR="009C4F49" w:rsidRDefault="00D15152">
            <w:pPr>
              <w:pStyle w:val="ConsPlusNormal"/>
            </w:pPr>
            <w:r>
              <w:t>2017</w:t>
            </w:r>
          </w:p>
        </w:tc>
        <w:tc>
          <w:tcPr>
            <w:tcW w:w="1928" w:type="dxa"/>
          </w:tcPr>
          <w:p w:rsidR="009C4F49" w:rsidRDefault="00D15152">
            <w:pPr>
              <w:pStyle w:val="ConsPlusNormal"/>
            </w:pPr>
            <w:r>
              <w:t>Капитальный ремонт (ремонт)</w:t>
            </w:r>
          </w:p>
        </w:tc>
        <w:tc>
          <w:tcPr>
            <w:tcW w:w="1361" w:type="dxa"/>
          </w:tcPr>
          <w:p w:rsidR="009C4F49" w:rsidRDefault="00D15152">
            <w:pPr>
              <w:pStyle w:val="ConsPlusNormal"/>
            </w:pPr>
            <w:r>
              <w:t>602,00</w:t>
            </w:r>
          </w:p>
        </w:tc>
        <w:tc>
          <w:tcPr>
            <w:tcW w:w="1247" w:type="dxa"/>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6602,00</w:t>
            </w:r>
          </w:p>
        </w:tc>
        <w:tc>
          <w:tcPr>
            <w:tcW w:w="1191" w:type="dxa"/>
          </w:tcPr>
          <w:p w:rsidR="009C4F49" w:rsidRDefault="00D15152">
            <w:pPr>
              <w:pStyle w:val="ConsPlusNormal"/>
            </w:pPr>
            <w:r>
              <w:t>602,00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6000,00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Ремонт детских игровых площадок, приобретение малых игровых форм, ремонт уличного освещения, приобретение и монтаж оборудования пищеблока</w:t>
            </w:r>
          </w:p>
        </w:tc>
        <w:tc>
          <w:tcPr>
            <w:tcW w:w="1361" w:type="dxa"/>
            <w:vMerge w:val="restart"/>
            <w:tcBorders>
              <w:bottom w:val="nil"/>
            </w:tcBorders>
          </w:tcPr>
          <w:p w:rsidR="009C4F49" w:rsidRDefault="00D15152">
            <w:pPr>
              <w:pStyle w:val="ConsPlusNormal"/>
            </w:pPr>
            <w:r>
              <w:t>6000,00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2530,06</w:t>
            </w:r>
          </w:p>
        </w:tc>
        <w:tc>
          <w:tcPr>
            <w:tcW w:w="1191" w:type="dxa"/>
          </w:tcPr>
          <w:p w:rsidR="009C4F49" w:rsidRDefault="00D15152">
            <w:pPr>
              <w:pStyle w:val="ConsPlusNormal"/>
            </w:pPr>
            <w:r>
              <w:t>31,00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2499,06</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3503,67</w:t>
            </w:r>
          </w:p>
        </w:tc>
        <w:tc>
          <w:tcPr>
            <w:tcW w:w="1191" w:type="dxa"/>
          </w:tcPr>
          <w:p w:rsidR="009C4F49" w:rsidRDefault="00D15152">
            <w:pPr>
              <w:pStyle w:val="ConsPlusNormal"/>
            </w:pPr>
            <w:r>
              <w:t>570,00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2933,67</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568,27</w:t>
            </w:r>
          </w:p>
        </w:tc>
        <w:tc>
          <w:tcPr>
            <w:tcW w:w="1191" w:type="dxa"/>
            <w:tcBorders>
              <w:bottom w:val="nil"/>
            </w:tcBorders>
          </w:tcPr>
          <w:p w:rsidR="009C4F49" w:rsidRDefault="00D15152">
            <w:pPr>
              <w:pStyle w:val="ConsPlusNormal"/>
            </w:pPr>
            <w:r>
              <w:t>1,00</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567,27</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1.7 в ред. </w:t>
            </w:r>
            <w:hyperlink r:id="rId44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1.8</w:t>
            </w:r>
          </w:p>
        </w:tc>
        <w:tc>
          <w:tcPr>
            <w:tcW w:w="2921" w:type="dxa"/>
            <w:vMerge w:val="restart"/>
          </w:tcPr>
          <w:p w:rsidR="009C4F49" w:rsidRDefault="00D15152">
            <w:pPr>
              <w:pStyle w:val="ConsPlusNormal"/>
            </w:pPr>
            <w:r>
              <w:t>Муниципальное дошкольное образовательное учреждение детский сад комбинированного вида N 12 "СКАЗКА" по адресу: г. Жуковский, ул. Лесная, д. 4</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2012,00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2012,00</w:t>
            </w:r>
          </w:p>
        </w:tc>
        <w:tc>
          <w:tcPr>
            <w:tcW w:w="1191" w:type="dxa"/>
          </w:tcPr>
          <w:p w:rsidR="009C4F49" w:rsidRDefault="00D15152">
            <w:pPr>
              <w:pStyle w:val="ConsPlusNormal"/>
            </w:pPr>
            <w:r>
              <w:t>2012,00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101,00</w:t>
            </w:r>
          </w:p>
        </w:tc>
        <w:tc>
          <w:tcPr>
            <w:tcW w:w="1191" w:type="dxa"/>
          </w:tcPr>
          <w:p w:rsidR="009C4F49" w:rsidRDefault="00D15152">
            <w:pPr>
              <w:pStyle w:val="ConsPlusNormal"/>
            </w:pPr>
            <w:r>
              <w:t>101,00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1910, 00</w:t>
            </w:r>
          </w:p>
        </w:tc>
        <w:tc>
          <w:tcPr>
            <w:tcW w:w="1191" w:type="dxa"/>
          </w:tcPr>
          <w:p w:rsidR="009C4F49" w:rsidRDefault="00D15152">
            <w:pPr>
              <w:pStyle w:val="ConsPlusNormal"/>
            </w:pPr>
            <w:r>
              <w:t>1910, 00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1.9</w:t>
            </w:r>
          </w:p>
        </w:tc>
        <w:tc>
          <w:tcPr>
            <w:tcW w:w="2921" w:type="dxa"/>
            <w:vMerge w:val="restart"/>
          </w:tcPr>
          <w:p w:rsidR="009C4F49" w:rsidRDefault="00D15152">
            <w:pPr>
              <w:pStyle w:val="ConsPlusNormal"/>
            </w:pPr>
            <w:r>
              <w:t>Муниципальное дошкольное образовательное учреждение детский сад комбинированного вида N 1 по адресу: г. Жуковский, ул. Энергетическая, д. 2</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2515,14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2515,14</w:t>
            </w:r>
          </w:p>
        </w:tc>
        <w:tc>
          <w:tcPr>
            <w:tcW w:w="1191" w:type="dxa"/>
          </w:tcPr>
          <w:p w:rsidR="009C4F49" w:rsidRDefault="00D15152">
            <w:pPr>
              <w:pStyle w:val="ConsPlusNormal"/>
            </w:pPr>
            <w:r>
              <w:t>2515,14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126,00</w:t>
            </w:r>
          </w:p>
        </w:tc>
        <w:tc>
          <w:tcPr>
            <w:tcW w:w="1191" w:type="dxa"/>
          </w:tcPr>
          <w:p w:rsidR="009C4F49" w:rsidRDefault="00D15152">
            <w:pPr>
              <w:pStyle w:val="ConsPlusNormal"/>
            </w:pPr>
            <w:r>
              <w:t>126,00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2388,00</w:t>
            </w:r>
          </w:p>
        </w:tc>
        <w:tc>
          <w:tcPr>
            <w:tcW w:w="1191" w:type="dxa"/>
          </w:tcPr>
          <w:p w:rsidR="009C4F49" w:rsidRDefault="00D15152">
            <w:pPr>
              <w:pStyle w:val="ConsPlusNormal"/>
            </w:pPr>
            <w:r>
              <w:t>2388,00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1,14</w:t>
            </w:r>
          </w:p>
        </w:tc>
        <w:tc>
          <w:tcPr>
            <w:tcW w:w="1191" w:type="dxa"/>
          </w:tcPr>
          <w:p w:rsidR="009C4F49" w:rsidRDefault="00D15152">
            <w:pPr>
              <w:pStyle w:val="ConsPlusNormal"/>
            </w:pPr>
            <w:r>
              <w:t>1,14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1.10</w:t>
            </w:r>
          </w:p>
        </w:tc>
        <w:tc>
          <w:tcPr>
            <w:tcW w:w="2921" w:type="dxa"/>
            <w:vMerge w:val="restart"/>
          </w:tcPr>
          <w:p w:rsidR="009C4F49" w:rsidRDefault="00D15152">
            <w:pPr>
              <w:pStyle w:val="ConsPlusNormal"/>
            </w:pPr>
            <w:r>
              <w:t>Муниципальное общеобразовательное учреждение - средняя общеобразовательная школы N 13 с углубленным изучением отдельных предметов по адресу: г. Жуковский, ул. Осипенко, д. 7</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6980,74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6980,74</w:t>
            </w:r>
          </w:p>
        </w:tc>
        <w:tc>
          <w:tcPr>
            <w:tcW w:w="1191" w:type="dxa"/>
          </w:tcPr>
          <w:p w:rsidR="009C4F49" w:rsidRDefault="00D15152">
            <w:pPr>
              <w:pStyle w:val="ConsPlusNormal"/>
            </w:pPr>
            <w:r>
              <w:t>6980,74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347,00</w:t>
            </w:r>
          </w:p>
        </w:tc>
        <w:tc>
          <w:tcPr>
            <w:tcW w:w="1191" w:type="dxa"/>
          </w:tcPr>
          <w:p w:rsidR="009C4F49" w:rsidRDefault="00D15152">
            <w:pPr>
              <w:pStyle w:val="ConsPlusNormal"/>
            </w:pPr>
            <w:r>
              <w:t>347,00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6630,00</w:t>
            </w:r>
          </w:p>
        </w:tc>
        <w:tc>
          <w:tcPr>
            <w:tcW w:w="1191" w:type="dxa"/>
          </w:tcPr>
          <w:p w:rsidR="009C4F49" w:rsidRDefault="00D15152">
            <w:pPr>
              <w:pStyle w:val="ConsPlusNormal"/>
            </w:pPr>
            <w:r>
              <w:t>6630,00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3,74</w:t>
            </w:r>
          </w:p>
        </w:tc>
        <w:tc>
          <w:tcPr>
            <w:tcW w:w="1191" w:type="dxa"/>
          </w:tcPr>
          <w:p w:rsidR="009C4F49" w:rsidRDefault="00D15152">
            <w:pPr>
              <w:pStyle w:val="ConsPlusNormal"/>
            </w:pPr>
            <w:r>
              <w:t>3,74</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1.11</w:t>
            </w:r>
          </w:p>
        </w:tc>
        <w:tc>
          <w:tcPr>
            <w:tcW w:w="2921" w:type="dxa"/>
            <w:vMerge w:val="restart"/>
          </w:tcPr>
          <w:p w:rsidR="009C4F49" w:rsidRDefault="00D15152">
            <w:pPr>
              <w:pStyle w:val="ConsPlusNormal"/>
            </w:pPr>
            <w:r>
              <w:t>Муниципальное бюджетное учреждение "Спортивная школа - Центр спорта "Метеор", стадион по адресу: г. Жуковский, ул. Молодежная, д. 9</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3985,63</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3985,63</w:t>
            </w:r>
          </w:p>
        </w:tc>
        <w:tc>
          <w:tcPr>
            <w:tcW w:w="1191" w:type="dxa"/>
          </w:tcPr>
          <w:p w:rsidR="009C4F49" w:rsidRDefault="00D15152">
            <w:pPr>
              <w:pStyle w:val="ConsPlusNormal"/>
            </w:pPr>
            <w:r>
              <w:t>3985,63</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210,00</w:t>
            </w:r>
          </w:p>
        </w:tc>
        <w:tc>
          <w:tcPr>
            <w:tcW w:w="1191" w:type="dxa"/>
          </w:tcPr>
          <w:p w:rsidR="009C4F49" w:rsidRDefault="00D15152">
            <w:pPr>
              <w:pStyle w:val="ConsPlusNormal"/>
            </w:pPr>
            <w:r>
              <w:t>210,00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3773,50</w:t>
            </w:r>
          </w:p>
        </w:tc>
        <w:tc>
          <w:tcPr>
            <w:tcW w:w="1191" w:type="dxa"/>
          </w:tcPr>
          <w:p w:rsidR="009C4F49" w:rsidRDefault="00D15152">
            <w:pPr>
              <w:pStyle w:val="ConsPlusNormal"/>
            </w:pPr>
            <w:r>
              <w:t>3773,50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2,13</w:t>
            </w:r>
          </w:p>
        </w:tc>
        <w:tc>
          <w:tcPr>
            <w:tcW w:w="1191" w:type="dxa"/>
          </w:tcPr>
          <w:p w:rsidR="009C4F49" w:rsidRDefault="00D15152">
            <w:pPr>
              <w:pStyle w:val="ConsPlusNormal"/>
            </w:pPr>
            <w:r>
              <w:t>2,13</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1.12</w:t>
            </w:r>
          </w:p>
        </w:tc>
        <w:tc>
          <w:tcPr>
            <w:tcW w:w="2921" w:type="dxa"/>
            <w:vMerge w:val="restart"/>
          </w:tcPr>
          <w:p w:rsidR="009C4F49" w:rsidRDefault="00D15152">
            <w:pPr>
              <w:pStyle w:val="ConsPlusNormal"/>
            </w:pPr>
            <w:r>
              <w:t>Муниципальное учреждение культуры "Дворец культуры"</w:t>
            </w:r>
            <w:r>
              <w:t xml:space="preserve"> по адресу: г. Жуковский, ул. Фрунзе, д. 28</w:t>
            </w:r>
          </w:p>
        </w:tc>
        <w:tc>
          <w:tcPr>
            <w:tcW w:w="1417" w:type="dxa"/>
            <w:vMerge w:val="restart"/>
          </w:tcPr>
          <w:p w:rsidR="009C4F49" w:rsidRDefault="00D15152">
            <w:pPr>
              <w:pStyle w:val="ConsPlusNormal"/>
            </w:pPr>
            <w:r>
              <w:t>2017</w:t>
            </w:r>
          </w:p>
        </w:tc>
        <w:tc>
          <w:tcPr>
            <w:tcW w:w="1928" w:type="dxa"/>
            <w:vMerge w:val="restart"/>
          </w:tcPr>
          <w:p w:rsidR="009C4F49" w:rsidRDefault="00D15152">
            <w:pPr>
              <w:pStyle w:val="ConsPlusNormal"/>
            </w:pPr>
            <w:r>
              <w:t>Капитальный ремонт (ремонт)</w:t>
            </w:r>
          </w:p>
        </w:tc>
        <w:tc>
          <w:tcPr>
            <w:tcW w:w="1361" w:type="dxa"/>
            <w:vMerge w:val="restart"/>
          </w:tcPr>
          <w:p w:rsidR="009C4F49" w:rsidRDefault="00D15152">
            <w:pPr>
              <w:pStyle w:val="ConsPlusNormal"/>
            </w:pPr>
            <w:r>
              <w:t>1401,00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3601,00</w:t>
            </w:r>
          </w:p>
        </w:tc>
        <w:tc>
          <w:tcPr>
            <w:tcW w:w="1191" w:type="dxa"/>
          </w:tcPr>
          <w:p w:rsidR="009C4F49" w:rsidRDefault="00D15152">
            <w:pPr>
              <w:pStyle w:val="ConsPlusNormal"/>
            </w:pPr>
            <w:r>
              <w:t>1401,00</w:t>
            </w:r>
          </w:p>
        </w:tc>
        <w:tc>
          <w:tcPr>
            <w:tcW w:w="1304" w:type="dxa"/>
          </w:tcPr>
          <w:p w:rsidR="009C4F49" w:rsidRDefault="00D15152">
            <w:pPr>
              <w:pStyle w:val="ConsPlusNormal"/>
            </w:pPr>
            <w:r>
              <w:t>-</w:t>
            </w:r>
          </w:p>
        </w:tc>
        <w:tc>
          <w:tcPr>
            <w:tcW w:w="1134" w:type="dxa"/>
          </w:tcPr>
          <w:p w:rsidR="009C4F49" w:rsidRDefault="00D15152">
            <w:pPr>
              <w:pStyle w:val="ConsPlusNormal"/>
            </w:pPr>
            <w:r>
              <w:t>2200,00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984,37</w:t>
            </w:r>
          </w:p>
        </w:tc>
        <w:tc>
          <w:tcPr>
            <w:tcW w:w="1191" w:type="dxa"/>
            <w:vMerge w:val="restart"/>
          </w:tcPr>
          <w:p w:rsidR="009C4F49" w:rsidRDefault="00D15152">
            <w:pPr>
              <w:pStyle w:val="ConsPlusNormal"/>
            </w:pPr>
            <w:r>
              <w:t>75,00</w:t>
            </w:r>
          </w:p>
        </w:tc>
        <w:tc>
          <w:tcPr>
            <w:tcW w:w="1304" w:type="dxa"/>
            <w:vMerge w:val="restart"/>
          </w:tcPr>
          <w:p w:rsidR="009C4F49" w:rsidRDefault="00D15152">
            <w:pPr>
              <w:pStyle w:val="ConsPlusNormal"/>
            </w:pPr>
            <w:r>
              <w:t>-</w:t>
            </w:r>
          </w:p>
        </w:tc>
        <w:tc>
          <w:tcPr>
            <w:tcW w:w="1134" w:type="dxa"/>
            <w:vMerge w:val="restart"/>
          </w:tcPr>
          <w:p w:rsidR="009C4F49" w:rsidRDefault="00D15152">
            <w:pPr>
              <w:pStyle w:val="ConsPlusNormal"/>
            </w:pPr>
            <w:r>
              <w:t>909,37</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Капитальный ремонт (ремонт) системы дымоудаления</w:t>
            </w:r>
          </w:p>
        </w:tc>
        <w:tc>
          <w:tcPr>
            <w:tcW w:w="1361" w:type="dxa"/>
            <w:vMerge w:val="restart"/>
          </w:tcPr>
          <w:p w:rsidR="009C4F49" w:rsidRDefault="00D15152">
            <w:pPr>
              <w:pStyle w:val="ConsPlusNormal"/>
            </w:pPr>
            <w:r>
              <w:t>2200,00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2392,53</w:t>
            </w:r>
          </w:p>
        </w:tc>
        <w:tc>
          <w:tcPr>
            <w:tcW w:w="1191" w:type="dxa"/>
          </w:tcPr>
          <w:p w:rsidR="009C4F49" w:rsidRDefault="00D15152">
            <w:pPr>
              <w:pStyle w:val="ConsPlusNormal"/>
            </w:pPr>
            <w:r>
              <w:t>1325,00</w:t>
            </w:r>
          </w:p>
        </w:tc>
        <w:tc>
          <w:tcPr>
            <w:tcW w:w="1304" w:type="dxa"/>
          </w:tcPr>
          <w:p w:rsidR="009C4F49" w:rsidRDefault="00D15152">
            <w:pPr>
              <w:pStyle w:val="ConsPlusNormal"/>
            </w:pPr>
            <w:r>
              <w:t>-</w:t>
            </w:r>
          </w:p>
        </w:tc>
        <w:tc>
          <w:tcPr>
            <w:tcW w:w="1134" w:type="dxa"/>
          </w:tcPr>
          <w:p w:rsidR="009C4F49" w:rsidRDefault="00D15152">
            <w:pPr>
              <w:pStyle w:val="ConsPlusNormal"/>
            </w:pPr>
            <w:r>
              <w:t>1067,53</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224,10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223,10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1.13</w:t>
            </w:r>
          </w:p>
        </w:tc>
        <w:tc>
          <w:tcPr>
            <w:tcW w:w="2921" w:type="dxa"/>
            <w:vMerge w:val="restart"/>
          </w:tcPr>
          <w:p w:rsidR="009C4F49" w:rsidRDefault="00D15152">
            <w:pPr>
              <w:pStyle w:val="ConsPlusNormal"/>
            </w:pPr>
            <w:r>
              <w:t>Муниципальное учреждение культуры драматический театр "Стрела" для детей и взрослых по адресу: г. Жуковский, ул. Кирова, д. 3</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1501,00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1501,00</w:t>
            </w:r>
          </w:p>
        </w:tc>
        <w:tc>
          <w:tcPr>
            <w:tcW w:w="1191" w:type="dxa"/>
          </w:tcPr>
          <w:p w:rsidR="009C4F49" w:rsidRDefault="00D15152">
            <w:pPr>
              <w:pStyle w:val="ConsPlusNormal"/>
            </w:pPr>
            <w:r>
              <w:t>1501,00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80,00</w:t>
            </w:r>
          </w:p>
        </w:tc>
        <w:tc>
          <w:tcPr>
            <w:tcW w:w="1191" w:type="dxa"/>
          </w:tcPr>
          <w:p w:rsidR="009C4F49" w:rsidRDefault="00D15152">
            <w:pPr>
              <w:pStyle w:val="ConsPlusNormal"/>
            </w:pPr>
            <w:r>
              <w:t>80,00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1420,00</w:t>
            </w:r>
          </w:p>
        </w:tc>
        <w:tc>
          <w:tcPr>
            <w:tcW w:w="1191" w:type="dxa"/>
          </w:tcPr>
          <w:p w:rsidR="009C4F49" w:rsidRDefault="00D15152">
            <w:pPr>
              <w:pStyle w:val="ConsPlusNormal"/>
            </w:pPr>
            <w:r>
              <w:t>1420,00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1.14</w:t>
            </w:r>
          </w:p>
        </w:tc>
        <w:tc>
          <w:tcPr>
            <w:tcW w:w="2921" w:type="dxa"/>
            <w:vMerge w:val="restart"/>
          </w:tcPr>
          <w:p w:rsidR="009C4F49" w:rsidRDefault="00D15152">
            <w:pPr>
              <w:pStyle w:val="ConsPlusNormal"/>
            </w:pPr>
            <w:r>
              <w:t>Муниципальное дошкольное образовательное учреждение - детский сад комбинированного вида N 6 по адресу: г. Жуковский, ул. Серова, д. 2</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помещений</w:t>
            </w:r>
          </w:p>
        </w:tc>
        <w:tc>
          <w:tcPr>
            <w:tcW w:w="1361" w:type="dxa"/>
            <w:vMerge w:val="restart"/>
          </w:tcPr>
          <w:p w:rsidR="009C4F49" w:rsidRDefault="00D15152">
            <w:pPr>
              <w:pStyle w:val="ConsPlusNormal"/>
            </w:pPr>
            <w:r>
              <w:t>1231,66</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1231,66</w:t>
            </w:r>
          </w:p>
        </w:tc>
        <w:tc>
          <w:tcPr>
            <w:tcW w:w="1191" w:type="dxa"/>
          </w:tcPr>
          <w:p w:rsidR="009C4F49" w:rsidRDefault="00D15152">
            <w:pPr>
              <w:pStyle w:val="ConsPlusNormal"/>
            </w:pPr>
            <w:r>
              <w:t>-</w:t>
            </w:r>
          </w:p>
        </w:tc>
        <w:tc>
          <w:tcPr>
            <w:tcW w:w="1304" w:type="dxa"/>
          </w:tcPr>
          <w:p w:rsidR="009C4F49" w:rsidRDefault="00D15152">
            <w:pPr>
              <w:pStyle w:val="ConsPlusNormal"/>
            </w:pPr>
            <w:r>
              <w:t>1231,66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514,28</w:t>
            </w:r>
          </w:p>
        </w:tc>
        <w:tc>
          <w:tcPr>
            <w:tcW w:w="1191" w:type="dxa"/>
          </w:tcPr>
          <w:p w:rsidR="009C4F49" w:rsidRDefault="00D15152">
            <w:pPr>
              <w:pStyle w:val="ConsPlusNormal"/>
            </w:pPr>
            <w:r>
              <w:t>-</w:t>
            </w:r>
          </w:p>
        </w:tc>
        <w:tc>
          <w:tcPr>
            <w:tcW w:w="1304" w:type="dxa"/>
          </w:tcPr>
          <w:p w:rsidR="009C4F49" w:rsidRDefault="00D15152">
            <w:pPr>
              <w:pStyle w:val="ConsPlusNormal"/>
            </w:pPr>
            <w:r>
              <w:t>514,28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603,72</w:t>
            </w:r>
          </w:p>
        </w:tc>
        <w:tc>
          <w:tcPr>
            <w:tcW w:w="1191" w:type="dxa"/>
          </w:tcPr>
          <w:p w:rsidR="009C4F49" w:rsidRDefault="00D15152">
            <w:pPr>
              <w:pStyle w:val="ConsPlusNormal"/>
            </w:pPr>
            <w:r>
              <w:t>-</w:t>
            </w:r>
          </w:p>
        </w:tc>
        <w:tc>
          <w:tcPr>
            <w:tcW w:w="1304" w:type="dxa"/>
          </w:tcPr>
          <w:p w:rsidR="009C4F49" w:rsidRDefault="00D15152">
            <w:pPr>
              <w:pStyle w:val="ConsPlusNormal"/>
            </w:pPr>
            <w:r>
              <w:t>603,72</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113,66</w:t>
            </w:r>
          </w:p>
        </w:tc>
        <w:tc>
          <w:tcPr>
            <w:tcW w:w="1191" w:type="dxa"/>
          </w:tcPr>
          <w:p w:rsidR="009C4F49" w:rsidRDefault="00D15152">
            <w:pPr>
              <w:pStyle w:val="ConsPlusNormal"/>
            </w:pPr>
            <w:r>
              <w:t>-</w:t>
            </w:r>
          </w:p>
        </w:tc>
        <w:tc>
          <w:tcPr>
            <w:tcW w:w="1304" w:type="dxa"/>
          </w:tcPr>
          <w:p w:rsidR="009C4F49" w:rsidRDefault="00D15152">
            <w:pPr>
              <w:pStyle w:val="ConsPlusNormal"/>
            </w:pPr>
            <w:r>
              <w:t>113,66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1.15</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7 по адресу: г. Жуковский, ул. Дугина, д. 19</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стадиона и благоустройство территории</w:t>
            </w:r>
          </w:p>
        </w:tc>
        <w:tc>
          <w:tcPr>
            <w:tcW w:w="1361" w:type="dxa"/>
            <w:vMerge w:val="restart"/>
          </w:tcPr>
          <w:p w:rsidR="009C4F49" w:rsidRDefault="00D15152">
            <w:pPr>
              <w:pStyle w:val="ConsPlusNormal"/>
            </w:pPr>
            <w:r>
              <w:t>6986,13</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6986,13</w:t>
            </w:r>
          </w:p>
        </w:tc>
        <w:tc>
          <w:tcPr>
            <w:tcW w:w="1191" w:type="dxa"/>
          </w:tcPr>
          <w:p w:rsidR="009C4F49" w:rsidRDefault="00D15152">
            <w:pPr>
              <w:pStyle w:val="ConsPlusNormal"/>
            </w:pPr>
            <w:r>
              <w:t>-</w:t>
            </w:r>
          </w:p>
        </w:tc>
        <w:tc>
          <w:tcPr>
            <w:tcW w:w="1304" w:type="dxa"/>
          </w:tcPr>
          <w:p w:rsidR="009C4F49" w:rsidRDefault="00D15152">
            <w:pPr>
              <w:pStyle w:val="ConsPlusNormal"/>
            </w:pPr>
            <w:r>
              <w:t>6986,13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2917,07</w:t>
            </w:r>
          </w:p>
        </w:tc>
        <w:tc>
          <w:tcPr>
            <w:tcW w:w="1191" w:type="dxa"/>
          </w:tcPr>
          <w:p w:rsidR="009C4F49" w:rsidRDefault="00D15152">
            <w:pPr>
              <w:pStyle w:val="ConsPlusNormal"/>
            </w:pPr>
            <w:r>
              <w:t>-</w:t>
            </w:r>
          </w:p>
        </w:tc>
        <w:tc>
          <w:tcPr>
            <w:tcW w:w="1304" w:type="dxa"/>
          </w:tcPr>
          <w:p w:rsidR="009C4F49" w:rsidRDefault="00D15152">
            <w:pPr>
              <w:pStyle w:val="ConsPlusNormal"/>
            </w:pPr>
            <w:r>
              <w:t>2917,07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3424,38</w:t>
            </w:r>
          </w:p>
        </w:tc>
        <w:tc>
          <w:tcPr>
            <w:tcW w:w="1191" w:type="dxa"/>
          </w:tcPr>
          <w:p w:rsidR="009C4F49" w:rsidRDefault="00D15152">
            <w:pPr>
              <w:pStyle w:val="ConsPlusNormal"/>
            </w:pPr>
            <w:r>
              <w:t>-</w:t>
            </w:r>
          </w:p>
        </w:tc>
        <w:tc>
          <w:tcPr>
            <w:tcW w:w="1304" w:type="dxa"/>
          </w:tcPr>
          <w:p w:rsidR="009C4F49" w:rsidRDefault="00D15152">
            <w:pPr>
              <w:pStyle w:val="ConsPlusNormal"/>
            </w:pPr>
            <w:r>
              <w:t>3424,38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644,68</w:t>
            </w:r>
          </w:p>
        </w:tc>
        <w:tc>
          <w:tcPr>
            <w:tcW w:w="1191" w:type="dxa"/>
          </w:tcPr>
          <w:p w:rsidR="009C4F49" w:rsidRDefault="009C4F49">
            <w:pPr>
              <w:pStyle w:val="ConsPlusNormal"/>
            </w:pPr>
          </w:p>
        </w:tc>
        <w:tc>
          <w:tcPr>
            <w:tcW w:w="1304" w:type="dxa"/>
          </w:tcPr>
          <w:p w:rsidR="009C4F49" w:rsidRDefault="00D15152">
            <w:pPr>
              <w:pStyle w:val="ConsPlusNormal"/>
            </w:pPr>
            <w:r>
              <w:t>644,68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1.16</w:t>
            </w:r>
          </w:p>
        </w:tc>
        <w:tc>
          <w:tcPr>
            <w:tcW w:w="2921" w:type="dxa"/>
            <w:vMerge w:val="restart"/>
            <w:tcBorders>
              <w:bottom w:val="nil"/>
            </w:tcBorders>
          </w:tcPr>
          <w:p w:rsidR="009C4F49" w:rsidRDefault="00D15152">
            <w:pPr>
              <w:pStyle w:val="ConsPlusNormal"/>
            </w:pPr>
            <w:r>
              <w:t>Муниципальное бюджетное учреждение общеобразовательная школа-интернат основного общего образования по адресу: г. Жуковский, ул. Лесная, д. 7</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систем водоснабжения, отопления, помещений. Замена оконных блоков</w:t>
            </w:r>
          </w:p>
        </w:tc>
        <w:tc>
          <w:tcPr>
            <w:tcW w:w="1361" w:type="dxa"/>
            <w:vMerge w:val="restart"/>
          </w:tcPr>
          <w:p w:rsidR="009C4F49" w:rsidRDefault="00D15152">
            <w:pPr>
              <w:pStyle w:val="ConsPlusNormal"/>
            </w:pPr>
            <w:r>
              <w:t>5781,79</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13671,00</w:t>
            </w:r>
          </w:p>
        </w:tc>
        <w:tc>
          <w:tcPr>
            <w:tcW w:w="1191" w:type="dxa"/>
          </w:tcPr>
          <w:p w:rsidR="009C4F49" w:rsidRDefault="00D15152">
            <w:pPr>
              <w:pStyle w:val="ConsPlusNormal"/>
            </w:pPr>
            <w:r>
              <w:t>-</w:t>
            </w:r>
          </w:p>
        </w:tc>
        <w:tc>
          <w:tcPr>
            <w:tcW w:w="1304" w:type="dxa"/>
          </w:tcPr>
          <w:p w:rsidR="009C4F49" w:rsidRDefault="00D15152">
            <w:pPr>
              <w:pStyle w:val="ConsPlusNormal"/>
            </w:pPr>
            <w:r>
              <w:t>5781,79</w:t>
            </w:r>
          </w:p>
        </w:tc>
        <w:tc>
          <w:tcPr>
            <w:tcW w:w="1134" w:type="dxa"/>
          </w:tcPr>
          <w:p w:rsidR="009C4F49" w:rsidRDefault="00D15152">
            <w:pPr>
              <w:pStyle w:val="ConsPlusNormal"/>
            </w:pPr>
            <w:r>
              <w:t>4189,21</w:t>
            </w:r>
          </w:p>
        </w:tc>
        <w:tc>
          <w:tcPr>
            <w:tcW w:w="1191" w:type="dxa"/>
          </w:tcPr>
          <w:p w:rsidR="009C4F49" w:rsidRDefault="00D15152">
            <w:pPr>
              <w:pStyle w:val="ConsPlusNormal"/>
            </w:pPr>
            <w:r>
              <w:t>3700,00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5686.90</w:t>
            </w:r>
          </w:p>
        </w:tc>
        <w:tc>
          <w:tcPr>
            <w:tcW w:w="1191" w:type="dxa"/>
          </w:tcPr>
          <w:p w:rsidR="009C4F49" w:rsidRDefault="00D15152">
            <w:pPr>
              <w:pStyle w:val="ConsPlusNormal"/>
            </w:pPr>
            <w:r>
              <w:t>-</w:t>
            </w:r>
          </w:p>
        </w:tc>
        <w:tc>
          <w:tcPr>
            <w:tcW w:w="1304" w:type="dxa"/>
          </w:tcPr>
          <w:p w:rsidR="009C4F49" w:rsidRDefault="00D15152">
            <w:pPr>
              <w:pStyle w:val="ConsPlusNormal"/>
            </w:pPr>
            <w:r>
              <w:t>2414,2</w:t>
            </w:r>
          </w:p>
        </w:tc>
        <w:tc>
          <w:tcPr>
            <w:tcW w:w="1134" w:type="dxa"/>
          </w:tcPr>
          <w:p w:rsidR="009C4F49" w:rsidRDefault="00D15152">
            <w:pPr>
              <w:pStyle w:val="ConsPlusNormal"/>
            </w:pPr>
            <w:r>
              <w:t>1731,62</w:t>
            </w:r>
          </w:p>
        </w:tc>
        <w:tc>
          <w:tcPr>
            <w:tcW w:w="1191" w:type="dxa"/>
          </w:tcPr>
          <w:p w:rsidR="009C4F49" w:rsidRDefault="00D15152">
            <w:pPr>
              <w:pStyle w:val="ConsPlusNormal"/>
            </w:pPr>
            <w:r>
              <w:t>1541,08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6675,92</w:t>
            </w:r>
          </w:p>
        </w:tc>
        <w:tc>
          <w:tcPr>
            <w:tcW w:w="1191" w:type="dxa"/>
          </w:tcPr>
          <w:p w:rsidR="009C4F49" w:rsidRDefault="00D15152">
            <w:pPr>
              <w:pStyle w:val="ConsPlusNormal"/>
            </w:pPr>
            <w:r>
              <w:t>-</w:t>
            </w:r>
          </w:p>
        </w:tc>
        <w:tc>
          <w:tcPr>
            <w:tcW w:w="1304" w:type="dxa"/>
          </w:tcPr>
          <w:p w:rsidR="009C4F49" w:rsidRDefault="00D15152">
            <w:pPr>
              <w:pStyle w:val="ConsPlusNormal"/>
            </w:pPr>
            <w:r>
              <w:t>2834,05</w:t>
            </w:r>
          </w:p>
        </w:tc>
        <w:tc>
          <w:tcPr>
            <w:tcW w:w="1134" w:type="dxa"/>
          </w:tcPr>
          <w:p w:rsidR="009C4F49" w:rsidRDefault="00D15152">
            <w:pPr>
              <w:pStyle w:val="ConsPlusNormal"/>
            </w:pPr>
            <w:r>
              <w:t>2032,77</w:t>
            </w:r>
          </w:p>
        </w:tc>
        <w:tc>
          <w:tcPr>
            <w:tcW w:w="1191" w:type="dxa"/>
          </w:tcPr>
          <w:p w:rsidR="009C4F49" w:rsidRDefault="00D15152">
            <w:pPr>
              <w:pStyle w:val="ConsPlusNormal"/>
            </w:pPr>
            <w:r>
              <w:t>1809,10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tcPr>
          <w:p w:rsidR="009C4F49" w:rsidRDefault="00D15152">
            <w:pPr>
              <w:pStyle w:val="ConsPlusNormal"/>
            </w:pPr>
            <w:r>
              <w:t>2019</w:t>
            </w:r>
          </w:p>
        </w:tc>
        <w:tc>
          <w:tcPr>
            <w:tcW w:w="1928" w:type="dxa"/>
          </w:tcPr>
          <w:p w:rsidR="009C4F49" w:rsidRDefault="00D15152">
            <w:pPr>
              <w:pStyle w:val="ConsPlusNormal"/>
            </w:pPr>
            <w:r>
              <w:t>Благоустройство спортивной площадки</w:t>
            </w:r>
          </w:p>
        </w:tc>
        <w:tc>
          <w:tcPr>
            <w:tcW w:w="1361" w:type="dxa"/>
          </w:tcPr>
          <w:p w:rsidR="009C4F49" w:rsidRDefault="00D15152">
            <w:pPr>
              <w:pStyle w:val="ConsPlusNormal"/>
            </w:pPr>
            <w:r>
              <w:t>4189,21</w:t>
            </w:r>
          </w:p>
        </w:tc>
        <w:tc>
          <w:tcPr>
            <w:tcW w:w="1247" w:type="dxa"/>
          </w:tcPr>
          <w:p w:rsidR="009C4F49" w:rsidRDefault="00D15152">
            <w:pPr>
              <w:pStyle w:val="ConsPlusNormal"/>
            </w:pPr>
            <w:r>
              <w:t>0,00</w:t>
            </w:r>
          </w:p>
        </w:tc>
        <w:tc>
          <w:tcPr>
            <w:tcW w:w="1871" w:type="dxa"/>
            <w:vMerge w:val="restart"/>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vMerge w:val="restart"/>
            <w:tcBorders>
              <w:bottom w:val="nil"/>
            </w:tcBorders>
          </w:tcPr>
          <w:p w:rsidR="009C4F49" w:rsidRDefault="00D15152">
            <w:pPr>
              <w:pStyle w:val="ConsPlusNormal"/>
            </w:pPr>
            <w:r>
              <w:t>1308,18</w:t>
            </w:r>
          </w:p>
        </w:tc>
        <w:tc>
          <w:tcPr>
            <w:tcW w:w="1191" w:type="dxa"/>
            <w:vMerge w:val="restart"/>
            <w:tcBorders>
              <w:bottom w:val="nil"/>
            </w:tcBorders>
          </w:tcPr>
          <w:p w:rsidR="009C4F49" w:rsidRDefault="00D15152">
            <w:pPr>
              <w:pStyle w:val="ConsPlusNormal"/>
            </w:pPr>
            <w:r>
              <w:t>-</w:t>
            </w:r>
          </w:p>
        </w:tc>
        <w:tc>
          <w:tcPr>
            <w:tcW w:w="1304" w:type="dxa"/>
            <w:vMerge w:val="restart"/>
            <w:tcBorders>
              <w:bottom w:val="nil"/>
            </w:tcBorders>
          </w:tcPr>
          <w:p w:rsidR="009C4F49" w:rsidRDefault="00D15152">
            <w:pPr>
              <w:pStyle w:val="ConsPlusNormal"/>
            </w:pPr>
            <w:r>
              <w:t>533,54</w:t>
            </w:r>
          </w:p>
        </w:tc>
        <w:tc>
          <w:tcPr>
            <w:tcW w:w="1134" w:type="dxa"/>
            <w:vMerge w:val="restart"/>
            <w:tcBorders>
              <w:bottom w:val="nil"/>
            </w:tcBorders>
          </w:tcPr>
          <w:p w:rsidR="009C4F49" w:rsidRDefault="00D15152">
            <w:pPr>
              <w:pStyle w:val="ConsPlusNormal"/>
            </w:pPr>
            <w:r>
              <w:t>424,82</w:t>
            </w:r>
          </w:p>
        </w:tc>
        <w:tc>
          <w:tcPr>
            <w:tcW w:w="1191" w:type="dxa"/>
            <w:vMerge w:val="restart"/>
            <w:tcBorders>
              <w:bottom w:val="nil"/>
            </w:tcBorders>
          </w:tcPr>
          <w:p w:rsidR="009C4F49" w:rsidRDefault="00D15152">
            <w:pPr>
              <w:pStyle w:val="ConsPlusNormal"/>
            </w:pPr>
            <w:r>
              <w:t>349,82</w:t>
            </w:r>
          </w:p>
        </w:tc>
        <w:tc>
          <w:tcPr>
            <w:tcW w:w="1757" w:type="dxa"/>
            <w:vMerge w:val="restart"/>
            <w:tcBorders>
              <w:bottom w:val="nil"/>
            </w:tcBorders>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tcBorders>
              <w:bottom w:val="nil"/>
            </w:tcBorders>
          </w:tcPr>
          <w:p w:rsidR="009C4F49" w:rsidRDefault="00D15152">
            <w:pPr>
              <w:pStyle w:val="ConsPlusNormal"/>
            </w:pPr>
            <w:r>
              <w:t>2020</w:t>
            </w:r>
          </w:p>
        </w:tc>
        <w:tc>
          <w:tcPr>
            <w:tcW w:w="1928" w:type="dxa"/>
            <w:tcBorders>
              <w:bottom w:val="nil"/>
            </w:tcBorders>
          </w:tcPr>
          <w:p w:rsidR="009C4F49" w:rsidRDefault="00D15152">
            <w:pPr>
              <w:pStyle w:val="ConsPlusNormal"/>
            </w:pPr>
            <w:r>
              <w:t>Замена остекления, ремонт помещений, приобретение оборудования для комнаты эмоциональной разгрузки</w:t>
            </w:r>
          </w:p>
        </w:tc>
        <w:tc>
          <w:tcPr>
            <w:tcW w:w="1361" w:type="dxa"/>
            <w:tcBorders>
              <w:bottom w:val="nil"/>
            </w:tcBorders>
          </w:tcPr>
          <w:p w:rsidR="009C4F49" w:rsidRDefault="00D15152">
            <w:pPr>
              <w:pStyle w:val="ConsPlusNormal"/>
            </w:pPr>
            <w:r>
              <w:t>3700,00</w:t>
            </w:r>
          </w:p>
        </w:tc>
        <w:tc>
          <w:tcPr>
            <w:tcW w:w="1247" w:type="dxa"/>
            <w:tcBorders>
              <w:bottom w:val="nil"/>
            </w:tcBorders>
          </w:tcPr>
          <w:p w:rsidR="009C4F49" w:rsidRDefault="00D15152">
            <w:pPr>
              <w:pStyle w:val="ConsPlusNormal"/>
            </w:pPr>
            <w:r>
              <w:t>0,00</w:t>
            </w:r>
          </w:p>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1.16 в ред. </w:t>
            </w:r>
            <w:hyperlink r:id="rId44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1.17</w:t>
            </w:r>
          </w:p>
        </w:tc>
        <w:tc>
          <w:tcPr>
            <w:tcW w:w="2921" w:type="dxa"/>
            <w:vMerge w:val="restart"/>
          </w:tcPr>
          <w:p w:rsidR="009C4F49" w:rsidRDefault="00D15152">
            <w:pPr>
              <w:pStyle w:val="ConsPlusNormal"/>
            </w:pPr>
            <w:r>
              <w:t>Муниципальное бюджетное учреждение "Спортивная школа - Центр спорта "Метеор"</w:t>
            </w:r>
            <w:r>
              <w:t xml:space="preserve"> по адресу: г. Жуковский, ул. Комсомольская, д. 9</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помещений, систем вентиляции, освещения, электрики, теплоснабжения</w:t>
            </w:r>
          </w:p>
        </w:tc>
        <w:tc>
          <w:tcPr>
            <w:tcW w:w="1361" w:type="dxa"/>
            <w:vMerge w:val="restart"/>
          </w:tcPr>
          <w:p w:rsidR="009C4F49" w:rsidRDefault="00D15152">
            <w:pPr>
              <w:pStyle w:val="ConsPlusNormal"/>
            </w:pPr>
            <w:r>
              <w:t>6117,90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15738,21</w:t>
            </w:r>
          </w:p>
        </w:tc>
        <w:tc>
          <w:tcPr>
            <w:tcW w:w="1191" w:type="dxa"/>
          </w:tcPr>
          <w:p w:rsidR="009C4F49" w:rsidRDefault="00D15152">
            <w:pPr>
              <w:pStyle w:val="ConsPlusNormal"/>
            </w:pPr>
            <w:r>
              <w:t>-</w:t>
            </w:r>
          </w:p>
        </w:tc>
        <w:tc>
          <w:tcPr>
            <w:tcW w:w="1304" w:type="dxa"/>
          </w:tcPr>
          <w:p w:rsidR="009C4F49" w:rsidRDefault="00D15152">
            <w:pPr>
              <w:pStyle w:val="ConsPlusNormal"/>
            </w:pPr>
            <w:r>
              <w:t>6117,90</w:t>
            </w:r>
          </w:p>
        </w:tc>
        <w:tc>
          <w:tcPr>
            <w:tcW w:w="1134" w:type="dxa"/>
          </w:tcPr>
          <w:p w:rsidR="009C4F49" w:rsidRDefault="00D15152">
            <w:pPr>
              <w:pStyle w:val="ConsPlusNormal"/>
            </w:pPr>
            <w:r>
              <w:t>9620,31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6531,12</w:t>
            </w:r>
          </w:p>
        </w:tc>
        <w:tc>
          <w:tcPr>
            <w:tcW w:w="1191" w:type="dxa"/>
          </w:tcPr>
          <w:p w:rsidR="009C4F49" w:rsidRDefault="00D15152">
            <w:pPr>
              <w:pStyle w:val="ConsPlusNormal"/>
            </w:pPr>
            <w:r>
              <w:t>-</w:t>
            </w:r>
          </w:p>
        </w:tc>
        <w:tc>
          <w:tcPr>
            <w:tcW w:w="1304" w:type="dxa"/>
          </w:tcPr>
          <w:p w:rsidR="009C4F49" w:rsidRDefault="00D15152">
            <w:pPr>
              <w:pStyle w:val="ConsPlusNormal"/>
            </w:pPr>
            <w:r>
              <w:t>2554,54</w:t>
            </w:r>
          </w:p>
        </w:tc>
        <w:tc>
          <w:tcPr>
            <w:tcW w:w="1134" w:type="dxa"/>
          </w:tcPr>
          <w:p w:rsidR="009C4F49" w:rsidRDefault="00D15152">
            <w:pPr>
              <w:pStyle w:val="ConsPlusNormal"/>
            </w:pPr>
            <w:r>
              <w:t>3976,58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федерального бюджета</w:t>
            </w:r>
          </w:p>
        </w:tc>
        <w:tc>
          <w:tcPr>
            <w:tcW w:w="1304" w:type="dxa"/>
            <w:vMerge w:val="restart"/>
          </w:tcPr>
          <w:p w:rsidR="009C4F49" w:rsidRDefault="00D15152">
            <w:pPr>
              <w:pStyle w:val="ConsPlusNormal"/>
            </w:pPr>
            <w:r>
              <w:t>7666,96</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2998,8</w:t>
            </w:r>
          </w:p>
        </w:tc>
        <w:tc>
          <w:tcPr>
            <w:tcW w:w="1134" w:type="dxa"/>
            <w:vMerge w:val="restart"/>
          </w:tcPr>
          <w:p w:rsidR="009C4F49" w:rsidRDefault="00D15152">
            <w:pPr>
              <w:pStyle w:val="ConsPlusNormal"/>
            </w:pPr>
            <w:r>
              <w:t>4668,16</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Ремонт спортивного зала и помещений</w:t>
            </w:r>
          </w:p>
        </w:tc>
        <w:tc>
          <w:tcPr>
            <w:tcW w:w="1361" w:type="dxa"/>
            <w:vMerge w:val="restart"/>
          </w:tcPr>
          <w:p w:rsidR="009C4F49" w:rsidRDefault="00D15152">
            <w:pPr>
              <w:pStyle w:val="ConsPlusNormal"/>
            </w:pPr>
            <w:r>
              <w:t>9620,31</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1540,13</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564,56</w:t>
            </w:r>
          </w:p>
        </w:tc>
        <w:tc>
          <w:tcPr>
            <w:tcW w:w="1134" w:type="dxa"/>
            <w:vMerge w:val="restart"/>
          </w:tcPr>
          <w:p w:rsidR="009C4F49" w:rsidRDefault="00D15152">
            <w:pPr>
              <w:pStyle w:val="ConsPlusNormal"/>
            </w:pPr>
            <w:r>
              <w:t>975,57</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247" w:type="dxa"/>
          </w:tcPr>
          <w:p w:rsidR="009C4F49" w:rsidRDefault="00D15152">
            <w:pPr>
              <w:pStyle w:val="ConsPlusNormal"/>
            </w:pPr>
            <w:r>
              <w:t>0,00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737" w:type="dxa"/>
            <w:vMerge w:val="restart"/>
          </w:tcPr>
          <w:p w:rsidR="009C4F49" w:rsidRDefault="00D15152">
            <w:pPr>
              <w:pStyle w:val="ConsPlusNormal"/>
            </w:pPr>
            <w:r>
              <w:t>1.18</w:t>
            </w:r>
          </w:p>
        </w:tc>
        <w:tc>
          <w:tcPr>
            <w:tcW w:w="2921" w:type="dxa"/>
            <w:vMerge w:val="restart"/>
          </w:tcPr>
          <w:p w:rsidR="009C4F49" w:rsidRDefault="00D15152">
            <w:pPr>
              <w:pStyle w:val="ConsPlusNormal"/>
            </w:pPr>
            <w:r>
              <w:t>Муниципальное учреждение культуры "Жуковская централизованная библиотечная система" по адресу: г. Жуковский, ул. Луч, д. 2а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систем водоснабжения, канализации, отопления, вентиляции, электрики, освещения, телефонии, помещений. Замена оконных блоков</w:t>
            </w:r>
          </w:p>
        </w:tc>
        <w:tc>
          <w:tcPr>
            <w:tcW w:w="1361" w:type="dxa"/>
            <w:vMerge w:val="restart"/>
          </w:tcPr>
          <w:p w:rsidR="009C4F49" w:rsidRDefault="00D15152">
            <w:pPr>
              <w:pStyle w:val="ConsPlusNormal"/>
            </w:pPr>
            <w:r>
              <w:t>4159,89</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4159,89</w:t>
            </w:r>
          </w:p>
        </w:tc>
        <w:tc>
          <w:tcPr>
            <w:tcW w:w="1191" w:type="dxa"/>
          </w:tcPr>
          <w:p w:rsidR="009C4F49" w:rsidRDefault="00D15152">
            <w:pPr>
              <w:pStyle w:val="ConsPlusNormal"/>
            </w:pPr>
            <w:r>
              <w:t>-</w:t>
            </w:r>
          </w:p>
        </w:tc>
        <w:tc>
          <w:tcPr>
            <w:tcW w:w="1304" w:type="dxa"/>
          </w:tcPr>
          <w:p w:rsidR="009C4F49" w:rsidRDefault="00D15152">
            <w:pPr>
              <w:pStyle w:val="ConsPlusNormal"/>
            </w:pPr>
            <w:r>
              <w:t>4159,89</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1736,97</w:t>
            </w:r>
          </w:p>
        </w:tc>
        <w:tc>
          <w:tcPr>
            <w:tcW w:w="1191" w:type="dxa"/>
          </w:tcPr>
          <w:p w:rsidR="009C4F49" w:rsidRDefault="00D15152">
            <w:pPr>
              <w:pStyle w:val="ConsPlusNormal"/>
            </w:pPr>
            <w:r>
              <w:t>-</w:t>
            </w:r>
          </w:p>
        </w:tc>
        <w:tc>
          <w:tcPr>
            <w:tcW w:w="1304" w:type="dxa"/>
          </w:tcPr>
          <w:p w:rsidR="009C4F49" w:rsidRDefault="00D15152">
            <w:pPr>
              <w:pStyle w:val="ConsPlusNormal"/>
            </w:pPr>
            <w:r>
              <w:t>1736,97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2039,05</w:t>
            </w:r>
          </w:p>
        </w:tc>
        <w:tc>
          <w:tcPr>
            <w:tcW w:w="1191" w:type="dxa"/>
          </w:tcPr>
          <w:p w:rsidR="009C4F49" w:rsidRDefault="00D15152">
            <w:pPr>
              <w:pStyle w:val="ConsPlusNormal"/>
            </w:pPr>
            <w:r>
              <w:t>-</w:t>
            </w:r>
          </w:p>
        </w:tc>
        <w:tc>
          <w:tcPr>
            <w:tcW w:w="1304" w:type="dxa"/>
          </w:tcPr>
          <w:p w:rsidR="009C4F49" w:rsidRDefault="00D15152">
            <w:pPr>
              <w:pStyle w:val="ConsPlusNormal"/>
            </w:pPr>
            <w:r>
              <w:t>2039,05</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383,87</w:t>
            </w:r>
          </w:p>
        </w:tc>
        <w:tc>
          <w:tcPr>
            <w:tcW w:w="1191" w:type="dxa"/>
          </w:tcPr>
          <w:p w:rsidR="009C4F49" w:rsidRDefault="00D15152">
            <w:pPr>
              <w:pStyle w:val="ConsPlusNormal"/>
            </w:pPr>
            <w:r>
              <w:t>-</w:t>
            </w:r>
          </w:p>
        </w:tc>
        <w:tc>
          <w:tcPr>
            <w:tcW w:w="1304" w:type="dxa"/>
          </w:tcPr>
          <w:p w:rsidR="009C4F49" w:rsidRDefault="00D15152">
            <w:pPr>
              <w:pStyle w:val="ConsPlusNormal"/>
            </w:pPr>
            <w:r>
              <w:t>383,87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9C4F49">
            <w:pPr>
              <w:pStyle w:val="ConsPlusNormal"/>
            </w:pPr>
          </w:p>
        </w:tc>
      </w:tr>
      <w:tr w:rsidR="009C4F49">
        <w:tc>
          <w:tcPr>
            <w:tcW w:w="737" w:type="dxa"/>
            <w:vMerge w:val="restart"/>
          </w:tcPr>
          <w:p w:rsidR="009C4F49" w:rsidRDefault="00D15152">
            <w:pPr>
              <w:pStyle w:val="ConsPlusNormal"/>
            </w:pPr>
            <w:r>
              <w:t>1.19</w:t>
            </w:r>
          </w:p>
        </w:tc>
        <w:tc>
          <w:tcPr>
            <w:tcW w:w="2921" w:type="dxa"/>
            <w:vMerge w:val="restart"/>
          </w:tcPr>
          <w:p w:rsidR="009C4F49" w:rsidRDefault="00D15152">
            <w:pPr>
              <w:pStyle w:val="ConsPlusNormal"/>
            </w:pPr>
            <w:r>
              <w:t>Администрация городского округа Жуковский по адресу: г. Жуковский, ул. Фрунзе, д. 23</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Оснащение оборудованием Центра прототипирования и развития аддитивных технологий: аддитивная установка, станки, оборудование для испытательной лаборатории</w:t>
            </w:r>
          </w:p>
        </w:tc>
        <w:tc>
          <w:tcPr>
            <w:tcW w:w="1361" w:type="dxa"/>
            <w:vMerge w:val="restart"/>
          </w:tcPr>
          <w:p w:rsidR="009C4F49" w:rsidRDefault="00D15152">
            <w:pPr>
              <w:pStyle w:val="ConsPlusNormal"/>
            </w:pPr>
            <w:r>
              <w:t>89765,02</w:t>
            </w:r>
          </w:p>
        </w:tc>
        <w:tc>
          <w:tcPr>
            <w:tcW w:w="1247" w:type="dxa"/>
            <w:vMerge w:val="restart"/>
          </w:tcPr>
          <w:p w:rsidR="009C4F49" w:rsidRDefault="00D15152">
            <w:pPr>
              <w:pStyle w:val="ConsPlusNormal"/>
            </w:pPr>
            <w:r>
              <w:t>0,</w:t>
            </w:r>
            <w:r>
              <w:t>00</w:t>
            </w:r>
          </w:p>
        </w:tc>
        <w:tc>
          <w:tcPr>
            <w:tcW w:w="1871" w:type="dxa"/>
          </w:tcPr>
          <w:p w:rsidR="009C4F49" w:rsidRDefault="00D15152">
            <w:pPr>
              <w:pStyle w:val="ConsPlusNormal"/>
            </w:pPr>
            <w:r>
              <w:t>Итого:</w:t>
            </w:r>
          </w:p>
        </w:tc>
        <w:tc>
          <w:tcPr>
            <w:tcW w:w="1304" w:type="dxa"/>
          </w:tcPr>
          <w:p w:rsidR="009C4F49" w:rsidRDefault="00D15152">
            <w:pPr>
              <w:pStyle w:val="ConsPlusNormal"/>
            </w:pPr>
            <w:r>
              <w:t>114484,12</w:t>
            </w:r>
          </w:p>
        </w:tc>
        <w:tc>
          <w:tcPr>
            <w:tcW w:w="1191" w:type="dxa"/>
          </w:tcPr>
          <w:p w:rsidR="009C4F49" w:rsidRDefault="00D15152">
            <w:pPr>
              <w:pStyle w:val="ConsPlusNormal"/>
            </w:pPr>
            <w:r>
              <w:t>-</w:t>
            </w:r>
          </w:p>
        </w:tc>
        <w:tc>
          <w:tcPr>
            <w:tcW w:w="1304" w:type="dxa"/>
          </w:tcPr>
          <w:p w:rsidR="009C4F49" w:rsidRDefault="00D15152">
            <w:pPr>
              <w:pStyle w:val="ConsPlusNormal"/>
            </w:pPr>
            <w:r>
              <w:t>89765,02</w:t>
            </w:r>
          </w:p>
        </w:tc>
        <w:tc>
          <w:tcPr>
            <w:tcW w:w="1134" w:type="dxa"/>
          </w:tcPr>
          <w:p w:rsidR="009C4F49" w:rsidRDefault="00D15152">
            <w:pPr>
              <w:pStyle w:val="ConsPlusNormal"/>
            </w:pPr>
            <w:r>
              <w:t>24719,10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47699,25</w:t>
            </w:r>
          </w:p>
        </w:tc>
        <w:tc>
          <w:tcPr>
            <w:tcW w:w="1191" w:type="dxa"/>
          </w:tcPr>
          <w:p w:rsidR="009C4F49" w:rsidRDefault="00D15152">
            <w:pPr>
              <w:pStyle w:val="ConsPlusNormal"/>
            </w:pPr>
            <w:r>
              <w:t>-</w:t>
            </w:r>
          </w:p>
        </w:tc>
        <w:tc>
          <w:tcPr>
            <w:tcW w:w="1304" w:type="dxa"/>
          </w:tcPr>
          <w:p w:rsidR="009C4F49" w:rsidRDefault="00D15152">
            <w:pPr>
              <w:pStyle w:val="ConsPlusNormal"/>
            </w:pPr>
            <w:r>
              <w:t>37481,55</w:t>
            </w:r>
          </w:p>
        </w:tc>
        <w:tc>
          <w:tcPr>
            <w:tcW w:w="1134" w:type="dxa"/>
          </w:tcPr>
          <w:p w:rsidR="009C4F49" w:rsidRDefault="00D15152">
            <w:pPr>
              <w:pStyle w:val="ConsPlusNormal"/>
            </w:pPr>
            <w:r>
              <w:t>10217,70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55994,69</w:t>
            </w:r>
          </w:p>
        </w:tc>
        <w:tc>
          <w:tcPr>
            <w:tcW w:w="1191" w:type="dxa"/>
          </w:tcPr>
          <w:p w:rsidR="009C4F49" w:rsidRDefault="00D15152">
            <w:pPr>
              <w:pStyle w:val="ConsPlusNormal"/>
            </w:pPr>
            <w:r>
              <w:t>-</w:t>
            </w:r>
          </w:p>
        </w:tc>
        <w:tc>
          <w:tcPr>
            <w:tcW w:w="1304" w:type="dxa"/>
          </w:tcPr>
          <w:p w:rsidR="009C4F49" w:rsidRDefault="00D15152">
            <w:pPr>
              <w:pStyle w:val="ConsPlusNormal"/>
            </w:pPr>
            <w:r>
              <w:t>44000,00</w:t>
            </w:r>
          </w:p>
        </w:tc>
        <w:tc>
          <w:tcPr>
            <w:tcW w:w="1134" w:type="dxa"/>
          </w:tcPr>
          <w:p w:rsidR="009C4F49" w:rsidRDefault="00D15152">
            <w:pPr>
              <w:pStyle w:val="ConsPlusNormal"/>
            </w:pPr>
            <w:r>
              <w:t>11994,69</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10790,18</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8283,47</w:t>
            </w:r>
          </w:p>
        </w:tc>
        <w:tc>
          <w:tcPr>
            <w:tcW w:w="1134" w:type="dxa"/>
            <w:vMerge w:val="restart"/>
          </w:tcPr>
          <w:p w:rsidR="009C4F49" w:rsidRDefault="00D15152">
            <w:pPr>
              <w:pStyle w:val="ConsPlusNormal"/>
            </w:pPr>
            <w:r>
              <w:t>2506,71</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2019</w:t>
            </w:r>
          </w:p>
        </w:tc>
        <w:tc>
          <w:tcPr>
            <w:tcW w:w="1928" w:type="dxa"/>
          </w:tcPr>
          <w:p w:rsidR="009C4F49" w:rsidRDefault="00D15152">
            <w:pPr>
              <w:pStyle w:val="ConsPlusNormal"/>
            </w:pPr>
            <w:r>
              <w:t>Оснащение оборудованием Центра прототипирования и аддитивных технологий</w:t>
            </w:r>
          </w:p>
        </w:tc>
        <w:tc>
          <w:tcPr>
            <w:tcW w:w="1361" w:type="dxa"/>
          </w:tcPr>
          <w:p w:rsidR="009C4F49" w:rsidRDefault="00D15152">
            <w:pPr>
              <w:pStyle w:val="ConsPlusNormal"/>
            </w:pPr>
            <w:r>
              <w:t>24719,10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737" w:type="dxa"/>
            <w:vMerge w:val="restart"/>
          </w:tcPr>
          <w:p w:rsidR="009C4F49" w:rsidRDefault="00D15152">
            <w:pPr>
              <w:pStyle w:val="ConsPlusNormal"/>
            </w:pPr>
            <w:r>
              <w:t>1.20</w:t>
            </w:r>
          </w:p>
        </w:tc>
        <w:tc>
          <w:tcPr>
            <w:tcW w:w="2921" w:type="dxa"/>
            <w:vMerge w:val="restart"/>
          </w:tcPr>
          <w:p w:rsidR="009C4F49" w:rsidRDefault="00D15152">
            <w:pPr>
              <w:pStyle w:val="ConsPlusNormal"/>
            </w:pPr>
            <w:r>
              <w:t>Администрация городского округа Жуковский по адресу: г. Жуковский, ул. Фрунзе, д. 23</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Оснащение оборудованием и программным обеспечением Центра компетенций и трансфера технологий: компьютерное оборудование ситуационно-аналитического центра и центра обработки данных, периферийное оборудование, программное обеспечение</w:t>
            </w:r>
          </w:p>
        </w:tc>
        <w:tc>
          <w:tcPr>
            <w:tcW w:w="1361" w:type="dxa"/>
            <w:vMerge w:val="restart"/>
          </w:tcPr>
          <w:p w:rsidR="009C4F49" w:rsidRDefault="00D15152">
            <w:pPr>
              <w:pStyle w:val="ConsPlusNormal"/>
            </w:pPr>
            <w:r>
              <w:t>17355,04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400</w:t>
            </w:r>
            <w:r>
              <w:t>33,29</w:t>
            </w:r>
          </w:p>
        </w:tc>
        <w:tc>
          <w:tcPr>
            <w:tcW w:w="1191" w:type="dxa"/>
          </w:tcPr>
          <w:p w:rsidR="009C4F49" w:rsidRDefault="00D15152">
            <w:pPr>
              <w:pStyle w:val="ConsPlusNormal"/>
            </w:pPr>
            <w:r>
              <w:t>-</w:t>
            </w:r>
          </w:p>
        </w:tc>
        <w:tc>
          <w:tcPr>
            <w:tcW w:w="1304" w:type="dxa"/>
          </w:tcPr>
          <w:p w:rsidR="009C4F49" w:rsidRDefault="00D15152">
            <w:pPr>
              <w:pStyle w:val="ConsPlusNormal"/>
            </w:pPr>
            <w:r>
              <w:t>17355,04</w:t>
            </w:r>
          </w:p>
        </w:tc>
        <w:tc>
          <w:tcPr>
            <w:tcW w:w="1134" w:type="dxa"/>
          </w:tcPr>
          <w:p w:rsidR="009C4F49" w:rsidRDefault="00D15152">
            <w:pPr>
              <w:pStyle w:val="ConsPlusNormal"/>
            </w:pPr>
            <w:r>
              <w:t>-</w:t>
            </w:r>
          </w:p>
        </w:tc>
        <w:tc>
          <w:tcPr>
            <w:tcW w:w="1191" w:type="dxa"/>
          </w:tcPr>
          <w:p w:rsidR="009C4F49" w:rsidRDefault="00D15152">
            <w:pPr>
              <w:pStyle w:val="ConsPlusNormal"/>
            </w:pPr>
            <w:r>
              <w:t>22678,25</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16692,33</w:t>
            </w:r>
          </w:p>
        </w:tc>
        <w:tc>
          <w:tcPr>
            <w:tcW w:w="1191" w:type="dxa"/>
          </w:tcPr>
          <w:p w:rsidR="009C4F49" w:rsidRDefault="00D15152">
            <w:pPr>
              <w:pStyle w:val="ConsPlusNormal"/>
            </w:pPr>
            <w:r>
              <w:t>-</w:t>
            </w:r>
          </w:p>
        </w:tc>
        <w:tc>
          <w:tcPr>
            <w:tcW w:w="1304" w:type="dxa"/>
          </w:tcPr>
          <w:p w:rsidR="009C4F49" w:rsidRDefault="00D15152">
            <w:pPr>
              <w:pStyle w:val="ConsPlusNormal"/>
            </w:pPr>
            <w:r>
              <w:t>7246,63</w:t>
            </w:r>
          </w:p>
        </w:tc>
        <w:tc>
          <w:tcPr>
            <w:tcW w:w="1134" w:type="dxa"/>
          </w:tcPr>
          <w:p w:rsidR="009C4F49" w:rsidRDefault="00D15152">
            <w:pPr>
              <w:pStyle w:val="ConsPlusNormal"/>
            </w:pPr>
            <w:r>
              <w:t>-</w:t>
            </w:r>
          </w:p>
        </w:tc>
        <w:tc>
          <w:tcPr>
            <w:tcW w:w="1191" w:type="dxa"/>
          </w:tcPr>
          <w:p w:rsidR="009C4F49" w:rsidRDefault="00D15152">
            <w:pPr>
              <w:pStyle w:val="ConsPlusNormal"/>
            </w:pPr>
            <w:r>
              <w:t>9445,70</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19595,33</w:t>
            </w:r>
          </w:p>
        </w:tc>
        <w:tc>
          <w:tcPr>
            <w:tcW w:w="1191" w:type="dxa"/>
          </w:tcPr>
          <w:p w:rsidR="009C4F49" w:rsidRDefault="00D15152">
            <w:pPr>
              <w:pStyle w:val="ConsPlusNormal"/>
            </w:pPr>
            <w:r>
              <w:t>-</w:t>
            </w:r>
          </w:p>
        </w:tc>
        <w:tc>
          <w:tcPr>
            <w:tcW w:w="1304" w:type="dxa"/>
          </w:tcPr>
          <w:p w:rsidR="009C4F49" w:rsidRDefault="00D15152">
            <w:pPr>
              <w:pStyle w:val="ConsPlusNormal"/>
            </w:pPr>
            <w:r>
              <w:t>8506,90</w:t>
            </w:r>
          </w:p>
        </w:tc>
        <w:tc>
          <w:tcPr>
            <w:tcW w:w="1134" w:type="dxa"/>
          </w:tcPr>
          <w:p w:rsidR="009C4F49" w:rsidRDefault="00D15152">
            <w:pPr>
              <w:pStyle w:val="ConsPlusNormal"/>
            </w:pPr>
            <w:r>
              <w:t>-</w:t>
            </w:r>
          </w:p>
        </w:tc>
        <w:tc>
          <w:tcPr>
            <w:tcW w:w="1191" w:type="dxa"/>
          </w:tcPr>
          <w:p w:rsidR="009C4F49" w:rsidRDefault="00D15152">
            <w:pPr>
              <w:pStyle w:val="ConsPlusNormal"/>
            </w:pPr>
            <w:r>
              <w:t>11088,43</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3745,63</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1601,51</w:t>
            </w:r>
          </w:p>
        </w:tc>
        <w:tc>
          <w:tcPr>
            <w:tcW w:w="1134" w:type="dxa"/>
            <w:vMerge w:val="restart"/>
          </w:tcPr>
          <w:p w:rsidR="009C4F49" w:rsidRDefault="00D15152">
            <w:pPr>
              <w:pStyle w:val="ConsPlusNormal"/>
            </w:pPr>
            <w:r>
              <w:t>-</w:t>
            </w:r>
          </w:p>
        </w:tc>
        <w:tc>
          <w:tcPr>
            <w:tcW w:w="1191" w:type="dxa"/>
            <w:vMerge w:val="restart"/>
          </w:tcPr>
          <w:p w:rsidR="009C4F49" w:rsidRDefault="00D15152">
            <w:pPr>
              <w:pStyle w:val="ConsPlusNormal"/>
            </w:pPr>
            <w:r>
              <w:t>2144,12</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1928" w:type="dxa"/>
          </w:tcPr>
          <w:p w:rsidR="009C4F49" w:rsidRDefault="00D15152">
            <w:pPr>
              <w:pStyle w:val="ConsPlusNormal"/>
            </w:pPr>
            <w:r>
              <w:t>Создание информационно-аналитической системы "умного" управления в городе "Электронный муниципалитет" (Приобретение оборудования и программного обеспечения)</w:t>
            </w:r>
          </w:p>
        </w:tc>
        <w:tc>
          <w:tcPr>
            <w:tcW w:w="1361" w:type="dxa"/>
          </w:tcPr>
          <w:p w:rsidR="009C4F49" w:rsidRDefault="00D15152">
            <w:pPr>
              <w:pStyle w:val="ConsPlusNormal"/>
            </w:pPr>
            <w:r>
              <w:t>22678,25</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737" w:type="dxa"/>
            <w:vMerge w:val="restart"/>
          </w:tcPr>
          <w:p w:rsidR="009C4F49" w:rsidRDefault="00D15152">
            <w:pPr>
              <w:pStyle w:val="ConsPlusNormal"/>
            </w:pPr>
            <w:r>
              <w:t>1.21</w:t>
            </w:r>
          </w:p>
        </w:tc>
        <w:tc>
          <w:tcPr>
            <w:tcW w:w="2921" w:type="dxa"/>
            <w:vMerge w:val="restart"/>
          </w:tcPr>
          <w:p w:rsidR="009C4F49" w:rsidRDefault="00D15152">
            <w:pPr>
              <w:pStyle w:val="ConsPlusNormal"/>
            </w:pPr>
            <w:r>
              <w:t>Администрация городского округа Жуковский по адресу: г. Жуковский, ул. Фрунзе, д. 23</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Дооснащение ЦМИТ "Телеконт": компьютерное оборудование, станки, инструменты, учебные наборы</w:t>
            </w:r>
          </w:p>
        </w:tc>
        <w:tc>
          <w:tcPr>
            <w:tcW w:w="1361" w:type="dxa"/>
            <w:vMerge w:val="restart"/>
          </w:tcPr>
          <w:p w:rsidR="009C4F49" w:rsidRDefault="00D15152">
            <w:pPr>
              <w:pStyle w:val="ConsPlusNormal"/>
            </w:pPr>
            <w:r>
              <w:t>7670,83</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7670,83</w:t>
            </w:r>
          </w:p>
        </w:tc>
        <w:tc>
          <w:tcPr>
            <w:tcW w:w="1191" w:type="dxa"/>
          </w:tcPr>
          <w:p w:rsidR="009C4F49" w:rsidRDefault="00D15152">
            <w:pPr>
              <w:pStyle w:val="ConsPlusNormal"/>
            </w:pPr>
            <w:r>
              <w:t>-</w:t>
            </w:r>
          </w:p>
        </w:tc>
        <w:tc>
          <w:tcPr>
            <w:tcW w:w="1304" w:type="dxa"/>
          </w:tcPr>
          <w:p w:rsidR="009C4F49" w:rsidRDefault="00D15152">
            <w:pPr>
              <w:pStyle w:val="ConsPlusNormal"/>
            </w:pPr>
            <w:r>
              <w:t>7670,83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3202,97</w:t>
            </w:r>
          </w:p>
        </w:tc>
        <w:tc>
          <w:tcPr>
            <w:tcW w:w="1191" w:type="dxa"/>
          </w:tcPr>
          <w:p w:rsidR="009C4F49" w:rsidRDefault="00D15152">
            <w:pPr>
              <w:pStyle w:val="ConsPlusNormal"/>
            </w:pPr>
            <w:r>
              <w:t>-</w:t>
            </w:r>
          </w:p>
        </w:tc>
        <w:tc>
          <w:tcPr>
            <w:tcW w:w="1304" w:type="dxa"/>
          </w:tcPr>
          <w:p w:rsidR="009C4F49" w:rsidRDefault="00D15152">
            <w:pPr>
              <w:pStyle w:val="ConsPlusNormal"/>
            </w:pPr>
            <w:r>
              <w:t>3202,97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3760,00</w:t>
            </w:r>
          </w:p>
        </w:tc>
        <w:tc>
          <w:tcPr>
            <w:tcW w:w="1191" w:type="dxa"/>
          </w:tcPr>
          <w:p w:rsidR="009C4F49" w:rsidRDefault="00D15152">
            <w:pPr>
              <w:pStyle w:val="ConsPlusNormal"/>
            </w:pPr>
            <w:r>
              <w:t>-</w:t>
            </w:r>
          </w:p>
        </w:tc>
        <w:tc>
          <w:tcPr>
            <w:tcW w:w="1304" w:type="dxa"/>
          </w:tcPr>
          <w:p w:rsidR="009C4F49" w:rsidRDefault="00D15152">
            <w:pPr>
              <w:pStyle w:val="ConsPlusNormal"/>
            </w:pPr>
            <w:r>
              <w:t>3760,00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707,86</w:t>
            </w:r>
          </w:p>
        </w:tc>
        <w:tc>
          <w:tcPr>
            <w:tcW w:w="1191" w:type="dxa"/>
          </w:tcPr>
          <w:p w:rsidR="009C4F49" w:rsidRDefault="00D15152">
            <w:pPr>
              <w:pStyle w:val="ConsPlusNormal"/>
            </w:pPr>
            <w:r>
              <w:t>-</w:t>
            </w:r>
          </w:p>
        </w:tc>
        <w:tc>
          <w:tcPr>
            <w:tcW w:w="1304" w:type="dxa"/>
          </w:tcPr>
          <w:p w:rsidR="009C4F49" w:rsidRDefault="00D15152">
            <w:pPr>
              <w:pStyle w:val="ConsPlusNormal"/>
            </w:pPr>
            <w:r>
              <w:t>707,86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1.22</w:t>
            </w:r>
          </w:p>
        </w:tc>
        <w:tc>
          <w:tcPr>
            <w:tcW w:w="2921" w:type="dxa"/>
            <w:vMerge w:val="restart"/>
          </w:tcPr>
          <w:p w:rsidR="009C4F49" w:rsidRDefault="00D15152">
            <w:pPr>
              <w:pStyle w:val="ConsPlusNormal"/>
            </w:pPr>
            <w:r>
              <w:t>Муниципальное дошкольное образовательное учреждение детский сад N 14 общеразвивающего вида по адресу: г. Жуковский, ул. Гагарина, д. 9</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Ремонт помещений, приобретение мебели и оборудования</w:t>
            </w:r>
          </w:p>
        </w:tc>
        <w:tc>
          <w:tcPr>
            <w:tcW w:w="1361" w:type="dxa"/>
            <w:vMerge w:val="restart"/>
          </w:tcPr>
          <w:p w:rsidR="009C4F49" w:rsidRDefault="00D15152">
            <w:pPr>
              <w:pStyle w:val="ConsPlusNormal"/>
            </w:pPr>
            <w:r>
              <w:t>1272,00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1272, 00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1272,00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525,78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525,78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617,23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617,23</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128,99</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128,99</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1.23</w:t>
            </w:r>
          </w:p>
        </w:tc>
        <w:tc>
          <w:tcPr>
            <w:tcW w:w="2921" w:type="dxa"/>
            <w:vMerge w:val="restart"/>
          </w:tcPr>
          <w:p w:rsidR="009C4F49" w:rsidRDefault="00D15152">
            <w:pPr>
              <w:pStyle w:val="ConsPlusNormal"/>
            </w:pPr>
            <w:r>
              <w:t>Муниципальное дошкольное образовательное учреждение детский сад N 30 "Центр развития ребенка "РОДНИЧОК" по адресу: г. Жуковский, ул. Макаревского, д. 3а</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Ремонт пищеблока с заменой оборудования, ремонт помещений, приобретение мебели и оборудования</w:t>
            </w:r>
          </w:p>
        </w:tc>
        <w:tc>
          <w:tcPr>
            <w:tcW w:w="1361" w:type="dxa"/>
            <w:vMerge w:val="restart"/>
          </w:tcPr>
          <w:p w:rsidR="009C4F49" w:rsidRDefault="00D15152">
            <w:pPr>
              <w:pStyle w:val="ConsPlusNormal"/>
            </w:pPr>
            <w:r>
              <w:t>5133</w:t>
            </w:r>
            <w:r>
              <w:t>,28</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5133,28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5133,28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2121,86</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2121,86</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2490,87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2490,87</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520,55</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520,55</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1.24</w:t>
            </w:r>
          </w:p>
        </w:tc>
        <w:tc>
          <w:tcPr>
            <w:tcW w:w="2921" w:type="dxa"/>
            <w:vMerge w:val="restart"/>
            <w:tcBorders>
              <w:bottom w:val="nil"/>
            </w:tcBorders>
          </w:tcPr>
          <w:p w:rsidR="009C4F49" w:rsidRDefault="00D15152">
            <w:pPr>
              <w:pStyle w:val="ConsPlusNormal"/>
            </w:pPr>
            <w:r>
              <w:t>Администрация городского округа Жуковский по адресу: г. Жуковский, ул. Фрунзе, д. 23</w:t>
            </w:r>
          </w:p>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Организация и проведение научно-практической конференции</w:t>
            </w:r>
          </w:p>
        </w:tc>
        <w:tc>
          <w:tcPr>
            <w:tcW w:w="1361" w:type="dxa"/>
            <w:vMerge w:val="restart"/>
            <w:tcBorders>
              <w:bottom w:val="nil"/>
            </w:tcBorders>
          </w:tcPr>
          <w:p w:rsidR="009C4F49" w:rsidRDefault="00D15152">
            <w:pPr>
              <w:pStyle w:val="ConsPlusNormal"/>
            </w:pPr>
            <w:r>
              <w:t>1000,07</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1000,07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1000,07</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416,58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416,58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488,95</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488,95</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94,54</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94,54</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1.24 в ред. </w:t>
            </w:r>
            <w:hyperlink r:id="rId44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1.25</w:t>
            </w:r>
          </w:p>
        </w:tc>
        <w:tc>
          <w:tcPr>
            <w:tcW w:w="2921" w:type="dxa"/>
            <w:vMerge w:val="restart"/>
            <w:tcBorders>
              <w:bottom w:val="nil"/>
            </w:tcBorders>
          </w:tcPr>
          <w:p w:rsidR="009C4F49" w:rsidRDefault="00D15152">
            <w:pPr>
              <w:pStyle w:val="ConsPlusNormal"/>
            </w:pPr>
            <w:r>
              <w:t>Муниципальное дошкольное образовательное учреждение - детский сад общеразвивающего вида N 15 по адресу: г. Жуковский, ул. Чапаева, д. 1а</w:t>
            </w:r>
          </w:p>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Ремонт пищеблока, приобретение и монтаж оборудования пищеблока, замена остекления, ремонт помещений</w:t>
            </w:r>
          </w:p>
        </w:tc>
        <w:tc>
          <w:tcPr>
            <w:tcW w:w="1361" w:type="dxa"/>
            <w:vMerge w:val="restart"/>
            <w:tcBorders>
              <w:bottom w:val="nil"/>
            </w:tcBorders>
          </w:tcPr>
          <w:p w:rsidR="009C4F49" w:rsidRDefault="00D15152">
            <w:pPr>
              <w:pStyle w:val="ConsPlusNormal"/>
            </w:pPr>
            <w:r>
              <w:t>2700,00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2700,00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2700,00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1124,58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1124,58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1320,15</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1320,15</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255,27</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255,27</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1.25 в ред. </w:t>
            </w:r>
            <w:hyperlink r:id="rId44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1.26</w:t>
            </w:r>
          </w:p>
        </w:tc>
        <w:tc>
          <w:tcPr>
            <w:tcW w:w="2921" w:type="dxa"/>
            <w:vMerge w:val="restart"/>
            <w:tcBorders>
              <w:bottom w:val="nil"/>
            </w:tcBorders>
          </w:tcPr>
          <w:p w:rsidR="009C4F49" w:rsidRDefault="00D15152">
            <w:pPr>
              <w:pStyle w:val="ConsPlusNormal"/>
            </w:pPr>
            <w:r>
              <w:t>Муниципальное общеобразовательное учреждение - средняя общеобразовательная школа N 8 с углубленным изучением отдельных предметов по адресу: г. Жуковский, ул. Фрунзе, д. 8</w:t>
            </w:r>
          </w:p>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Ремонт водопровода</w:t>
            </w:r>
          </w:p>
        </w:tc>
        <w:tc>
          <w:tcPr>
            <w:tcW w:w="1361" w:type="dxa"/>
            <w:vMerge w:val="restart"/>
            <w:tcBorders>
              <w:bottom w:val="nil"/>
            </w:tcBorders>
          </w:tcPr>
          <w:p w:rsidR="009C4F49" w:rsidRDefault="00D15152">
            <w:pPr>
              <w:pStyle w:val="ConsPlusNormal"/>
            </w:pPr>
            <w:r>
              <w:t>400,00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400,00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400,00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166,60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166,60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195,58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195,58</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37,82</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37,82</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1.26 введена </w:t>
            </w:r>
            <w:hyperlink r:id="rId44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1.27</w:t>
            </w:r>
          </w:p>
        </w:tc>
        <w:tc>
          <w:tcPr>
            <w:tcW w:w="2921" w:type="dxa"/>
            <w:vMerge w:val="restart"/>
            <w:tcBorders>
              <w:bottom w:val="nil"/>
            </w:tcBorders>
          </w:tcPr>
          <w:p w:rsidR="009C4F49" w:rsidRDefault="00D15152">
            <w:pPr>
              <w:pStyle w:val="ConsPlusNormal"/>
            </w:pPr>
            <w:r>
              <w:t>Муниципальное дошкольное образовательное учреждение - Центр развития ребенка - детский сад N 3 по адресу: г. Жуковский, ул. Лесная, д. 10в</w:t>
            </w:r>
          </w:p>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Выполнение работ по аудиту пожарной безопасности, в том числе расчет пожарных рисков для муниципальных нужд</w:t>
            </w:r>
          </w:p>
        </w:tc>
        <w:tc>
          <w:tcPr>
            <w:tcW w:w="1361" w:type="dxa"/>
            <w:vMerge w:val="restart"/>
            <w:tcBorders>
              <w:bottom w:val="nil"/>
            </w:tcBorders>
          </w:tcPr>
          <w:p w:rsidR="009C4F49" w:rsidRDefault="00D15152">
            <w:pPr>
              <w:pStyle w:val="ConsPlusNormal"/>
            </w:pPr>
            <w:r>
              <w:t>450,</w:t>
            </w:r>
            <w:r>
              <w:t>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450,00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450,00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187,43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187,43</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220,02</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220,02</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42,55</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42,55</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1.27 введена </w:t>
            </w:r>
            <w:hyperlink r:id="rId44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1.28</w:t>
            </w:r>
          </w:p>
        </w:tc>
        <w:tc>
          <w:tcPr>
            <w:tcW w:w="2921" w:type="dxa"/>
            <w:vMerge w:val="restart"/>
            <w:tcBorders>
              <w:bottom w:val="nil"/>
            </w:tcBorders>
          </w:tcPr>
          <w:p w:rsidR="009C4F49" w:rsidRDefault="00D15152">
            <w:pPr>
              <w:pStyle w:val="ConsPlusNormal"/>
            </w:pPr>
            <w:r>
              <w:t>Муниципальное дошкольное образовательное учреждение - детский сад комбинированного вида N 6 по адресу: г. Жуковский, ул. Серова, д. 2</w:t>
            </w:r>
          </w:p>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Ремонт уличного освещения</w:t>
            </w:r>
          </w:p>
        </w:tc>
        <w:tc>
          <w:tcPr>
            <w:tcW w:w="1361" w:type="dxa"/>
            <w:vMerge w:val="restart"/>
            <w:tcBorders>
              <w:bottom w:val="nil"/>
            </w:tcBorders>
          </w:tcPr>
          <w:p w:rsidR="009C4F49" w:rsidRDefault="00D15152">
            <w:pPr>
              <w:pStyle w:val="ConsPlusNormal"/>
            </w:pPr>
            <w:r>
              <w:t>300,00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300,00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300,00</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124,95</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124,95</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146,69</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146,69</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28,36</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28,36</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1.28 введена </w:t>
            </w:r>
            <w:hyperlink r:id="rId44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tc>
      </w:tr>
      <w:tr w:rsidR="009C4F49">
        <w:tc>
          <w:tcPr>
            <w:tcW w:w="737" w:type="dxa"/>
            <w:vMerge w:val="restart"/>
            <w:tcBorders>
              <w:bottom w:val="nil"/>
            </w:tcBorders>
          </w:tcPr>
          <w:p w:rsidR="009C4F49" w:rsidRDefault="009C4F49">
            <w:pPr>
              <w:pStyle w:val="ConsPlusNormal"/>
            </w:pPr>
          </w:p>
        </w:tc>
        <w:tc>
          <w:tcPr>
            <w:tcW w:w="8874" w:type="dxa"/>
            <w:gridSpan w:val="5"/>
            <w:vMerge w:val="restart"/>
            <w:tcBorders>
              <w:bottom w:val="nil"/>
            </w:tcBorders>
          </w:tcPr>
          <w:p w:rsidR="009C4F49" w:rsidRDefault="00D15152">
            <w:pPr>
              <w:pStyle w:val="ConsPlusNormal"/>
            </w:pPr>
            <w:r>
              <w:t>Всего по мероприятию:</w:t>
            </w:r>
          </w:p>
        </w:tc>
        <w:tc>
          <w:tcPr>
            <w:tcW w:w="1871" w:type="dxa"/>
          </w:tcPr>
          <w:p w:rsidR="009C4F49" w:rsidRDefault="00D15152">
            <w:pPr>
              <w:pStyle w:val="ConsPlusNormal"/>
            </w:pPr>
            <w:r>
              <w:t>Всего</w:t>
            </w:r>
          </w:p>
        </w:tc>
        <w:tc>
          <w:tcPr>
            <w:tcW w:w="1304" w:type="dxa"/>
          </w:tcPr>
          <w:p w:rsidR="009C4F49" w:rsidRDefault="00D15152">
            <w:pPr>
              <w:pStyle w:val="ConsPlusNormal"/>
            </w:pPr>
            <w:r>
              <w:t>258757,61</w:t>
            </w:r>
          </w:p>
        </w:tc>
        <w:tc>
          <w:tcPr>
            <w:tcW w:w="1191" w:type="dxa"/>
          </w:tcPr>
          <w:p w:rsidR="009C4F49" w:rsidRDefault="00D15152">
            <w:pPr>
              <w:pStyle w:val="ConsPlusNormal"/>
            </w:pPr>
            <w:r>
              <w:t>25361,51</w:t>
            </w:r>
          </w:p>
        </w:tc>
        <w:tc>
          <w:tcPr>
            <w:tcW w:w="1304" w:type="dxa"/>
          </w:tcPr>
          <w:p w:rsidR="009C4F49" w:rsidRDefault="00D15152">
            <w:pPr>
              <w:pStyle w:val="ConsPlusNormal"/>
            </w:pPr>
            <w:r>
              <w:t>139068,26</w:t>
            </w:r>
          </w:p>
        </w:tc>
        <w:tc>
          <w:tcPr>
            <w:tcW w:w="1134" w:type="dxa"/>
          </w:tcPr>
          <w:p w:rsidR="009C4F49" w:rsidRDefault="00D15152">
            <w:pPr>
              <w:pStyle w:val="ConsPlusNormal"/>
            </w:pPr>
            <w:r>
              <w:t>49339,52</w:t>
            </w:r>
          </w:p>
        </w:tc>
        <w:tc>
          <w:tcPr>
            <w:tcW w:w="1191" w:type="dxa"/>
          </w:tcPr>
          <w:p w:rsidR="009C4F49" w:rsidRDefault="00D15152">
            <w:pPr>
              <w:pStyle w:val="ConsPlusNormal"/>
            </w:pPr>
            <w:r>
              <w:t>44988,32</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98491,92</w:t>
            </w:r>
          </w:p>
        </w:tc>
        <w:tc>
          <w:tcPr>
            <w:tcW w:w="1191" w:type="dxa"/>
          </w:tcPr>
          <w:p w:rsidR="009C4F49" w:rsidRDefault="00D15152">
            <w:pPr>
              <w:pStyle w:val="ConsPlusNormal"/>
            </w:pPr>
            <w:r>
              <w:t>1291,00</w:t>
            </w:r>
          </w:p>
        </w:tc>
        <w:tc>
          <w:tcPr>
            <w:tcW w:w="1304" w:type="dxa"/>
          </w:tcPr>
          <w:p w:rsidR="009C4F49" w:rsidRDefault="00D15152">
            <w:pPr>
              <w:pStyle w:val="ConsPlusNormal"/>
            </w:pPr>
            <w:r>
              <w:t>58068,21</w:t>
            </w:r>
          </w:p>
        </w:tc>
        <w:tc>
          <w:tcPr>
            <w:tcW w:w="1134" w:type="dxa"/>
          </w:tcPr>
          <w:p w:rsidR="009C4F49" w:rsidRDefault="00D15152">
            <w:pPr>
              <w:pStyle w:val="ConsPlusNormal"/>
            </w:pPr>
            <w:r>
              <w:t>20394,61</w:t>
            </w:r>
          </w:p>
        </w:tc>
        <w:tc>
          <w:tcPr>
            <w:tcW w:w="1191" w:type="dxa"/>
          </w:tcPr>
          <w:p w:rsidR="009C4F49" w:rsidRDefault="00D15152">
            <w:pPr>
              <w:pStyle w:val="ConsPlusNormal"/>
            </w:pPr>
            <w:r>
              <w:t>18738,10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138158,70</w:t>
            </w:r>
          </w:p>
        </w:tc>
        <w:tc>
          <w:tcPr>
            <w:tcW w:w="1191" w:type="dxa"/>
          </w:tcPr>
          <w:p w:rsidR="009C4F49" w:rsidRDefault="00D15152">
            <w:pPr>
              <w:pStyle w:val="ConsPlusNormal"/>
            </w:pPr>
            <w:r>
              <w:t>24053,50</w:t>
            </w:r>
          </w:p>
        </w:tc>
        <w:tc>
          <w:tcPr>
            <w:tcW w:w="1304" w:type="dxa"/>
          </w:tcPr>
          <w:p w:rsidR="009C4F49" w:rsidRDefault="00D15152">
            <w:pPr>
              <w:pStyle w:val="ConsPlusNormal"/>
            </w:pPr>
            <w:r>
              <w:t>68166,9</w:t>
            </w:r>
          </w:p>
        </w:tc>
        <w:tc>
          <w:tcPr>
            <w:tcW w:w="1134" w:type="dxa"/>
          </w:tcPr>
          <w:p w:rsidR="009C4F49" w:rsidRDefault="00D15152">
            <w:pPr>
              <w:pStyle w:val="ConsPlusNormal"/>
            </w:pPr>
            <w:r>
              <w:t>23941,5</w:t>
            </w:r>
          </w:p>
        </w:tc>
        <w:tc>
          <w:tcPr>
            <w:tcW w:w="1191" w:type="dxa"/>
          </w:tcPr>
          <w:p w:rsidR="009C4F49" w:rsidRDefault="00D15152">
            <w:pPr>
              <w:pStyle w:val="ConsPlusNormal"/>
            </w:pPr>
            <w:r>
              <w:t>21996,80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22106,99</w:t>
            </w:r>
          </w:p>
        </w:tc>
        <w:tc>
          <w:tcPr>
            <w:tcW w:w="1191" w:type="dxa"/>
            <w:tcBorders>
              <w:bottom w:val="nil"/>
            </w:tcBorders>
          </w:tcPr>
          <w:p w:rsidR="009C4F49" w:rsidRDefault="00D15152">
            <w:pPr>
              <w:pStyle w:val="ConsPlusNormal"/>
            </w:pPr>
            <w:r>
              <w:t>17,01</w:t>
            </w:r>
          </w:p>
        </w:tc>
        <w:tc>
          <w:tcPr>
            <w:tcW w:w="1304" w:type="dxa"/>
            <w:tcBorders>
              <w:bottom w:val="nil"/>
            </w:tcBorders>
          </w:tcPr>
          <w:p w:rsidR="009C4F49" w:rsidRDefault="00D15152">
            <w:pPr>
              <w:pStyle w:val="ConsPlusNormal"/>
            </w:pPr>
            <w:r>
              <w:t>12833,15</w:t>
            </w:r>
          </w:p>
        </w:tc>
        <w:tc>
          <w:tcPr>
            <w:tcW w:w="1134" w:type="dxa"/>
            <w:tcBorders>
              <w:bottom w:val="nil"/>
            </w:tcBorders>
          </w:tcPr>
          <w:p w:rsidR="009C4F49" w:rsidRDefault="00D15152">
            <w:pPr>
              <w:pStyle w:val="ConsPlusNormal"/>
            </w:pPr>
            <w:r>
              <w:t>5003,41</w:t>
            </w:r>
          </w:p>
        </w:tc>
        <w:tc>
          <w:tcPr>
            <w:tcW w:w="1191" w:type="dxa"/>
            <w:tcBorders>
              <w:bottom w:val="nil"/>
            </w:tcBorders>
          </w:tcPr>
          <w:p w:rsidR="009C4F49" w:rsidRDefault="00D15152">
            <w:pPr>
              <w:pStyle w:val="ConsPlusNormal"/>
            </w:pPr>
            <w:r>
              <w:t>4253,42</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(в ред. </w:t>
            </w:r>
            <w:hyperlink r:id="rId44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sectPr w:rsidR="009C4F49">
          <w:headerReference w:type="default" r:id="rId449"/>
          <w:footerReference w:type="default" r:id="rId450"/>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3"/>
      </w:pPr>
      <w:r>
        <w:t>11.7.3.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04.03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5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40"/>
        <w:gridCol w:w="1417"/>
        <w:gridCol w:w="2126"/>
        <w:gridCol w:w="1361"/>
        <w:gridCol w:w="1417"/>
        <w:gridCol w:w="1984"/>
        <w:gridCol w:w="1417"/>
        <w:gridCol w:w="1361"/>
        <w:gridCol w:w="1417"/>
        <w:gridCol w:w="1247"/>
        <w:gridCol w:w="1701"/>
      </w:tblGrid>
      <w:tr w:rsidR="009C4F49">
        <w:tc>
          <w:tcPr>
            <w:tcW w:w="624" w:type="dxa"/>
            <w:vMerge w:val="restart"/>
          </w:tcPr>
          <w:p w:rsidR="009C4F49" w:rsidRDefault="00D15152">
            <w:pPr>
              <w:pStyle w:val="ConsPlusNormal"/>
              <w:jc w:val="center"/>
            </w:pPr>
            <w:r>
              <w:t>N п/п</w:t>
            </w:r>
          </w:p>
        </w:tc>
        <w:tc>
          <w:tcPr>
            <w:tcW w:w="2840"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2126" w:type="dxa"/>
            <w:vMerge w:val="restart"/>
          </w:tcPr>
          <w:p w:rsidR="009C4F49" w:rsidRDefault="00D15152">
            <w:pPr>
              <w:pStyle w:val="ConsPlusNormal"/>
              <w:jc w:val="center"/>
            </w:pPr>
            <w:r>
              <w:t>Проектная мощность (кв. метр, погонный метр, место, койко-место и т.д.)/виды работ</w:t>
            </w:r>
          </w:p>
        </w:tc>
        <w:tc>
          <w:tcPr>
            <w:tcW w:w="1361" w:type="dxa"/>
            <w:vMerge w:val="restart"/>
          </w:tcPr>
          <w:p w:rsidR="009C4F49" w:rsidRDefault="00D15152">
            <w:pPr>
              <w:pStyle w:val="ConsPlusNormal"/>
              <w:jc w:val="center"/>
            </w:pPr>
            <w:r>
              <w:t>Предельная стоимость объекта (тыс. руб.)</w:t>
            </w:r>
          </w:p>
        </w:tc>
        <w:tc>
          <w:tcPr>
            <w:tcW w:w="1417" w:type="dxa"/>
            <w:vMerge w:val="restart"/>
          </w:tcPr>
          <w:p w:rsidR="009C4F49" w:rsidRDefault="00D15152">
            <w:pPr>
              <w:pStyle w:val="ConsPlusNormal"/>
              <w:jc w:val="center"/>
            </w:pPr>
            <w:r>
              <w:t>Профинансировано на 01.01.2017 (тыс. руб.)</w:t>
            </w:r>
          </w:p>
        </w:tc>
        <w:tc>
          <w:tcPr>
            <w:tcW w:w="1984" w:type="dxa"/>
            <w:vMerge w:val="restart"/>
          </w:tcPr>
          <w:p w:rsidR="009C4F49" w:rsidRDefault="00D15152">
            <w:pPr>
              <w:pStyle w:val="ConsPlusNormal"/>
              <w:jc w:val="center"/>
            </w:pPr>
            <w:r>
              <w:t>Источники финансирования</w:t>
            </w:r>
          </w:p>
        </w:tc>
        <w:tc>
          <w:tcPr>
            <w:tcW w:w="5442" w:type="dxa"/>
            <w:gridSpan w:val="4"/>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01"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jc w:val="center"/>
            </w:pPr>
            <w:r>
              <w:t>всего</w:t>
            </w:r>
          </w:p>
        </w:tc>
        <w:tc>
          <w:tcPr>
            <w:tcW w:w="1361" w:type="dxa"/>
          </w:tcPr>
          <w:p w:rsidR="009C4F49" w:rsidRDefault="00D15152">
            <w:pPr>
              <w:pStyle w:val="ConsPlusNormal"/>
              <w:jc w:val="center"/>
            </w:pPr>
            <w:r>
              <w:t>2018 год</w:t>
            </w:r>
          </w:p>
        </w:tc>
        <w:tc>
          <w:tcPr>
            <w:tcW w:w="1417" w:type="dxa"/>
          </w:tcPr>
          <w:p w:rsidR="009C4F49" w:rsidRDefault="00D15152">
            <w:pPr>
              <w:pStyle w:val="ConsPlusNormal"/>
              <w:jc w:val="center"/>
            </w:pPr>
            <w:r>
              <w:t>2019 год</w:t>
            </w:r>
          </w:p>
        </w:tc>
        <w:tc>
          <w:tcPr>
            <w:tcW w:w="1247" w:type="dxa"/>
          </w:tcPr>
          <w:p w:rsidR="009C4F49" w:rsidRDefault="00D15152">
            <w:pPr>
              <w:pStyle w:val="ConsPlusNormal"/>
              <w:jc w:val="center"/>
            </w:pPr>
            <w:r>
              <w:t>2020 год</w:t>
            </w:r>
          </w:p>
        </w:tc>
        <w:tc>
          <w:tcPr>
            <w:tcW w:w="0" w:type="auto"/>
            <w:vMerge/>
          </w:tcPr>
          <w:p w:rsidR="009C4F49" w:rsidRDefault="009C4F49"/>
        </w:tc>
      </w:tr>
      <w:tr w:rsidR="009C4F49">
        <w:tc>
          <w:tcPr>
            <w:tcW w:w="624" w:type="dxa"/>
          </w:tcPr>
          <w:p w:rsidR="009C4F49" w:rsidRDefault="00D15152">
            <w:pPr>
              <w:pStyle w:val="ConsPlusNormal"/>
              <w:jc w:val="center"/>
            </w:pPr>
            <w:r>
              <w:t>1</w:t>
            </w:r>
          </w:p>
        </w:tc>
        <w:tc>
          <w:tcPr>
            <w:tcW w:w="2840"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2126"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417" w:type="dxa"/>
          </w:tcPr>
          <w:p w:rsidR="009C4F49" w:rsidRDefault="00D15152">
            <w:pPr>
              <w:pStyle w:val="ConsPlusNormal"/>
              <w:jc w:val="center"/>
            </w:pPr>
            <w:r>
              <w:t>6</w:t>
            </w:r>
          </w:p>
        </w:tc>
        <w:tc>
          <w:tcPr>
            <w:tcW w:w="1984" w:type="dxa"/>
          </w:tcPr>
          <w:p w:rsidR="009C4F49" w:rsidRDefault="00D15152">
            <w:pPr>
              <w:pStyle w:val="ConsPlusNormal"/>
              <w:jc w:val="center"/>
            </w:pPr>
            <w:r>
              <w:t>7</w:t>
            </w:r>
          </w:p>
        </w:tc>
        <w:tc>
          <w:tcPr>
            <w:tcW w:w="1417" w:type="dxa"/>
          </w:tcPr>
          <w:p w:rsidR="009C4F49" w:rsidRDefault="00D15152">
            <w:pPr>
              <w:pStyle w:val="ConsPlusNormal"/>
              <w:jc w:val="center"/>
            </w:pPr>
            <w:r>
              <w:t>8</w:t>
            </w:r>
          </w:p>
        </w:tc>
        <w:tc>
          <w:tcPr>
            <w:tcW w:w="1361" w:type="dxa"/>
          </w:tcPr>
          <w:p w:rsidR="009C4F49" w:rsidRDefault="00D15152">
            <w:pPr>
              <w:pStyle w:val="ConsPlusNormal"/>
              <w:jc w:val="center"/>
            </w:pPr>
            <w:r>
              <w:t>9</w:t>
            </w:r>
          </w:p>
        </w:tc>
        <w:tc>
          <w:tcPr>
            <w:tcW w:w="1417" w:type="dxa"/>
          </w:tcPr>
          <w:p w:rsidR="009C4F49" w:rsidRDefault="00D15152">
            <w:pPr>
              <w:pStyle w:val="ConsPlusNormal"/>
              <w:jc w:val="center"/>
            </w:pPr>
            <w:r>
              <w:t>10</w:t>
            </w:r>
          </w:p>
        </w:tc>
        <w:tc>
          <w:tcPr>
            <w:tcW w:w="1247" w:type="dxa"/>
          </w:tcPr>
          <w:p w:rsidR="009C4F49" w:rsidRDefault="00D15152">
            <w:pPr>
              <w:pStyle w:val="ConsPlusNormal"/>
              <w:jc w:val="center"/>
            </w:pPr>
            <w:r>
              <w:t>11</w:t>
            </w:r>
          </w:p>
        </w:tc>
        <w:tc>
          <w:tcPr>
            <w:tcW w:w="1701" w:type="dxa"/>
          </w:tcPr>
          <w:p w:rsidR="009C4F49" w:rsidRDefault="00D15152">
            <w:pPr>
              <w:pStyle w:val="ConsPlusNormal"/>
              <w:jc w:val="center"/>
            </w:pPr>
            <w:r>
              <w:t>12</w:t>
            </w:r>
          </w:p>
        </w:tc>
      </w:tr>
      <w:tr w:rsidR="009C4F49">
        <w:tc>
          <w:tcPr>
            <w:tcW w:w="624" w:type="dxa"/>
            <w:vMerge w:val="restart"/>
            <w:tcBorders>
              <w:bottom w:val="nil"/>
            </w:tcBorders>
          </w:tcPr>
          <w:p w:rsidR="009C4F49" w:rsidRDefault="00D15152">
            <w:pPr>
              <w:pStyle w:val="ConsPlusNormal"/>
            </w:pPr>
            <w:r>
              <w:t>1</w:t>
            </w:r>
          </w:p>
        </w:tc>
        <w:tc>
          <w:tcPr>
            <w:tcW w:w="2840" w:type="dxa"/>
            <w:vMerge w:val="restart"/>
            <w:tcBorders>
              <w:bottom w:val="nil"/>
            </w:tcBorders>
          </w:tcPr>
          <w:p w:rsidR="009C4F49" w:rsidRDefault="00D15152">
            <w:pPr>
              <w:pStyle w:val="ConsPlusNormal"/>
            </w:pPr>
            <w:r>
              <w:t>Городской округ Королев</w:t>
            </w:r>
          </w:p>
        </w:tc>
        <w:tc>
          <w:tcPr>
            <w:tcW w:w="1417" w:type="dxa"/>
            <w:vMerge w:val="restart"/>
            <w:tcBorders>
              <w:bottom w:val="nil"/>
            </w:tcBorders>
          </w:tcPr>
          <w:p w:rsidR="009C4F49" w:rsidRDefault="009C4F49">
            <w:pPr>
              <w:pStyle w:val="ConsPlusNormal"/>
            </w:pPr>
          </w:p>
        </w:tc>
        <w:tc>
          <w:tcPr>
            <w:tcW w:w="2126" w:type="dxa"/>
            <w:vMerge w:val="restart"/>
            <w:tcBorders>
              <w:bottom w:val="nil"/>
            </w:tcBorders>
          </w:tcPr>
          <w:p w:rsidR="009C4F49" w:rsidRDefault="009C4F49">
            <w:pPr>
              <w:pStyle w:val="ConsPlusNormal"/>
            </w:pPr>
          </w:p>
        </w:tc>
        <w:tc>
          <w:tcPr>
            <w:tcW w:w="1361" w:type="dxa"/>
            <w:vMerge w:val="restart"/>
            <w:tcBorders>
              <w:bottom w:val="nil"/>
            </w:tcBorders>
          </w:tcPr>
          <w:p w:rsidR="009C4F49" w:rsidRDefault="009C4F49">
            <w:pPr>
              <w:pStyle w:val="ConsPlusNormal"/>
            </w:pPr>
          </w:p>
        </w:tc>
        <w:tc>
          <w:tcPr>
            <w:tcW w:w="1417" w:type="dxa"/>
            <w:vMerge w:val="restart"/>
            <w:tcBorders>
              <w:bottom w:val="nil"/>
            </w:tcBorders>
          </w:tcPr>
          <w:p w:rsidR="009C4F49" w:rsidRDefault="009C4F49">
            <w:pPr>
              <w:pStyle w:val="ConsPlusNormal"/>
            </w:pPr>
          </w:p>
        </w:tc>
        <w:tc>
          <w:tcPr>
            <w:tcW w:w="1984" w:type="dxa"/>
          </w:tcPr>
          <w:p w:rsidR="009C4F49" w:rsidRDefault="00D15152">
            <w:pPr>
              <w:pStyle w:val="ConsPlusNormal"/>
            </w:pPr>
            <w:r>
              <w:t>Итого:</w:t>
            </w:r>
          </w:p>
        </w:tc>
        <w:tc>
          <w:tcPr>
            <w:tcW w:w="1417" w:type="dxa"/>
          </w:tcPr>
          <w:p w:rsidR="009C4F49" w:rsidRDefault="00D15152">
            <w:pPr>
              <w:pStyle w:val="ConsPlusNormal"/>
            </w:pPr>
            <w:r>
              <w:t>300397,86</w:t>
            </w:r>
          </w:p>
        </w:tc>
        <w:tc>
          <w:tcPr>
            <w:tcW w:w="1361" w:type="dxa"/>
          </w:tcPr>
          <w:p w:rsidR="009C4F49" w:rsidRDefault="00D15152">
            <w:pPr>
              <w:pStyle w:val="ConsPlusNormal"/>
            </w:pPr>
            <w:r>
              <w:t>103316,48</w:t>
            </w:r>
          </w:p>
        </w:tc>
        <w:tc>
          <w:tcPr>
            <w:tcW w:w="1417" w:type="dxa"/>
          </w:tcPr>
          <w:p w:rsidR="009C4F49" w:rsidRDefault="00D15152">
            <w:pPr>
              <w:pStyle w:val="ConsPlusNormal"/>
            </w:pPr>
            <w:r>
              <w:t>102811,04</w:t>
            </w:r>
          </w:p>
        </w:tc>
        <w:tc>
          <w:tcPr>
            <w:tcW w:w="1247" w:type="dxa"/>
          </w:tcPr>
          <w:p w:rsidR="009C4F49" w:rsidRDefault="00D15152">
            <w:pPr>
              <w:pStyle w:val="ConsPlusNormal"/>
            </w:pPr>
            <w:r>
              <w:t>94270,34</w:t>
            </w:r>
          </w:p>
        </w:tc>
        <w:tc>
          <w:tcPr>
            <w:tcW w:w="1701"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123043,73</w:t>
            </w:r>
          </w:p>
        </w:tc>
        <w:tc>
          <w:tcPr>
            <w:tcW w:w="1361" w:type="dxa"/>
          </w:tcPr>
          <w:p w:rsidR="009C4F49" w:rsidRDefault="00D15152">
            <w:pPr>
              <w:pStyle w:val="ConsPlusNormal"/>
            </w:pPr>
            <w:r>
              <w:t>41898,07</w:t>
            </w:r>
          </w:p>
        </w:tc>
        <w:tc>
          <w:tcPr>
            <w:tcW w:w="1417" w:type="dxa"/>
          </w:tcPr>
          <w:p w:rsidR="009C4F49" w:rsidRDefault="00D15152">
            <w:pPr>
              <w:pStyle w:val="ConsPlusNormal"/>
            </w:pPr>
            <w:r>
              <w:t>42029,26</w:t>
            </w:r>
          </w:p>
        </w:tc>
        <w:tc>
          <w:tcPr>
            <w:tcW w:w="1247" w:type="dxa"/>
          </w:tcPr>
          <w:p w:rsidR="009C4F49" w:rsidRDefault="00D15152">
            <w:pPr>
              <w:pStyle w:val="ConsPlusNormal"/>
            </w:pPr>
            <w:r>
              <w:t>39116,40</w:t>
            </w:r>
          </w:p>
        </w:tc>
        <w:tc>
          <w:tcPr>
            <w:tcW w:w="1701"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144442,30</w:t>
            </w:r>
          </w:p>
        </w:tc>
        <w:tc>
          <w:tcPr>
            <w:tcW w:w="1361" w:type="dxa"/>
          </w:tcPr>
          <w:p w:rsidR="009C4F49" w:rsidRDefault="00D15152">
            <w:pPr>
              <w:pStyle w:val="ConsPlusNormal"/>
            </w:pPr>
            <w:r>
              <w:t>49184,60</w:t>
            </w:r>
          </w:p>
        </w:tc>
        <w:tc>
          <w:tcPr>
            <w:tcW w:w="1417" w:type="dxa"/>
          </w:tcPr>
          <w:p w:rsidR="009C4F49" w:rsidRDefault="00D15152">
            <w:pPr>
              <w:pStyle w:val="ConsPlusNormal"/>
            </w:pPr>
            <w:r>
              <w:t>49338,70</w:t>
            </w:r>
          </w:p>
        </w:tc>
        <w:tc>
          <w:tcPr>
            <w:tcW w:w="1247" w:type="dxa"/>
          </w:tcPr>
          <w:p w:rsidR="009C4F49" w:rsidRDefault="00D15152">
            <w:pPr>
              <w:pStyle w:val="ConsPlusNormal"/>
            </w:pPr>
            <w:r>
              <w:t>45919,00</w:t>
            </w:r>
          </w:p>
        </w:tc>
        <w:tc>
          <w:tcPr>
            <w:tcW w:w="1701"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84"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417" w:type="dxa"/>
            <w:tcBorders>
              <w:bottom w:val="nil"/>
            </w:tcBorders>
          </w:tcPr>
          <w:p w:rsidR="009C4F49" w:rsidRDefault="00D15152">
            <w:pPr>
              <w:pStyle w:val="ConsPlusNormal"/>
            </w:pPr>
            <w:r>
              <w:t>32911,83</w:t>
            </w:r>
          </w:p>
        </w:tc>
        <w:tc>
          <w:tcPr>
            <w:tcW w:w="1361" w:type="dxa"/>
            <w:tcBorders>
              <w:bottom w:val="nil"/>
            </w:tcBorders>
          </w:tcPr>
          <w:p w:rsidR="009C4F49" w:rsidRDefault="00D15152">
            <w:pPr>
              <w:pStyle w:val="ConsPlusNormal"/>
            </w:pPr>
            <w:r>
              <w:t>12233,81</w:t>
            </w:r>
          </w:p>
        </w:tc>
        <w:tc>
          <w:tcPr>
            <w:tcW w:w="1417" w:type="dxa"/>
            <w:tcBorders>
              <w:bottom w:val="nil"/>
            </w:tcBorders>
          </w:tcPr>
          <w:p w:rsidR="009C4F49" w:rsidRDefault="00D15152">
            <w:pPr>
              <w:pStyle w:val="ConsPlusNormal"/>
            </w:pPr>
            <w:r>
              <w:t>11443,08</w:t>
            </w:r>
          </w:p>
        </w:tc>
        <w:tc>
          <w:tcPr>
            <w:tcW w:w="1247" w:type="dxa"/>
            <w:tcBorders>
              <w:bottom w:val="nil"/>
            </w:tcBorders>
          </w:tcPr>
          <w:p w:rsidR="009C4F49" w:rsidRDefault="00D15152">
            <w:pPr>
              <w:pStyle w:val="ConsPlusNormal"/>
            </w:pPr>
            <w:r>
              <w:t>9234,94</w:t>
            </w:r>
          </w:p>
        </w:tc>
        <w:tc>
          <w:tcPr>
            <w:tcW w:w="1701" w:type="dxa"/>
            <w:tcBorders>
              <w:bottom w:val="nil"/>
            </w:tcBorders>
          </w:tcPr>
          <w:p w:rsidR="009C4F49" w:rsidRDefault="009C4F49">
            <w:pPr>
              <w:pStyle w:val="ConsPlusNormal"/>
            </w:pPr>
          </w:p>
        </w:tc>
      </w:tr>
      <w:tr w:rsidR="009C4F49">
        <w:tblPrEx>
          <w:tblBorders>
            <w:insideH w:val="nil"/>
          </w:tblBorders>
        </w:tblPrEx>
        <w:tc>
          <w:tcPr>
            <w:tcW w:w="18912" w:type="dxa"/>
            <w:gridSpan w:val="12"/>
            <w:tcBorders>
              <w:top w:val="nil"/>
            </w:tcBorders>
          </w:tcPr>
          <w:p w:rsidR="009C4F49" w:rsidRDefault="00D15152">
            <w:pPr>
              <w:pStyle w:val="ConsPlusNormal"/>
              <w:jc w:val="both"/>
            </w:pPr>
            <w:r>
              <w:t xml:space="preserve">(строка 1 в ред. </w:t>
            </w:r>
            <w:hyperlink r:id="rId45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24" w:type="dxa"/>
            <w:vMerge w:val="restart"/>
          </w:tcPr>
          <w:p w:rsidR="009C4F49" w:rsidRDefault="00D15152">
            <w:pPr>
              <w:pStyle w:val="ConsPlusNormal"/>
            </w:pPr>
            <w:r>
              <w:t>1.1</w:t>
            </w:r>
          </w:p>
        </w:tc>
        <w:tc>
          <w:tcPr>
            <w:tcW w:w="2840" w:type="dxa"/>
            <w:vMerge w:val="restart"/>
          </w:tcPr>
          <w:p w:rsidR="009C4F49" w:rsidRDefault="00D15152">
            <w:pPr>
              <w:pStyle w:val="ConsPlusNormal"/>
            </w:pPr>
            <w:r>
              <w:t>Бизнес-инкубатор в г.о. Королев Московской области по адресу: г. Королев, ул. Трудовая, д. 1</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Приобретение немонтируемого оборудования, мебели и оргтехники</w:t>
            </w:r>
          </w:p>
        </w:tc>
        <w:tc>
          <w:tcPr>
            <w:tcW w:w="1361" w:type="dxa"/>
            <w:vMerge w:val="restart"/>
          </w:tcPr>
          <w:p w:rsidR="009C4F49" w:rsidRDefault="00D15152">
            <w:pPr>
              <w:pStyle w:val="ConsPlusNormal"/>
            </w:pPr>
            <w:r>
              <w:t>56453,18</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56453,18</w:t>
            </w:r>
          </w:p>
        </w:tc>
        <w:tc>
          <w:tcPr>
            <w:tcW w:w="1361" w:type="dxa"/>
          </w:tcPr>
          <w:p w:rsidR="009C4F49" w:rsidRDefault="00D15152">
            <w:pPr>
              <w:pStyle w:val="ConsPlusNormal"/>
            </w:pPr>
            <w:r>
              <w:t>56453,18</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22893,54</w:t>
            </w:r>
          </w:p>
        </w:tc>
        <w:tc>
          <w:tcPr>
            <w:tcW w:w="1361" w:type="dxa"/>
          </w:tcPr>
          <w:p w:rsidR="009C4F49" w:rsidRDefault="00D15152">
            <w:pPr>
              <w:pStyle w:val="ConsPlusNormal"/>
            </w:pPr>
            <w:r>
              <w:t>22893,54</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26874,96</w:t>
            </w:r>
          </w:p>
        </w:tc>
        <w:tc>
          <w:tcPr>
            <w:tcW w:w="1361" w:type="dxa"/>
          </w:tcPr>
          <w:p w:rsidR="009C4F49" w:rsidRDefault="00D15152">
            <w:pPr>
              <w:pStyle w:val="ConsPlusNormal"/>
            </w:pPr>
            <w:r>
              <w:t>26874,96</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6684,68</w:t>
            </w:r>
          </w:p>
        </w:tc>
        <w:tc>
          <w:tcPr>
            <w:tcW w:w="1361" w:type="dxa"/>
          </w:tcPr>
          <w:p w:rsidR="009C4F49" w:rsidRDefault="00D15152">
            <w:pPr>
              <w:pStyle w:val="ConsPlusNormal"/>
            </w:pPr>
            <w:r>
              <w:t>6684,68</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1.2</w:t>
            </w:r>
          </w:p>
        </w:tc>
        <w:tc>
          <w:tcPr>
            <w:tcW w:w="2840" w:type="dxa"/>
            <w:vMerge w:val="restart"/>
          </w:tcPr>
          <w:p w:rsidR="009C4F49" w:rsidRDefault="00D15152">
            <w:pPr>
              <w:pStyle w:val="ConsPlusNormal"/>
            </w:pPr>
            <w:r>
              <w:t>Муниципальное автономное общеобразовательное учреждение городского округа Королев Московской области "Гимназия N 9" по адресу: г. Королев, Кооперативный проезд, д. 1</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Обустройство площадок со спортивным ядром</w:t>
            </w:r>
          </w:p>
        </w:tc>
        <w:tc>
          <w:tcPr>
            <w:tcW w:w="1361" w:type="dxa"/>
            <w:vMerge w:val="restart"/>
          </w:tcPr>
          <w:p w:rsidR="009C4F49" w:rsidRDefault="00D15152">
            <w:pPr>
              <w:pStyle w:val="ConsPlusNormal"/>
            </w:pPr>
            <w:r>
              <w:t>7793,95</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7793,95</w:t>
            </w:r>
          </w:p>
        </w:tc>
        <w:tc>
          <w:tcPr>
            <w:tcW w:w="1361" w:type="dxa"/>
          </w:tcPr>
          <w:p w:rsidR="009C4F49" w:rsidRDefault="00D15152">
            <w:pPr>
              <w:pStyle w:val="ConsPlusNormal"/>
            </w:pPr>
            <w:r>
              <w:t>7793,95</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3160,69</w:t>
            </w:r>
          </w:p>
        </w:tc>
        <w:tc>
          <w:tcPr>
            <w:tcW w:w="1361" w:type="dxa"/>
          </w:tcPr>
          <w:p w:rsidR="009C4F49" w:rsidRDefault="00D15152">
            <w:pPr>
              <w:pStyle w:val="ConsPlusNormal"/>
            </w:pPr>
            <w:r>
              <w:t>3160,69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3710,37</w:t>
            </w:r>
          </w:p>
        </w:tc>
        <w:tc>
          <w:tcPr>
            <w:tcW w:w="1361" w:type="dxa"/>
          </w:tcPr>
          <w:p w:rsidR="009C4F49" w:rsidRDefault="00D15152">
            <w:pPr>
              <w:pStyle w:val="ConsPlusNormal"/>
            </w:pPr>
            <w:r>
              <w:t>3710,37</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922,89</w:t>
            </w:r>
          </w:p>
        </w:tc>
        <w:tc>
          <w:tcPr>
            <w:tcW w:w="1361" w:type="dxa"/>
          </w:tcPr>
          <w:p w:rsidR="009C4F49" w:rsidRDefault="00D15152">
            <w:pPr>
              <w:pStyle w:val="ConsPlusNormal"/>
            </w:pPr>
            <w:r>
              <w:t>922,89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1.3</w:t>
            </w:r>
          </w:p>
        </w:tc>
        <w:tc>
          <w:tcPr>
            <w:tcW w:w="2840" w:type="dxa"/>
            <w:vMerge w:val="restart"/>
          </w:tcPr>
          <w:p w:rsidR="009C4F49" w:rsidRDefault="00D15152">
            <w:pPr>
              <w:pStyle w:val="ConsPlusNormal"/>
            </w:pPr>
            <w:r>
              <w:t>Муниципальное автономное общеобразовательное учреждение городского округа Королев Московской области "Лицей N 19" по адресу: г. Королев, проезд Макаренко, д. 10а</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Обустройство площадок со спортивным ядром</w:t>
            </w:r>
          </w:p>
        </w:tc>
        <w:tc>
          <w:tcPr>
            <w:tcW w:w="1361" w:type="dxa"/>
            <w:vMerge w:val="restart"/>
          </w:tcPr>
          <w:p w:rsidR="009C4F49" w:rsidRDefault="00D15152">
            <w:pPr>
              <w:pStyle w:val="ConsPlusNormal"/>
            </w:pPr>
            <w:r>
              <w:t>7793,95</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7793,95</w:t>
            </w:r>
          </w:p>
        </w:tc>
        <w:tc>
          <w:tcPr>
            <w:tcW w:w="1361" w:type="dxa"/>
          </w:tcPr>
          <w:p w:rsidR="009C4F49" w:rsidRDefault="00D15152">
            <w:pPr>
              <w:pStyle w:val="ConsPlusNormal"/>
            </w:pPr>
            <w:r>
              <w:t>7793,95</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3160,69</w:t>
            </w:r>
          </w:p>
        </w:tc>
        <w:tc>
          <w:tcPr>
            <w:tcW w:w="1361" w:type="dxa"/>
          </w:tcPr>
          <w:p w:rsidR="009C4F49" w:rsidRDefault="00D15152">
            <w:pPr>
              <w:pStyle w:val="ConsPlusNormal"/>
            </w:pPr>
            <w:r>
              <w:t>3160,69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3710,37</w:t>
            </w:r>
          </w:p>
        </w:tc>
        <w:tc>
          <w:tcPr>
            <w:tcW w:w="1361" w:type="dxa"/>
          </w:tcPr>
          <w:p w:rsidR="009C4F49" w:rsidRDefault="00D15152">
            <w:pPr>
              <w:pStyle w:val="ConsPlusNormal"/>
            </w:pPr>
            <w:r>
              <w:t>3710,37</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922,89</w:t>
            </w:r>
          </w:p>
        </w:tc>
        <w:tc>
          <w:tcPr>
            <w:tcW w:w="1361" w:type="dxa"/>
          </w:tcPr>
          <w:p w:rsidR="009C4F49" w:rsidRDefault="00D15152">
            <w:pPr>
              <w:pStyle w:val="ConsPlusNormal"/>
            </w:pPr>
            <w:r>
              <w:t>922,89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1.4</w:t>
            </w:r>
          </w:p>
        </w:tc>
        <w:tc>
          <w:tcPr>
            <w:tcW w:w="2840" w:type="dxa"/>
            <w:vMerge w:val="restart"/>
          </w:tcPr>
          <w:p w:rsidR="009C4F49" w:rsidRDefault="00D15152">
            <w:pPr>
              <w:pStyle w:val="ConsPlusNormal"/>
            </w:pPr>
            <w:r>
              <w:t>Муниципальное бюджетное общеобразовательное учреждение городского округа Королев Московской области "Первомайская средняя общеобразовательная школа N 2 им. М.Ф. Тихонова" по адресу: г. Королев, ул. Советская, д. 5</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Обустройство площадок со спортивным ядром</w:t>
            </w:r>
          </w:p>
        </w:tc>
        <w:tc>
          <w:tcPr>
            <w:tcW w:w="1361" w:type="dxa"/>
            <w:vMerge w:val="restart"/>
          </w:tcPr>
          <w:p w:rsidR="009C4F49" w:rsidRDefault="00D15152">
            <w:pPr>
              <w:pStyle w:val="ConsPlusNormal"/>
            </w:pPr>
            <w:r>
              <w:t>7793,95</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7793,95</w:t>
            </w:r>
          </w:p>
        </w:tc>
        <w:tc>
          <w:tcPr>
            <w:tcW w:w="1361" w:type="dxa"/>
          </w:tcPr>
          <w:p w:rsidR="009C4F49" w:rsidRDefault="00D15152">
            <w:pPr>
              <w:pStyle w:val="ConsPlusNormal"/>
            </w:pPr>
            <w:r>
              <w:t>7793,95</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3160,69</w:t>
            </w:r>
          </w:p>
        </w:tc>
        <w:tc>
          <w:tcPr>
            <w:tcW w:w="1361" w:type="dxa"/>
          </w:tcPr>
          <w:p w:rsidR="009C4F49" w:rsidRDefault="00D15152">
            <w:pPr>
              <w:pStyle w:val="ConsPlusNormal"/>
            </w:pPr>
            <w:r>
              <w:t>3160,69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3710,37</w:t>
            </w:r>
          </w:p>
        </w:tc>
        <w:tc>
          <w:tcPr>
            <w:tcW w:w="1361" w:type="dxa"/>
          </w:tcPr>
          <w:p w:rsidR="009C4F49" w:rsidRDefault="00D15152">
            <w:pPr>
              <w:pStyle w:val="ConsPlusNormal"/>
            </w:pPr>
            <w:r>
              <w:t>3710,37</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922,89</w:t>
            </w:r>
          </w:p>
        </w:tc>
        <w:tc>
          <w:tcPr>
            <w:tcW w:w="1361" w:type="dxa"/>
          </w:tcPr>
          <w:p w:rsidR="009C4F49" w:rsidRDefault="00D15152">
            <w:pPr>
              <w:pStyle w:val="ConsPlusNormal"/>
            </w:pPr>
            <w:r>
              <w:t>922,89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1.5</w:t>
            </w:r>
          </w:p>
        </w:tc>
        <w:tc>
          <w:tcPr>
            <w:tcW w:w="2840" w:type="dxa"/>
            <w:vMerge w:val="restart"/>
          </w:tcPr>
          <w:p w:rsidR="009C4F49" w:rsidRDefault="00D15152">
            <w:pPr>
              <w:pStyle w:val="ConsPlusNormal"/>
            </w:pPr>
            <w:r>
              <w:t>Муниципальное бюджетное общеобразовательное учреждение городского округа Королев Московской области "Гимназия N 5" по адресу: г. Королев, ул. А.И. Соколова, д. 3</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Обустройство площадок со спортивным ядром</w:t>
            </w:r>
          </w:p>
        </w:tc>
        <w:tc>
          <w:tcPr>
            <w:tcW w:w="1361" w:type="dxa"/>
            <w:vMerge w:val="restart"/>
          </w:tcPr>
          <w:p w:rsidR="009C4F49" w:rsidRDefault="00D15152">
            <w:pPr>
              <w:pStyle w:val="ConsPlusNormal"/>
            </w:pPr>
            <w:r>
              <w:t>7793,95</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7793,95</w:t>
            </w:r>
          </w:p>
        </w:tc>
        <w:tc>
          <w:tcPr>
            <w:tcW w:w="1361" w:type="dxa"/>
          </w:tcPr>
          <w:p w:rsidR="009C4F49" w:rsidRDefault="00D15152">
            <w:pPr>
              <w:pStyle w:val="ConsPlusNormal"/>
            </w:pPr>
            <w:r>
              <w:t>7793,95</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3160,69</w:t>
            </w:r>
          </w:p>
        </w:tc>
        <w:tc>
          <w:tcPr>
            <w:tcW w:w="1361" w:type="dxa"/>
          </w:tcPr>
          <w:p w:rsidR="009C4F49" w:rsidRDefault="00D15152">
            <w:pPr>
              <w:pStyle w:val="ConsPlusNormal"/>
            </w:pPr>
            <w:r>
              <w:t>3160,69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3710,37</w:t>
            </w:r>
          </w:p>
        </w:tc>
        <w:tc>
          <w:tcPr>
            <w:tcW w:w="1361" w:type="dxa"/>
          </w:tcPr>
          <w:p w:rsidR="009C4F49" w:rsidRDefault="00D15152">
            <w:pPr>
              <w:pStyle w:val="ConsPlusNormal"/>
            </w:pPr>
            <w:r>
              <w:t>3710,37</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922,89</w:t>
            </w:r>
          </w:p>
        </w:tc>
        <w:tc>
          <w:tcPr>
            <w:tcW w:w="1361" w:type="dxa"/>
          </w:tcPr>
          <w:p w:rsidR="009C4F49" w:rsidRDefault="00D15152">
            <w:pPr>
              <w:pStyle w:val="ConsPlusNormal"/>
            </w:pPr>
            <w:r>
              <w:t>922,89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1.6</w:t>
            </w:r>
          </w:p>
        </w:tc>
        <w:tc>
          <w:tcPr>
            <w:tcW w:w="2840" w:type="dxa"/>
            <w:vMerge w:val="restart"/>
          </w:tcPr>
          <w:p w:rsidR="009C4F49" w:rsidRDefault="00D15152">
            <w:pPr>
              <w:pStyle w:val="ConsPlusNormal"/>
            </w:pPr>
            <w:r>
              <w:t>Муниципальное казенное общеобразовательное учреждение городского округа Королев Московской области "Школа-интернат для обучающихся с ограниченными возможностями здор</w:t>
            </w:r>
            <w:r>
              <w:t>овья" по адресу: г. Королев, ул. Горького, д. 16</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Обустройство площадок со спортивным ядром</w:t>
            </w:r>
          </w:p>
        </w:tc>
        <w:tc>
          <w:tcPr>
            <w:tcW w:w="1361" w:type="dxa"/>
            <w:vMerge w:val="restart"/>
          </w:tcPr>
          <w:p w:rsidR="009C4F49" w:rsidRDefault="00D15152">
            <w:pPr>
              <w:pStyle w:val="ConsPlusNormal"/>
            </w:pPr>
            <w:r>
              <w:t>7793,95</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7793,95</w:t>
            </w:r>
          </w:p>
        </w:tc>
        <w:tc>
          <w:tcPr>
            <w:tcW w:w="1361" w:type="dxa"/>
          </w:tcPr>
          <w:p w:rsidR="009C4F49" w:rsidRDefault="00D15152">
            <w:pPr>
              <w:pStyle w:val="ConsPlusNormal"/>
            </w:pPr>
            <w:r>
              <w:t>7793,95</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3160,69</w:t>
            </w:r>
          </w:p>
        </w:tc>
        <w:tc>
          <w:tcPr>
            <w:tcW w:w="1361" w:type="dxa"/>
          </w:tcPr>
          <w:p w:rsidR="009C4F49" w:rsidRDefault="00D15152">
            <w:pPr>
              <w:pStyle w:val="ConsPlusNormal"/>
            </w:pPr>
            <w:r>
              <w:t>3160,69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3710,37</w:t>
            </w:r>
          </w:p>
        </w:tc>
        <w:tc>
          <w:tcPr>
            <w:tcW w:w="1361" w:type="dxa"/>
          </w:tcPr>
          <w:p w:rsidR="009C4F49" w:rsidRDefault="00D15152">
            <w:pPr>
              <w:pStyle w:val="ConsPlusNormal"/>
            </w:pPr>
            <w:r>
              <w:t>3710,37</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922,89</w:t>
            </w:r>
          </w:p>
        </w:tc>
        <w:tc>
          <w:tcPr>
            <w:tcW w:w="1361" w:type="dxa"/>
          </w:tcPr>
          <w:p w:rsidR="009C4F49" w:rsidRDefault="00D15152">
            <w:pPr>
              <w:pStyle w:val="ConsPlusNormal"/>
            </w:pPr>
            <w:r>
              <w:t>922,89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1.7</w:t>
            </w:r>
          </w:p>
        </w:tc>
        <w:tc>
          <w:tcPr>
            <w:tcW w:w="2840" w:type="dxa"/>
            <w:vMerge w:val="restart"/>
          </w:tcPr>
          <w:p w:rsidR="009C4F49" w:rsidRDefault="00D15152">
            <w:pPr>
              <w:pStyle w:val="ConsPlusNormal"/>
            </w:pPr>
            <w:r>
              <w:t>Муниципальное бюджетное общеобразовательное учреждение городского округа Королев Московской области "</w:t>
            </w:r>
            <w:r>
              <w:t>Школа-интернат для слепых и слабовидящих детей" по адресу: г. Королев, ул. Кирова, д. 40/4</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Обустройство площадок со спортивным ядром</w:t>
            </w:r>
          </w:p>
        </w:tc>
        <w:tc>
          <w:tcPr>
            <w:tcW w:w="1361" w:type="dxa"/>
            <w:vMerge w:val="restart"/>
          </w:tcPr>
          <w:p w:rsidR="009C4F49" w:rsidRDefault="00D15152">
            <w:pPr>
              <w:pStyle w:val="ConsPlusNormal"/>
            </w:pPr>
            <w:r>
              <w:t>7793,95</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7793,95</w:t>
            </w:r>
          </w:p>
        </w:tc>
        <w:tc>
          <w:tcPr>
            <w:tcW w:w="1361" w:type="dxa"/>
          </w:tcPr>
          <w:p w:rsidR="009C4F49" w:rsidRDefault="00D15152">
            <w:pPr>
              <w:pStyle w:val="ConsPlusNormal"/>
            </w:pPr>
            <w:r>
              <w:t>7793,95</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3160,69</w:t>
            </w:r>
          </w:p>
        </w:tc>
        <w:tc>
          <w:tcPr>
            <w:tcW w:w="1361" w:type="dxa"/>
          </w:tcPr>
          <w:p w:rsidR="009C4F49" w:rsidRDefault="00D15152">
            <w:pPr>
              <w:pStyle w:val="ConsPlusNormal"/>
            </w:pPr>
            <w:r>
              <w:t>3160,69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3710,37</w:t>
            </w:r>
          </w:p>
        </w:tc>
        <w:tc>
          <w:tcPr>
            <w:tcW w:w="1361" w:type="dxa"/>
          </w:tcPr>
          <w:p w:rsidR="009C4F49" w:rsidRDefault="00D15152">
            <w:pPr>
              <w:pStyle w:val="ConsPlusNormal"/>
            </w:pPr>
            <w:r>
              <w:t>3710,37</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922,89</w:t>
            </w:r>
          </w:p>
        </w:tc>
        <w:tc>
          <w:tcPr>
            <w:tcW w:w="1361" w:type="dxa"/>
          </w:tcPr>
          <w:p w:rsidR="009C4F49" w:rsidRDefault="00D15152">
            <w:pPr>
              <w:pStyle w:val="ConsPlusNormal"/>
            </w:pPr>
            <w:r>
              <w:t>922,89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1.8</w:t>
            </w:r>
          </w:p>
        </w:tc>
        <w:tc>
          <w:tcPr>
            <w:tcW w:w="2840" w:type="dxa"/>
            <w:vMerge w:val="restart"/>
          </w:tcPr>
          <w:p w:rsidR="009C4F49" w:rsidRDefault="00D15152">
            <w:pPr>
              <w:pStyle w:val="ConsPlusNormal"/>
            </w:pPr>
            <w:r>
              <w:t>Муниципальные общеобразовательные учреждения городского округа Королев Московской области по адресам:</w:t>
            </w:r>
          </w:p>
          <w:p w:rsidR="009C4F49" w:rsidRDefault="00D15152">
            <w:pPr>
              <w:pStyle w:val="ConsPlusNormal"/>
            </w:pPr>
            <w:r>
              <w:t>г. Королев, Кооперативный проезд, д. 1;</w:t>
            </w:r>
          </w:p>
          <w:p w:rsidR="009C4F49" w:rsidRDefault="00D15152">
            <w:pPr>
              <w:pStyle w:val="ConsPlusNormal"/>
            </w:pPr>
            <w:r>
              <w:t>г. Королев, проезд Макаренко, д. 10а;</w:t>
            </w:r>
          </w:p>
          <w:p w:rsidR="009C4F49" w:rsidRDefault="00D15152">
            <w:pPr>
              <w:pStyle w:val="ConsPlusNormal"/>
            </w:pPr>
            <w:r>
              <w:t>г. Королев, ул. Советская, д. 5;</w:t>
            </w:r>
          </w:p>
          <w:p w:rsidR="009C4F49" w:rsidRDefault="00D15152">
            <w:pPr>
              <w:pStyle w:val="ConsPlusNormal"/>
            </w:pPr>
            <w:r>
              <w:t>г. Королев, ул. А.И. Соколова, д. 3;</w:t>
            </w:r>
          </w:p>
          <w:p w:rsidR="009C4F49" w:rsidRDefault="00D15152">
            <w:pPr>
              <w:pStyle w:val="ConsPlusNormal"/>
            </w:pPr>
            <w:r>
              <w:t>г. Королев, ул. Горького, д. 16;</w:t>
            </w:r>
          </w:p>
          <w:p w:rsidR="009C4F49" w:rsidRDefault="00D15152">
            <w:pPr>
              <w:pStyle w:val="ConsPlusNormal"/>
            </w:pPr>
            <w:r>
              <w:t>г. Королев, ул. Кирова, д. 40/4</w:t>
            </w:r>
          </w:p>
        </w:tc>
        <w:tc>
          <w:tcPr>
            <w:tcW w:w="1417" w:type="dxa"/>
            <w:vMerge w:val="restart"/>
          </w:tcPr>
          <w:p w:rsidR="009C4F49" w:rsidRDefault="00D15152">
            <w:pPr>
              <w:pStyle w:val="ConsPlusNormal"/>
            </w:pPr>
            <w:r>
              <w:t>2018</w:t>
            </w:r>
          </w:p>
        </w:tc>
        <w:tc>
          <w:tcPr>
            <w:tcW w:w="2126" w:type="dxa"/>
            <w:vMerge w:val="restart"/>
          </w:tcPr>
          <w:p w:rsidR="009C4F49" w:rsidRDefault="00D15152">
            <w:pPr>
              <w:pStyle w:val="ConsPlusNormal"/>
            </w:pPr>
            <w:r>
              <w:t>Поставка, установка и подключение цифровых видеокамер к автоматизированному программному комплексу "Безопасный город" на площадках со спортивным ядром</w:t>
            </w:r>
          </w:p>
        </w:tc>
        <w:tc>
          <w:tcPr>
            <w:tcW w:w="1361" w:type="dxa"/>
            <w:vMerge w:val="restart"/>
          </w:tcPr>
          <w:p w:rsidR="009C4F49" w:rsidRDefault="00D15152">
            <w:pPr>
              <w:pStyle w:val="ConsPlusNormal"/>
            </w:pPr>
            <w:r>
              <w:t>99,60</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99,60</w:t>
            </w:r>
          </w:p>
        </w:tc>
        <w:tc>
          <w:tcPr>
            <w:tcW w:w="1361" w:type="dxa"/>
          </w:tcPr>
          <w:p w:rsidR="009C4F49" w:rsidRDefault="00D15152">
            <w:pPr>
              <w:pStyle w:val="ConsPlusNormal"/>
            </w:pPr>
            <w:r>
              <w:t>99,60</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40,39</w:t>
            </w:r>
          </w:p>
        </w:tc>
        <w:tc>
          <w:tcPr>
            <w:tcW w:w="1361" w:type="dxa"/>
          </w:tcPr>
          <w:p w:rsidR="009C4F49" w:rsidRDefault="00D15152">
            <w:pPr>
              <w:pStyle w:val="ConsPlusNormal"/>
            </w:pPr>
            <w:r>
              <w:t>40,39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47,42</w:t>
            </w:r>
          </w:p>
        </w:tc>
        <w:tc>
          <w:tcPr>
            <w:tcW w:w="1361" w:type="dxa"/>
          </w:tcPr>
          <w:p w:rsidR="009C4F49" w:rsidRDefault="00D15152">
            <w:pPr>
              <w:pStyle w:val="ConsPlusNormal"/>
            </w:pPr>
            <w:r>
              <w:t>47,42</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11,79</w:t>
            </w:r>
          </w:p>
        </w:tc>
        <w:tc>
          <w:tcPr>
            <w:tcW w:w="1361" w:type="dxa"/>
          </w:tcPr>
          <w:p w:rsidR="009C4F49" w:rsidRDefault="00D15152">
            <w:pPr>
              <w:pStyle w:val="ConsPlusNormal"/>
            </w:pPr>
            <w:r>
              <w:t>11,79</w:t>
            </w:r>
          </w:p>
        </w:tc>
        <w:tc>
          <w:tcPr>
            <w:tcW w:w="1417" w:type="dxa"/>
          </w:tcPr>
          <w:p w:rsidR="009C4F49" w:rsidRDefault="00D15152">
            <w:pPr>
              <w:pStyle w:val="ConsPlusNormal"/>
            </w:pPr>
            <w:r>
              <w:t>-</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1.9</w:t>
            </w:r>
          </w:p>
        </w:tc>
        <w:tc>
          <w:tcPr>
            <w:tcW w:w="2840" w:type="dxa"/>
            <w:vMerge w:val="restart"/>
          </w:tcPr>
          <w:p w:rsidR="009C4F49" w:rsidRDefault="00D15152">
            <w:pPr>
              <w:pStyle w:val="ConsPlusNormal"/>
            </w:pPr>
            <w:r>
              <w:t>Инжиниринговый центр в городском округе Королев Московской области по адресу: г. Королев, ул. Трудовая, д. 1</w:t>
            </w:r>
          </w:p>
        </w:tc>
        <w:tc>
          <w:tcPr>
            <w:tcW w:w="1417" w:type="dxa"/>
            <w:vMerge w:val="restart"/>
          </w:tcPr>
          <w:p w:rsidR="009C4F49" w:rsidRDefault="00D15152">
            <w:pPr>
              <w:pStyle w:val="ConsPlusNormal"/>
            </w:pPr>
            <w:r>
              <w:t>2019</w:t>
            </w:r>
          </w:p>
        </w:tc>
        <w:tc>
          <w:tcPr>
            <w:tcW w:w="2126" w:type="dxa"/>
            <w:vMerge w:val="restart"/>
          </w:tcPr>
          <w:p w:rsidR="009C4F49" w:rsidRDefault="00D15152">
            <w:pPr>
              <w:pStyle w:val="ConsPlusNormal"/>
            </w:pPr>
            <w:r>
              <w:t>Приобретение немонтируемого оборудования, офисной мебели, компьютеров и оргтехники</w:t>
            </w:r>
          </w:p>
        </w:tc>
        <w:tc>
          <w:tcPr>
            <w:tcW w:w="1361" w:type="dxa"/>
            <w:vMerge w:val="restart"/>
          </w:tcPr>
          <w:p w:rsidR="009C4F49" w:rsidRDefault="00D15152">
            <w:pPr>
              <w:pStyle w:val="ConsPlusNormal"/>
            </w:pPr>
            <w:r>
              <w:t>54912,63</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54912,63</w:t>
            </w:r>
          </w:p>
        </w:tc>
        <w:tc>
          <w:tcPr>
            <w:tcW w:w="1361" w:type="dxa"/>
          </w:tcPr>
          <w:p w:rsidR="009C4F49" w:rsidRDefault="00D15152">
            <w:pPr>
              <w:pStyle w:val="ConsPlusNormal"/>
            </w:pPr>
            <w:r>
              <w:t>-</w:t>
            </w:r>
          </w:p>
        </w:tc>
        <w:tc>
          <w:tcPr>
            <w:tcW w:w="1417" w:type="dxa"/>
          </w:tcPr>
          <w:p w:rsidR="009C4F49" w:rsidRDefault="00D15152">
            <w:pPr>
              <w:pStyle w:val="ConsPlusNormal"/>
            </w:pPr>
            <w:r>
              <w:t>54912,63</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22448,34</w:t>
            </w:r>
          </w:p>
        </w:tc>
        <w:tc>
          <w:tcPr>
            <w:tcW w:w="1361" w:type="dxa"/>
          </w:tcPr>
          <w:p w:rsidR="009C4F49" w:rsidRDefault="00D15152">
            <w:pPr>
              <w:pStyle w:val="ConsPlusNormal"/>
            </w:pPr>
            <w:r>
              <w:t>-</w:t>
            </w:r>
          </w:p>
        </w:tc>
        <w:tc>
          <w:tcPr>
            <w:tcW w:w="1417" w:type="dxa"/>
          </w:tcPr>
          <w:p w:rsidR="009C4F49" w:rsidRDefault="00D15152">
            <w:pPr>
              <w:pStyle w:val="ConsPlusNormal"/>
            </w:pPr>
            <w:r>
              <w:t>22448,34</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26352,40</w:t>
            </w:r>
          </w:p>
        </w:tc>
        <w:tc>
          <w:tcPr>
            <w:tcW w:w="1361" w:type="dxa"/>
          </w:tcPr>
          <w:p w:rsidR="009C4F49" w:rsidRDefault="00D15152">
            <w:pPr>
              <w:pStyle w:val="ConsPlusNormal"/>
            </w:pPr>
            <w:r>
              <w:t>-</w:t>
            </w:r>
          </w:p>
        </w:tc>
        <w:tc>
          <w:tcPr>
            <w:tcW w:w="1417" w:type="dxa"/>
          </w:tcPr>
          <w:p w:rsidR="009C4F49" w:rsidRDefault="00D15152">
            <w:pPr>
              <w:pStyle w:val="ConsPlusNormal"/>
            </w:pPr>
            <w:r>
              <w:t>26352,40</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бюджетов муниципальных образований Московской области</w:t>
            </w:r>
          </w:p>
        </w:tc>
        <w:tc>
          <w:tcPr>
            <w:tcW w:w="1417" w:type="dxa"/>
          </w:tcPr>
          <w:p w:rsidR="009C4F49" w:rsidRDefault="00D15152">
            <w:pPr>
              <w:pStyle w:val="ConsPlusNormal"/>
            </w:pPr>
            <w:r>
              <w:t>6111,89</w:t>
            </w:r>
          </w:p>
        </w:tc>
        <w:tc>
          <w:tcPr>
            <w:tcW w:w="1361" w:type="dxa"/>
          </w:tcPr>
          <w:p w:rsidR="009C4F49" w:rsidRDefault="00D15152">
            <w:pPr>
              <w:pStyle w:val="ConsPlusNormal"/>
            </w:pPr>
            <w:r>
              <w:t>-</w:t>
            </w:r>
          </w:p>
        </w:tc>
        <w:tc>
          <w:tcPr>
            <w:tcW w:w="1417" w:type="dxa"/>
          </w:tcPr>
          <w:p w:rsidR="009C4F49" w:rsidRDefault="00D15152">
            <w:pPr>
              <w:pStyle w:val="ConsPlusNormal"/>
            </w:pPr>
            <w:r>
              <w:t>6111,89</w:t>
            </w:r>
          </w:p>
        </w:tc>
        <w:tc>
          <w:tcPr>
            <w:tcW w:w="1247" w:type="dxa"/>
          </w:tcPr>
          <w:p w:rsidR="009C4F49" w:rsidRDefault="00D15152">
            <w:pPr>
              <w:pStyle w:val="ConsPlusNormal"/>
            </w:pPr>
            <w:r>
              <w:t>-</w:t>
            </w:r>
          </w:p>
        </w:tc>
        <w:tc>
          <w:tcPr>
            <w:tcW w:w="1701" w:type="dxa"/>
          </w:tcPr>
          <w:p w:rsidR="009C4F49" w:rsidRDefault="00D15152">
            <w:pPr>
              <w:pStyle w:val="ConsPlusNormal"/>
            </w:pPr>
            <w:r>
              <w:t>0,00</w:t>
            </w:r>
          </w:p>
        </w:tc>
      </w:tr>
      <w:tr w:rsidR="009C4F49">
        <w:tc>
          <w:tcPr>
            <w:tcW w:w="624" w:type="dxa"/>
            <w:vMerge w:val="restart"/>
          </w:tcPr>
          <w:p w:rsidR="009C4F49" w:rsidRDefault="00D15152">
            <w:pPr>
              <w:pStyle w:val="ConsPlusNormal"/>
            </w:pPr>
            <w:r>
              <w:t>1.10</w:t>
            </w:r>
          </w:p>
        </w:tc>
        <w:tc>
          <w:tcPr>
            <w:tcW w:w="2840" w:type="dxa"/>
            <w:vMerge w:val="restart"/>
          </w:tcPr>
          <w:p w:rsidR="009C4F49" w:rsidRDefault="00D15152">
            <w:pPr>
              <w:pStyle w:val="ConsPlusNormal"/>
            </w:pPr>
            <w:r>
              <w:t>Администрация городского округа Королев по адресу: г. Королев, ул. Октябрьская, д. 1</w:t>
            </w:r>
          </w:p>
        </w:tc>
        <w:tc>
          <w:tcPr>
            <w:tcW w:w="1417" w:type="dxa"/>
            <w:vMerge w:val="restart"/>
          </w:tcPr>
          <w:p w:rsidR="009C4F49" w:rsidRDefault="00D15152">
            <w:pPr>
              <w:pStyle w:val="ConsPlusNormal"/>
            </w:pPr>
            <w:r>
              <w:t>2019</w:t>
            </w:r>
          </w:p>
        </w:tc>
        <w:tc>
          <w:tcPr>
            <w:tcW w:w="2126" w:type="dxa"/>
            <w:vMerge w:val="restart"/>
          </w:tcPr>
          <w:p w:rsidR="009C4F49" w:rsidRDefault="00D15152">
            <w:pPr>
              <w:pStyle w:val="ConsPlusNormal"/>
            </w:pPr>
            <w:r>
              <w:t>Разработка архитектурной концепции и проектно-сметной документации на благоустройство пешеходной зоны Акуловского водоканала и прилегающей территории городского округа Королев</w:t>
            </w:r>
          </w:p>
        </w:tc>
        <w:tc>
          <w:tcPr>
            <w:tcW w:w="1361" w:type="dxa"/>
            <w:vMerge w:val="restart"/>
          </w:tcPr>
          <w:p w:rsidR="009C4F49" w:rsidRDefault="00D15152">
            <w:pPr>
              <w:pStyle w:val="ConsPlusNormal"/>
            </w:pPr>
            <w:r>
              <w:t>47898,41</w:t>
            </w:r>
          </w:p>
        </w:tc>
        <w:tc>
          <w:tcPr>
            <w:tcW w:w="1417" w:type="dxa"/>
            <w:vMerge w:val="restart"/>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92567,09</w:t>
            </w:r>
          </w:p>
        </w:tc>
        <w:tc>
          <w:tcPr>
            <w:tcW w:w="1361" w:type="dxa"/>
          </w:tcPr>
          <w:p w:rsidR="009C4F49" w:rsidRDefault="00D15152">
            <w:pPr>
              <w:pStyle w:val="ConsPlusNormal"/>
            </w:pPr>
            <w:r>
              <w:t>-</w:t>
            </w:r>
          </w:p>
        </w:tc>
        <w:tc>
          <w:tcPr>
            <w:tcW w:w="1417" w:type="dxa"/>
          </w:tcPr>
          <w:p w:rsidR="009C4F49" w:rsidRDefault="00D15152">
            <w:pPr>
              <w:pStyle w:val="ConsPlusNormal"/>
            </w:pPr>
            <w:r>
              <w:t>47898,41</w:t>
            </w:r>
          </w:p>
        </w:tc>
        <w:tc>
          <w:tcPr>
            <w:tcW w:w="1247" w:type="dxa"/>
          </w:tcPr>
          <w:p w:rsidR="009C4F49" w:rsidRDefault="00D15152">
            <w:pPr>
              <w:pStyle w:val="ConsPlusNormal"/>
            </w:pPr>
            <w:r>
              <w:t>44668,68</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38115,6</w:t>
            </w:r>
          </w:p>
        </w:tc>
        <w:tc>
          <w:tcPr>
            <w:tcW w:w="1361" w:type="dxa"/>
          </w:tcPr>
          <w:p w:rsidR="009C4F49" w:rsidRDefault="00D15152">
            <w:pPr>
              <w:pStyle w:val="ConsPlusNormal"/>
            </w:pPr>
            <w:r>
              <w:t>-</w:t>
            </w:r>
          </w:p>
        </w:tc>
        <w:tc>
          <w:tcPr>
            <w:tcW w:w="1417" w:type="dxa"/>
          </w:tcPr>
          <w:p w:rsidR="009C4F49" w:rsidRDefault="00D15152">
            <w:pPr>
              <w:pStyle w:val="ConsPlusNormal"/>
            </w:pPr>
            <w:r>
              <w:t>19580,92</w:t>
            </w:r>
          </w:p>
        </w:tc>
        <w:tc>
          <w:tcPr>
            <w:tcW w:w="1247" w:type="dxa"/>
          </w:tcPr>
          <w:p w:rsidR="009C4F49" w:rsidRDefault="00D15152">
            <w:pPr>
              <w:pStyle w:val="ConsPlusNormal"/>
            </w:pPr>
            <w:r>
              <w:t>18534,68</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44744,38</w:t>
            </w:r>
          </w:p>
        </w:tc>
        <w:tc>
          <w:tcPr>
            <w:tcW w:w="1361" w:type="dxa"/>
          </w:tcPr>
          <w:p w:rsidR="009C4F49" w:rsidRDefault="00D15152">
            <w:pPr>
              <w:pStyle w:val="ConsPlusNormal"/>
            </w:pPr>
            <w:r>
              <w:t>-</w:t>
            </w:r>
          </w:p>
        </w:tc>
        <w:tc>
          <w:tcPr>
            <w:tcW w:w="1417" w:type="dxa"/>
          </w:tcPr>
          <w:p w:rsidR="009C4F49" w:rsidRDefault="00D15152">
            <w:pPr>
              <w:pStyle w:val="ConsPlusNormal"/>
            </w:pPr>
            <w:r>
              <w:t>22986,30</w:t>
            </w:r>
          </w:p>
        </w:tc>
        <w:tc>
          <w:tcPr>
            <w:tcW w:w="1247" w:type="dxa"/>
          </w:tcPr>
          <w:p w:rsidR="009C4F49" w:rsidRDefault="00D15152">
            <w:pPr>
              <w:pStyle w:val="ConsPlusNormal"/>
            </w:pPr>
            <w:r>
              <w:t>21758,08</w:t>
            </w:r>
          </w:p>
        </w:tc>
        <w:tc>
          <w:tcPr>
            <w:tcW w:w="1701"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vMerge w:val="restart"/>
          </w:tcPr>
          <w:p w:rsidR="009C4F49" w:rsidRDefault="00D15152">
            <w:pPr>
              <w:pStyle w:val="ConsPlusNormal"/>
            </w:pPr>
            <w:r>
              <w:t>Средства бюджетов муниципальных образований Московской области</w:t>
            </w:r>
          </w:p>
        </w:tc>
        <w:tc>
          <w:tcPr>
            <w:tcW w:w="1417" w:type="dxa"/>
            <w:vMerge w:val="restart"/>
          </w:tcPr>
          <w:p w:rsidR="009C4F49" w:rsidRDefault="00D15152">
            <w:pPr>
              <w:pStyle w:val="ConsPlusNormal"/>
            </w:pPr>
            <w:r>
              <w:t>9707,11</w:t>
            </w:r>
          </w:p>
        </w:tc>
        <w:tc>
          <w:tcPr>
            <w:tcW w:w="1361" w:type="dxa"/>
            <w:vMerge w:val="restart"/>
          </w:tcPr>
          <w:p w:rsidR="009C4F49" w:rsidRDefault="00D15152">
            <w:pPr>
              <w:pStyle w:val="ConsPlusNormal"/>
            </w:pPr>
            <w:r>
              <w:t>-</w:t>
            </w:r>
          </w:p>
        </w:tc>
        <w:tc>
          <w:tcPr>
            <w:tcW w:w="1417" w:type="dxa"/>
            <w:vMerge w:val="restart"/>
          </w:tcPr>
          <w:p w:rsidR="009C4F49" w:rsidRDefault="00D15152">
            <w:pPr>
              <w:pStyle w:val="ConsPlusNormal"/>
            </w:pPr>
            <w:r>
              <w:t>5331,19</w:t>
            </w:r>
          </w:p>
        </w:tc>
        <w:tc>
          <w:tcPr>
            <w:tcW w:w="1247" w:type="dxa"/>
            <w:vMerge w:val="restart"/>
          </w:tcPr>
          <w:p w:rsidR="009C4F49" w:rsidRDefault="00D15152">
            <w:pPr>
              <w:pStyle w:val="ConsPlusNormal"/>
            </w:pPr>
            <w:r>
              <w:t>4375,92</w:t>
            </w:r>
          </w:p>
        </w:tc>
        <w:tc>
          <w:tcPr>
            <w:tcW w:w="1701"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2126" w:type="dxa"/>
          </w:tcPr>
          <w:p w:rsidR="009C4F49" w:rsidRDefault="00D15152">
            <w:pPr>
              <w:pStyle w:val="ConsPlusNormal"/>
            </w:pPr>
            <w:r>
              <w:t>Обустройство детских площадок на пешеходной зоне Акуловского водоканала и прилегающей территории</w:t>
            </w:r>
          </w:p>
        </w:tc>
        <w:tc>
          <w:tcPr>
            <w:tcW w:w="1361" w:type="dxa"/>
          </w:tcPr>
          <w:p w:rsidR="009C4F49" w:rsidRDefault="00D15152">
            <w:pPr>
              <w:pStyle w:val="ConsPlusNormal"/>
            </w:pPr>
            <w:r>
              <w:t>44668,68</w:t>
            </w:r>
          </w:p>
        </w:tc>
        <w:tc>
          <w:tcPr>
            <w:tcW w:w="1417" w:type="dxa"/>
          </w:tcPr>
          <w:p w:rsidR="009C4F49" w:rsidRDefault="00D15152">
            <w:pPr>
              <w:pStyle w:val="ConsPlusNormal"/>
            </w:pPr>
            <w:r>
              <w:t>0,00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624" w:type="dxa"/>
            <w:vMerge w:val="restart"/>
            <w:tcBorders>
              <w:bottom w:val="nil"/>
            </w:tcBorders>
          </w:tcPr>
          <w:p w:rsidR="009C4F49" w:rsidRDefault="00D15152">
            <w:pPr>
              <w:pStyle w:val="ConsPlusNormal"/>
            </w:pPr>
            <w:r>
              <w:t>1.11</w:t>
            </w:r>
          </w:p>
        </w:tc>
        <w:tc>
          <w:tcPr>
            <w:tcW w:w="2840" w:type="dxa"/>
            <w:vMerge w:val="restart"/>
            <w:tcBorders>
              <w:bottom w:val="nil"/>
            </w:tcBorders>
          </w:tcPr>
          <w:p w:rsidR="009C4F49" w:rsidRDefault="00D15152">
            <w:pPr>
              <w:pStyle w:val="ConsPlusNormal"/>
            </w:pPr>
            <w:r>
              <w:t>Администрация городского округа Королев по адресу: г. Королев, ул. Октябрьская, д. 1</w:t>
            </w:r>
          </w:p>
        </w:tc>
        <w:tc>
          <w:tcPr>
            <w:tcW w:w="1417" w:type="dxa"/>
            <w:vMerge w:val="restart"/>
            <w:tcBorders>
              <w:bottom w:val="nil"/>
            </w:tcBorders>
          </w:tcPr>
          <w:p w:rsidR="009C4F49" w:rsidRDefault="00D15152">
            <w:pPr>
              <w:pStyle w:val="ConsPlusNormal"/>
            </w:pPr>
            <w:r>
              <w:t>2020</w:t>
            </w:r>
          </w:p>
        </w:tc>
        <w:tc>
          <w:tcPr>
            <w:tcW w:w="2126" w:type="dxa"/>
            <w:vMerge w:val="restart"/>
            <w:tcBorders>
              <w:bottom w:val="nil"/>
            </w:tcBorders>
          </w:tcPr>
          <w:p w:rsidR="009C4F49" w:rsidRDefault="00D15152">
            <w:pPr>
              <w:pStyle w:val="ConsPlusNormal"/>
            </w:pPr>
            <w:r>
              <w:t>Оснащение музея космонавтики (приобретение геодезического купола, немонтируемого оборудования для реализации системы дополненной реальности, экспонатов, мебели)</w:t>
            </w:r>
          </w:p>
        </w:tc>
        <w:tc>
          <w:tcPr>
            <w:tcW w:w="1361" w:type="dxa"/>
            <w:vMerge w:val="restart"/>
            <w:tcBorders>
              <w:bottom w:val="nil"/>
            </w:tcBorders>
          </w:tcPr>
          <w:p w:rsidR="009C4F49" w:rsidRDefault="00D15152">
            <w:pPr>
              <w:pStyle w:val="ConsPlusNormal"/>
            </w:pPr>
            <w:r>
              <w:t>49601,66</w:t>
            </w:r>
          </w:p>
        </w:tc>
        <w:tc>
          <w:tcPr>
            <w:tcW w:w="1417" w:type="dxa"/>
            <w:vMerge w:val="restart"/>
            <w:tcBorders>
              <w:bottom w:val="nil"/>
            </w:tcBorders>
          </w:tcPr>
          <w:p w:rsidR="009C4F49" w:rsidRDefault="00D15152">
            <w:pPr>
              <w:pStyle w:val="ConsPlusNormal"/>
            </w:pPr>
            <w:r>
              <w:t>0,00</w:t>
            </w:r>
          </w:p>
        </w:tc>
        <w:tc>
          <w:tcPr>
            <w:tcW w:w="1984" w:type="dxa"/>
          </w:tcPr>
          <w:p w:rsidR="009C4F49" w:rsidRDefault="00D15152">
            <w:pPr>
              <w:pStyle w:val="ConsPlusNormal"/>
            </w:pPr>
            <w:r>
              <w:t>Итого:</w:t>
            </w:r>
          </w:p>
        </w:tc>
        <w:tc>
          <w:tcPr>
            <w:tcW w:w="1417" w:type="dxa"/>
          </w:tcPr>
          <w:p w:rsidR="009C4F49" w:rsidRDefault="00D15152">
            <w:pPr>
              <w:pStyle w:val="ConsPlusNormal"/>
            </w:pPr>
            <w:r>
              <w:t>49601,66</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1247" w:type="dxa"/>
          </w:tcPr>
          <w:p w:rsidR="009C4F49" w:rsidRDefault="00D15152">
            <w:pPr>
              <w:pStyle w:val="ConsPlusNormal"/>
            </w:pPr>
            <w:r>
              <w:t>49601,66</w:t>
            </w:r>
          </w:p>
        </w:tc>
        <w:tc>
          <w:tcPr>
            <w:tcW w:w="1701"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20581,72</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1247" w:type="dxa"/>
          </w:tcPr>
          <w:p w:rsidR="009C4F49" w:rsidRDefault="00D15152">
            <w:pPr>
              <w:pStyle w:val="ConsPlusNormal"/>
            </w:pPr>
            <w:r>
              <w:t>20581,72</w:t>
            </w:r>
          </w:p>
        </w:tc>
        <w:tc>
          <w:tcPr>
            <w:tcW w:w="1701"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24160,92</w:t>
            </w:r>
          </w:p>
        </w:tc>
        <w:tc>
          <w:tcPr>
            <w:tcW w:w="1361" w:type="dxa"/>
          </w:tcPr>
          <w:p w:rsidR="009C4F49" w:rsidRDefault="00D15152">
            <w:pPr>
              <w:pStyle w:val="ConsPlusNormal"/>
            </w:pPr>
            <w:r>
              <w:t>-</w:t>
            </w:r>
          </w:p>
        </w:tc>
        <w:tc>
          <w:tcPr>
            <w:tcW w:w="1417" w:type="dxa"/>
          </w:tcPr>
          <w:p w:rsidR="009C4F49" w:rsidRDefault="00D15152">
            <w:pPr>
              <w:pStyle w:val="ConsPlusNormal"/>
            </w:pPr>
            <w:r>
              <w:t>-</w:t>
            </w:r>
          </w:p>
        </w:tc>
        <w:tc>
          <w:tcPr>
            <w:tcW w:w="1247" w:type="dxa"/>
          </w:tcPr>
          <w:p w:rsidR="009C4F49" w:rsidRDefault="00D15152">
            <w:pPr>
              <w:pStyle w:val="ConsPlusNormal"/>
            </w:pPr>
            <w:r>
              <w:t>24160,92</w:t>
            </w:r>
          </w:p>
        </w:tc>
        <w:tc>
          <w:tcPr>
            <w:tcW w:w="1701"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984"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417" w:type="dxa"/>
            <w:tcBorders>
              <w:bottom w:val="nil"/>
            </w:tcBorders>
          </w:tcPr>
          <w:p w:rsidR="009C4F49" w:rsidRDefault="00D15152">
            <w:pPr>
              <w:pStyle w:val="ConsPlusNormal"/>
            </w:pPr>
            <w:r>
              <w:t>4859,02</w:t>
            </w:r>
          </w:p>
        </w:tc>
        <w:tc>
          <w:tcPr>
            <w:tcW w:w="1361"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4859,02</w:t>
            </w:r>
          </w:p>
        </w:tc>
        <w:tc>
          <w:tcPr>
            <w:tcW w:w="1701" w:type="dxa"/>
            <w:tcBorders>
              <w:bottom w:val="nil"/>
            </w:tcBorders>
          </w:tcPr>
          <w:p w:rsidR="009C4F49" w:rsidRDefault="00D15152">
            <w:pPr>
              <w:pStyle w:val="ConsPlusNormal"/>
            </w:pPr>
            <w:r>
              <w:t>0,00</w:t>
            </w:r>
          </w:p>
        </w:tc>
      </w:tr>
      <w:tr w:rsidR="009C4F49">
        <w:tblPrEx>
          <w:tblBorders>
            <w:insideH w:val="nil"/>
          </w:tblBorders>
        </w:tblPrEx>
        <w:tc>
          <w:tcPr>
            <w:tcW w:w="18912" w:type="dxa"/>
            <w:gridSpan w:val="12"/>
            <w:tcBorders>
              <w:top w:val="nil"/>
            </w:tcBorders>
          </w:tcPr>
          <w:p w:rsidR="009C4F49" w:rsidRDefault="00D15152">
            <w:pPr>
              <w:pStyle w:val="ConsPlusNormal"/>
              <w:jc w:val="both"/>
            </w:pPr>
            <w:r>
              <w:t xml:space="preserve">(строка 1.11 в ред. </w:t>
            </w:r>
            <w:hyperlink r:id="rId45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24" w:type="dxa"/>
            <w:vMerge w:val="restart"/>
            <w:tcBorders>
              <w:bottom w:val="nil"/>
            </w:tcBorders>
          </w:tcPr>
          <w:p w:rsidR="009C4F49" w:rsidRDefault="009C4F49">
            <w:pPr>
              <w:pStyle w:val="ConsPlusNormal"/>
            </w:pPr>
          </w:p>
        </w:tc>
        <w:tc>
          <w:tcPr>
            <w:tcW w:w="9161" w:type="dxa"/>
            <w:gridSpan w:val="5"/>
            <w:vMerge w:val="restart"/>
            <w:tcBorders>
              <w:bottom w:val="nil"/>
            </w:tcBorders>
          </w:tcPr>
          <w:p w:rsidR="009C4F49" w:rsidRDefault="00D15152">
            <w:pPr>
              <w:pStyle w:val="ConsPlusNormal"/>
              <w:jc w:val="both"/>
            </w:pPr>
            <w:r>
              <w:t>Всего по мероприятию:</w:t>
            </w:r>
          </w:p>
        </w:tc>
        <w:tc>
          <w:tcPr>
            <w:tcW w:w="1984" w:type="dxa"/>
          </w:tcPr>
          <w:p w:rsidR="009C4F49" w:rsidRDefault="00D15152">
            <w:pPr>
              <w:pStyle w:val="ConsPlusNormal"/>
            </w:pPr>
            <w:r>
              <w:t>Всего:</w:t>
            </w:r>
          </w:p>
        </w:tc>
        <w:tc>
          <w:tcPr>
            <w:tcW w:w="1417" w:type="dxa"/>
          </w:tcPr>
          <w:p w:rsidR="009C4F49" w:rsidRDefault="00D15152">
            <w:pPr>
              <w:pStyle w:val="ConsPlusNormal"/>
            </w:pPr>
            <w:r>
              <w:t>300397,86</w:t>
            </w:r>
          </w:p>
        </w:tc>
        <w:tc>
          <w:tcPr>
            <w:tcW w:w="1361" w:type="dxa"/>
          </w:tcPr>
          <w:p w:rsidR="009C4F49" w:rsidRDefault="00D15152">
            <w:pPr>
              <w:pStyle w:val="ConsPlusNormal"/>
            </w:pPr>
            <w:r>
              <w:t>103316,48</w:t>
            </w:r>
          </w:p>
        </w:tc>
        <w:tc>
          <w:tcPr>
            <w:tcW w:w="1417" w:type="dxa"/>
          </w:tcPr>
          <w:p w:rsidR="009C4F49" w:rsidRDefault="00D15152">
            <w:pPr>
              <w:pStyle w:val="ConsPlusNormal"/>
            </w:pPr>
            <w:r>
              <w:t>102811,04</w:t>
            </w:r>
          </w:p>
        </w:tc>
        <w:tc>
          <w:tcPr>
            <w:tcW w:w="1247" w:type="dxa"/>
          </w:tcPr>
          <w:p w:rsidR="009C4F49" w:rsidRDefault="00D15152">
            <w:pPr>
              <w:pStyle w:val="ConsPlusNormal"/>
            </w:pPr>
            <w:r>
              <w:t>94270,34</w:t>
            </w:r>
          </w:p>
        </w:tc>
        <w:tc>
          <w:tcPr>
            <w:tcW w:w="1701"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984" w:type="dxa"/>
          </w:tcPr>
          <w:p w:rsidR="009C4F49" w:rsidRDefault="00D15152">
            <w:pPr>
              <w:pStyle w:val="ConsPlusNormal"/>
            </w:pPr>
            <w:r>
              <w:t>Средства бюджета Московской области</w:t>
            </w:r>
          </w:p>
        </w:tc>
        <w:tc>
          <w:tcPr>
            <w:tcW w:w="1417" w:type="dxa"/>
          </w:tcPr>
          <w:p w:rsidR="009C4F49" w:rsidRDefault="00D15152">
            <w:pPr>
              <w:pStyle w:val="ConsPlusNormal"/>
            </w:pPr>
            <w:r>
              <w:t>123043,73</w:t>
            </w:r>
          </w:p>
        </w:tc>
        <w:tc>
          <w:tcPr>
            <w:tcW w:w="1361" w:type="dxa"/>
          </w:tcPr>
          <w:p w:rsidR="009C4F49" w:rsidRDefault="00D15152">
            <w:pPr>
              <w:pStyle w:val="ConsPlusNormal"/>
            </w:pPr>
            <w:r>
              <w:t>41898,07</w:t>
            </w:r>
          </w:p>
        </w:tc>
        <w:tc>
          <w:tcPr>
            <w:tcW w:w="1417" w:type="dxa"/>
          </w:tcPr>
          <w:p w:rsidR="009C4F49" w:rsidRDefault="00D15152">
            <w:pPr>
              <w:pStyle w:val="ConsPlusNormal"/>
            </w:pPr>
            <w:r>
              <w:t>42029,26</w:t>
            </w:r>
          </w:p>
        </w:tc>
        <w:tc>
          <w:tcPr>
            <w:tcW w:w="1247" w:type="dxa"/>
          </w:tcPr>
          <w:p w:rsidR="009C4F49" w:rsidRDefault="00D15152">
            <w:pPr>
              <w:pStyle w:val="ConsPlusNormal"/>
            </w:pPr>
            <w:r>
              <w:t>39116,40</w:t>
            </w:r>
          </w:p>
        </w:tc>
        <w:tc>
          <w:tcPr>
            <w:tcW w:w="1701"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984" w:type="dxa"/>
          </w:tcPr>
          <w:p w:rsidR="009C4F49" w:rsidRDefault="00D15152">
            <w:pPr>
              <w:pStyle w:val="ConsPlusNormal"/>
            </w:pPr>
            <w:r>
              <w:t>Средства федерального бюджета</w:t>
            </w:r>
          </w:p>
        </w:tc>
        <w:tc>
          <w:tcPr>
            <w:tcW w:w="1417" w:type="dxa"/>
          </w:tcPr>
          <w:p w:rsidR="009C4F49" w:rsidRDefault="00D15152">
            <w:pPr>
              <w:pStyle w:val="ConsPlusNormal"/>
            </w:pPr>
            <w:r>
              <w:t>144442,30</w:t>
            </w:r>
          </w:p>
        </w:tc>
        <w:tc>
          <w:tcPr>
            <w:tcW w:w="1361" w:type="dxa"/>
          </w:tcPr>
          <w:p w:rsidR="009C4F49" w:rsidRDefault="00D15152">
            <w:pPr>
              <w:pStyle w:val="ConsPlusNormal"/>
            </w:pPr>
            <w:r>
              <w:t>49184,60</w:t>
            </w:r>
          </w:p>
        </w:tc>
        <w:tc>
          <w:tcPr>
            <w:tcW w:w="1417" w:type="dxa"/>
          </w:tcPr>
          <w:p w:rsidR="009C4F49" w:rsidRDefault="00D15152">
            <w:pPr>
              <w:pStyle w:val="ConsPlusNormal"/>
            </w:pPr>
            <w:r>
              <w:t>49338,70</w:t>
            </w:r>
          </w:p>
        </w:tc>
        <w:tc>
          <w:tcPr>
            <w:tcW w:w="1247" w:type="dxa"/>
          </w:tcPr>
          <w:p w:rsidR="009C4F49" w:rsidRDefault="00D15152">
            <w:pPr>
              <w:pStyle w:val="ConsPlusNormal"/>
            </w:pPr>
            <w:r>
              <w:t>45919,00</w:t>
            </w:r>
          </w:p>
        </w:tc>
        <w:tc>
          <w:tcPr>
            <w:tcW w:w="1701"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984"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417" w:type="dxa"/>
            <w:tcBorders>
              <w:bottom w:val="nil"/>
            </w:tcBorders>
          </w:tcPr>
          <w:p w:rsidR="009C4F49" w:rsidRDefault="00D15152">
            <w:pPr>
              <w:pStyle w:val="ConsPlusNormal"/>
            </w:pPr>
            <w:r>
              <w:t>32911,83</w:t>
            </w:r>
          </w:p>
        </w:tc>
        <w:tc>
          <w:tcPr>
            <w:tcW w:w="1361" w:type="dxa"/>
            <w:tcBorders>
              <w:bottom w:val="nil"/>
            </w:tcBorders>
          </w:tcPr>
          <w:p w:rsidR="009C4F49" w:rsidRDefault="00D15152">
            <w:pPr>
              <w:pStyle w:val="ConsPlusNormal"/>
            </w:pPr>
            <w:r>
              <w:t>12233,81</w:t>
            </w:r>
          </w:p>
        </w:tc>
        <w:tc>
          <w:tcPr>
            <w:tcW w:w="1417" w:type="dxa"/>
            <w:tcBorders>
              <w:bottom w:val="nil"/>
            </w:tcBorders>
          </w:tcPr>
          <w:p w:rsidR="009C4F49" w:rsidRDefault="00D15152">
            <w:pPr>
              <w:pStyle w:val="ConsPlusNormal"/>
            </w:pPr>
            <w:r>
              <w:t>11443,08</w:t>
            </w:r>
          </w:p>
        </w:tc>
        <w:tc>
          <w:tcPr>
            <w:tcW w:w="1247" w:type="dxa"/>
            <w:tcBorders>
              <w:bottom w:val="nil"/>
            </w:tcBorders>
          </w:tcPr>
          <w:p w:rsidR="009C4F49" w:rsidRDefault="00D15152">
            <w:pPr>
              <w:pStyle w:val="ConsPlusNormal"/>
            </w:pPr>
            <w:r>
              <w:t>9234,94</w:t>
            </w:r>
          </w:p>
        </w:tc>
        <w:tc>
          <w:tcPr>
            <w:tcW w:w="1701" w:type="dxa"/>
            <w:tcBorders>
              <w:bottom w:val="nil"/>
            </w:tcBorders>
          </w:tcPr>
          <w:p w:rsidR="009C4F49" w:rsidRDefault="009C4F49">
            <w:pPr>
              <w:pStyle w:val="ConsPlusNormal"/>
            </w:pPr>
          </w:p>
        </w:tc>
      </w:tr>
      <w:tr w:rsidR="009C4F49">
        <w:tblPrEx>
          <w:tblBorders>
            <w:insideH w:val="nil"/>
          </w:tblBorders>
        </w:tblPrEx>
        <w:tc>
          <w:tcPr>
            <w:tcW w:w="18912" w:type="dxa"/>
            <w:gridSpan w:val="12"/>
            <w:tcBorders>
              <w:top w:val="nil"/>
            </w:tcBorders>
          </w:tcPr>
          <w:p w:rsidR="009C4F49" w:rsidRDefault="00D15152">
            <w:pPr>
              <w:pStyle w:val="ConsPlusNormal"/>
              <w:jc w:val="both"/>
            </w:pPr>
            <w:r>
              <w:t xml:space="preserve">(в ред. </w:t>
            </w:r>
            <w:hyperlink r:id="rId45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pStyle w:val="ConsPlusNormal"/>
        <w:jc w:val="both"/>
      </w:pPr>
    </w:p>
    <w:p w:rsidR="009C4F49" w:rsidRDefault="00D15152">
      <w:pPr>
        <w:pStyle w:val="ConsPlusTitle"/>
        <w:jc w:val="center"/>
        <w:outlineLvl w:val="3"/>
      </w:pPr>
      <w:bookmarkStart w:id="35" w:name="P9584"/>
      <w:bookmarkEnd w:id="35"/>
      <w:r>
        <w:t>11.7.4.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04.04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55"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9C4F49">
        <w:tc>
          <w:tcPr>
            <w:tcW w:w="737" w:type="dxa"/>
            <w:vMerge w:val="restart"/>
          </w:tcPr>
          <w:p w:rsidR="009C4F49" w:rsidRDefault="00D15152">
            <w:pPr>
              <w:pStyle w:val="ConsPlusNormal"/>
              <w:jc w:val="center"/>
            </w:pPr>
            <w:r>
              <w:t>N п/п</w:t>
            </w:r>
          </w:p>
        </w:tc>
        <w:tc>
          <w:tcPr>
            <w:tcW w:w="2921" w:type="dxa"/>
            <w:vMerge w:val="restart"/>
          </w:tcPr>
          <w:p w:rsidR="009C4F49" w:rsidRDefault="00D15152">
            <w:pPr>
              <w:pStyle w:val="ConsPlusNormal"/>
              <w:jc w:val="center"/>
            </w:pPr>
            <w:r>
              <w:t>Наименование муниципального образования/адрес объекта, муниципального заказ</w:t>
            </w:r>
            <w:r>
              <w:t>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1928" w:type="dxa"/>
            <w:vMerge w:val="restart"/>
          </w:tcPr>
          <w:p w:rsidR="009C4F49" w:rsidRDefault="00D15152">
            <w:pPr>
              <w:pStyle w:val="ConsPlusNormal"/>
              <w:jc w:val="center"/>
            </w:pPr>
            <w:r>
              <w:t>Проектная мощность (кв. метр, погонный метр, место, койко-место и т.д.)/виды работ</w:t>
            </w:r>
          </w:p>
        </w:tc>
        <w:tc>
          <w:tcPr>
            <w:tcW w:w="1361" w:type="dxa"/>
            <w:vMerge w:val="restart"/>
          </w:tcPr>
          <w:p w:rsidR="009C4F49" w:rsidRDefault="00D15152">
            <w:pPr>
              <w:pStyle w:val="ConsPlusNormal"/>
              <w:jc w:val="center"/>
            </w:pPr>
            <w:r>
              <w:t>Предельная стоимость объекта (тыс. руб.)</w:t>
            </w:r>
          </w:p>
        </w:tc>
        <w:tc>
          <w:tcPr>
            <w:tcW w:w="1247" w:type="dxa"/>
            <w:vMerge w:val="restart"/>
          </w:tcPr>
          <w:p w:rsidR="009C4F49" w:rsidRDefault="00D15152">
            <w:pPr>
              <w:pStyle w:val="ConsPlusNormal"/>
              <w:jc w:val="center"/>
            </w:pPr>
            <w:r>
              <w:t>Профинансировано на 01.01.2017 (тыс. руб</w:t>
            </w:r>
            <w:r>
              <w:t>.)</w:t>
            </w:r>
          </w:p>
        </w:tc>
        <w:tc>
          <w:tcPr>
            <w:tcW w:w="1871" w:type="dxa"/>
            <w:vMerge w:val="restart"/>
          </w:tcPr>
          <w:p w:rsidR="009C4F49" w:rsidRDefault="00D15152">
            <w:pPr>
              <w:pStyle w:val="ConsPlusNormal"/>
              <w:jc w:val="center"/>
            </w:pPr>
            <w:r>
              <w:t>Источники финансирования</w:t>
            </w:r>
          </w:p>
        </w:tc>
        <w:tc>
          <w:tcPr>
            <w:tcW w:w="6124" w:type="dxa"/>
            <w:gridSpan w:val="5"/>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2017 год</w:t>
            </w:r>
          </w:p>
        </w:tc>
        <w:tc>
          <w:tcPr>
            <w:tcW w:w="1304"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91" w:type="dxa"/>
          </w:tcPr>
          <w:p w:rsidR="009C4F49" w:rsidRDefault="00D15152">
            <w:pPr>
              <w:pStyle w:val="ConsPlusNormal"/>
              <w:jc w:val="center"/>
            </w:pPr>
            <w:r>
              <w:t>2020 год</w:t>
            </w:r>
          </w:p>
        </w:tc>
        <w:tc>
          <w:tcPr>
            <w:tcW w:w="0" w:type="auto"/>
            <w:vMerge/>
          </w:tcPr>
          <w:p w:rsidR="009C4F49" w:rsidRDefault="009C4F49"/>
        </w:tc>
      </w:tr>
      <w:tr w:rsidR="009C4F49">
        <w:tc>
          <w:tcPr>
            <w:tcW w:w="737" w:type="dxa"/>
          </w:tcPr>
          <w:p w:rsidR="009C4F49" w:rsidRDefault="00D15152">
            <w:pPr>
              <w:pStyle w:val="ConsPlusNormal"/>
              <w:jc w:val="center"/>
            </w:pPr>
            <w:r>
              <w:t>1</w:t>
            </w:r>
          </w:p>
        </w:tc>
        <w:tc>
          <w:tcPr>
            <w:tcW w:w="2921"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928"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247" w:type="dxa"/>
          </w:tcPr>
          <w:p w:rsidR="009C4F49" w:rsidRDefault="00D15152">
            <w:pPr>
              <w:pStyle w:val="ConsPlusNormal"/>
              <w:jc w:val="center"/>
            </w:pPr>
            <w:r>
              <w:t>6</w:t>
            </w:r>
          </w:p>
        </w:tc>
        <w:tc>
          <w:tcPr>
            <w:tcW w:w="187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191" w:type="dxa"/>
          </w:tcPr>
          <w:p w:rsidR="009C4F49" w:rsidRDefault="00D15152">
            <w:pPr>
              <w:pStyle w:val="ConsPlusNormal"/>
              <w:jc w:val="center"/>
            </w:pPr>
            <w:r>
              <w:t>12</w:t>
            </w:r>
          </w:p>
        </w:tc>
        <w:tc>
          <w:tcPr>
            <w:tcW w:w="1757" w:type="dxa"/>
          </w:tcPr>
          <w:p w:rsidR="009C4F49" w:rsidRDefault="00D15152">
            <w:pPr>
              <w:pStyle w:val="ConsPlusNormal"/>
              <w:jc w:val="center"/>
            </w:pPr>
            <w:r>
              <w:t>13</w:t>
            </w:r>
          </w:p>
        </w:tc>
      </w:tr>
      <w:tr w:rsidR="009C4F49">
        <w:tc>
          <w:tcPr>
            <w:tcW w:w="737" w:type="dxa"/>
            <w:vMerge w:val="restart"/>
            <w:tcBorders>
              <w:bottom w:val="nil"/>
            </w:tcBorders>
          </w:tcPr>
          <w:p w:rsidR="009C4F49" w:rsidRDefault="00D15152">
            <w:pPr>
              <w:pStyle w:val="ConsPlusNormal"/>
            </w:pPr>
            <w:r>
              <w:t>1</w:t>
            </w:r>
          </w:p>
        </w:tc>
        <w:tc>
          <w:tcPr>
            <w:tcW w:w="2921" w:type="dxa"/>
            <w:vMerge w:val="restart"/>
            <w:tcBorders>
              <w:bottom w:val="nil"/>
            </w:tcBorders>
          </w:tcPr>
          <w:p w:rsidR="009C4F49" w:rsidRDefault="00D15152">
            <w:pPr>
              <w:pStyle w:val="ConsPlusNormal"/>
            </w:pPr>
            <w:r>
              <w:t>Городской округ Протвино</w:t>
            </w:r>
          </w:p>
        </w:tc>
        <w:tc>
          <w:tcPr>
            <w:tcW w:w="1417" w:type="dxa"/>
            <w:vMerge w:val="restart"/>
            <w:tcBorders>
              <w:bottom w:val="nil"/>
            </w:tcBorders>
          </w:tcPr>
          <w:p w:rsidR="009C4F49" w:rsidRDefault="009C4F49">
            <w:pPr>
              <w:pStyle w:val="ConsPlusNormal"/>
            </w:pPr>
          </w:p>
        </w:tc>
        <w:tc>
          <w:tcPr>
            <w:tcW w:w="1928" w:type="dxa"/>
            <w:vMerge w:val="restart"/>
            <w:tcBorders>
              <w:bottom w:val="nil"/>
            </w:tcBorders>
          </w:tcPr>
          <w:p w:rsidR="009C4F49" w:rsidRDefault="009C4F49">
            <w:pPr>
              <w:pStyle w:val="ConsPlusNormal"/>
            </w:pPr>
          </w:p>
        </w:tc>
        <w:tc>
          <w:tcPr>
            <w:tcW w:w="1361" w:type="dxa"/>
            <w:vMerge w:val="restart"/>
            <w:tcBorders>
              <w:bottom w:val="nil"/>
            </w:tcBorders>
          </w:tcPr>
          <w:p w:rsidR="009C4F49" w:rsidRDefault="009C4F49">
            <w:pPr>
              <w:pStyle w:val="ConsPlusNormal"/>
            </w:pPr>
          </w:p>
        </w:tc>
        <w:tc>
          <w:tcPr>
            <w:tcW w:w="1247" w:type="dxa"/>
            <w:vMerge w:val="restart"/>
            <w:tcBorders>
              <w:bottom w:val="nil"/>
            </w:tcBorders>
          </w:tcPr>
          <w:p w:rsidR="009C4F49" w:rsidRDefault="009C4F49">
            <w:pPr>
              <w:pStyle w:val="ConsPlusNormal"/>
            </w:pPr>
          </w:p>
        </w:tc>
        <w:tc>
          <w:tcPr>
            <w:tcW w:w="1871" w:type="dxa"/>
          </w:tcPr>
          <w:p w:rsidR="009C4F49" w:rsidRDefault="00D15152">
            <w:pPr>
              <w:pStyle w:val="ConsPlusNormal"/>
            </w:pPr>
            <w:r>
              <w:t>Итого</w:t>
            </w:r>
          </w:p>
        </w:tc>
        <w:tc>
          <w:tcPr>
            <w:tcW w:w="1304" w:type="dxa"/>
          </w:tcPr>
          <w:p w:rsidR="009C4F49" w:rsidRDefault="00D15152">
            <w:pPr>
              <w:pStyle w:val="ConsPlusNormal"/>
            </w:pPr>
            <w:r>
              <w:t>103147,64</w:t>
            </w:r>
          </w:p>
        </w:tc>
        <w:tc>
          <w:tcPr>
            <w:tcW w:w="1191" w:type="dxa"/>
          </w:tcPr>
          <w:p w:rsidR="009C4F49" w:rsidRDefault="00D15152">
            <w:pPr>
              <w:pStyle w:val="ConsPlusNormal"/>
            </w:pPr>
            <w:r>
              <w:t>7832,90</w:t>
            </w:r>
          </w:p>
        </w:tc>
        <w:tc>
          <w:tcPr>
            <w:tcW w:w="1304" w:type="dxa"/>
          </w:tcPr>
          <w:p w:rsidR="009C4F49" w:rsidRDefault="00D15152">
            <w:pPr>
              <w:pStyle w:val="ConsPlusNormal"/>
            </w:pPr>
            <w:r>
              <w:t>15488,68</w:t>
            </w:r>
          </w:p>
        </w:tc>
        <w:tc>
          <w:tcPr>
            <w:tcW w:w="1134" w:type="dxa"/>
          </w:tcPr>
          <w:p w:rsidR="009C4F49" w:rsidRDefault="00D15152">
            <w:pPr>
              <w:pStyle w:val="ConsPlusNormal"/>
            </w:pPr>
            <w:r>
              <w:t>15465,39</w:t>
            </w:r>
          </w:p>
        </w:tc>
        <w:tc>
          <w:tcPr>
            <w:tcW w:w="1191" w:type="dxa"/>
          </w:tcPr>
          <w:p w:rsidR="009C4F49" w:rsidRDefault="00D15152">
            <w:pPr>
              <w:pStyle w:val="ConsPlusNormal"/>
            </w:pPr>
            <w:r>
              <w:t>64360,67</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42821,72</w:t>
            </w:r>
          </w:p>
        </w:tc>
        <w:tc>
          <w:tcPr>
            <w:tcW w:w="1191" w:type="dxa"/>
          </w:tcPr>
          <w:p w:rsidR="009C4F49" w:rsidRDefault="00D15152">
            <w:pPr>
              <w:pStyle w:val="ConsPlusNormal"/>
            </w:pPr>
            <w:r>
              <w:t>374,00</w:t>
            </w:r>
          </w:p>
        </w:tc>
        <w:tc>
          <w:tcPr>
            <w:tcW w:w="1304" w:type="dxa"/>
          </w:tcPr>
          <w:p w:rsidR="009C4F49" w:rsidRDefault="00D15152">
            <w:pPr>
              <w:pStyle w:val="ConsPlusNormal"/>
            </w:pPr>
            <w:r>
              <w:t>6955,98</w:t>
            </w:r>
          </w:p>
        </w:tc>
        <w:tc>
          <w:tcPr>
            <w:tcW w:w="1134" w:type="dxa"/>
          </w:tcPr>
          <w:p w:rsidR="009C4F49" w:rsidRDefault="00D15152">
            <w:pPr>
              <w:pStyle w:val="ConsPlusNormal"/>
            </w:pPr>
            <w:r>
              <w:t>6861,84</w:t>
            </w:r>
          </w:p>
        </w:tc>
        <w:tc>
          <w:tcPr>
            <w:tcW w:w="1191" w:type="dxa"/>
          </w:tcPr>
          <w:p w:rsidR="009C4F49" w:rsidRDefault="00D15152">
            <w:pPr>
              <w:pStyle w:val="ConsPlusNormal"/>
            </w:pPr>
            <w:r>
              <w:t>28629,90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56921,70</w:t>
            </w:r>
          </w:p>
        </w:tc>
        <w:tc>
          <w:tcPr>
            <w:tcW w:w="1191" w:type="dxa"/>
          </w:tcPr>
          <w:p w:rsidR="009C4F49" w:rsidRDefault="00D15152">
            <w:pPr>
              <w:pStyle w:val="ConsPlusNormal"/>
            </w:pPr>
            <w:r>
              <w:t>7091,90</w:t>
            </w:r>
          </w:p>
        </w:tc>
        <w:tc>
          <w:tcPr>
            <w:tcW w:w="1304" w:type="dxa"/>
          </w:tcPr>
          <w:p w:rsidR="009C4F49" w:rsidRDefault="00D15152">
            <w:pPr>
              <w:pStyle w:val="ConsPlusNormal"/>
            </w:pPr>
            <w:r>
              <w:t>8165,70</w:t>
            </w:r>
          </w:p>
        </w:tc>
        <w:tc>
          <w:tcPr>
            <w:tcW w:w="1134" w:type="dxa"/>
          </w:tcPr>
          <w:p w:rsidR="009C4F49" w:rsidRDefault="00D15152">
            <w:pPr>
              <w:pStyle w:val="ConsPlusNormal"/>
            </w:pPr>
            <w:r>
              <w:t>8055,20</w:t>
            </w:r>
          </w:p>
        </w:tc>
        <w:tc>
          <w:tcPr>
            <w:tcW w:w="1191" w:type="dxa"/>
          </w:tcPr>
          <w:p w:rsidR="009C4F49" w:rsidRDefault="00D15152">
            <w:pPr>
              <w:pStyle w:val="ConsPlusNormal"/>
            </w:pPr>
            <w:r>
              <w:t>33608,90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3404,22</w:t>
            </w:r>
          </w:p>
        </w:tc>
        <w:tc>
          <w:tcPr>
            <w:tcW w:w="1191" w:type="dxa"/>
            <w:tcBorders>
              <w:bottom w:val="nil"/>
            </w:tcBorders>
          </w:tcPr>
          <w:p w:rsidR="009C4F49" w:rsidRDefault="00D15152">
            <w:pPr>
              <w:pStyle w:val="ConsPlusNormal"/>
            </w:pPr>
            <w:r>
              <w:t>367,00</w:t>
            </w:r>
          </w:p>
        </w:tc>
        <w:tc>
          <w:tcPr>
            <w:tcW w:w="1304" w:type="dxa"/>
            <w:tcBorders>
              <w:bottom w:val="nil"/>
            </w:tcBorders>
          </w:tcPr>
          <w:p w:rsidR="009C4F49" w:rsidRDefault="00D15152">
            <w:pPr>
              <w:pStyle w:val="ConsPlusNormal"/>
            </w:pPr>
            <w:r>
              <w:t>367,00</w:t>
            </w:r>
          </w:p>
        </w:tc>
        <w:tc>
          <w:tcPr>
            <w:tcW w:w="1134" w:type="dxa"/>
            <w:tcBorders>
              <w:bottom w:val="nil"/>
            </w:tcBorders>
          </w:tcPr>
          <w:p w:rsidR="009C4F49" w:rsidRDefault="00D15152">
            <w:pPr>
              <w:pStyle w:val="ConsPlusNormal"/>
            </w:pPr>
            <w:r>
              <w:t>548,35</w:t>
            </w:r>
          </w:p>
        </w:tc>
        <w:tc>
          <w:tcPr>
            <w:tcW w:w="1191" w:type="dxa"/>
            <w:tcBorders>
              <w:bottom w:val="nil"/>
            </w:tcBorders>
          </w:tcPr>
          <w:p w:rsidR="009C4F49" w:rsidRDefault="00D15152">
            <w:pPr>
              <w:pStyle w:val="ConsPlusNormal"/>
            </w:pPr>
            <w:r>
              <w:t>2121,87</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 в ред. </w:t>
            </w:r>
            <w:hyperlink r:id="rId45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1.1</w:t>
            </w:r>
          </w:p>
        </w:tc>
        <w:tc>
          <w:tcPr>
            <w:tcW w:w="2921" w:type="dxa"/>
            <w:vMerge w:val="restart"/>
          </w:tcPr>
          <w:p w:rsidR="009C4F49" w:rsidRDefault="00D15152">
            <w:pPr>
              <w:pStyle w:val="ConsPlusNormal"/>
            </w:pPr>
            <w:r>
              <w:t>Муниципальное бюджетное общеобразовательное учреждение "</w:t>
            </w:r>
            <w:r>
              <w:t>Средняя общеобразовательная школа N 3" по адресу: г. Протвино, ул. Дружбы, д. 20</w:t>
            </w:r>
          </w:p>
        </w:tc>
        <w:tc>
          <w:tcPr>
            <w:tcW w:w="1417" w:type="dxa"/>
          </w:tcPr>
          <w:p w:rsidR="009C4F49" w:rsidRDefault="00D15152">
            <w:pPr>
              <w:pStyle w:val="ConsPlusNormal"/>
            </w:pPr>
            <w:r>
              <w:t>2017</w:t>
            </w:r>
          </w:p>
        </w:tc>
        <w:tc>
          <w:tcPr>
            <w:tcW w:w="1928" w:type="dxa"/>
          </w:tcPr>
          <w:p w:rsidR="009C4F49" w:rsidRDefault="009C4F49">
            <w:pPr>
              <w:pStyle w:val="ConsPlusNormal"/>
            </w:pPr>
          </w:p>
        </w:tc>
        <w:tc>
          <w:tcPr>
            <w:tcW w:w="1361" w:type="dxa"/>
          </w:tcPr>
          <w:p w:rsidR="009C4F49" w:rsidRDefault="00D15152">
            <w:pPr>
              <w:pStyle w:val="ConsPlusNormal"/>
            </w:pPr>
            <w:r>
              <w:t>7832,90</w:t>
            </w:r>
          </w:p>
        </w:tc>
        <w:tc>
          <w:tcPr>
            <w:tcW w:w="1247" w:type="dxa"/>
            <w:vMerge w:val="restart"/>
          </w:tcPr>
          <w:p w:rsidR="009C4F49" w:rsidRDefault="00D15152">
            <w:pPr>
              <w:pStyle w:val="ConsPlusNormal"/>
            </w:pPr>
            <w:r>
              <w:t>0,00</w:t>
            </w:r>
          </w:p>
        </w:tc>
        <w:tc>
          <w:tcPr>
            <w:tcW w:w="1871" w:type="dxa"/>
            <w:vMerge w:val="restart"/>
          </w:tcPr>
          <w:p w:rsidR="009C4F49" w:rsidRDefault="00D15152">
            <w:pPr>
              <w:pStyle w:val="ConsPlusNormal"/>
            </w:pPr>
            <w:r>
              <w:t>Итого</w:t>
            </w:r>
          </w:p>
        </w:tc>
        <w:tc>
          <w:tcPr>
            <w:tcW w:w="1304" w:type="dxa"/>
            <w:vMerge w:val="restart"/>
          </w:tcPr>
          <w:p w:rsidR="009C4F49" w:rsidRDefault="00D15152">
            <w:pPr>
              <w:pStyle w:val="ConsPlusNormal"/>
            </w:pPr>
            <w:r>
              <w:t>15609,33</w:t>
            </w:r>
          </w:p>
        </w:tc>
        <w:tc>
          <w:tcPr>
            <w:tcW w:w="1191" w:type="dxa"/>
            <w:vMerge w:val="restart"/>
          </w:tcPr>
          <w:p w:rsidR="009C4F49" w:rsidRDefault="00D15152">
            <w:pPr>
              <w:pStyle w:val="ConsPlusNormal"/>
            </w:pPr>
            <w:r>
              <w:t>7832,90</w:t>
            </w:r>
          </w:p>
        </w:tc>
        <w:tc>
          <w:tcPr>
            <w:tcW w:w="1304" w:type="dxa"/>
            <w:vMerge w:val="restart"/>
          </w:tcPr>
          <w:p w:rsidR="009C4F49" w:rsidRDefault="00D15152">
            <w:pPr>
              <w:pStyle w:val="ConsPlusNormal"/>
            </w:pPr>
            <w:r>
              <w:t>7776,43</w:t>
            </w:r>
          </w:p>
        </w:tc>
        <w:tc>
          <w:tcPr>
            <w:tcW w:w="1134" w:type="dxa"/>
            <w:vMerge w:val="restart"/>
          </w:tcPr>
          <w:p w:rsidR="009C4F49" w:rsidRDefault="00D15152">
            <w:pPr>
              <w:pStyle w:val="ConsPlusNormal"/>
            </w:pPr>
            <w:r>
              <w:t>-</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(ремонт): замена деревянных окон на окна из ПВХ (не менее 830 кв. м)</w:t>
            </w:r>
          </w:p>
        </w:tc>
        <w:tc>
          <w:tcPr>
            <w:tcW w:w="1361" w:type="dxa"/>
            <w:vMerge w:val="restart"/>
          </w:tcPr>
          <w:p w:rsidR="009C4F49" w:rsidRDefault="00D15152">
            <w:pPr>
              <w:pStyle w:val="ConsPlusNormal"/>
            </w:pPr>
            <w:r>
              <w:t>7776,43</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3866,60</w:t>
            </w:r>
          </w:p>
        </w:tc>
        <w:tc>
          <w:tcPr>
            <w:tcW w:w="1191" w:type="dxa"/>
          </w:tcPr>
          <w:p w:rsidR="009C4F49" w:rsidRDefault="00D15152">
            <w:pPr>
              <w:pStyle w:val="ConsPlusNormal"/>
            </w:pPr>
            <w:r>
              <w:t>374,00</w:t>
            </w:r>
          </w:p>
        </w:tc>
        <w:tc>
          <w:tcPr>
            <w:tcW w:w="1304" w:type="dxa"/>
          </w:tcPr>
          <w:p w:rsidR="009C4F49" w:rsidRDefault="00D15152">
            <w:pPr>
              <w:pStyle w:val="ConsPlusNormal"/>
            </w:pPr>
            <w:r>
              <w:t>3492,60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11191,90</w:t>
            </w:r>
          </w:p>
        </w:tc>
        <w:tc>
          <w:tcPr>
            <w:tcW w:w="1191" w:type="dxa"/>
          </w:tcPr>
          <w:p w:rsidR="009C4F49" w:rsidRDefault="00D15152">
            <w:pPr>
              <w:pStyle w:val="ConsPlusNormal"/>
            </w:pPr>
            <w:r>
              <w:t>7091,90</w:t>
            </w:r>
          </w:p>
        </w:tc>
        <w:tc>
          <w:tcPr>
            <w:tcW w:w="1304" w:type="dxa"/>
          </w:tcPr>
          <w:p w:rsidR="009C4F49" w:rsidRDefault="00D15152">
            <w:pPr>
              <w:pStyle w:val="ConsPlusNormal"/>
            </w:pPr>
            <w:r>
              <w:t>4100,00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550,83</w:t>
            </w:r>
          </w:p>
        </w:tc>
        <w:tc>
          <w:tcPr>
            <w:tcW w:w="1191" w:type="dxa"/>
          </w:tcPr>
          <w:p w:rsidR="009C4F49" w:rsidRDefault="00D15152">
            <w:pPr>
              <w:pStyle w:val="ConsPlusNormal"/>
            </w:pPr>
            <w:r>
              <w:t>367,00</w:t>
            </w:r>
          </w:p>
        </w:tc>
        <w:tc>
          <w:tcPr>
            <w:tcW w:w="1304" w:type="dxa"/>
          </w:tcPr>
          <w:p w:rsidR="009C4F49" w:rsidRDefault="00D15152">
            <w:pPr>
              <w:pStyle w:val="ConsPlusNormal"/>
            </w:pPr>
            <w:r>
              <w:t>183,83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1.2</w:t>
            </w:r>
          </w:p>
        </w:tc>
        <w:tc>
          <w:tcPr>
            <w:tcW w:w="2921" w:type="dxa"/>
            <w:vMerge w:val="restart"/>
            <w:tcBorders>
              <w:bottom w:val="nil"/>
            </w:tcBorders>
          </w:tcPr>
          <w:p w:rsidR="009C4F49" w:rsidRDefault="00D15152">
            <w:pPr>
              <w:pStyle w:val="ConsPlusNormal"/>
            </w:pPr>
            <w:r>
              <w:t>Администрация города Протвино по адресу: г. Протвино, ул. Ленина, д. 5</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Приобретение оборудования и мебели для создания интерактивного зала "Инновационное развитие наукограда Протвино" в "Историко-краеведческом музее" структурном подразделении МАУК "КД</w:t>
            </w:r>
            <w:r>
              <w:t>Ц Протон" по адресу: г. Протвино, ул. Ленина, д. 9, секция 1</w:t>
            </w:r>
          </w:p>
        </w:tc>
        <w:tc>
          <w:tcPr>
            <w:tcW w:w="1361" w:type="dxa"/>
            <w:vMerge w:val="restart"/>
          </w:tcPr>
          <w:p w:rsidR="009C4F49" w:rsidRDefault="00D15152">
            <w:pPr>
              <w:pStyle w:val="ConsPlusNormal"/>
            </w:pPr>
            <w:r>
              <w:t>1011,10</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8851,18</w:t>
            </w:r>
          </w:p>
        </w:tc>
        <w:tc>
          <w:tcPr>
            <w:tcW w:w="1191" w:type="dxa"/>
          </w:tcPr>
          <w:p w:rsidR="009C4F49" w:rsidRDefault="00D15152">
            <w:pPr>
              <w:pStyle w:val="ConsPlusNormal"/>
            </w:pPr>
            <w:r>
              <w:t>-</w:t>
            </w:r>
          </w:p>
        </w:tc>
        <w:tc>
          <w:tcPr>
            <w:tcW w:w="1304" w:type="dxa"/>
          </w:tcPr>
          <w:p w:rsidR="009C4F49" w:rsidRDefault="00D15152">
            <w:pPr>
              <w:pStyle w:val="ConsPlusNormal"/>
            </w:pPr>
            <w:r>
              <w:t>1011,10</w:t>
            </w:r>
          </w:p>
        </w:tc>
        <w:tc>
          <w:tcPr>
            <w:tcW w:w="1134" w:type="dxa"/>
          </w:tcPr>
          <w:p w:rsidR="009C4F49" w:rsidRDefault="00D15152">
            <w:pPr>
              <w:pStyle w:val="ConsPlusNormal"/>
            </w:pPr>
            <w:r>
              <w:t>-</w:t>
            </w:r>
          </w:p>
        </w:tc>
        <w:tc>
          <w:tcPr>
            <w:tcW w:w="1191" w:type="dxa"/>
          </w:tcPr>
          <w:p w:rsidR="009C4F49" w:rsidRDefault="00D15152">
            <w:pPr>
              <w:pStyle w:val="ConsPlusNormal"/>
            </w:pPr>
            <w:r>
              <w:t>7840,08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3941,69</w:t>
            </w:r>
          </w:p>
        </w:tc>
        <w:tc>
          <w:tcPr>
            <w:tcW w:w="1191" w:type="dxa"/>
          </w:tcPr>
          <w:p w:rsidR="009C4F49" w:rsidRDefault="00D15152">
            <w:pPr>
              <w:pStyle w:val="ConsPlusNormal"/>
            </w:pPr>
            <w:r>
              <w:t>-</w:t>
            </w:r>
          </w:p>
        </w:tc>
        <w:tc>
          <w:tcPr>
            <w:tcW w:w="1304" w:type="dxa"/>
          </w:tcPr>
          <w:p w:rsidR="009C4F49" w:rsidRDefault="00D15152">
            <w:pPr>
              <w:pStyle w:val="ConsPlusNormal"/>
            </w:pPr>
            <w:r>
              <w:t>454,11</w:t>
            </w:r>
          </w:p>
        </w:tc>
        <w:tc>
          <w:tcPr>
            <w:tcW w:w="1134" w:type="dxa"/>
          </w:tcPr>
          <w:p w:rsidR="009C4F49" w:rsidRDefault="00D15152">
            <w:pPr>
              <w:pStyle w:val="ConsPlusNormal"/>
            </w:pPr>
            <w:r>
              <w:t>-</w:t>
            </w:r>
          </w:p>
        </w:tc>
        <w:tc>
          <w:tcPr>
            <w:tcW w:w="1191" w:type="dxa"/>
          </w:tcPr>
          <w:p w:rsidR="009C4F49" w:rsidRDefault="00D15152">
            <w:pPr>
              <w:pStyle w:val="ConsPlusNormal"/>
            </w:pPr>
            <w:r>
              <w:t>3487,58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4627,12</w:t>
            </w:r>
          </w:p>
        </w:tc>
        <w:tc>
          <w:tcPr>
            <w:tcW w:w="1191" w:type="dxa"/>
          </w:tcPr>
          <w:p w:rsidR="009C4F49" w:rsidRDefault="00D15152">
            <w:pPr>
              <w:pStyle w:val="ConsPlusNormal"/>
            </w:pPr>
            <w:r>
              <w:t>-</w:t>
            </w:r>
          </w:p>
        </w:tc>
        <w:tc>
          <w:tcPr>
            <w:tcW w:w="1304" w:type="dxa"/>
          </w:tcPr>
          <w:p w:rsidR="009C4F49" w:rsidRDefault="00D15152">
            <w:pPr>
              <w:pStyle w:val="ConsPlusNormal"/>
            </w:pPr>
            <w:r>
              <w:t>533,09</w:t>
            </w:r>
          </w:p>
        </w:tc>
        <w:tc>
          <w:tcPr>
            <w:tcW w:w="1134" w:type="dxa"/>
          </w:tcPr>
          <w:p w:rsidR="009C4F49" w:rsidRDefault="00D15152">
            <w:pPr>
              <w:pStyle w:val="ConsPlusNormal"/>
            </w:pPr>
            <w:r>
              <w:t>-</w:t>
            </w:r>
          </w:p>
        </w:tc>
        <w:tc>
          <w:tcPr>
            <w:tcW w:w="1191" w:type="dxa"/>
          </w:tcPr>
          <w:p w:rsidR="009C4F49" w:rsidRDefault="00D15152">
            <w:pPr>
              <w:pStyle w:val="ConsPlusNormal"/>
            </w:pPr>
            <w:r>
              <w:t>4094,03</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1871" w:type="dxa"/>
            <w:vMerge w:val="restart"/>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vMerge w:val="restart"/>
            <w:tcBorders>
              <w:bottom w:val="nil"/>
            </w:tcBorders>
          </w:tcPr>
          <w:p w:rsidR="009C4F49" w:rsidRDefault="00D15152">
            <w:pPr>
              <w:pStyle w:val="ConsPlusNormal"/>
            </w:pPr>
            <w:r>
              <w:t>282,37</w:t>
            </w:r>
          </w:p>
        </w:tc>
        <w:tc>
          <w:tcPr>
            <w:tcW w:w="1191" w:type="dxa"/>
            <w:vMerge w:val="restart"/>
            <w:tcBorders>
              <w:bottom w:val="nil"/>
            </w:tcBorders>
          </w:tcPr>
          <w:p w:rsidR="009C4F49" w:rsidRDefault="00D15152">
            <w:pPr>
              <w:pStyle w:val="ConsPlusNormal"/>
            </w:pPr>
            <w:r>
              <w:t>-</w:t>
            </w:r>
          </w:p>
        </w:tc>
        <w:tc>
          <w:tcPr>
            <w:tcW w:w="1304" w:type="dxa"/>
            <w:vMerge w:val="restart"/>
            <w:tcBorders>
              <w:bottom w:val="nil"/>
            </w:tcBorders>
          </w:tcPr>
          <w:p w:rsidR="009C4F49" w:rsidRDefault="00D15152">
            <w:pPr>
              <w:pStyle w:val="ConsPlusNormal"/>
            </w:pPr>
            <w:r>
              <w:t>23,90</w:t>
            </w:r>
          </w:p>
        </w:tc>
        <w:tc>
          <w:tcPr>
            <w:tcW w:w="1134" w:type="dxa"/>
            <w:vMerge w:val="restart"/>
            <w:tcBorders>
              <w:bottom w:val="nil"/>
            </w:tcBorders>
          </w:tcPr>
          <w:p w:rsidR="009C4F49" w:rsidRDefault="00D15152">
            <w:pPr>
              <w:pStyle w:val="ConsPlusNormal"/>
            </w:pPr>
            <w:r>
              <w:t>-</w:t>
            </w:r>
          </w:p>
        </w:tc>
        <w:tc>
          <w:tcPr>
            <w:tcW w:w="1191" w:type="dxa"/>
            <w:vMerge w:val="restart"/>
            <w:tcBorders>
              <w:bottom w:val="nil"/>
            </w:tcBorders>
          </w:tcPr>
          <w:p w:rsidR="009C4F49" w:rsidRDefault="00D15152">
            <w:pPr>
              <w:pStyle w:val="ConsPlusNormal"/>
            </w:pPr>
            <w:r>
              <w:t>258,47</w:t>
            </w:r>
          </w:p>
        </w:tc>
        <w:tc>
          <w:tcPr>
            <w:tcW w:w="1757" w:type="dxa"/>
            <w:vMerge w:val="restart"/>
            <w:tcBorders>
              <w:bottom w:val="nil"/>
            </w:tcBorders>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tcBorders>
              <w:bottom w:val="nil"/>
            </w:tcBorders>
          </w:tcPr>
          <w:p w:rsidR="009C4F49" w:rsidRDefault="00D15152">
            <w:pPr>
              <w:pStyle w:val="ConsPlusNormal"/>
            </w:pPr>
            <w:r>
              <w:t>2020</w:t>
            </w:r>
          </w:p>
        </w:tc>
        <w:tc>
          <w:tcPr>
            <w:tcW w:w="1928" w:type="dxa"/>
            <w:tcBorders>
              <w:bottom w:val="nil"/>
            </w:tcBorders>
          </w:tcPr>
          <w:p w:rsidR="009C4F49" w:rsidRDefault="00D15152">
            <w:pPr>
              <w:pStyle w:val="ConsPlusNormal"/>
            </w:pPr>
            <w:r>
              <w:t>Приобретение стелы "Протвино - наукоград"</w:t>
            </w:r>
          </w:p>
        </w:tc>
        <w:tc>
          <w:tcPr>
            <w:tcW w:w="1361" w:type="dxa"/>
            <w:tcBorders>
              <w:bottom w:val="nil"/>
            </w:tcBorders>
          </w:tcPr>
          <w:p w:rsidR="009C4F49" w:rsidRDefault="00D15152">
            <w:pPr>
              <w:pStyle w:val="ConsPlusNormal"/>
            </w:pPr>
            <w:r>
              <w:t>7840,08</w:t>
            </w:r>
          </w:p>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1.2 в ред. </w:t>
            </w:r>
            <w:hyperlink r:id="rId45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1.3</w:t>
            </w:r>
          </w:p>
        </w:tc>
        <w:tc>
          <w:tcPr>
            <w:tcW w:w="2921" w:type="dxa"/>
            <w:vMerge w:val="restart"/>
          </w:tcPr>
          <w:p w:rsidR="009C4F49" w:rsidRDefault="00D15152">
            <w:pPr>
              <w:pStyle w:val="ConsPlusNormal"/>
            </w:pPr>
            <w:r>
              <w:t>Муниципальное бюджетное общеобразовательное учреждение "Гимназия"</w:t>
            </w:r>
            <w:r>
              <w:t xml:space="preserve"> по адресу: г. Протвино, Северный проезд, д. 9</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Приобретение оборудования, учебных стендов и учебно-методических пособий для организации лаборатории практикума естественных наук</w:t>
            </w:r>
          </w:p>
        </w:tc>
        <w:tc>
          <w:tcPr>
            <w:tcW w:w="1361" w:type="dxa"/>
            <w:vMerge w:val="restart"/>
          </w:tcPr>
          <w:p w:rsidR="009C4F49" w:rsidRDefault="00D15152">
            <w:pPr>
              <w:pStyle w:val="ConsPlusNormal"/>
            </w:pPr>
            <w:r>
              <w:t>6701,15</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6701,15</w:t>
            </w:r>
          </w:p>
        </w:tc>
        <w:tc>
          <w:tcPr>
            <w:tcW w:w="1191" w:type="dxa"/>
          </w:tcPr>
          <w:p w:rsidR="009C4F49" w:rsidRDefault="00D15152">
            <w:pPr>
              <w:pStyle w:val="ConsPlusNormal"/>
            </w:pPr>
            <w:r>
              <w:t>-</w:t>
            </w:r>
          </w:p>
        </w:tc>
        <w:tc>
          <w:tcPr>
            <w:tcW w:w="1304" w:type="dxa"/>
          </w:tcPr>
          <w:p w:rsidR="009C4F49" w:rsidRDefault="00D15152">
            <w:pPr>
              <w:pStyle w:val="ConsPlusNormal"/>
            </w:pPr>
            <w:r>
              <w:t>6701,15</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3009,27</w:t>
            </w:r>
          </w:p>
        </w:tc>
        <w:tc>
          <w:tcPr>
            <w:tcW w:w="1191" w:type="dxa"/>
          </w:tcPr>
          <w:p w:rsidR="009C4F49" w:rsidRDefault="00D15152">
            <w:pPr>
              <w:pStyle w:val="ConsPlusNormal"/>
            </w:pPr>
            <w:r>
              <w:t>-</w:t>
            </w:r>
          </w:p>
        </w:tc>
        <w:tc>
          <w:tcPr>
            <w:tcW w:w="1304" w:type="dxa"/>
          </w:tcPr>
          <w:p w:rsidR="009C4F49" w:rsidRDefault="00D15152">
            <w:pPr>
              <w:pStyle w:val="ConsPlusNormal"/>
            </w:pPr>
            <w:r>
              <w:t>3009,27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3532,61</w:t>
            </w:r>
          </w:p>
        </w:tc>
        <w:tc>
          <w:tcPr>
            <w:tcW w:w="1191" w:type="dxa"/>
          </w:tcPr>
          <w:p w:rsidR="009C4F49" w:rsidRDefault="00D15152">
            <w:pPr>
              <w:pStyle w:val="ConsPlusNormal"/>
            </w:pPr>
            <w:r>
              <w:t>-</w:t>
            </w:r>
          </w:p>
        </w:tc>
        <w:tc>
          <w:tcPr>
            <w:tcW w:w="1304" w:type="dxa"/>
          </w:tcPr>
          <w:p w:rsidR="009C4F49" w:rsidRDefault="00D15152">
            <w:pPr>
              <w:pStyle w:val="ConsPlusNormal"/>
            </w:pPr>
            <w:r>
              <w:t>3532,61</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159,27</w:t>
            </w:r>
          </w:p>
        </w:tc>
        <w:tc>
          <w:tcPr>
            <w:tcW w:w="1191" w:type="dxa"/>
          </w:tcPr>
          <w:p w:rsidR="009C4F49" w:rsidRDefault="00D15152">
            <w:pPr>
              <w:pStyle w:val="ConsPlusNormal"/>
            </w:pPr>
            <w:r>
              <w:t>-</w:t>
            </w:r>
          </w:p>
        </w:tc>
        <w:tc>
          <w:tcPr>
            <w:tcW w:w="1304" w:type="dxa"/>
          </w:tcPr>
          <w:p w:rsidR="009C4F49" w:rsidRDefault="00D15152">
            <w:pPr>
              <w:pStyle w:val="ConsPlusNormal"/>
            </w:pPr>
            <w:r>
              <w:t>159,27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1.4</w:t>
            </w:r>
          </w:p>
        </w:tc>
        <w:tc>
          <w:tcPr>
            <w:tcW w:w="2921" w:type="dxa"/>
            <w:vMerge w:val="restart"/>
          </w:tcPr>
          <w:p w:rsidR="009C4F49" w:rsidRDefault="00D15152">
            <w:pPr>
              <w:pStyle w:val="ConsPlusNormal"/>
            </w:pPr>
            <w:r>
              <w:t>Муниципальное общеобразовательное учреждение "Лицей" по адресу: г. Протвино, ул. Школьная, д. 12</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Приобретение оборудования для создания межпредметной лаборатории "Экспромт" (оснащение 11 лабораторий и классов)</w:t>
            </w:r>
          </w:p>
        </w:tc>
        <w:tc>
          <w:tcPr>
            <w:tcW w:w="1361" w:type="dxa"/>
            <w:vMerge w:val="restart"/>
          </w:tcPr>
          <w:p w:rsidR="009C4F49" w:rsidRDefault="00D15152">
            <w:pPr>
              <w:pStyle w:val="ConsPlusNormal"/>
            </w:pPr>
            <w:r>
              <w:t>4011,00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4011,00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4011,00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1779,64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1779,64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2089,14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2089,14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142,22</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142,22</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1.5</w:t>
            </w:r>
          </w:p>
        </w:tc>
        <w:tc>
          <w:tcPr>
            <w:tcW w:w="2921" w:type="dxa"/>
            <w:vMerge w:val="restart"/>
          </w:tcPr>
          <w:p w:rsidR="009C4F49" w:rsidRDefault="00D15152">
            <w:pPr>
              <w:pStyle w:val="ConsPlusNormal"/>
            </w:pPr>
            <w:r>
              <w:t>Муниципальное бюджетное общеобразовательное учреждение "Лицей N 2" по адресу: г. Протвино, ул. Гагарина, д. 7</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Ремонт (ремонт санузлов и помещений общего пользования). Приобретение оборудования для создания многопрофильной лаборатории "Грани успеха"</w:t>
            </w:r>
          </w:p>
        </w:tc>
        <w:tc>
          <w:tcPr>
            <w:tcW w:w="1361" w:type="dxa"/>
            <w:vMerge w:val="restart"/>
          </w:tcPr>
          <w:p w:rsidR="009C4F49" w:rsidRDefault="00D15152">
            <w:pPr>
              <w:pStyle w:val="ConsPlusNormal"/>
            </w:pPr>
            <w:r>
              <w:t>64</w:t>
            </w:r>
            <w:r>
              <w:t>54,39</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9781,51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6454,39</w:t>
            </w:r>
          </w:p>
        </w:tc>
        <w:tc>
          <w:tcPr>
            <w:tcW w:w="1191" w:type="dxa"/>
          </w:tcPr>
          <w:p w:rsidR="009C4F49" w:rsidRDefault="00D15152">
            <w:pPr>
              <w:pStyle w:val="ConsPlusNormal"/>
            </w:pPr>
            <w:r>
              <w:t>3327,12</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4343,77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2863,75</w:t>
            </w:r>
          </w:p>
        </w:tc>
        <w:tc>
          <w:tcPr>
            <w:tcW w:w="1191" w:type="dxa"/>
          </w:tcPr>
          <w:p w:rsidR="009C4F49" w:rsidRDefault="00D15152">
            <w:pPr>
              <w:pStyle w:val="ConsPlusNormal"/>
            </w:pPr>
            <w:r>
              <w:t>1480,02</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5099,20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3361,79</w:t>
            </w:r>
          </w:p>
        </w:tc>
        <w:tc>
          <w:tcPr>
            <w:tcW w:w="1191" w:type="dxa"/>
          </w:tcPr>
          <w:p w:rsidR="009C4F49" w:rsidRDefault="00D15152">
            <w:pPr>
              <w:pStyle w:val="ConsPlusNormal"/>
            </w:pPr>
            <w:r>
              <w:t>1737,41</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338,54</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w:t>
            </w:r>
          </w:p>
        </w:tc>
        <w:tc>
          <w:tcPr>
            <w:tcW w:w="1134" w:type="dxa"/>
            <w:vMerge w:val="restart"/>
          </w:tcPr>
          <w:p w:rsidR="009C4F49" w:rsidRDefault="00D15152">
            <w:pPr>
              <w:pStyle w:val="ConsPlusNormal"/>
            </w:pPr>
            <w:r>
              <w:t>228,85</w:t>
            </w:r>
          </w:p>
        </w:tc>
        <w:tc>
          <w:tcPr>
            <w:tcW w:w="1191" w:type="dxa"/>
            <w:vMerge w:val="restart"/>
          </w:tcPr>
          <w:p w:rsidR="009C4F49" w:rsidRDefault="00D15152">
            <w:pPr>
              <w:pStyle w:val="ConsPlusNormal"/>
            </w:pPr>
            <w:r>
              <w:t>109,69</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1928" w:type="dxa"/>
          </w:tcPr>
          <w:p w:rsidR="009C4F49" w:rsidRDefault="00D15152">
            <w:pPr>
              <w:pStyle w:val="ConsPlusNormal"/>
            </w:pPr>
            <w:r>
              <w:t>Ремонт помещений: 1 этаж старшего корпуса, помещения спортивного зала, столовая/ пищеблок, 1-2 этажи младшего корпуса, туалеты</w:t>
            </w:r>
          </w:p>
        </w:tc>
        <w:tc>
          <w:tcPr>
            <w:tcW w:w="1361" w:type="dxa"/>
          </w:tcPr>
          <w:p w:rsidR="009C4F49" w:rsidRDefault="00D15152">
            <w:pPr>
              <w:pStyle w:val="ConsPlusNormal"/>
            </w:pPr>
            <w:r>
              <w:t>3327,12</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737" w:type="dxa"/>
            <w:vMerge w:val="restart"/>
          </w:tcPr>
          <w:p w:rsidR="009C4F49" w:rsidRDefault="00D15152">
            <w:pPr>
              <w:pStyle w:val="ConsPlusNormal"/>
            </w:pPr>
            <w:r>
              <w:t>1.6</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1" по адресу: г. Протвино, проезд Архитектора Корина, д. 6</w:t>
            </w:r>
          </w:p>
        </w:tc>
        <w:tc>
          <w:tcPr>
            <w:tcW w:w="1417" w:type="dxa"/>
          </w:tcPr>
          <w:p w:rsidR="009C4F49" w:rsidRDefault="00D15152">
            <w:pPr>
              <w:pStyle w:val="ConsPlusNormal"/>
            </w:pPr>
            <w:r>
              <w:t>2019</w:t>
            </w:r>
          </w:p>
        </w:tc>
        <w:tc>
          <w:tcPr>
            <w:tcW w:w="1928" w:type="dxa"/>
          </w:tcPr>
          <w:p w:rsidR="009C4F49" w:rsidRDefault="00D15152">
            <w:pPr>
              <w:pStyle w:val="ConsPlusNormal"/>
            </w:pPr>
            <w:r>
              <w:t>Ремонт кровли</w:t>
            </w:r>
          </w:p>
        </w:tc>
        <w:tc>
          <w:tcPr>
            <w:tcW w:w="1361" w:type="dxa"/>
          </w:tcPr>
          <w:p w:rsidR="009C4F49" w:rsidRDefault="00D15152">
            <w:pPr>
              <w:pStyle w:val="ConsPlusNormal"/>
            </w:pPr>
            <w:r>
              <w:t>5000,00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7522,92</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5000,00</w:t>
            </w:r>
          </w:p>
        </w:tc>
        <w:tc>
          <w:tcPr>
            <w:tcW w:w="1191" w:type="dxa"/>
          </w:tcPr>
          <w:p w:rsidR="009C4F49" w:rsidRDefault="00D15152">
            <w:pPr>
              <w:pStyle w:val="ConsPlusNormal"/>
            </w:pPr>
            <w:r>
              <w:t>2522,92</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2020</w:t>
            </w:r>
          </w:p>
        </w:tc>
        <w:tc>
          <w:tcPr>
            <w:tcW w:w="1928" w:type="dxa"/>
            <w:vMerge w:val="restart"/>
          </w:tcPr>
          <w:p w:rsidR="009C4F49" w:rsidRDefault="00D15152">
            <w:pPr>
              <w:pStyle w:val="ConsPlusNormal"/>
            </w:pPr>
            <w:r>
              <w:t>Ремонт помещений, 3 этаж, коридоры</w:t>
            </w:r>
          </w:p>
        </w:tc>
        <w:tc>
          <w:tcPr>
            <w:tcW w:w="1361" w:type="dxa"/>
            <w:vMerge w:val="restart"/>
          </w:tcPr>
          <w:p w:rsidR="009C4F49" w:rsidRDefault="00D15152">
            <w:pPr>
              <w:pStyle w:val="ConsPlusNormal"/>
            </w:pPr>
            <w:r>
              <w:t>2522,92</w:t>
            </w:r>
          </w:p>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3340,73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2218,45</w:t>
            </w:r>
          </w:p>
        </w:tc>
        <w:tc>
          <w:tcPr>
            <w:tcW w:w="1191" w:type="dxa"/>
          </w:tcPr>
          <w:p w:rsidR="009C4F49" w:rsidRDefault="00D15152">
            <w:pPr>
              <w:pStyle w:val="ConsPlusNormal"/>
            </w:pPr>
            <w:r>
              <w:t>1122,28</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3921,73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2604,27</w:t>
            </w:r>
          </w:p>
        </w:tc>
        <w:tc>
          <w:tcPr>
            <w:tcW w:w="1191" w:type="dxa"/>
          </w:tcPr>
          <w:p w:rsidR="009C4F49" w:rsidRDefault="00D15152">
            <w:pPr>
              <w:pStyle w:val="ConsPlusNormal"/>
            </w:pPr>
            <w:r>
              <w:t>1317,46</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260,46</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177,28</w:t>
            </w:r>
          </w:p>
        </w:tc>
        <w:tc>
          <w:tcPr>
            <w:tcW w:w="1191" w:type="dxa"/>
          </w:tcPr>
          <w:p w:rsidR="009C4F49" w:rsidRDefault="00D15152">
            <w:pPr>
              <w:pStyle w:val="ConsPlusNormal"/>
            </w:pPr>
            <w:r>
              <w:t>83,18</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1.7</w:t>
            </w:r>
          </w:p>
        </w:tc>
        <w:tc>
          <w:tcPr>
            <w:tcW w:w="2921" w:type="dxa"/>
            <w:vMerge w:val="restart"/>
          </w:tcPr>
          <w:p w:rsidR="009C4F49" w:rsidRDefault="00D15152">
            <w:pPr>
              <w:pStyle w:val="ConsPlusNormal"/>
            </w:pPr>
            <w:r>
              <w:t>Здание под расширение филиала "Протвино" государственного университета "Дубна" по адресу: г. Протвино, ул. Московская, д. 8</w:t>
            </w:r>
          </w:p>
        </w:tc>
        <w:tc>
          <w:tcPr>
            <w:tcW w:w="1417" w:type="dxa"/>
            <w:vMerge w:val="restart"/>
          </w:tcPr>
          <w:p w:rsidR="009C4F49" w:rsidRDefault="00D15152">
            <w:pPr>
              <w:pStyle w:val="ConsPlusNormal"/>
            </w:pPr>
            <w:r>
              <w:t>2020</w:t>
            </w:r>
          </w:p>
        </w:tc>
        <w:tc>
          <w:tcPr>
            <w:tcW w:w="1928" w:type="dxa"/>
            <w:vMerge w:val="restart"/>
          </w:tcPr>
          <w:p w:rsidR="009C4F49" w:rsidRDefault="00D15152">
            <w:pPr>
              <w:pStyle w:val="ConsPlusNormal"/>
            </w:pPr>
            <w:r>
              <w:t>Ремонт здания, приобретение оборудования в рамках мероприятия по открытию новых направлений обучения и магистратуры в филиале "Протвино" государственного университета "Дубна"</w:t>
            </w:r>
          </w:p>
        </w:tc>
        <w:tc>
          <w:tcPr>
            <w:tcW w:w="1361" w:type="dxa"/>
            <w:vMerge w:val="restart"/>
          </w:tcPr>
          <w:p w:rsidR="009C4F49" w:rsidRDefault="00D15152">
            <w:pPr>
              <w:pStyle w:val="ConsPlusNormal"/>
            </w:pPr>
            <w:r>
              <w:t>50670,55</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50670,55</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50670,55</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22540,02</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22540,02</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26460,00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26460,00</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1670,53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1670,53</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9C4F49">
            <w:pPr>
              <w:pStyle w:val="ConsPlusNormal"/>
            </w:pPr>
          </w:p>
        </w:tc>
        <w:tc>
          <w:tcPr>
            <w:tcW w:w="8874" w:type="dxa"/>
            <w:gridSpan w:val="5"/>
            <w:vMerge w:val="restart"/>
            <w:tcBorders>
              <w:bottom w:val="nil"/>
            </w:tcBorders>
          </w:tcPr>
          <w:p w:rsidR="009C4F49" w:rsidRDefault="00D15152">
            <w:pPr>
              <w:pStyle w:val="ConsPlusNormal"/>
            </w:pPr>
            <w:r>
              <w:t>Всего по мероприятию:</w:t>
            </w:r>
          </w:p>
        </w:tc>
        <w:tc>
          <w:tcPr>
            <w:tcW w:w="1871" w:type="dxa"/>
          </w:tcPr>
          <w:p w:rsidR="009C4F49" w:rsidRDefault="00D15152">
            <w:pPr>
              <w:pStyle w:val="ConsPlusNormal"/>
            </w:pPr>
            <w:r>
              <w:t>Всего</w:t>
            </w:r>
          </w:p>
        </w:tc>
        <w:tc>
          <w:tcPr>
            <w:tcW w:w="1304" w:type="dxa"/>
          </w:tcPr>
          <w:p w:rsidR="009C4F49" w:rsidRDefault="00D15152">
            <w:pPr>
              <w:pStyle w:val="ConsPlusNormal"/>
            </w:pPr>
            <w:r>
              <w:t>103147,64</w:t>
            </w:r>
          </w:p>
        </w:tc>
        <w:tc>
          <w:tcPr>
            <w:tcW w:w="1191" w:type="dxa"/>
          </w:tcPr>
          <w:p w:rsidR="009C4F49" w:rsidRDefault="00D15152">
            <w:pPr>
              <w:pStyle w:val="ConsPlusNormal"/>
            </w:pPr>
            <w:r>
              <w:t>7832,90</w:t>
            </w:r>
          </w:p>
        </w:tc>
        <w:tc>
          <w:tcPr>
            <w:tcW w:w="1304" w:type="dxa"/>
          </w:tcPr>
          <w:p w:rsidR="009C4F49" w:rsidRDefault="00D15152">
            <w:pPr>
              <w:pStyle w:val="ConsPlusNormal"/>
            </w:pPr>
            <w:r>
              <w:t>15488,68</w:t>
            </w:r>
          </w:p>
        </w:tc>
        <w:tc>
          <w:tcPr>
            <w:tcW w:w="1134" w:type="dxa"/>
          </w:tcPr>
          <w:p w:rsidR="009C4F49" w:rsidRDefault="00D15152">
            <w:pPr>
              <w:pStyle w:val="ConsPlusNormal"/>
            </w:pPr>
            <w:r>
              <w:t>15465,39</w:t>
            </w:r>
          </w:p>
        </w:tc>
        <w:tc>
          <w:tcPr>
            <w:tcW w:w="1191" w:type="dxa"/>
          </w:tcPr>
          <w:p w:rsidR="009C4F49" w:rsidRDefault="00D15152">
            <w:pPr>
              <w:pStyle w:val="ConsPlusNormal"/>
            </w:pPr>
            <w:r>
              <w:t>64360,67</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42821,72</w:t>
            </w:r>
          </w:p>
        </w:tc>
        <w:tc>
          <w:tcPr>
            <w:tcW w:w="1191" w:type="dxa"/>
          </w:tcPr>
          <w:p w:rsidR="009C4F49" w:rsidRDefault="00D15152">
            <w:pPr>
              <w:pStyle w:val="ConsPlusNormal"/>
            </w:pPr>
            <w:r>
              <w:t>374,00</w:t>
            </w:r>
          </w:p>
        </w:tc>
        <w:tc>
          <w:tcPr>
            <w:tcW w:w="1304" w:type="dxa"/>
          </w:tcPr>
          <w:p w:rsidR="009C4F49" w:rsidRDefault="00D15152">
            <w:pPr>
              <w:pStyle w:val="ConsPlusNormal"/>
            </w:pPr>
            <w:r>
              <w:t>6955,98</w:t>
            </w:r>
          </w:p>
        </w:tc>
        <w:tc>
          <w:tcPr>
            <w:tcW w:w="1134" w:type="dxa"/>
          </w:tcPr>
          <w:p w:rsidR="009C4F49" w:rsidRDefault="00D15152">
            <w:pPr>
              <w:pStyle w:val="ConsPlusNormal"/>
            </w:pPr>
            <w:r>
              <w:t>6861,84</w:t>
            </w:r>
          </w:p>
        </w:tc>
        <w:tc>
          <w:tcPr>
            <w:tcW w:w="1191" w:type="dxa"/>
          </w:tcPr>
          <w:p w:rsidR="009C4F49" w:rsidRDefault="00D15152">
            <w:pPr>
              <w:pStyle w:val="ConsPlusNormal"/>
            </w:pPr>
            <w:r>
              <w:t>28629,90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56921,70</w:t>
            </w:r>
          </w:p>
        </w:tc>
        <w:tc>
          <w:tcPr>
            <w:tcW w:w="1191" w:type="dxa"/>
          </w:tcPr>
          <w:p w:rsidR="009C4F49" w:rsidRDefault="00D15152">
            <w:pPr>
              <w:pStyle w:val="ConsPlusNormal"/>
            </w:pPr>
            <w:r>
              <w:t>7091,90</w:t>
            </w:r>
          </w:p>
        </w:tc>
        <w:tc>
          <w:tcPr>
            <w:tcW w:w="1304" w:type="dxa"/>
          </w:tcPr>
          <w:p w:rsidR="009C4F49" w:rsidRDefault="00D15152">
            <w:pPr>
              <w:pStyle w:val="ConsPlusNormal"/>
            </w:pPr>
            <w:r>
              <w:t>8165,70</w:t>
            </w:r>
          </w:p>
        </w:tc>
        <w:tc>
          <w:tcPr>
            <w:tcW w:w="1134" w:type="dxa"/>
          </w:tcPr>
          <w:p w:rsidR="009C4F49" w:rsidRDefault="00D15152">
            <w:pPr>
              <w:pStyle w:val="ConsPlusNormal"/>
            </w:pPr>
            <w:r>
              <w:t>8055,20</w:t>
            </w:r>
          </w:p>
        </w:tc>
        <w:tc>
          <w:tcPr>
            <w:tcW w:w="1191" w:type="dxa"/>
          </w:tcPr>
          <w:p w:rsidR="009C4F49" w:rsidRDefault="00D15152">
            <w:pPr>
              <w:pStyle w:val="ConsPlusNormal"/>
            </w:pPr>
            <w:r>
              <w:t>33608,90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3404,22</w:t>
            </w:r>
          </w:p>
        </w:tc>
        <w:tc>
          <w:tcPr>
            <w:tcW w:w="1191" w:type="dxa"/>
            <w:tcBorders>
              <w:bottom w:val="nil"/>
            </w:tcBorders>
          </w:tcPr>
          <w:p w:rsidR="009C4F49" w:rsidRDefault="00D15152">
            <w:pPr>
              <w:pStyle w:val="ConsPlusNormal"/>
            </w:pPr>
            <w:r>
              <w:t>367,00</w:t>
            </w:r>
          </w:p>
        </w:tc>
        <w:tc>
          <w:tcPr>
            <w:tcW w:w="1304" w:type="dxa"/>
            <w:tcBorders>
              <w:bottom w:val="nil"/>
            </w:tcBorders>
          </w:tcPr>
          <w:p w:rsidR="009C4F49" w:rsidRDefault="00D15152">
            <w:pPr>
              <w:pStyle w:val="ConsPlusNormal"/>
            </w:pPr>
            <w:r>
              <w:t>367,00</w:t>
            </w:r>
          </w:p>
        </w:tc>
        <w:tc>
          <w:tcPr>
            <w:tcW w:w="1134" w:type="dxa"/>
            <w:tcBorders>
              <w:bottom w:val="nil"/>
            </w:tcBorders>
          </w:tcPr>
          <w:p w:rsidR="009C4F49" w:rsidRDefault="00D15152">
            <w:pPr>
              <w:pStyle w:val="ConsPlusNormal"/>
            </w:pPr>
            <w:r>
              <w:t>548,35</w:t>
            </w:r>
          </w:p>
        </w:tc>
        <w:tc>
          <w:tcPr>
            <w:tcW w:w="1191" w:type="dxa"/>
            <w:tcBorders>
              <w:bottom w:val="nil"/>
            </w:tcBorders>
          </w:tcPr>
          <w:p w:rsidR="009C4F49" w:rsidRDefault="00D15152">
            <w:pPr>
              <w:pStyle w:val="ConsPlusNormal"/>
            </w:pPr>
            <w:r>
              <w:t>2121,87</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(в ред. </w:t>
            </w:r>
            <w:hyperlink r:id="rId45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sectPr w:rsidR="009C4F49">
          <w:headerReference w:type="default" r:id="rId459"/>
          <w:footerReference w:type="default" r:id="rId460"/>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3"/>
      </w:pPr>
      <w:bookmarkStart w:id="36" w:name="P9938"/>
      <w:bookmarkEnd w:id="36"/>
      <w:r>
        <w:t>11.7.5.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04.05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6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9C4F49">
        <w:tc>
          <w:tcPr>
            <w:tcW w:w="737" w:type="dxa"/>
            <w:vMerge w:val="restart"/>
          </w:tcPr>
          <w:p w:rsidR="009C4F49" w:rsidRDefault="00D15152">
            <w:pPr>
              <w:pStyle w:val="ConsPlusNormal"/>
              <w:jc w:val="center"/>
            </w:pPr>
            <w:r>
              <w:t>N п/п</w:t>
            </w:r>
          </w:p>
        </w:tc>
        <w:tc>
          <w:tcPr>
            <w:tcW w:w="2921"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1928" w:type="dxa"/>
            <w:vMerge w:val="restart"/>
          </w:tcPr>
          <w:p w:rsidR="009C4F49" w:rsidRDefault="00D15152">
            <w:pPr>
              <w:pStyle w:val="ConsPlusNormal"/>
              <w:jc w:val="center"/>
            </w:pPr>
            <w:r>
              <w:t>Проектная мощность (кв. метр, погонный метр, место, койко-место и т.д.)/виды работ</w:t>
            </w:r>
          </w:p>
        </w:tc>
        <w:tc>
          <w:tcPr>
            <w:tcW w:w="1361" w:type="dxa"/>
            <w:vMerge w:val="restart"/>
          </w:tcPr>
          <w:p w:rsidR="009C4F49" w:rsidRDefault="00D15152">
            <w:pPr>
              <w:pStyle w:val="ConsPlusNormal"/>
              <w:jc w:val="center"/>
            </w:pPr>
            <w:r>
              <w:t>Предельная стоимость объекта (тыс. руб.)</w:t>
            </w:r>
          </w:p>
        </w:tc>
        <w:tc>
          <w:tcPr>
            <w:tcW w:w="1247" w:type="dxa"/>
            <w:vMerge w:val="restart"/>
          </w:tcPr>
          <w:p w:rsidR="009C4F49" w:rsidRDefault="00D15152">
            <w:pPr>
              <w:pStyle w:val="ConsPlusNormal"/>
              <w:jc w:val="center"/>
            </w:pPr>
            <w:r>
              <w:t>Профинансировано на 01.01.2017 (тыс. руб.)</w:t>
            </w:r>
          </w:p>
        </w:tc>
        <w:tc>
          <w:tcPr>
            <w:tcW w:w="1871" w:type="dxa"/>
            <w:vMerge w:val="restart"/>
          </w:tcPr>
          <w:p w:rsidR="009C4F49" w:rsidRDefault="00D15152">
            <w:pPr>
              <w:pStyle w:val="ConsPlusNormal"/>
              <w:jc w:val="center"/>
            </w:pPr>
            <w:r>
              <w:t>Источники финансирования</w:t>
            </w:r>
          </w:p>
        </w:tc>
        <w:tc>
          <w:tcPr>
            <w:tcW w:w="6124" w:type="dxa"/>
            <w:gridSpan w:val="5"/>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2017 год</w:t>
            </w:r>
          </w:p>
        </w:tc>
        <w:tc>
          <w:tcPr>
            <w:tcW w:w="1304"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91" w:type="dxa"/>
          </w:tcPr>
          <w:p w:rsidR="009C4F49" w:rsidRDefault="00D15152">
            <w:pPr>
              <w:pStyle w:val="ConsPlusNormal"/>
              <w:jc w:val="center"/>
            </w:pPr>
            <w:r>
              <w:t>2020 год</w:t>
            </w:r>
          </w:p>
        </w:tc>
        <w:tc>
          <w:tcPr>
            <w:tcW w:w="0" w:type="auto"/>
            <w:vMerge/>
          </w:tcPr>
          <w:p w:rsidR="009C4F49" w:rsidRDefault="009C4F49"/>
        </w:tc>
      </w:tr>
      <w:tr w:rsidR="009C4F49">
        <w:tc>
          <w:tcPr>
            <w:tcW w:w="737" w:type="dxa"/>
          </w:tcPr>
          <w:p w:rsidR="009C4F49" w:rsidRDefault="00D15152">
            <w:pPr>
              <w:pStyle w:val="ConsPlusNormal"/>
              <w:jc w:val="center"/>
            </w:pPr>
            <w:r>
              <w:t>1</w:t>
            </w:r>
          </w:p>
        </w:tc>
        <w:tc>
          <w:tcPr>
            <w:tcW w:w="2921"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928"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247" w:type="dxa"/>
          </w:tcPr>
          <w:p w:rsidR="009C4F49" w:rsidRDefault="00D15152">
            <w:pPr>
              <w:pStyle w:val="ConsPlusNormal"/>
              <w:jc w:val="center"/>
            </w:pPr>
            <w:r>
              <w:t>6</w:t>
            </w:r>
          </w:p>
        </w:tc>
        <w:tc>
          <w:tcPr>
            <w:tcW w:w="187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191" w:type="dxa"/>
          </w:tcPr>
          <w:p w:rsidR="009C4F49" w:rsidRDefault="00D15152">
            <w:pPr>
              <w:pStyle w:val="ConsPlusNormal"/>
              <w:jc w:val="center"/>
            </w:pPr>
            <w:r>
              <w:t>12</w:t>
            </w:r>
          </w:p>
        </w:tc>
        <w:tc>
          <w:tcPr>
            <w:tcW w:w="1757" w:type="dxa"/>
          </w:tcPr>
          <w:p w:rsidR="009C4F49" w:rsidRDefault="00D15152">
            <w:pPr>
              <w:pStyle w:val="ConsPlusNormal"/>
              <w:jc w:val="center"/>
            </w:pPr>
            <w:r>
              <w:t>13</w:t>
            </w:r>
          </w:p>
        </w:tc>
      </w:tr>
      <w:tr w:rsidR="009C4F49">
        <w:tc>
          <w:tcPr>
            <w:tcW w:w="737" w:type="dxa"/>
            <w:vMerge w:val="restart"/>
            <w:tcBorders>
              <w:bottom w:val="nil"/>
            </w:tcBorders>
          </w:tcPr>
          <w:p w:rsidR="009C4F49" w:rsidRDefault="00D15152">
            <w:pPr>
              <w:pStyle w:val="ConsPlusNormal"/>
            </w:pPr>
            <w:r>
              <w:t>1</w:t>
            </w:r>
          </w:p>
        </w:tc>
        <w:tc>
          <w:tcPr>
            <w:tcW w:w="2921" w:type="dxa"/>
            <w:vMerge w:val="restart"/>
            <w:tcBorders>
              <w:bottom w:val="nil"/>
            </w:tcBorders>
          </w:tcPr>
          <w:p w:rsidR="009C4F49" w:rsidRDefault="00D15152">
            <w:pPr>
              <w:pStyle w:val="ConsPlusNormal"/>
            </w:pPr>
            <w:r>
              <w:t>Городской округ Пущино</w:t>
            </w:r>
          </w:p>
        </w:tc>
        <w:tc>
          <w:tcPr>
            <w:tcW w:w="1417" w:type="dxa"/>
            <w:vMerge w:val="restart"/>
            <w:tcBorders>
              <w:bottom w:val="nil"/>
            </w:tcBorders>
          </w:tcPr>
          <w:p w:rsidR="009C4F49" w:rsidRDefault="009C4F49">
            <w:pPr>
              <w:pStyle w:val="ConsPlusNormal"/>
            </w:pPr>
          </w:p>
        </w:tc>
        <w:tc>
          <w:tcPr>
            <w:tcW w:w="1928" w:type="dxa"/>
            <w:vMerge w:val="restart"/>
            <w:tcBorders>
              <w:bottom w:val="nil"/>
            </w:tcBorders>
          </w:tcPr>
          <w:p w:rsidR="009C4F49" w:rsidRDefault="009C4F49">
            <w:pPr>
              <w:pStyle w:val="ConsPlusNormal"/>
            </w:pPr>
          </w:p>
        </w:tc>
        <w:tc>
          <w:tcPr>
            <w:tcW w:w="1361" w:type="dxa"/>
            <w:vMerge w:val="restart"/>
            <w:tcBorders>
              <w:bottom w:val="nil"/>
            </w:tcBorders>
          </w:tcPr>
          <w:p w:rsidR="009C4F49" w:rsidRDefault="009C4F49">
            <w:pPr>
              <w:pStyle w:val="ConsPlusNormal"/>
            </w:pPr>
          </w:p>
        </w:tc>
        <w:tc>
          <w:tcPr>
            <w:tcW w:w="1247" w:type="dxa"/>
            <w:vMerge w:val="restart"/>
            <w:tcBorders>
              <w:bottom w:val="nil"/>
            </w:tcBorders>
          </w:tcPr>
          <w:p w:rsidR="009C4F49" w:rsidRDefault="009C4F49">
            <w:pPr>
              <w:pStyle w:val="ConsPlusNormal"/>
            </w:pPr>
          </w:p>
        </w:tc>
        <w:tc>
          <w:tcPr>
            <w:tcW w:w="1871" w:type="dxa"/>
          </w:tcPr>
          <w:p w:rsidR="009C4F49" w:rsidRDefault="00D15152">
            <w:pPr>
              <w:pStyle w:val="ConsPlusNormal"/>
            </w:pPr>
            <w:r>
              <w:t>Итого:</w:t>
            </w:r>
          </w:p>
        </w:tc>
        <w:tc>
          <w:tcPr>
            <w:tcW w:w="1304" w:type="dxa"/>
          </w:tcPr>
          <w:p w:rsidR="009C4F49" w:rsidRDefault="00D15152">
            <w:pPr>
              <w:pStyle w:val="ConsPlusNormal"/>
            </w:pPr>
            <w:r>
              <w:t>28063,41</w:t>
            </w:r>
          </w:p>
        </w:tc>
        <w:tc>
          <w:tcPr>
            <w:tcW w:w="1191" w:type="dxa"/>
          </w:tcPr>
          <w:p w:rsidR="009C4F49" w:rsidRDefault="00D15152">
            <w:pPr>
              <w:pStyle w:val="ConsPlusNormal"/>
            </w:pPr>
            <w:r>
              <w:t>2150,00</w:t>
            </w:r>
          </w:p>
        </w:tc>
        <w:tc>
          <w:tcPr>
            <w:tcW w:w="1304" w:type="dxa"/>
          </w:tcPr>
          <w:p w:rsidR="009C4F49" w:rsidRDefault="00D15152">
            <w:pPr>
              <w:pStyle w:val="ConsPlusNormal"/>
            </w:pPr>
            <w:r>
              <w:t>8894,90</w:t>
            </w:r>
          </w:p>
        </w:tc>
        <w:tc>
          <w:tcPr>
            <w:tcW w:w="1134" w:type="dxa"/>
          </w:tcPr>
          <w:p w:rsidR="009C4F49" w:rsidRDefault="00D15152">
            <w:pPr>
              <w:pStyle w:val="ConsPlusNormal"/>
            </w:pPr>
            <w:r>
              <w:t>8869,60</w:t>
            </w:r>
          </w:p>
        </w:tc>
        <w:tc>
          <w:tcPr>
            <w:tcW w:w="1191" w:type="dxa"/>
          </w:tcPr>
          <w:p w:rsidR="009C4F49" w:rsidRDefault="00D15152">
            <w:pPr>
              <w:pStyle w:val="ConsPlusNormal"/>
            </w:pPr>
            <w:r>
              <w:t>8148,91</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11564,91</w:t>
            </w:r>
          </w:p>
        </w:tc>
        <w:tc>
          <w:tcPr>
            <w:tcW w:w="1191" w:type="dxa"/>
          </w:tcPr>
          <w:p w:rsidR="009C4F49" w:rsidRDefault="00D15152">
            <w:pPr>
              <w:pStyle w:val="ConsPlusNormal"/>
            </w:pPr>
            <w:r>
              <w:t>105,00</w:t>
            </w:r>
          </w:p>
        </w:tc>
        <w:tc>
          <w:tcPr>
            <w:tcW w:w="1304" w:type="dxa"/>
          </w:tcPr>
          <w:p w:rsidR="009C4F49" w:rsidRDefault="00D15152">
            <w:pPr>
              <w:pStyle w:val="ConsPlusNormal"/>
            </w:pPr>
            <w:r>
              <w:t>3994,94</w:t>
            </w:r>
          </w:p>
        </w:tc>
        <w:tc>
          <w:tcPr>
            <w:tcW w:w="1134" w:type="dxa"/>
          </w:tcPr>
          <w:p w:rsidR="009C4F49" w:rsidRDefault="00D15152">
            <w:pPr>
              <w:pStyle w:val="ConsPlusNormal"/>
            </w:pPr>
            <w:r>
              <w:t>3951,57</w:t>
            </w:r>
          </w:p>
        </w:tc>
        <w:tc>
          <w:tcPr>
            <w:tcW w:w="1191" w:type="dxa"/>
          </w:tcPr>
          <w:p w:rsidR="009C4F49" w:rsidRDefault="00D15152">
            <w:pPr>
              <w:pStyle w:val="ConsPlusNormal"/>
            </w:pPr>
            <w:r>
              <w:t>3513,40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15452,90</w:t>
            </w:r>
          </w:p>
        </w:tc>
        <w:tc>
          <w:tcPr>
            <w:tcW w:w="1191" w:type="dxa"/>
          </w:tcPr>
          <w:p w:rsidR="009C4F49" w:rsidRDefault="00D15152">
            <w:pPr>
              <w:pStyle w:val="ConsPlusNormal"/>
            </w:pPr>
            <w:r>
              <w:t>2000,00</w:t>
            </w:r>
          </w:p>
        </w:tc>
        <w:tc>
          <w:tcPr>
            <w:tcW w:w="1304" w:type="dxa"/>
          </w:tcPr>
          <w:p w:rsidR="009C4F49" w:rsidRDefault="00D15152">
            <w:pPr>
              <w:pStyle w:val="ConsPlusNormal"/>
            </w:pPr>
            <w:r>
              <w:t>4689,70</w:t>
            </w:r>
          </w:p>
        </w:tc>
        <w:tc>
          <w:tcPr>
            <w:tcW w:w="1134" w:type="dxa"/>
          </w:tcPr>
          <w:p w:rsidR="009C4F49" w:rsidRDefault="00D15152">
            <w:pPr>
              <w:pStyle w:val="ConsPlusNormal"/>
            </w:pPr>
            <w:r>
              <w:t>4638,80</w:t>
            </w:r>
          </w:p>
        </w:tc>
        <w:tc>
          <w:tcPr>
            <w:tcW w:w="1191" w:type="dxa"/>
          </w:tcPr>
          <w:p w:rsidR="009C4F49" w:rsidRDefault="00D15152">
            <w:pPr>
              <w:pStyle w:val="ConsPlusNormal"/>
            </w:pPr>
            <w:r>
              <w:t>4124,40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1045,60</w:t>
            </w:r>
          </w:p>
        </w:tc>
        <w:tc>
          <w:tcPr>
            <w:tcW w:w="1191" w:type="dxa"/>
            <w:tcBorders>
              <w:bottom w:val="nil"/>
            </w:tcBorders>
          </w:tcPr>
          <w:p w:rsidR="009C4F49" w:rsidRDefault="00D15152">
            <w:pPr>
              <w:pStyle w:val="ConsPlusNormal"/>
            </w:pPr>
            <w:r>
              <w:t>45,00</w:t>
            </w:r>
          </w:p>
        </w:tc>
        <w:tc>
          <w:tcPr>
            <w:tcW w:w="1304" w:type="dxa"/>
            <w:tcBorders>
              <w:bottom w:val="nil"/>
            </w:tcBorders>
          </w:tcPr>
          <w:p w:rsidR="009C4F49" w:rsidRDefault="00D15152">
            <w:pPr>
              <w:pStyle w:val="ConsPlusNormal"/>
            </w:pPr>
            <w:r>
              <w:t>210,26</w:t>
            </w:r>
          </w:p>
        </w:tc>
        <w:tc>
          <w:tcPr>
            <w:tcW w:w="1134" w:type="dxa"/>
            <w:tcBorders>
              <w:bottom w:val="nil"/>
            </w:tcBorders>
          </w:tcPr>
          <w:p w:rsidR="009C4F49" w:rsidRDefault="00D15152">
            <w:pPr>
              <w:pStyle w:val="ConsPlusNormal"/>
            </w:pPr>
            <w:r>
              <w:t>279,23</w:t>
            </w:r>
          </w:p>
        </w:tc>
        <w:tc>
          <w:tcPr>
            <w:tcW w:w="1191" w:type="dxa"/>
            <w:tcBorders>
              <w:bottom w:val="nil"/>
            </w:tcBorders>
          </w:tcPr>
          <w:p w:rsidR="009C4F49" w:rsidRDefault="00D15152">
            <w:pPr>
              <w:pStyle w:val="ConsPlusNormal"/>
            </w:pPr>
            <w:r>
              <w:t>511,11</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 в ред. </w:t>
            </w:r>
            <w:hyperlink r:id="rId46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1.1</w:t>
            </w:r>
          </w:p>
        </w:tc>
        <w:tc>
          <w:tcPr>
            <w:tcW w:w="2921" w:type="dxa"/>
            <w:vMerge w:val="restart"/>
          </w:tcPr>
          <w:p w:rsidR="009C4F49" w:rsidRDefault="00D15152">
            <w:pPr>
              <w:pStyle w:val="ConsPlusNormal"/>
            </w:pPr>
            <w:r>
              <w:t>Муниципальное унитарное предприятие "Тепловодоканал"</w:t>
            </w:r>
            <w:r>
              <w:t xml:space="preserve"> по адресу: г. Пущино, ул. Строителей, д. 4</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водопроводной сети на участках N 516, 516А, 526 в микрорайоне Д (обеспечивающей производственные объекты промышленной площадки) общей протяженностью 1080 м</w:t>
            </w:r>
          </w:p>
        </w:tc>
        <w:tc>
          <w:tcPr>
            <w:tcW w:w="1361" w:type="dxa"/>
            <w:vMerge w:val="restart"/>
          </w:tcPr>
          <w:p w:rsidR="009C4F49" w:rsidRDefault="00D15152">
            <w:pPr>
              <w:pStyle w:val="ConsPlusNormal"/>
            </w:pPr>
            <w:r>
              <w:t>5107,62</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5107,62</w:t>
            </w:r>
          </w:p>
        </w:tc>
        <w:tc>
          <w:tcPr>
            <w:tcW w:w="1191" w:type="dxa"/>
          </w:tcPr>
          <w:p w:rsidR="009C4F49" w:rsidRDefault="00D15152">
            <w:pPr>
              <w:pStyle w:val="ConsPlusNormal"/>
            </w:pPr>
            <w:r>
              <w:t>-</w:t>
            </w:r>
          </w:p>
        </w:tc>
        <w:tc>
          <w:tcPr>
            <w:tcW w:w="1304" w:type="dxa"/>
          </w:tcPr>
          <w:p w:rsidR="009C4F49" w:rsidRDefault="00D15152">
            <w:pPr>
              <w:pStyle w:val="ConsPlusNormal"/>
            </w:pPr>
            <w:r>
              <w:t>51</w:t>
            </w:r>
            <w:r>
              <w:t>07,62</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2293,97</w:t>
            </w:r>
          </w:p>
        </w:tc>
        <w:tc>
          <w:tcPr>
            <w:tcW w:w="1191" w:type="dxa"/>
          </w:tcPr>
          <w:p w:rsidR="009C4F49" w:rsidRDefault="00D15152">
            <w:pPr>
              <w:pStyle w:val="ConsPlusNormal"/>
            </w:pPr>
            <w:r>
              <w:t>-</w:t>
            </w:r>
          </w:p>
        </w:tc>
        <w:tc>
          <w:tcPr>
            <w:tcW w:w="1304" w:type="dxa"/>
          </w:tcPr>
          <w:p w:rsidR="009C4F49" w:rsidRDefault="00D15152">
            <w:pPr>
              <w:pStyle w:val="ConsPlusNormal"/>
            </w:pPr>
            <w:r>
              <w:t>2293,97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2692,92</w:t>
            </w:r>
          </w:p>
        </w:tc>
        <w:tc>
          <w:tcPr>
            <w:tcW w:w="1191" w:type="dxa"/>
          </w:tcPr>
          <w:p w:rsidR="009C4F49" w:rsidRDefault="00D15152">
            <w:pPr>
              <w:pStyle w:val="ConsPlusNormal"/>
            </w:pPr>
            <w:r>
              <w:t>-</w:t>
            </w:r>
          </w:p>
        </w:tc>
        <w:tc>
          <w:tcPr>
            <w:tcW w:w="1304" w:type="dxa"/>
          </w:tcPr>
          <w:p w:rsidR="009C4F49" w:rsidRDefault="00D15152">
            <w:pPr>
              <w:pStyle w:val="ConsPlusNormal"/>
            </w:pPr>
            <w:r>
              <w:t>2692,92</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120,73</w:t>
            </w:r>
          </w:p>
        </w:tc>
        <w:tc>
          <w:tcPr>
            <w:tcW w:w="1191" w:type="dxa"/>
          </w:tcPr>
          <w:p w:rsidR="009C4F49" w:rsidRDefault="00D15152">
            <w:pPr>
              <w:pStyle w:val="ConsPlusNormal"/>
            </w:pPr>
            <w:r>
              <w:t>-</w:t>
            </w:r>
          </w:p>
        </w:tc>
        <w:tc>
          <w:tcPr>
            <w:tcW w:w="1304" w:type="dxa"/>
          </w:tcPr>
          <w:p w:rsidR="009C4F49" w:rsidRDefault="00D15152">
            <w:pPr>
              <w:pStyle w:val="ConsPlusNormal"/>
            </w:pPr>
            <w:r>
              <w:t>120,73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1.2</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1 по адресу: г. Пущино, микрорайон В, д. 7а</w:t>
            </w:r>
          </w:p>
        </w:tc>
        <w:tc>
          <w:tcPr>
            <w:tcW w:w="1417" w:type="dxa"/>
          </w:tcPr>
          <w:p w:rsidR="009C4F49" w:rsidRDefault="00D15152">
            <w:pPr>
              <w:pStyle w:val="ConsPlusNormal"/>
            </w:pPr>
            <w:r>
              <w:t>2017</w:t>
            </w:r>
          </w:p>
        </w:tc>
        <w:tc>
          <w:tcPr>
            <w:tcW w:w="1928" w:type="dxa"/>
          </w:tcPr>
          <w:p w:rsidR="009C4F49" w:rsidRDefault="009C4F49">
            <w:pPr>
              <w:pStyle w:val="ConsPlusNormal"/>
            </w:pPr>
          </w:p>
        </w:tc>
        <w:tc>
          <w:tcPr>
            <w:tcW w:w="1361" w:type="dxa"/>
          </w:tcPr>
          <w:p w:rsidR="009C4F49" w:rsidRDefault="00D15152">
            <w:pPr>
              <w:pStyle w:val="ConsPlusNormal"/>
            </w:pPr>
            <w:r>
              <w:t>2150,00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4200,00</w:t>
            </w:r>
          </w:p>
        </w:tc>
        <w:tc>
          <w:tcPr>
            <w:tcW w:w="1191" w:type="dxa"/>
          </w:tcPr>
          <w:p w:rsidR="009C4F49" w:rsidRDefault="00D15152">
            <w:pPr>
              <w:pStyle w:val="ConsPlusNormal"/>
            </w:pPr>
            <w:r>
              <w:t>2150,00</w:t>
            </w:r>
          </w:p>
        </w:tc>
        <w:tc>
          <w:tcPr>
            <w:tcW w:w="1304" w:type="dxa"/>
          </w:tcPr>
          <w:p w:rsidR="009C4F49" w:rsidRDefault="00D15152">
            <w:pPr>
              <w:pStyle w:val="ConsPlusNormal"/>
            </w:pPr>
            <w:r>
              <w:t>2050,00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спортивного зала МБОУ СОШ N 1 (включая ремонт отопительной системы спортивного зала) площадью 338 кв. м</w:t>
            </w:r>
          </w:p>
        </w:tc>
        <w:tc>
          <w:tcPr>
            <w:tcW w:w="1361" w:type="dxa"/>
            <w:vMerge w:val="restart"/>
          </w:tcPr>
          <w:p w:rsidR="009C4F49" w:rsidRDefault="00D15152">
            <w:pPr>
              <w:pStyle w:val="ConsPlusNormal"/>
            </w:pPr>
            <w:r>
              <w:t>2050,00</w:t>
            </w:r>
          </w:p>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1025,71</w:t>
            </w:r>
          </w:p>
        </w:tc>
        <w:tc>
          <w:tcPr>
            <w:tcW w:w="1191" w:type="dxa"/>
          </w:tcPr>
          <w:p w:rsidR="009C4F49" w:rsidRDefault="00D15152">
            <w:pPr>
              <w:pStyle w:val="ConsPlusNormal"/>
            </w:pPr>
            <w:r>
              <w:t>105,00</w:t>
            </w:r>
          </w:p>
        </w:tc>
        <w:tc>
          <w:tcPr>
            <w:tcW w:w="1304" w:type="dxa"/>
          </w:tcPr>
          <w:p w:rsidR="009C4F49" w:rsidRDefault="00D15152">
            <w:pPr>
              <w:pStyle w:val="ConsPlusNormal"/>
            </w:pPr>
            <w:r>
              <w:t>920,71</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3080,83</w:t>
            </w:r>
          </w:p>
        </w:tc>
        <w:tc>
          <w:tcPr>
            <w:tcW w:w="1191" w:type="dxa"/>
          </w:tcPr>
          <w:p w:rsidR="009C4F49" w:rsidRDefault="00D15152">
            <w:pPr>
              <w:pStyle w:val="ConsPlusNormal"/>
            </w:pPr>
            <w:r>
              <w:t>2000,00</w:t>
            </w:r>
          </w:p>
        </w:tc>
        <w:tc>
          <w:tcPr>
            <w:tcW w:w="1304" w:type="dxa"/>
          </w:tcPr>
          <w:p w:rsidR="009C4F49" w:rsidRDefault="00D15152">
            <w:pPr>
              <w:pStyle w:val="ConsPlusNormal"/>
            </w:pPr>
            <w:r>
              <w:t>1080,83</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93,46</w:t>
            </w:r>
          </w:p>
        </w:tc>
        <w:tc>
          <w:tcPr>
            <w:tcW w:w="1191" w:type="dxa"/>
          </w:tcPr>
          <w:p w:rsidR="009C4F49" w:rsidRDefault="00D15152">
            <w:pPr>
              <w:pStyle w:val="ConsPlusNormal"/>
            </w:pPr>
            <w:r>
              <w:t>45,00</w:t>
            </w:r>
          </w:p>
        </w:tc>
        <w:tc>
          <w:tcPr>
            <w:tcW w:w="1304" w:type="dxa"/>
          </w:tcPr>
          <w:p w:rsidR="009C4F49" w:rsidRDefault="00D15152">
            <w:pPr>
              <w:pStyle w:val="ConsPlusNormal"/>
            </w:pPr>
            <w:r>
              <w:t>48,46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1.3</w:t>
            </w:r>
          </w:p>
        </w:tc>
        <w:tc>
          <w:tcPr>
            <w:tcW w:w="2921"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1 по адресу: г. Пущино, микрорайон В, д. 7а</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Разработка проектно-сметной документации для капитального ремонта стадиона МБОУ СОШ N 1</w:t>
            </w:r>
          </w:p>
        </w:tc>
        <w:tc>
          <w:tcPr>
            <w:tcW w:w="1361" w:type="dxa"/>
            <w:vMerge w:val="restart"/>
          </w:tcPr>
          <w:p w:rsidR="009C4F49" w:rsidRDefault="00D15152">
            <w:pPr>
              <w:pStyle w:val="ConsPlusNormal"/>
            </w:pPr>
            <w:r>
              <w:t>1737,28</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1737,28</w:t>
            </w:r>
          </w:p>
        </w:tc>
        <w:tc>
          <w:tcPr>
            <w:tcW w:w="1191" w:type="dxa"/>
          </w:tcPr>
          <w:p w:rsidR="009C4F49" w:rsidRDefault="00D15152">
            <w:pPr>
              <w:pStyle w:val="ConsPlusNormal"/>
            </w:pPr>
            <w:r>
              <w:t>-</w:t>
            </w:r>
          </w:p>
        </w:tc>
        <w:tc>
          <w:tcPr>
            <w:tcW w:w="1304" w:type="dxa"/>
          </w:tcPr>
          <w:p w:rsidR="009C4F49" w:rsidRDefault="00D15152">
            <w:pPr>
              <w:pStyle w:val="ConsPlusNormal"/>
            </w:pPr>
            <w:r>
              <w:t>1737,28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780,26</w:t>
            </w:r>
          </w:p>
        </w:tc>
        <w:tc>
          <w:tcPr>
            <w:tcW w:w="1191" w:type="dxa"/>
          </w:tcPr>
          <w:p w:rsidR="009C4F49" w:rsidRDefault="00D15152">
            <w:pPr>
              <w:pStyle w:val="ConsPlusNormal"/>
            </w:pPr>
            <w:r>
              <w:t>-</w:t>
            </w:r>
          </w:p>
        </w:tc>
        <w:tc>
          <w:tcPr>
            <w:tcW w:w="1304" w:type="dxa"/>
          </w:tcPr>
          <w:p w:rsidR="009C4F49" w:rsidRDefault="00D15152">
            <w:pPr>
              <w:pStyle w:val="ConsPlusNormal"/>
            </w:pPr>
            <w:r>
              <w:t>780,26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915,95</w:t>
            </w:r>
          </w:p>
        </w:tc>
        <w:tc>
          <w:tcPr>
            <w:tcW w:w="1191" w:type="dxa"/>
          </w:tcPr>
          <w:p w:rsidR="009C4F49" w:rsidRDefault="00D15152">
            <w:pPr>
              <w:pStyle w:val="ConsPlusNormal"/>
            </w:pPr>
            <w:r>
              <w:t>-</w:t>
            </w:r>
          </w:p>
        </w:tc>
        <w:tc>
          <w:tcPr>
            <w:tcW w:w="1304" w:type="dxa"/>
          </w:tcPr>
          <w:p w:rsidR="009C4F49" w:rsidRDefault="00D15152">
            <w:pPr>
              <w:pStyle w:val="ConsPlusNormal"/>
            </w:pPr>
            <w:r>
              <w:t>915,95</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41,07</w:t>
            </w:r>
          </w:p>
        </w:tc>
        <w:tc>
          <w:tcPr>
            <w:tcW w:w="1191" w:type="dxa"/>
          </w:tcPr>
          <w:p w:rsidR="009C4F49" w:rsidRDefault="00D15152">
            <w:pPr>
              <w:pStyle w:val="ConsPlusNormal"/>
            </w:pPr>
            <w:r>
              <w:t>-</w:t>
            </w:r>
          </w:p>
        </w:tc>
        <w:tc>
          <w:tcPr>
            <w:tcW w:w="1304" w:type="dxa"/>
          </w:tcPr>
          <w:p w:rsidR="009C4F49" w:rsidRDefault="00D15152">
            <w:pPr>
              <w:pStyle w:val="ConsPlusNormal"/>
            </w:pPr>
            <w:r>
              <w:t>41,07</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1.4</w:t>
            </w:r>
          </w:p>
        </w:tc>
        <w:tc>
          <w:tcPr>
            <w:tcW w:w="2921" w:type="dxa"/>
            <w:vMerge w:val="restart"/>
          </w:tcPr>
          <w:p w:rsidR="009C4F49" w:rsidRDefault="00D15152">
            <w:pPr>
              <w:pStyle w:val="ConsPlusNormal"/>
            </w:pPr>
            <w:r>
              <w:t>Администрация городского округа Пущино по адресу: г. Пущино, ул. Строителей, д. 18а (земельный участок с кадастровым номером 50:60:0020201:32 по адресу: г. Пущино, ул. Институтская)</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Разработка архитектурно-градостроительной концепции развития территор</w:t>
            </w:r>
            <w:r>
              <w:t>ии и выполнение инженерных изысканий для подготовки проекта планировки территории и земельного участка (общая площадь - 4 га) на территории городского округа Пущино для создания объектов инновационно-производственной инфраструктуры</w:t>
            </w:r>
          </w:p>
        </w:tc>
        <w:tc>
          <w:tcPr>
            <w:tcW w:w="1361" w:type="dxa"/>
            <w:vMerge w:val="restart"/>
          </w:tcPr>
          <w:p w:rsidR="009C4F49" w:rsidRDefault="00D15152">
            <w:pPr>
              <w:pStyle w:val="ConsPlusNormal"/>
            </w:pPr>
            <w:r>
              <w:t>2660,00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2660,00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2660,00</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1185, 08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1185,08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1391,18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1391,18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83,74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83,74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1.5</w:t>
            </w:r>
          </w:p>
        </w:tc>
        <w:tc>
          <w:tcPr>
            <w:tcW w:w="2921" w:type="dxa"/>
            <w:vMerge w:val="restart"/>
          </w:tcPr>
          <w:p w:rsidR="009C4F49" w:rsidRDefault="00D15152">
            <w:pPr>
              <w:pStyle w:val="ConsPlusNormal"/>
            </w:pPr>
            <w:r>
              <w:t>Муниципальное бюджетное общеобразовательное учреждение гимназия "Пущино" городского округа Пущино Московской области по адресу: г. Пущино, микрорайон "АБ", д. 24а</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Приобретение мебели и оборудования для осуществления научно-исследовательской деятельности обучающихся</w:t>
            </w:r>
          </w:p>
        </w:tc>
        <w:tc>
          <w:tcPr>
            <w:tcW w:w="1361" w:type="dxa"/>
            <w:vMerge w:val="restart"/>
          </w:tcPr>
          <w:p w:rsidR="009C4F49" w:rsidRDefault="00D15152">
            <w:pPr>
              <w:pStyle w:val="ConsPlusNormal"/>
            </w:pPr>
            <w:r>
              <w:t>2049,01</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2049,01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2049,01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912,87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912,87</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1071,63</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1071,63</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64,51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64,51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1.6</w:t>
            </w:r>
          </w:p>
        </w:tc>
        <w:tc>
          <w:tcPr>
            <w:tcW w:w="2921" w:type="dxa"/>
            <w:vMerge w:val="restart"/>
          </w:tcPr>
          <w:p w:rsidR="009C4F49" w:rsidRDefault="00D15152">
            <w:pPr>
              <w:pStyle w:val="ConsPlusNormal"/>
            </w:pPr>
            <w:r>
              <w:t>Муниципальное бюджетное учреждение дополнительного образования "Детская музыкальная школа им. А.А. Алябьева"</w:t>
            </w:r>
            <w:r>
              <w:t xml:space="preserve"> по адресу: г. Пущино, микрорайон "В", д. 21б</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Разработка проектно-сметной документации для реконструкции системы вентиляции с установкой системы дымоудаления в концертном зале</w:t>
            </w:r>
          </w:p>
        </w:tc>
        <w:tc>
          <w:tcPr>
            <w:tcW w:w="1361" w:type="dxa"/>
            <w:vMerge w:val="restart"/>
          </w:tcPr>
          <w:p w:rsidR="009C4F49" w:rsidRDefault="00D15152">
            <w:pPr>
              <w:pStyle w:val="ConsPlusNormal"/>
            </w:pPr>
            <w:r>
              <w:t>1060,65</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1060,65</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1060,65</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472,54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472,54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554,72</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554,72</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33,39</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33,39</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1.7</w:t>
            </w:r>
          </w:p>
        </w:tc>
        <w:tc>
          <w:tcPr>
            <w:tcW w:w="2921" w:type="dxa"/>
            <w:vMerge w:val="restart"/>
            <w:tcBorders>
              <w:bottom w:val="nil"/>
            </w:tcBorders>
          </w:tcPr>
          <w:p w:rsidR="009C4F49" w:rsidRDefault="00D15152">
            <w:pPr>
              <w:pStyle w:val="ConsPlusNormal"/>
            </w:pPr>
            <w:r>
              <w:t>Муниципальное бюджетное учреждение городского округа Пущино "Благоустройство" по адресу: г. Пущино, ул. Грузовая, д. 4</w:t>
            </w:r>
          </w:p>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Приобретение спецтехники (измельчитель древесины для уборки территорий от древесного мусора)</w:t>
            </w:r>
          </w:p>
        </w:tc>
        <w:tc>
          <w:tcPr>
            <w:tcW w:w="1361" w:type="dxa"/>
            <w:vMerge w:val="restart"/>
          </w:tcPr>
          <w:p w:rsidR="009C4F49" w:rsidRDefault="00D15152">
            <w:pPr>
              <w:pStyle w:val="ConsPlusNormal"/>
            </w:pPr>
            <w:r>
              <w:t>3099,94</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7255,87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3099,94</w:t>
            </w:r>
          </w:p>
        </w:tc>
        <w:tc>
          <w:tcPr>
            <w:tcW w:w="1191" w:type="dxa"/>
          </w:tcPr>
          <w:p w:rsidR="009C4F49" w:rsidRDefault="00D15152">
            <w:pPr>
              <w:pStyle w:val="ConsPlusNormal"/>
            </w:pPr>
            <w:r>
              <w:t>4155,93</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3172,90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1381,08</w:t>
            </w:r>
          </w:p>
        </w:tc>
        <w:tc>
          <w:tcPr>
            <w:tcW w:w="1191" w:type="dxa"/>
          </w:tcPr>
          <w:p w:rsidR="009C4F49" w:rsidRDefault="00D15152">
            <w:pPr>
              <w:pStyle w:val="ConsPlusNormal"/>
            </w:pPr>
            <w:r>
              <w:t>1791,82</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3724,71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1621,27</w:t>
            </w:r>
          </w:p>
        </w:tc>
        <w:tc>
          <w:tcPr>
            <w:tcW w:w="1191" w:type="dxa"/>
          </w:tcPr>
          <w:p w:rsidR="009C4F49" w:rsidRDefault="00D15152">
            <w:pPr>
              <w:pStyle w:val="ConsPlusNormal"/>
            </w:pPr>
            <w:r>
              <w:t>2103,44</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vMerge w:val="restart"/>
            <w:tcBorders>
              <w:bottom w:val="nil"/>
            </w:tcBorders>
          </w:tcPr>
          <w:p w:rsidR="009C4F49" w:rsidRDefault="00D15152">
            <w:pPr>
              <w:pStyle w:val="ConsPlusNormal"/>
            </w:pPr>
            <w:r>
              <w:t>358,26</w:t>
            </w:r>
          </w:p>
        </w:tc>
        <w:tc>
          <w:tcPr>
            <w:tcW w:w="1191" w:type="dxa"/>
            <w:vMerge w:val="restart"/>
            <w:tcBorders>
              <w:bottom w:val="nil"/>
            </w:tcBorders>
          </w:tcPr>
          <w:p w:rsidR="009C4F49" w:rsidRDefault="00D15152">
            <w:pPr>
              <w:pStyle w:val="ConsPlusNormal"/>
            </w:pPr>
            <w:r>
              <w:t>-</w:t>
            </w:r>
          </w:p>
        </w:tc>
        <w:tc>
          <w:tcPr>
            <w:tcW w:w="1304" w:type="dxa"/>
            <w:vMerge w:val="restart"/>
            <w:tcBorders>
              <w:bottom w:val="nil"/>
            </w:tcBorders>
          </w:tcPr>
          <w:p w:rsidR="009C4F49" w:rsidRDefault="00D15152">
            <w:pPr>
              <w:pStyle w:val="ConsPlusNormal"/>
            </w:pPr>
            <w:r>
              <w:t>-</w:t>
            </w:r>
          </w:p>
        </w:tc>
        <w:tc>
          <w:tcPr>
            <w:tcW w:w="1134" w:type="dxa"/>
            <w:vMerge w:val="restart"/>
            <w:tcBorders>
              <w:bottom w:val="nil"/>
            </w:tcBorders>
          </w:tcPr>
          <w:p w:rsidR="009C4F49" w:rsidRDefault="00D15152">
            <w:pPr>
              <w:pStyle w:val="ConsPlusNormal"/>
            </w:pPr>
            <w:r>
              <w:t>97,59</w:t>
            </w:r>
          </w:p>
        </w:tc>
        <w:tc>
          <w:tcPr>
            <w:tcW w:w="1191" w:type="dxa"/>
            <w:vMerge w:val="restart"/>
            <w:tcBorders>
              <w:bottom w:val="nil"/>
            </w:tcBorders>
          </w:tcPr>
          <w:p w:rsidR="009C4F49" w:rsidRDefault="00D15152">
            <w:pPr>
              <w:pStyle w:val="ConsPlusNormal"/>
            </w:pPr>
            <w:r>
              <w:t>260,67</w:t>
            </w:r>
          </w:p>
        </w:tc>
        <w:tc>
          <w:tcPr>
            <w:tcW w:w="1757" w:type="dxa"/>
            <w:vMerge w:val="restart"/>
            <w:tcBorders>
              <w:bottom w:val="nil"/>
            </w:tcBorders>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tcBorders>
              <w:bottom w:val="nil"/>
            </w:tcBorders>
          </w:tcPr>
          <w:p w:rsidR="009C4F49" w:rsidRDefault="00D15152">
            <w:pPr>
              <w:pStyle w:val="ConsPlusNormal"/>
            </w:pPr>
            <w:r>
              <w:t>2020</w:t>
            </w:r>
          </w:p>
        </w:tc>
        <w:tc>
          <w:tcPr>
            <w:tcW w:w="1928" w:type="dxa"/>
            <w:tcBorders>
              <w:bottom w:val="nil"/>
            </w:tcBorders>
          </w:tcPr>
          <w:p w:rsidR="009C4F49" w:rsidRDefault="00D15152">
            <w:pPr>
              <w:pStyle w:val="ConsPlusNormal"/>
            </w:pPr>
            <w:r>
              <w:t>Приобретение спецтехники для проведения комплексных работ по обслуживанию и содержанию территорий, а также погрузочных и планировочных работ</w:t>
            </w:r>
          </w:p>
        </w:tc>
        <w:tc>
          <w:tcPr>
            <w:tcW w:w="1361" w:type="dxa"/>
            <w:tcBorders>
              <w:bottom w:val="nil"/>
            </w:tcBorders>
          </w:tcPr>
          <w:p w:rsidR="009C4F49" w:rsidRDefault="00D15152">
            <w:pPr>
              <w:pStyle w:val="ConsPlusNormal"/>
            </w:pPr>
            <w:r>
              <w:t>4155,93</w:t>
            </w:r>
          </w:p>
        </w:tc>
        <w:tc>
          <w:tcPr>
            <w:tcW w:w="1247" w:type="dxa"/>
            <w:tcBorders>
              <w:bottom w:val="nil"/>
            </w:tcBorders>
          </w:tcPr>
          <w:p w:rsidR="009C4F49" w:rsidRDefault="00D15152">
            <w:pPr>
              <w:pStyle w:val="ConsPlusNormal"/>
            </w:pPr>
            <w:r>
              <w:t>03,00</w:t>
            </w:r>
          </w:p>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1.7 в ред. </w:t>
            </w:r>
            <w:hyperlink r:id="rId46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D15152">
            <w:pPr>
              <w:pStyle w:val="ConsPlusNormal"/>
            </w:pPr>
            <w:r>
              <w:t>1.8</w:t>
            </w:r>
          </w:p>
        </w:tc>
        <w:tc>
          <w:tcPr>
            <w:tcW w:w="2921" w:type="dxa"/>
            <w:vMerge w:val="restart"/>
            <w:tcBorders>
              <w:bottom w:val="nil"/>
            </w:tcBorders>
          </w:tcPr>
          <w:p w:rsidR="009C4F49" w:rsidRDefault="00D15152">
            <w:pPr>
              <w:pStyle w:val="ConsPlusNormal"/>
            </w:pPr>
            <w:r>
              <w:t>Муниципальное бюджетное общеобразовательное учреждение средняя общеобразовательная школа N 3 по адресу: г. Пущино, микрорайон "Г", д. 23а</w:t>
            </w:r>
          </w:p>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Приобретение оборудования и мебели для школьной лаборатории биоинженерии и биоинформатики</w:t>
            </w:r>
          </w:p>
        </w:tc>
        <w:tc>
          <w:tcPr>
            <w:tcW w:w="1361" w:type="dxa"/>
            <w:vMerge w:val="restart"/>
            <w:tcBorders>
              <w:bottom w:val="nil"/>
            </w:tcBorders>
          </w:tcPr>
          <w:p w:rsidR="009C4F49" w:rsidRDefault="00D15152">
            <w:pPr>
              <w:pStyle w:val="ConsPlusNormal"/>
            </w:pPr>
            <w:r>
              <w:t>3992,96</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399</w:t>
            </w:r>
            <w:r>
              <w:t>2,98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3992,98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1721,58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1721,58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2020,96</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2020,96</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250,44</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250,44</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1.8 в ред. </w:t>
            </w:r>
            <w:hyperlink r:id="rId46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Borders>
              <w:bottom w:val="nil"/>
            </w:tcBorders>
          </w:tcPr>
          <w:p w:rsidR="009C4F49" w:rsidRDefault="009C4F49">
            <w:pPr>
              <w:pStyle w:val="ConsPlusNormal"/>
            </w:pPr>
          </w:p>
        </w:tc>
        <w:tc>
          <w:tcPr>
            <w:tcW w:w="8874" w:type="dxa"/>
            <w:gridSpan w:val="5"/>
            <w:vMerge w:val="restart"/>
            <w:tcBorders>
              <w:bottom w:val="nil"/>
            </w:tcBorders>
          </w:tcPr>
          <w:p w:rsidR="009C4F49" w:rsidRDefault="00D15152">
            <w:pPr>
              <w:pStyle w:val="ConsPlusNormal"/>
            </w:pPr>
            <w:r>
              <w:t>Всего по мероприятию:</w:t>
            </w:r>
          </w:p>
        </w:tc>
        <w:tc>
          <w:tcPr>
            <w:tcW w:w="1871" w:type="dxa"/>
          </w:tcPr>
          <w:p w:rsidR="009C4F49" w:rsidRDefault="00D15152">
            <w:pPr>
              <w:pStyle w:val="ConsPlusNormal"/>
            </w:pPr>
            <w:r>
              <w:t>Всего:</w:t>
            </w:r>
          </w:p>
        </w:tc>
        <w:tc>
          <w:tcPr>
            <w:tcW w:w="1304" w:type="dxa"/>
          </w:tcPr>
          <w:p w:rsidR="009C4F49" w:rsidRDefault="00D15152">
            <w:pPr>
              <w:pStyle w:val="ConsPlusNormal"/>
            </w:pPr>
            <w:r>
              <w:t>28063,41</w:t>
            </w:r>
          </w:p>
        </w:tc>
        <w:tc>
          <w:tcPr>
            <w:tcW w:w="1191" w:type="dxa"/>
          </w:tcPr>
          <w:p w:rsidR="009C4F49" w:rsidRDefault="00D15152">
            <w:pPr>
              <w:pStyle w:val="ConsPlusNormal"/>
            </w:pPr>
            <w:r>
              <w:t>2150,00</w:t>
            </w:r>
          </w:p>
        </w:tc>
        <w:tc>
          <w:tcPr>
            <w:tcW w:w="1304" w:type="dxa"/>
          </w:tcPr>
          <w:p w:rsidR="009C4F49" w:rsidRDefault="00D15152">
            <w:pPr>
              <w:pStyle w:val="ConsPlusNormal"/>
            </w:pPr>
            <w:r>
              <w:t>8894,90</w:t>
            </w:r>
          </w:p>
        </w:tc>
        <w:tc>
          <w:tcPr>
            <w:tcW w:w="1134" w:type="dxa"/>
          </w:tcPr>
          <w:p w:rsidR="009C4F49" w:rsidRDefault="00D15152">
            <w:pPr>
              <w:pStyle w:val="ConsPlusNormal"/>
            </w:pPr>
            <w:r>
              <w:t>8869,60</w:t>
            </w:r>
          </w:p>
        </w:tc>
        <w:tc>
          <w:tcPr>
            <w:tcW w:w="1191" w:type="dxa"/>
          </w:tcPr>
          <w:p w:rsidR="009C4F49" w:rsidRDefault="00D15152">
            <w:pPr>
              <w:pStyle w:val="ConsPlusNormal"/>
            </w:pPr>
            <w:r>
              <w:t>8148,91</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11564,91</w:t>
            </w:r>
          </w:p>
        </w:tc>
        <w:tc>
          <w:tcPr>
            <w:tcW w:w="1191" w:type="dxa"/>
          </w:tcPr>
          <w:p w:rsidR="009C4F49" w:rsidRDefault="00D15152">
            <w:pPr>
              <w:pStyle w:val="ConsPlusNormal"/>
            </w:pPr>
            <w:r>
              <w:t>105,00</w:t>
            </w:r>
          </w:p>
        </w:tc>
        <w:tc>
          <w:tcPr>
            <w:tcW w:w="1304" w:type="dxa"/>
          </w:tcPr>
          <w:p w:rsidR="009C4F49" w:rsidRDefault="00D15152">
            <w:pPr>
              <w:pStyle w:val="ConsPlusNormal"/>
            </w:pPr>
            <w:r>
              <w:t>3994,94</w:t>
            </w:r>
          </w:p>
        </w:tc>
        <w:tc>
          <w:tcPr>
            <w:tcW w:w="1134" w:type="dxa"/>
          </w:tcPr>
          <w:p w:rsidR="009C4F49" w:rsidRDefault="00D15152">
            <w:pPr>
              <w:pStyle w:val="ConsPlusNormal"/>
            </w:pPr>
            <w:r>
              <w:t>3951,57</w:t>
            </w:r>
          </w:p>
        </w:tc>
        <w:tc>
          <w:tcPr>
            <w:tcW w:w="1191" w:type="dxa"/>
          </w:tcPr>
          <w:p w:rsidR="009C4F49" w:rsidRDefault="00D15152">
            <w:pPr>
              <w:pStyle w:val="ConsPlusNormal"/>
            </w:pPr>
            <w:r>
              <w:t>3513,40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15452,90</w:t>
            </w:r>
          </w:p>
        </w:tc>
        <w:tc>
          <w:tcPr>
            <w:tcW w:w="1191" w:type="dxa"/>
          </w:tcPr>
          <w:p w:rsidR="009C4F49" w:rsidRDefault="00D15152">
            <w:pPr>
              <w:pStyle w:val="ConsPlusNormal"/>
            </w:pPr>
            <w:r>
              <w:t>2000,00</w:t>
            </w:r>
          </w:p>
        </w:tc>
        <w:tc>
          <w:tcPr>
            <w:tcW w:w="1304" w:type="dxa"/>
          </w:tcPr>
          <w:p w:rsidR="009C4F49" w:rsidRDefault="00D15152">
            <w:pPr>
              <w:pStyle w:val="ConsPlusNormal"/>
            </w:pPr>
            <w:r>
              <w:t>4689,70</w:t>
            </w:r>
          </w:p>
        </w:tc>
        <w:tc>
          <w:tcPr>
            <w:tcW w:w="1134" w:type="dxa"/>
          </w:tcPr>
          <w:p w:rsidR="009C4F49" w:rsidRDefault="00D15152">
            <w:pPr>
              <w:pStyle w:val="ConsPlusNormal"/>
            </w:pPr>
            <w:r>
              <w:t>4638,80</w:t>
            </w:r>
          </w:p>
        </w:tc>
        <w:tc>
          <w:tcPr>
            <w:tcW w:w="1191" w:type="dxa"/>
          </w:tcPr>
          <w:p w:rsidR="009C4F49" w:rsidRDefault="00D15152">
            <w:pPr>
              <w:pStyle w:val="ConsPlusNormal"/>
            </w:pPr>
            <w:r>
              <w:t>4124,40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1045,60</w:t>
            </w:r>
          </w:p>
        </w:tc>
        <w:tc>
          <w:tcPr>
            <w:tcW w:w="1191" w:type="dxa"/>
            <w:tcBorders>
              <w:bottom w:val="nil"/>
            </w:tcBorders>
          </w:tcPr>
          <w:p w:rsidR="009C4F49" w:rsidRDefault="00D15152">
            <w:pPr>
              <w:pStyle w:val="ConsPlusNormal"/>
            </w:pPr>
            <w:r>
              <w:t>45,00</w:t>
            </w:r>
          </w:p>
        </w:tc>
        <w:tc>
          <w:tcPr>
            <w:tcW w:w="1304" w:type="dxa"/>
            <w:tcBorders>
              <w:bottom w:val="nil"/>
            </w:tcBorders>
          </w:tcPr>
          <w:p w:rsidR="009C4F49" w:rsidRDefault="00D15152">
            <w:pPr>
              <w:pStyle w:val="ConsPlusNormal"/>
            </w:pPr>
            <w:r>
              <w:t>210,26</w:t>
            </w:r>
          </w:p>
        </w:tc>
        <w:tc>
          <w:tcPr>
            <w:tcW w:w="1134" w:type="dxa"/>
            <w:tcBorders>
              <w:bottom w:val="nil"/>
            </w:tcBorders>
          </w:tcPr>
          <w:p w:rsidR="009C4F49" w:rsidRDefault="00D15152">
            <w:pPr>
              <w:pStyle w:val="ConsPlusNormal"/>
            </w:pPr>
            <w:r>
              <w:t>279,23</w:t>
            </w:r>
          </w:p>
        </w:tc>
        <w:tc>
          <w:tcPr>
            <w:tcW w:w="1191" w:type="dxa"/>
            <w:tcBorders>
              <w:bottom w:val="nil"/>
            </w:tcBorders>
          </w:tcPr>
          <w:p w:rsidR="009C4F49" w:rsidRDefault="00D15152">
            <w:pPr>
              <w:pStyle w:val="ConsPlusNormal"/>
            </w:pPr>
            <w:r>
              <w:t>511,11</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(в ред. </w:t>
            </w:r>
            <w:hyperlink r:id="rId46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pStyle w:val="ConsPlusNormal"/>
        <w:jc w:val="both"/>
      </w:pPr>
    </w:p>
    <w:p w:rsidR="009C4F49" w:rsidRDefault="00D15152">
      <w:pPr>
        <w:pStyle w:val="ConsPlusTitle"/>
        <w:jc w:val="center"/>
        <w:outlineLvl w:val="3"/>
      </w:pPr>
      <w:r>
        <w:t>11.7.6.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04.06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66"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8"/>
        <w:gridCol w:w="1417"/>
        <w:gridCol w:w="2552"/>
        <w:gridCol w:w="1474"/>
        <w:gridCol w:w="1304"/>
        <w:gridCol w:w="2041"/>
        <w:gridCol w:w="1304"/>
        <w:gridCol w:w="1191"/>
        <w:gridCol w:w="1304"/>
        <w:gridCol w:w="1304"/>
        <w:gridCol w:w="1587"/>
      </w:tblGrid>
      <w:tr w:rsidR="009C4F49">
        <w:tc>
          <w:tcPr>
            <w:tcW w:w="680" w:type="dxa"/>
            <w:vMerge w:val="restart"/>
          </w:tcPr>
          <w:p w:rsidR="009C4F49" w:rsidRDefault="00D15152">
            <w:pPr>
              <w:pStyle w:val="ConsPlusNormal"/>
              <w:jc w:val="center"/>
            </w:pPr>
            <w:r>
              <w:t>N п/п</w:t>
            </w:r>
          </w:p>
        </w:tc>
        <w:tc>
          <w:tcPr>
            <w:tcW w:w="2558"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2552" w:type="dxa"/>
            <w:vMerge w:val="restart"/>
          </w:tcPr>
          <w:p w:rsidR="009C4F49" w:rsidRDefault="00D15152">
            <w:pPr>
              <w:pStyle w:val="ConsPlusNormal"/>
              <w:jc w:val="center"/>
            </w:pPr>
            <w:r>
              <w:t>Проектная мощность (кв. метр, погонный метр, место, койко-место и т.д.)/виды работ</w:t>
            </w:r>
          </w:p>
        </w:tc>
        <w:tc>
          <w:tcPr>
            <w:tcW w:w="1474" w:type="dxa"/>
            <w:vMerge w:val="restart"/>
          </w:tcPr>
          <w:p w:rsidR="009C4F49" w:rsidRDefault="00D15152">
            <w:pPr>
              <w:pStyle w:val="ConsPlusNormal"/>
              <w:jc w:val="center"/>
            </w:pPr>
            <w:r>
              <w:t>Предел</w:t>
            </w:r>
            <w:r>
              <w:t>ьная стоимость объекта (тыс. руб.)</w:t>
            </w:r>
          </w:p>
        </w:tc>
        <w:tc>
          <w:tcPr>
            <w:tcW w:w="1304" w:type="dxa"/>
            <w:vMerge w:val="restart"/>
          </w:tcPr>
          <w:p w:rsidR="009C4F49" w:rsidRDefault="00D15152">
            <w:pPr>
              <w:pStyle w:val="ConsPlusNormal"/>
              <w:jc w:val="center"/>
            </w:pPr>
            <w:r>
              <w:t>Профинансировано на 01.01.2018 (тыс. руб.)</w:t>
            </w:r>
          </w:p>
        </w:tc>
        <w:tc>
          <w:tcPr>
            <w:tcW w:w="2041" w:type="dxa"/>
            <w:vMerge w:val="restart"/>
          </w:tcPr>
          <w:p w:rsidR="009C4F49" w:rsidRDefault="00D15152">
            <w:pPr>
              <w:pStyle w:val="ConsPlusNormal"/>
              <w:jc w:val="center"/>
            </w:pPr>
            <w:r>
              <w:t>Источники финансирования</w:t>
            </w:r>
          </w:p>
        </w:tc>
        <w:tc>
          <w:tcPr>
            <w:tcW w:w="5103" w:type="dxa"/>
            <w:gridSpan w:val="4"/>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58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2018 год</w:t>
            </w:r>
          </w:p>
        </w:tc>
        <w:tc>
          <w:tcPr>
            <w:tcW w:w="1304" w:type="dxa"/>
          </w:tcPr>
          <w:p w:rsidR="009C4F49" w:rsidRDefault="00D15152">
            <w:pPr>
              <w:pStyle w:val="ConsPlusNormal"/>
              <w:jc w:val="center"/>
            </w:pPr>
            <w:r>
              <w:t>2019 год</w:t>
            </w:r>
          </w:p>
        </w:tc>
        <w:tc>
          <w:tcPr>
            <w:tcW w:w="1304" w:type="dxa"/>
          </w:tcPr>
          <w:p w:rsidR="009C4F49" w:rsidRDefault="00D15152">
            <w:pPr>
              <w:pStyle w:val="ConsPlusNormal"/>
              <w:jc w:val="center"/>
            </w:pPr>
            <w:r>
              <w:t>2020 год</w:t>
            </w:r>
          </w:p>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558"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2552" w:type="dxa"/>
          </w:tcPr>
          <w:p w:rsidR="009C4F49" w:rsidRDefault="00D15152">
            <w:pPr>
              <w:pStyle w:val="ConsPlusNormal"/>
              <w:jc w:val="center"/>
            </w:pPr>
            <w:r>
              <w:t>4</w:t>
            </w:r>
          </w:p>
        </w:tc>
        <w:tc>
          <w:tcPr>
            <w:tcW w:w="1474" w:type="dxa"/>
          </w:tcPr>
          <w:p w:rsidR="009C4F49" w:rsidRDefault="00D15152">
            <w:pPr>
              <w:pStyle w:val="ConsPlusNormal"/>
              <w:jc w:val="center"/>
            </w:pPr>
            <w:r>
              <w:t>5</w:t>
            </w:r>
          </w:p>
        </w:tc>
        <w:tc>
          <w:tcPr>
            <w:tcW w:w="1304" w:type="dxa"/>
          </w:tcPr>
          <w:p w:rsidR="009C4F49" w:rsidRDefault="00D15152">
            <w:pPr>
              <w:pStyle w:val="ConsPlusNormal"/>
              <w:jc w:val="center"/>
            </w:pPr>
            <w:r>
              <w:t>6</w:t>
            </w:r>
          </w:p>
        </w:tc>
        <w:tc>
          <w:tcPr>
            <w:tcW w:w="204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304" w:type="dxa"/>
          </w:tcPr>
          <w:p w:rsidR="009C4F49" w:rsidRDefault="00D15152">
            <w:pPr>
              <w:pStyle w:val="ConsPlusNormal"/>
              <w:jc w:val="center"/>
            </w:pPr>
            <w:r>
              <w:t>11</w:t>
            </w:r>
          </w:p>
        </w:tc>
        <w:tc>
          <w:tcPr>
            <w:tcW w:w="1587" w:type="dxa"/>
          </w:tcPr>
          <w:p w:rsidR="009C4F49" w:rsidRDefault="00D15152">
            <w:pPr>
              <w:pStyle w:val="ConsPlusNormal"/>
              <w:jc w:val="center"/>
            </w:pPr>
            <w:r>
              <w:t>12</w:t>
            </w:r>
          </w:p>
        </w:tc>
      </w:tr>
      <w:tr w:rsidR="009C4F49">
        <w:tc>
          <w:tcPr>
            <w:tcW w:w="680" w:type="dxa"/>
            <w:vMerge w:val="restart"/>
            <w:tcBorders>
              <w:bottom w:val="nil"/>
            </w:tcBorders>
          </w:tcPr>
          <w:p w:rsidR="009C4F49" w:rsidRDefault="00D15152">
            <w:pPr>
              <w:pStyle w:val="ConsPlusNormal"/>
            </w:pPr>
            <w:r>
              <w:t>1</w:t>
            </w:r>
          </w:p>
        </w:tc>
        <w:tc>
          <w:tcPr>
            <w:tcW w:w="2558" w:type="dxa"/>
            <w:vMerge w:val="restart"/>
            <w:tcBorders>
              <w:bottom w:val="nil"/>
            </w:tcBorders>
          </w:tcPr>
          <w:p w:rsidR="009C4F49" w:rsidRDefault="00D15152">
            <w:pPr>
              <w:pStyle w:val="ConsPlusNormal"/>
            </w:pPr>
            <w:r>
              <w:t>Городской округ Реутов</w:t>
            </w:r>
          </w:p>
        </w:tc>
        <w:tc>
          <w:tcPr>
            <w:tcW w:w="1417" w:type="dxa"/>
            <w:vMerge w:val="restart"/>
            <w:tcBorders>
              <w:bottom w:val="nil"/>
            </w:tcBorders>
          </w:tcPr>
          <w:p w:rsidR="009C4F49" w:rsidRDefault="009C4F49">
            <w:pPr>
              <w:pStyle w:val="ConsPlusNormal"/>
            </w:pPr>
          </w:p>
        </w:tc>
        <w:tc>
          <w:tcPr>
            <w:tcW w:w="2552" w:type="dxa"/>
            <w:vMerge w:val="restart"/>
            <w:tcBorders>
              <w:bottom w:val="nil"/>
            </w:tcBorders>
          </w:tcPr>
          <w:p w:rsidR="009C4F49" w:rsidRDefault="009C4F49">
            <w:pPr>
              <w:pStyle w:val="ConsPlusNormal"/>
            </w:pPr>
          </w:p>
        </w:tc>
        <w:tc>
          <w:tcPr>
            <w:tcW w:w="1474" w:type="dxa"/>
            <w:vMerge w:val="restart"/>
            <w:tcBorders>
              <w:bottom w:val="nil"/>
            </w:tcBorders>
          </w:tcPr>
          <w:p w:rsidR="009C4F49" w:rsidRDefault="009C4F49">
            <w:pPr>
              <w:pStyle w:val="ConsPlusNormal"/>
            </w:pPr>
          </w:p>
        </w:tc>
        <w:tc>
          <w:tcPr>
            <w:tcW w:w="1304" w:type="dxa"/>
            <w:vMerge w:val="restart"/>
            <w:tcBorders>
              <w:bottom w:val="nil"/>
            </w:tcBorders>
          </w:tcPr>
          <w:p w:rsidR="009C4F49" w:rsidRDefault="009C4F49">
            <w:pPr>
              <w:pStyle w:val="ConsPlusNormal"/>
            </w:pPr>
          </w:p>
        </w:tc>
        <w:tc>
          <w:tcPr>
            <w:tcW w:w="2041" w:type="dxa"/>
          </w:tcPr>
          <w:p w:rsidR="009C4F49" w:rsidRDefault="00D15152">
            <w:pPr>
              <w:pStyle w:val="ConsPlusNormal"/>
            </w:pPr>
            <w:r>
              <w:t>Итого:</w:t>
            </w:r>
          </w:p>
        </w:tc>
        <w:tc>
          <w:tcPr>
            <w:tcW w:w="1304" w:type="dxa"/>
          </w:tcPr>
          <w:p w:rsidR="009C4F49" w:rsidRDefault="00D15152">
            <w:pPr>
              <w:pStyle w:val="ConsPlusNormal"/>
            </w:pPr>
            <w:r>
              <w:t>233516,53</w:t>
            </w:r>
          </w:p>
        </w:tc>
        <w:tc>
          <w:tcPr>
            <w:tcW w:w="1191" w:type="dxa"/>
          </w:tcPr>
          <w:p w:rsidR="009C4F49" w:rsidRDefault="00D15152">
            <w:pPr>
              <w:pStyle w:val="ConsPlusNormal"/>
            </w:pPr>
            <w:r>
              <w:t>92804,88</w:t>
            </w:r>
          </w:p>
        </w:tc>
        <w:tc>
          <w:tcPr>
            <w:tcW w:w="1304" w:type="dxa"/>
          </w:tcPr>
          <w:p w:rsidR="009C4F49" w:rsidRDefault="00D15152">
            <w:pPr>
              <w:pStyle w:val="ConsPlusNormal"/>
            </w:pPr>
            <w:r>
              <w:t>47983,43</w:t>
            </w:r>
          </w:p>
        </w:tc>
        <w:tc>
          <w:tcPr>
            <w:tcW w:w="1304" w:type="dxa"/>
          </w:tcPr>
          <w:p w:rsidR="009C4F49" w:rsidRDefault="00D15152">
            <w:pPr>
              <w:pStyle w:val="ConsPlusNormal"/>
            </w:pPr>
            <w:r>
              <w:t>92728,22</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94522,28</w:t>
            </w:r>
          </w:p>
        </w:tc>
        <w:tc>
          <w:tcPr>
            <w:tcW w:w="1191" w:type="dxa"/>
          </w:tcPr>
          <w:p w:rsidR="009C4F49" w:rsidRDefault="00D15152">
            <w:pPr>
              <w:pStyle w:val="ConsPlusNormal"/>
            </w:pPr>
            <w:r>
              <w:t>36777,15</w:t>
            </w:r>
          </w:p>
        </w:tc>
        <w:tc>
          <w:tcPr>
            <w:tcW w:w="1304" w:type="dxa"/>
          </w:tcPr>
          <w:p w:rsidR="009C4F49" w:rsidRDefault="00D15152">
            <w:pPr>
              <w:pStyle w:val="ConsPlusNormal"/>
            </w:pPr>
            <w:r>
              <w:t>19563,63</w:t>
            </w:r>
          </w:p>
        </w:tc>
        <w:tc>
          <w:tcPr>
            <w:tcW w:w="1304" w:type="dxa"/>
          </w:tcPr>
          <w:p w:rsidR="009C4F49" w:rsidRDefault="00D15152">
            <w:pPr>
              <w:pStyle w:val="ConsPlusNormal"/>
            </w:pPr>
            <w:r>
              <w:t>38181,50</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110960,80</w:t>
            </w:r>
          </w:p>
        </w:tc>
        <w:tc>
          <w:tcPr>
            <w:tcW w:w="1191" w:type="dxa"/>
          </w:tcPr>
          <w:p w:rsidR="009C4F49" w:rsidRDefault="00D15152">
            <w:pPr>
              <w:pStyle w:val="ConsPlusNormal"/>
            </w:pPr>
            <w:r>
              <w:t>43173,10</w:t>
            </w:r>
          </w:p>
        </w:tc>
        <w:tc>
          <w:tcPr>
            <w:tcW w:w="1304" w:type="dxa"/>
          </w:tcPr>
          <w:p w:rsidR="009C4F49" w:rsidRDefault="00D15152">
            <w:pPr>
              <w:pStyle w:val="ConsPlusNormal"/>
            </w:pPr>
            <w:r>
              <w:t>22966,00</w:t>
            </w:r>
          </w:p>
        </w:tc>
        <w:tc>
          <w:tcPr>
            <w:tcW w:w="1304" w:type="dxa"/>
          </w:tcPr>
          <w:p w:rsidR="009C4F49" w:rsidRDefault="00D15152">
            <w:pPr>
              <w:pStyle w:val="ConsPlusNormal"/>
            </w:pPr>
            <w:r>
              <w:t>44821,70</w:t>
            </w:r>
          </w:p>
        </w:tc>
        <w:tc>
          <w:tcPr>
            <w:tcW w:w="158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28033,45</w:t>
            </w:r>
          </w:p>
        </w:tc>
        <w:tc>
          <w:tcPr>
            <w:tcW w:w="1191" w:type="dxa"/>
            <w:tcBorders>
              <w:bottom w:val="nil"/>
            </w:tcBorders>
          </w:tcPr>
          <w:p w:rsidR="009C4F49" w:rsidRDefault="00D15152">
            <w:pPr>
              <w:pStyle w:val="ConsPlusNormal"/>
            </w:pPr>
            <w:r>
              <w:t>12854,63</w:t>
            </w:r>
          </w:p>
        </w:tc>
        <w:tc>
          <w:tcPr>
            <w:tcW w:w="1304" w:type="dxa"/>
            <w:tcBorders>
              <w:bottom w:val="nil"/>
            </w:tcBorders>
          </w:tcPr>
          <w:p w:rsidR="009C4F49" w:rsidRDefault="00D15152">
            <w:pPr>
              <w:pStyle w:val="ConsPlusNormal"/>
            </w:pPr>
            <w:r>
              <w:t>5453,80</w:t>
            </w:r>
          </w:p>
        </w:tc>
        <w:tc>
          <w:tcPr>
            <w:tcW w:w="1304" w:type="dxa"/>
            <w:tcBorders>
              <w:bottom w:val="nil"/>
            </w:tcBorders>
          </w:tcPr>
          <w:p w:rsidR="009C4F49" w:rsidRDefault="00D15152">
            <w:pPr>
              <w:pStyle w:val="ConsPlusNormal"/>
            </w:pPr>
            <w:r>
              <w:t>9725,02</w:t>
            </w:r>
          </w:p>
        </w:tc>
        <w:tc>
          <w:tcPr>
            <w:tcW w:w="1587" w:type="dxa"/>
            <w:tcBorders>
              <w:bottom w:val="nil"/>
            </w:tcBorders>
          </w:tcPr>
          <w:p w:rsidR="009C4F49" w:rsidRDefault="009C4F49">
            <w:pPr>
              <w:pStyle w:val="ConsPlusNormal"/>
            </w:pP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(строка 1 в ред. </w:t>
            </w:r>
            <w:hyperlink r:id="rId46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Pr>
          <w:p w:rsidR="009C4F49" w:rsidRDefault="00D15152">
            <w:pPr>
              <w:pStyle w:val="ConsPlusNormal"/>
            </w:pPr>
            <w:r>
              <w:t>1.1</w:t>
            </w:r>
          </w:p>
        </w:tc>
        <w:tc>
          <w:tcPr>
            <w:tcW w:w="2558" w:type="dxa"/>
            <w:vMerge w:val="restart"/>
          </w:tcPr>
          <w:p w:rsidR="009C4F49" w:rsidRDefault="00D15152">
            <w:pPr>
              <w:pStyle w:val="ConsPlusNormal"/>
            </w:pPr>
            <w:r>
              <w:t>Муниципальное бюджетное учреждение дополнительного образования "Дом детского творчества" п</w:t>
            </w:r>
            <w:r>
              <w:t>о адресу: г. Реутов, ул. Строителей, д. 11</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Капитальный ремонт здания для размещения детского технопарка (673 кв. м)</w:t>
            </w:r>
          </w:p>
        </w:tc>
        <w:tc>
          <w:tcPr>
            <w:tcW w:w="1474" w:type="dxa"/>
            <w:vMerge w:val="restart"/>
          </w:tcPr>
          <w:p w:rsidR="009C4F49" w:rsidRDefault="00D15152">
            <w:pPr>
              <w:pStyle w:val="ConsPlusNormal"/>
            </w:pPr>
            <w:r>
              <w:t>24019,91</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24019,91</w:t>
            </w:r>
          </w:p>
        </w:tc>
        <w:tc>
          <w:tcPr>
            <w:tcW w:w="1191" w:type="dxa"/>
          </w:tcPr>
          <w:p w:rsidR="009C4F49" w:rsidRDefault="00D15152">
            <w:pPr>
              <w:pStyle w:val="ConsPlusNormal"/>
            </w:pPr>
            <w:r>
              <w:t>24019, 91</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9518,72</w:t>
            </w:r>
          </w:p>
        </w:tc>
        <w:tc>
          <w:tcPr>
            <w:tcW w:w="1191" w:type="dxa"/>
          </w:tcPr>
          <w:p w:rsidR="009C4F49" w:rsidRDefault="00D15152">
            <w:pPr>
              <w:pStyle w:val="ConsPlusNormal"/>
            </w:pPr>
            <w:r>
              <w:t>9518,72</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11174,13</w:t>
            </w:r>
          </w:p>
        </w:tc>
        <w:tc>
          <w:tcPr>
            <w:tcW w:w="1191" w:type="dxa"/>
          </w:tcPr>
          <w:p w:rsidR="009C4F49" w:rsidRDefault="00D15152">
            <w:pPr>
              <w:pStyle w:val="ConsPlusNormal"/>
            </w:pPr>
            <w:r>
              <w:t>11174,13</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3327,06</w:t>
            </w:r>
          </w:p>
        </w:tc>
        <w:tc>
          <w:tcPr>
            <w:tcW w:w="1191" w:type="dxa"/>
          </w:tcPr>
          <w:p w:rsidR="009C4F49" w:rsidRDefault="00D15152">
            <w:pPr>
              <w:pStyle w:val="ConsPlusNormal"/>
            </w:pPr>
            <w:r>
              <w:t>3327,06</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1.2</w:t>
            </w:r>
          </w:p>
        </w:tc>
        <w:tc>
          <w:tcPr>
            <w:tcW w:w="2558" w:type="dxa"/>
            <w:vMerge w:val="restart"/>
          </w:tcPr>
          <w:p w:rsidR="009C4F49" w:rsidRDefault="00D15152">
            <w:pPr>
              <w:pStyle w:val="ConsPlusNormal"/>
            </w:pPr>
            <w:r>
              <w:t>Муниципальное бюджетное учреждение дополнительного образования "Дом детского творчества"</w:t>
            </w:r>
            <w:r>
              <w:t xml:space="preserve"> по адресу: г. Реутов, ул. Строителей, д. 11</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Оснащение для размещения детского технопарка: мебель, оборудование, интерактивная зона, зона коворкинга</w:t>
            </w:r>
          </w:p>
        </w:tc>
        <w:tc>
          <w:tcPr>
            <w:tcW w:w="1474" w:type="dxa"/>
            <w:vMerge w:val="restart"/>
          </w:tcPr>
          <w:p w:rsidR="009C4F49" w:rsidRDefault="00D15152">
            <w:pPr>
              <w:pStyle w:val="ConsPlusNormal"/>
            </w:pPr>
            <w:r>
              <w:t>23643,38</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23643,38</w:t>
            </w:r>
          </w:p>
        </w:tc>
        <w:tc>
          <w:tcPr>
            <w:tcW w:w="1191" w:type="dxa"/>
          </w:tcPr>
          <w:p w:rsidR="009C4F49" w:rsidRDefault="00D15152">
            <w:pPr>
              <w:pStyle w:val="ConsPlusNormal"/>
            </w:pPr>
            <w:r>
              <w:t>23643,38</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9369,51</w:t>
            </w:r>
          </w:p>
        </w:tc>
        <w:tc>
          <w:tcPr>
            <w:tcW w:w="1191" w:type="dxa"/>
          </w:tcPr>
          <w:p w:rsidR="009C4F49" w:rsidRDefault="00D15152">
            <w:pPr>
              <w:pStyle w:val="ConsPlusNormal"/>
            </w:pPr>
            <w:r>
              <w:t>9369,51</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10998,97</w:t>
            </w:r>
          </w:p>
        </w:tc>
        <w:tc>
          <w:tcPr>
            <w:tcW w:w="1191" w:type="dxa"/>
          </w:tcPr>
          <w:p w:rsidR="009C4F49" w:rsidRDefault="00D15152">
            <w:pPr>
              <w:pStyle w:val="ConsPlusNormal"/>
            </w:pPr>
            <w:r>
              <w:t>10998,97</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3274,90</w:t>
            </w:r>
          </w:p>
        </w:tc>
        <w:tc>
          <w:tcPr>
            <w:tcW w:w="1191" w:type="dxa"/>
          </w:tcPr>
          <w:p w:rsidR="009C4F49" w:rsidRDefault="00D15152">
            <w:pPr>
              <w:pStyle w:val="ConsPlusNormal"/>
            </w:pPr>
            <w:r>
              <w:t>3274,90</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1.3</w:t>
            </w:r>
          </w:p>
        </w:tc>
        <w:tc>
          <w:tcPr>
            <w:tcW w:w="2558" w:type="dxa"/>
            <w:vMerge w:val="restart"/>
          </w:tcPr>
          <w:p w:rsidR="009C4F49" w:rsidRDefault="00D15152">
            <w:pPr>
              <w:pStyle w:val="ConsPlusNormal"/>
            </w:pPr>
            <w:r>
              <w:t>Муниципальное бюджетное учреждение дополнительного образования "</w:t>
            </w:r>
            <w:r>
              <w:t>Дом детского творчества" по адресу: г. Реутов, ул. Ленина, д. 20а</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Оснащение для размещения детского технопарка: оборудование, интерактивная зона, лекторий, зона коворкинга</w:t>
            </w:r>
          </w:p>
        </w:tc>
        <w:tc>
          <w:tcPr>
            <w:tcW w:w="1474" w:type="dxa"/>
            <w:vMerge w:val="restart"/>
          </w:tcPr>
          <w:p w:rsidR="009C4F49" w:rsidRDefault="00D15152">
            <w:pPr>
              <w:pStyle w:val="ConsPlusNormal"/>
            </w:pPr>
            <w:r>
              <w:t>45141,59</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45141,59</w:t>
            </w:r>
          </w:p>
        </w:tc>
        <w:tc>
          <w:tcPr>
            <w:tcW w:w="1191" w:type="dxa"/>
          </w:tcPr>
          <w:p w:rsidR="009C4F49" w:rsidRDefault="00D15152">
            <w:pPr>
              <w:pStyle w:val="ConsPlusNormal"/>
            </w:pPr>
            <w:r>
              <w:t>45141,59</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17888,92</w:t>
            </w:r>
          </w:p>
        </w:tc>
        <w:tc>
          <w:tcPr>
            <w:tcW w:w="1191" w:type="dxa"/>
          </w:tcPr>
          <w:p w:rsidR="009C4F49" w:rsidRDefault="00D15152">
            <w:pPr>
              <w:pStyle w:val="ConsPlusNormal"/>
            </w:pPr>
            <w:r>
              <w:t>17888,92</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21000,00</w:t>
            </w:r>
          </w:p>
        </w:tc>
        <w:tc>
          <w:tcPr>
            <w:tcW w:w="1191" w:type="dxa"/>
          </w:tcPr>
          <w:p w:rsidR="009C4F49" w:rsidRDefault="00D15152">
            <w:pPr>
              <w:pStyle w:val="ConsPlusNormal"/>
            </w:pPr>
            <w:r>
              <w:t>21000,00</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6252,67</w:t>
            </w:r>
          </w:p>
        </w:tc>
        <w:tc>
          <w:tcPr>
            <w:tcW w:w="1191" w:type="dxa"/>
          </w:tcPr>
          <w:p w:rsidR="009C4F49" w:rsidRDefault="00D15152">
            <w:pPr>
              <w:pStyle w:val="ConsPlusNormal"/>
            </w:pPr>
            <w:r>
              <w:t>6252,67</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1.4</w:t>
            </w:r>
          </w:p>
        </w:tc>
        <w:tc>
          <w:tcPr>
            <w:tcW w:w="2558" w:type="dxa"/>
            <w:vMerge w:val="restart"/>
          </w:tcPr>
          <w:p w:rsidR="009C4F49" w:rsidRDefault="00D15152">
            <w:pPr>
              <w:pStyle w:val="ConsPlusNormal"/>
            </w:pPr>
            <w:r>
              <w:t>Муниципальное автономное общеобразовательное учреждение "Лицей" по адресу: г. Реутов, ул. Южная, д. 8</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Капитальный и текущий ремонт здания (кабинеты, лаборантские, ремонт кровли, пищеблока, спортивных залов)</w:t>
            </w:r>
          </w:p>
        </w:tc>
        <w:tc>
          <w:tcPr>
            <w:tcW w:w="1474" w:type="dxa"/>
            <w:vMerge w:val="restart"/>
          </w:tcPr>
          <w:p w:rsidR="009C4F49" w:rsidRDefault="00D15152">
            <w:pPr>
              <w:pStyle w:val="ConsPlusNormal"/>
            </w:pPr>
            <w:r>
              <w:t>22970,64</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22970,64</w:t>
            </w:r>
          </w:p>
        </w:tc>
        <w:tc>
          <w:tcPr>
            <w:tcW w:w="1191" w:type="dxa"/>
          </w:tcPr>
          <w:p w:rsidR="009C4F49" w:rsidRDefault="00D15152">
            <w:pPr>
              <w:pStyle w:val="ConsPlusNormal"/>
            </w:pPr>
            <w:r>
              <w:t>-</w:t>
            </w:r>
          </w:p>
        </w:tc>
        <w:tc>
          <w:tcPr>
            <w:tcW w:w="1304" w:type="dxa"/>
          </w:tcPr>
          <w:p w:rsidR="009C4F49" w:rsidRDefault="00D15152">
            <w:pPr>
              <w:pStyle w:val="ConsPlusNormal"/>
            </w:pPr>
            <w:r>
              <w:t>22970,64</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9365,51</w:t>
            </w:r>
          </w:p>
        </w:tc>
        <w:tc>
          <w:tcPr>
            <w:tcW w:w="1191" w:type="dxa"/>
          </w:tcPr>
          <w:p w:rsidR="009C4F49" w:rsidRDefault="00D15152">
            <w:pPr>
              <w:pStyle w:val="ConsPlusNormal"/>
            </w:pPr>
            <w:r>
              <w:t>-</w:t>
            </w:r>
          </w:p>
        </w:tc>
        <w:tc>
          <w:tcPr>
            <w:tcW w:w="1304" w:type="dxa"/>
          </w:tcPr>
          <w:p w:rsidR="009C4F49" w:rsidRDefault="00D15152">
            <w:pPr>
              <w:pStyle w:val="ConsPlusNormal"/>
            </w:pPr>
            <w:r>
              <w:t>9365,51</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10994,29</w:t>
            </w:r>
          </w:p>
        </w:tc>
        <w:tc>
          <w:tcPr>
            <w:tcW w:w="1191" w:type="dxa"/>
          </w:tcPr>
          <w:p w:rsidR="009C4F49" w:rsidRDefault="00D15152">
            <w:pPr>
              <w:pStyle w:val="ConsPlusNormal"/>
            </w:pPr>
            <w:r>
              <w:t>-</w:t>
            </w:r>
          </w:p>
        </w:tc>
        <w:tc>
          <w:tcPr>
            <w:tcW w:w="1304" w:type="dxa"/>
          </w:tcPr>
          <w:p w:rsidR="009C4F49" w:rsidRDefault="00D15152">
            <w:pPr>
              <w:pStyle w:val="ConsPlusNormal"/>
            </w:pPr>
            <w:r>
              <w:t>10994,29</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2610,84</w:t>
            </w:r>
          </w:p>
        </w:tc>
        <w:tc>
          <w:tcPr>
            <w:tcW w:w="1191" w:type="dxa"/>
          </w:tcPr>
          <w:p w:rsidR="009C4F49" w:rsidRDefault="00D15152">
            <w:pPr>
              <w:pStyle w:val="ConsPlusNormal"/>
            </w:pPr>
            <w:r>
              <w:t>-</w:t>
            </w:r>
          </w:p>
        </w:tc>
        <w:tc>
          <w:tcPr>
            <w:tcW w:w="1304" w:type="dxa"/>
          </w:tcPr>
          <w:p w:rsidR="009C4F49" w:rsidRDefault="00D15152">
            <w:pPr>
              <w:pStyle w:val="ConsPlusNormal"/>
            </w:pPr>
            <w:r>
              <w:t>2610,84</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1.5</w:t>
            </w:r>
          </w:p>
        </w:tc>
        <w:tc>
          <w:tcPr>
            <w:tcW w:w="2558" w:type="dxa"/>
            <w:vMerge w:val="restart"/>
          </w:tcPr>
          <w:p w:rsidR="009C4F49" w:rsidRDefault="00D15152">
            <w:pPr>
              <w:pStyle w:val="ConsPlusNormal"/>
            </w:pPr>
            <w:r>
              <w:t>Муниципальное автономное общеобразовательное учреждение "Лицей" по адресу: г. Реутов, ул. Южная, д. 8</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Оснащение инженерных и других классов (оборудование для лабораторного комплекса по физике, мастерской для проектной деятельности, секций робототехник</w:t>
            </w:r>
            <w:r>
              <w:t>и и информационных технологий, компьютерная и оргтехника, программное обеспечение)</w:t>
            </w:r>
          </w:p>
        </w:tc>
        <w:tc>
          <w:tcPr>
            <w:tcW w:w="1474" w:type="dxa"/>
            <w:vMerge w:val="restart"/>
          </w:tcPr>
          <w:p w:rsidR="009C4F49" w:rsidRDefault="00D15152">
            <w:pPr>
              <w:pStyle w:val="ConsPlusNormal"/>
            </w:pPr>
            <w:r>
              <w:t>25012,79</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25012,79</w:t>
            </w:r>
          </w:p>
        </w:tc>
        <w:tc>
          <w:tcPr>
            <w:tcW w:w="1191" w:type="dxa"/>
          </w:tcPr>
          <w:p w:rsidR="009C4F49" w:rsidRDefault="00D15152">
            <w:pPr>
              <w:pStyle w:val="ConsPlusNormal"/>
            </w:pPr>
            <w:r>
              <w:t>-</w:t>
            </w:r>
          </w:p>
        </w:tc>
        <w:tc>
          <w:tcPr>
            <w:tcW w:w="1304" w:type="dxa"/>
          </w:tcPr>
          <w:p w:rsidR="009C4F49" w:rsidRDefault="00D15152">
            <w:pPr>
              <w:pStyle w:val="ConsPlusNormal"/>
            </w:pPr>
            <w:r>
              <w:t>25012,79</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10198,12</w:t>
            </w:r>
          </w:p>
        </w:tc>
        <w:tc>
          <w:tcPr>
            <w:tcW w:w="1191" w:type="dxa"/>
          </w:tcPr>
          <w:p w:rsidR="009C4F49" w:rsidRDefault="00D15152">
            <w:pPr>
              <w:pStyle w:val="ConsPlusNormal"/>
            </w:pPr>
            <w:r>
              <w:t>-</w:t>
            </w:r>
          </w:p>
        </w:tc>
        <w:tc>
          <w:tcPr>
            <w:tcW w:w="1304" w:type="dxa"/>
          </w:tcPr>
          <w:p w:rsidR="009C4F49" w:rsidRDefault="00D15152">
            <w:pPr>
              <w:pStyle w:val="ConsPlusNormal"/>
            </w:pPr>
            <w:r>
              <w:t>10198,12</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11971,71</w:t>
            </w:r>
          </w:p>
        </w:tc>
        <w:tc>
          <w:tcPr>
            <w:tcW w:w="1191" w:type="dxa"/>
          </w:tcPr>
          <w:p w:rsidR="009C4F49" w:rsidRDefault="00D15152">
            <w:pPr>
              <w:pStyle w:val="ConsPlusNormal"/>
            </w:pPr>
            <w:r>
              <w:t>-</w:t>
            </w:r>
          </w:p>
        </w:tc>
        <w:tc>
          <w:tcPr>
            <w:tcW w:w="1304" w:type="dxa"/>
          </w:tcPr>
          <w:p w:rsidR="009C4F49" w:rsidRDefault="00D15152">
            <w:pPr>
              <w:pStyle w:val="ConsPlusNormal"/>
            </w:pPr>
            <w:r>
              <w:t>11971,71</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2842,96</w:t>
            </w:r>
          </w:p>
        </w:tc>
        <w:tc>
          <w:tcPr>
            <w:tcW w:w="1191" w:type="dxa"/>
          </w:tcPr>
          <w:p w:rsidR="009C4F49" w:rsidRDefault="00D15152">
            <w:pPr>
              <w:pStyle w:val="ConsPlusNormal"/>
            </w:pPr>
            <w:r>
              <w:t>-</w:t>
            </w:r>
          </w:p>
        </w:tc>
        <w:tc>
          <w:tcPr>
            <w:tcW w:w="1304" w:type="dxa"/>
          </w:tcPr>
          <w:p w:rsidR="009C4F49" w:rsidRDefault="00D15152">
            <w:pPr>
              <w:pStyle w:val="ConsPlusNormal"/>
            </w:pPr>
            <w:r>
              <w:t>2842,96</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1.6</w:t>
            </w:r>
          </w:p>
        </w:tc>
        <w:tc>
          <w:tcPr>
            <w:tcW w:w="2558" w:type="dxa"/>
            <w:vMerge w:val="restart"/>
          </w:tcPr>
          <w:p w:rsidR="009C4F49" w:rsidRDefault="00D15152">
            <w:pPr>
              <w:pStyle w:val="ConsPlusNormal"/>
            </w:pPr>
            <w:r>
              <w:t>Муниципальное бюджетное общеобразовательное учреждение "Средняя общеобразовательная школа N 6 с углубленным изучением отдельных предметов"</w:t>
            </w:r>
            <w:r>
              <w:t xml:space="preserve"> по адресу: г. Реутов, Юбилейный проспект, д. 15а</w:t>
            </w:r>
          </w:p>
        </w:tc>
        <w:tc>
          <w:tcPr>
            <w:tcW w:w="1417" w:type="dxa"/>
            <w:vMerge w:val="restart"/>
          </w:tcPr>
          <w:p w:rsidR="009C4F49" w:rsidRDefault="00D15152">
            <w:pPr>
              <w:pStyle w:val="ConsPlusNormal"/>
            </w:pPr>
            <w:r>
              <w:t>2020</w:t>
            </w:r>
          </w:p>
        </w:tc>
        <w:tc>
          <w:tcPr>
            <w:tcW w:w="2552" w:type="dxa"/>
            <w:vMerge w:val="restart"/>
          </w:tcPr>
          <w:p w:rsidR="009C4F49" w:rsidRDefault="00D15152">
            <w:pPr>
              <w:pStyle w:val="ConsPlusNormal"/>
            </w:pPr>
            <w:r>
              <w:t>Ремонт здания</w:t>
            </w:r>
          </w:p>
        </w:tc>
        <w:tc>
          <w:tcPr>
            <w:tcW w:w="1474" w:type="dxa"/>
            <w:vMerge w:val="restart"/>
          </w:tcPr>
          <w:p w:rsidR="009C4F49" w:rsidRDefault="00D15152">
            <w:pPr>
              <w:pStyle w:val="ConsPlusNormal"/>
            </w:pPr>
            <w:r>
              <w:t>23791,48</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23791,48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23791,48</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9796,31</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9796,31</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11500,00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11500,00</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2495,17</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2495,17</w:t>
            </w:r>
          </w:p>
        </w:tc>
        <w:tc>
          <w:tcPr>
            <w:tcW w:w="1587" w:type="dxa"/>
          </w:tcPr>
          <w:p w:rsidR="009C4F49" w:rsidRDefault="00D15152">
            <w:pPr>
              <w:pStyle w:val="ConsPlusNormal"/>
            </w:pPr>
            <w:r>
              <w:t>0,00</w:t>
            </w:r>
          </w:p>
        </w:tc>
      </w:tr>
      <w:tr w:rsidR="009C4F49">
        <w:tc>
          <w:tcPr>
            <w:tcW w:w="680" w:type="dxa"/>
            <w:vMerge w:val="restart"/>
            <w:tcBorders>
              <w:bottom w:val="nil"/>
            </w:tcBorders>
          </w:tcPr>
          <w:p w:rsidR="009C4F49" w:rsidRDefault="00D15152">
            <w:pPr>
              <w:pStyle w:val="ConsPlusNormal"/>
            </w:pPr>
            <w:r>
              <w:t>1.7</w:t>
            </w:r>
          </w:p>
        </w:tc>
        <w:tc>
          <w:tcPr>
            <w:tcW w:w="2558" w:type="dxa"/>
            <w:vMerge w:val="restart"/>
            <w:tcBorders>
              <w:bottom w:val="nil"/>
            </w:tcBorders>
          </w:tcPr>
          <w:p w:rsidR="009C4F49" w:rsidRDefault="00D15152">
            <w:pPr>
              <w:pStyle w:val="ConsPlusNormal"/>
            </w:pPr>
            <w:r>
              <w:t>Муниципальное бюджетное общеобразовательное учреждение "Средняя общеобразовательная школа N 6 с углубленным изучением отдельных предметов"</w:t>
            </w:r>
            <w:r>
              <w:t xml:space="preserve"> по адресу: Московская область, г. Реутов, Юбилейный проспект, д. 15а</w:t>
            </w:r>
          </w:p>
        </w:tc>
        <w:tc>
          <w:tcPr>
            <w:tcW w:w="1417" w:type="dxa"/>
            <w:vMerge w:val="restart"/>
            <w:tcBorders>
              <w:bottom w:val="nil"/>
            </w:tcBorders>
          </w:tcPr>
          <w:p w:rsidR="009C4F49" w:rsidRDefault="00D15152">
            <w:pPr>
              <w:pStyle w:val="ConsPlusNormal"/>
            </w:pPr>
            <w:r>
              <w:t>2020</w:t>
            </w:r>
          </w:p>
        </w:tc>
        <w:tc>
          <w:tcPr>
            <w:tcW w:w="2552" w:type="dxa"/>
            <w:vMerge w:val="restart"/>
            <w:tcBorders>
              <w:bottom w:val="nil"/>
            </w:tcBorders>
          </w:tcPr>
          <w:p w:rsidR="009C4F49" w:rsidRDefault="00D15152">
            <w:pPr>
              <w:pStyle w:val="ConsPlusNormal"/>
            </w:pPr>
            <w:r>
              <w:t>Оснащение химико-биологических классов</w:t>
            </w:r>
          </w:p>
        </w:tc>
        <w:tc>
          <w:tcPr>
            <w:tcW w:w="1474" w:type="dxa"/>
            <w:vMerge w:val="restart"/>
            <w:tcBorders>
              <w:bottom w:val="nil"/>
            </w:tcBorders>
          </w:tcPr>
          <w:p w:rsidR="009C4F49" w:rsidRDefault="00D15152">
            <w:pPr>
              <w:pStyle w:val="ConsPlusNormal"/>
            </w:pPr>
            <w:r>
              <w:t>21146,90</w:t>
            </w:r>
          </w:p>
        </w:tc>
        <w:tc>
          <w:tcPr>
            <w:tcW w:w="1304" w:type="dxa"/>
            <w:vMerge w:val="restart"/>
            <w:tcBorders>
              <w:bottom w:val="nil"/>
            </w:tcBorders>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21146,90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21146,90</w:t>
            </w:r>
          </w:p>
        </w:tc>
        <w:tc>
          <w:tcPr>
            <w:tcW w:w="158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8707,39</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8707,39</w:t>
            </w:r>
          </w:p>
        </w:tc>
        <w:tc>
          <w:tcPr>
            <w:tcW w:w="158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10221,70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10221,70</w:t>
            </w:r>
          </w:p>
        </w:tc>
        <w:tc>
          <w:tcPr>
            <w:tcW w:w="158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2217,81</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2217,81</w:t>
            </w:r>
          </w:p>
        </w:tc>
        <w:tc>
          <w:tcPr>
            <w:tcW w:w="1587" w:type="dxa"/>
            <w:tcBorders>
              <w:bottom w:val="nil"/>
            </w:tcBorders>
          </w:tcPr>
          <w:p w:rsidR="009C4F49" w:rsidRDefault="00D15152">
            <w:pPr>
              <w:pStyle w:val="ConsPlusNormal"/>
            </w:pPr>
            <w:r>
              <w:t>0,00</w:t>
            </w: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(строка 1.7 в ред. </w:t>
            </w:r>
            <w:hyperlink r:id="rId46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Pr>
          <w:p w:rsidR="009C4F49" w:rsidRDefault="00D15152">
            <w:pPr>
              <w:pStyle w:val="ConsPlusNormal"/>
            </w:pPr>
            <w:r>
              <w:t>1.8</w:t>
            </w:r>
          </w:p>
        </w:tc>
        <w:tc>
          <w:tcPr>
            <w:tcW w:w="2558" w:type="dxa"/>
            <w:vMerge w:val="restart"/>
          </w:tcPr>
          <w:p w:rsidR="009C4F49" w:rsidRDefault="00D15152">
            <w:pPr>
              <w:pStyle w:val="ConsPlusNormal"/>
            </w:pPr>
            <w:r>
              <w:t>Администрация городского округа Реутов по адресу: г. Реутов, ул. Ленина, д. 27</w:t>
            </w:r>
          </w:p>
        </w:tc>
        <w:tc>
          <w:tcPr>
            <w:tcW w:w="1417" w:type="dxa"/>
            <w:vMerge w:val="restart"/>
          </w:tcPr>
          <w:p w:rsidR="009C4F49" w:rsidRDefault="00D15152">
            <w:pPr>
              <w:pStyle w:val="ConsPlusNormal"/>
            </w:pPr>
            <w:r>
              <w:t>2020</w:t>
            </w:r>
          </w:p>
        </w:tc>
        <w:tc>
          <w:tcPr>
            <w:tcW w:w="2552" w:type="dxa"/>
            <w:vMerge w:val="restart"/>
          </w:tcPr>
          <w:p w:rsidR="009C4F49" w:rsidRDefault="00D15152">
            <w:pPr>
              <w:pStyle w:val="ConsPlusNormal"/>
            </w:pPr>
            <w:r>
              <w:t>Оснаще</w:t>
            </w:r>
            <w:r>
              <w:t>ние бизнес-инкубатора в рамках мероприятия "Создание бизнес-инкубатора в сфере высоких технологий"</w:t>
            </w:r>
          </w:p>
        </w:tc>
        <w:tc>
          <w:tcPr>
            <w:tcW w:w="1474" w:type="dxa"/>
            <w:vMerge w:val="restart"/>
          </w:tcPr>
          <w:p w:rsidR="009C4F49" w:rsidRDefault="00D15152">
            <w:pPr>
              <w:pStyle w:val="ConsPlusNormal"/>
            </w:pPr>
            <w:r>
              <w:t>47789,84</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47789,84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47789,84</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19677,80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19677,80</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23100,00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23100,00</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5012,04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5012,04</w:t>
            </w:r>
          </w:p>
        </w:tc>
        <w:tc>
          <w:tcPr>
            <w:tcW w:w="1587" w:type="dxa"/>
          </w:tcPr>
          <w:p w:rsidR="009C4F49" w:rsidRDefault="00D15152">
            <w:pPr>
              <w:pStyle w:val="ConsPlusNormal"/>
            </w:pPr>
            <w:r>
              <w:t>0,00</w:t>
            </w:r>
          </w:p>
        </w:tc>
      </w:tr>
      <w:tr w:rsidR="009C4F49">
        <w:tc>
          <w:tcPr>
            <w:tcW w:w="680" w:type="dxa"/>
            <w:vMerge w:val="restart"/>
            <w:tcBorders>
              <w:bottom w:val="nil"/>
            </w:tcBorders>
          </w:tcPr>
          <w:p w:rsidR="009C4F49" w:rsidRDefault="009C4F49">
            <w:pPr>
              <w:pStyle w:val="ConsPlusNormal"/>
            </w:pPr>
          </w:p>
        </w:tc>
        <w:tc>
          <w:tcPr>
            <w:tcW w:w="9305" w:type="dxa"/>
            <w:gridSpan w:val="5"/>
            <w:vMerge w:val="restart"/>
            <w:tcBorders>
              <w:bottom w:val="nil"/>
            </w:tcBorders>
          </w:tcPr>
          <w:p w:rsidR="009C4F49" w:rsidRDefault="00D15152">
            <w:pPr>
              <w:pStyle w:val="ConsPlusNormal"/>
            </w:pPr>
            <w:r>
              <w:t>Всего по мероприятию:</w:t>
            </w:r>
          </w:p>
        </w:tc>
        <w:tc>
          <w:tcPr>
            <w:tcW w:w="2041" w:type="dxa"/>
          </w:tcPr>
          <w:p w:rsidR="009C4F49" w:rsidRDefault="00D15152">
            <w:pPr>
              <w:pStyle w:val="ConsPlusNormal"/>
            </w:pPr>
            <w:r>
              <w:t>Всего:</w:t>
            </w:r>
          </w:p>
        </w:tc>
        <w:tc>
          <w:tcPr>
            <w:tcW w:w="1304" w:type="dxa"/>
          </w:tcPr>
          <w:p w:rsidR="009C4F49" w:rsidRDefault="00D15152">
            <w:pPr>
              <w:pStyle w:val="ConsPlusNormal"/>
            </w:pPr>
            <w:r>
              <w:t>233516,53</w:t>
            </w:r>
          </w:p>
        </w:tc>
        <w:tc>
          <w:tcPr>
            <w:tcW w:w="1191" w:type="dxa"/>
          </w:tcPr>
          <w:p w:rsidR="009C4F49" w:rsidRDefault="00D15152">
            <w:pPr>
              <w:pStyle w:val="ConsPlusNormal"/>
            </w:pPr>
            <w:r>
              <w:t>92804,88</w:t>
            </w:r>
          </w:p>
        </w:tc>
        <w:tc>
          <w:tcPr>
            <w:tcW w:w="1304" w:type="dxa"/>
          </w:tcPr>
          <w:p w:rsidR="009C4F49" w:rsidRDefault="00D15152">
            <w:pPr>
              <w:pStyle w:val="ConsPlusNormal"/>
            </w:pPr>
            <w:r>
              <w:t>47983,43</w:t>
            </w:r>
          </w:p>
        </w:tc>
        <w:tc>
          <w:tcPr>
            <w:tcW w:w="1304" w:type="dxa"/>
          </w:tcPr>
          <w:p w:rsidR="009C4F49" w:rsidRDefault="00D15152">
            <w:pPr>
              <w:pStyle w:val="ConsPlusNormal"/>
            </w:pPr>
            <w:r>
              <w:t>92728,22</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94522,28</w:t>
            </w:r>
          </w:p>
        </w:tc>
        <w:tc>
          <w:tcPr>
            <w:tcW w:w="1191" w:type="dxa"/>
          </w:tcPr>
          <w:p w:rsidR="009C4F49" w:rsidRDefault="00D15152">
            <w:pPr>
              <w:pStyle w:val="ConsPlusNormal"/>
            </w:pPr>
            <w:r>
              <w:t>36777,15</w:t>
            </w:r>
          </w:p>
        </w:tc>
        <w:tc>
          <w:tcPr>
            <w:tcW w:w="1304" w:type="dxa"/>
          </w:tcPr>
          <w:p w:rsidR="009C4F49" w:rsidRDefault="00D15152">
            <w:pPr>
              <w:pStyle w:val="ConsPlusNormal"/>
            </w:pPr>
            <w:r>
              <w:t>19563,63</w:t>
            </w:r>
          </w:p>
        </w:tc>
        <w:tc>
          <w:tcPr>
            <w:tcW w:w="1304" w:type="dxa"/>
          </w:tcPr>
          <w:p w:rsidR="009C4F49" w:rsidRDefault="00D15152">
            <w:pPr>
              <w:pStyle w:val="ConsPlusNormal"/>
            </w:pPr>
            <w:r>
              <w:t>38181,50</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110960,80</w:t>
            </w:r>
          </w:p>
        </w:tc>
        <w:tc>
          <w:tcPr>
            <w:tcW w:w="1191" w:type="dxa"/>
          </w:tcPr>
          <w:p w:rsidR="009C4F49" w:rsidRDefault="00D15152">
            <w:pPr>
              <w:pStyle w:val="ConsPlusNormal"/>
            </w:pPr>
            <w:r>
              <w:t>43173,10</w:t>
            </w:r>
          </w:p>
        </w:tc>
        <w:tc>
          <w:tcPr>
            <w:tcW w:w="1304" w:type="dxa"/>
          </w:tcPr>
          <w:p w:rsidR="009C4F49" w:rsidRDefault="00D15152">
            <w:pPr>
              <w:pStyle w:val="ConsPlusNormal"/>
            </w:pPr>
            <w:r>
              <w:t>22966,00</w:t>
            </w:r>
          </w:p>
        </w:tc>
        <w:tc>
          <w:tcPr>
            <w:tcW w:w="1304" w:type="dxa"/>
          </w:tcPr>
          <w:p w:rsidR="009C4F49" w:rsidRDefault="00D15152">
            <w:pPr>
              <w:pStyle w:val="ConsPlusNormal"/>
            </w:pPr>
            <w:r>
              <w:t>44821,70</w:t>
            </w:r>
          </w:p>
        </w:tc>
        <w:tc>
          <w:tcPr>
            <w:tcW w:w="158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28033,45</w:t>
            </w:r>
          </w:p>
        </w:tc>
        <w:tc>
          <w:tcPr>
            <w:tcW w:w="1191" w:type="dxa"/>
            <w:tcBorders>
              <w:bottom w:val="nil"/>
            </w:tcBorders>
          </w:tcPr>
          <w:p w:rsidR="009C4F49" w:rsidRDefault="00D15152">
            <w:pPr>
              <w:pStyle w:val="ConsPlusNormal"/>
            </w:pPr>
            <w:r>
              <w:t>12854,63</w:t>
            </w:r>
          </w:p>
        </w:tc>
        <w:tc>
          <w:tcPr>
            <w:tcW w:w="1304" w:type="dxa"/>
            <w:tcBorders>
              <w:bottom w:val="nil"/>
            </w:tcBorders>
          </w:tcPr>
          <w:p w:rsidR="009C4F49" w:rsidRDefault="00D15152">
            <w:pPr>
              <w:pStyle w:val="ConsPlusNormal"/>
            </w:pPr>
            <w:r>
              <w:t>5453,80</w:t>
            </w:r>
          </w:p>
        </w:tc>
        <w:tc>
          <w:tcPr>
            <w:tcW w:w="1304" w:type="dxa"/>
            <w:tcBorders>
              <w:bottom w:val="nil"/>
            </w:tcBorders>
          </w:tcPr>
          <w:p w:rsidR="009C4F49" w:rsidRDefault="00D15152">
            <w:pPr>
              <w:pStyle w:val="ConsPlusNormal"/>
            </w:pPr>
            <w:r>
              <w:t>9725,02</w:t>
            </w:r>
          </w:p>
        </w:tc>
        <w:tc>
          <w:tcPr>
            <w:tcW w:w="1587" w:type="dxa"/>
            <w:tcBorders>
              <w:bottom w:val="nil"/>
            </w:tcBorders>
          </w:tcPr>
          <w:p w:rsidR="009C4F49" w:rsidRDefault="009C4F49">
            <w:pPr>
              <w:pStyle w:val="ConsPlusNormal"/>
            </w:pP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(в ред. </w:t>
            </w:r>
            <w:hyperlink r:id="rId46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sectPr w:rsidR="009C4F49">
          <w:headerReference w:type="default" r:id="rId470"/>
          <w:footerReference w:type="default" r:id="rId47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3"/>
      </w:pPr>
      <w:r>
        <w:t>11.7.7.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04.07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72"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558"/>
        <w:gridCol w:w="1417"/>
        <w:gridCol w:w="2552"/>
        <w:gridCol w:w="1474"/>
        <w:gridCol w:w="1304"/>
        <w:gridCol w:w="2041"/>
        <w:gridCol w:w="1304"/>
        <w:gridCol w:w="1191"/>
        <w:gridCol w:w="1304"/>
        <w:gridCol w:w="1304"/>
        <w:gridCol w:w="1587"/>
      </w:tblGrid>
      <w:tr w:rsidR="009C4F49">
        <w:tc>
          <w:tcPr>
            <w:tcW w:w="680" w:type="dxa"/>
            <w:vMerge w:val="restart"/>
          </w:tcPr>
          <w:p w:rsidR="009C4F49" w:rsidRDefault="00D15152">
            <w:pPr>
              <w:pStyle w:val="ConsPlusNormal"/>
              <w:jc w:val="center"/>
            </w:pPr>
            <w:r>
              <w:t>N п/п</w:t>
            </w:r>
          </w:p>
        </w:tc>
        <w:tc>
          <w:tcPr>
            <w:tcW w:w="2558"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2552" w:type="dxa"/>
            <w:vMerge w:val="restart"/>
          </w:tcPr>
          <w:p w:rsidR="009C4F49" w:rsidRDefault="00D15152">
            <w:pPr>
              <w:pStyle w:val="ConsPlusNormal"/>
              <w:jc w:val="center"/>
            </w:pPr>
            <w:r>
              <w:t xml:space="preserve">Проектная мощность (кв. </w:t>
            </w:r>
            <w:r>
              <w:t>метр, погонный метр, место, койко-место и т.д.)/виды работ</w:t>
            </w:r>
          </w:p>
        </w:tc>
        <w:tc>
          <w:tcPr>
            <w:tcW w:w="1474" w:type="dxa"/>
            <w:vMerge w:val="restart"/>
          </w:tcPr>
          <w:p w:rsidR="009C4F49" w:rsidRDefault="00D15152">
            <w:pPr>
              <w:pStyle w:val="ConsPlusNormal"/>
              <w:jc w:val="center"/>
            </w:pPr>
            <w:r>
              <w:t>Предельная стоимость объекта (тыс. руб.)</w:t>
            </w:r>
          </w:p>
        </w:tc>
        <w:tc>
          <w:tcPr>
            <w:tcW w:w="1304" w:type="dxa"/>
            <w:vMerge w:val="restart"/>
          </w:tcPr>
          <w:p w:rsidR="009C4F49" w:rsidRDefault="00D15152">
            <w:pPr>
              <w:pStyle w:val="ConsPlusNormal"/>
              <w:jc w:val="center"/>
            </w:pPr>
            <w:r>
              <w:t>Профинансировано на 01.01.2018 (тыс. руб.)</w:t>
            </w:r>
          </w:p>
        </w:tc>
        <w:tc>
          <w:tcPr>
            <w:tcW w:w="2041" w:type="dxa"/>
            <w:vMerge w:val="restart"/>
          </w:tcPr>
          <w:p w:rsidR="009C4F49" w:rsidRDefault="00D15152">
            <w:pPr>
              <w:pStyle w:val="ConsPlusNormal"/>
              <w:jc w:val="center"/>
            </w:pPr>
            <w:r>
              <w:t>Источники финансирования</w:t>
            </w:r>
          </w:p>
        </w:tc>
        <w:tc>
          <w:tcPr>
            <w:tcW w:w="5103" w:type="dxa"/>
            <w:gridSpan w:val="4"/>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58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2018 год</w:t>
            </w:r>
          </w:p>
        </w:tc>
        <w:tc>
          <w:tcPr>
            <w:tcW w:w="1304" w:type="dxa"/>
          </w:tcPr>
          <w:p w:rsidR="009C4F49" w:rsidRDefault="00D15152">
            <w:pPr>
              <w:pStyle w:val="ConsPlusNormal"/>
              <w:jc w:val="center"/>
            </w:pPr>
            <w:r>
              <w:t>2019 год</w:t>
            </w:r>
          </w:p>
        </w:tc>
        <w:tc>
          <w:tcPr>
            <w:tcW w:w="1304" w:type="dxa"/>
          </w:tcPr>
          <w:p w:rsidR="009C4F49" w:rsidRDefault="00D15152">
            <w:pPr>
              <w:pStyle w:val="ConsPlusNormal"/>
              <w:jc w:val="center"/>
            </w:pPr>
            <w:r>
              <w:t>2020 год</w:t>
            </w:r>
          </w:p>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558"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2552" w:type="dxa"/>
          </w:tcPr>
          <w:p w:rsidR="009C4F49" w:rsidRDefault="00D15152">
            <w:pPr>
              <w:pStyle w:val="ConsPlusNormal"/>
              <w:jc w:val="center"/>
            </w:pPr>
            <w:r>
              <w:t>4</w:t>
            </w:r>
          </w:p>
        </w:tc>
        <w:tc>
          <w:tcPr>
            <w:tcW w:w="1474" w:type="dxa"/>
          </w:tcPr>
          <w:p w:rsidR="009C4F49" w:rsidRDefault="00D15152">
            <w:pPr>
              <w:pStyle w:val="ConsPlusNormal"/>
              <w:jc w:val="center"/>
            </w:pPr>
            <w:r>
              <w:t>5</w:t>
            </w:r>
          </w:p>
        </w:tc>
        <w:tc>
          <w:tcPr>
            <w:tcW w:w="1304" w:type="dxa"/>
          </w:tcPr>
          <w:p w:rsidR="009C4F49" w:rsidRDefault="00D15152">
            <w:pPr>
              <w:pStyle w:val="ConsPlusNormal"/>
              <w:jc w:val="center"/>
            </w:pPr>
            <w:r>
              <w:t>6</w:t>
            </w:r>
          </w:p>
        </w:tc>
        <w:tc>
          <w:tcPr>
            <w:tcW w:w="204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304" w:type="dxa"/>
          </w:tcPr>
          <w:p w:rsidR="009C4F49" w:rsidRDefault="00D15152">
            <w:pPr>
              <w:pStyle w:val="ConsPlusNormal"/>
              <w:jc w:val="center"/>
            </w:pPr>
            <w:r>
              <w:t>11</w:t>
            </w:r>
          </w:p>
        </w:tc>
        <w:tc>
          <w:tcPr>
            <w:tcW w:w="1587" w:type="dxa"/>
          </w:tcPr>
          <w:p w:rsidR="009C4F49" w:rsidRDefault="00D15152">
            <w:pPr>
              <w:pStyle w:val="ConsPlusNormal"/>
              <w:jc w:val="center"/>
            </w:pPr>
            <w:r>
              <w:t>12</w:t>
            </w:r>
          </w:p>
        </w:tc>
      </w:tr>
      <w:tr w:rsidR="009C4F49">
        <w:tc>
          <w:tcPr>
            <w:tcW w:w="680" w:type="dxa"/>
            <w:vMerge w:val="restart"/>
            <w:tcBorders>
              <w:bottom w:val="nil"/>
            </w:tcBorders>
          </w:tcPr>
          <w:p w:rsidR="009C4F49" w:rsidRDefault="00D15152">
            <w:pPr>
              <w:pStyle w:val="ConsPlusNormal"/>
            </w:pPr>
            <w:r>
              <w:t>1</w:t>
            </w:r>
          </w:p>
        </w:tc>
        <w:tc>
          <w:tcPr>
            <w:tcW w:w="2558" w:type="dxa"/>
            <w:vMerge w:val="restart"/>
            <w:tcBorders>
              <w:bottom w:val="nil"/>
            </w:tcBorders>
          </w:tcPr>
          <w:p w:rsidR="009C4F49" w:rsidRDefault="00D15152">
            <w:pPr>
              <w:pStyle w:val="ConsPlusNormal"/>
            </w:pPr>
            <w:r>
              <w:t>Городской округ Фрязино</w:t>
            </w:r>
          </w:p>
        </w:tc>
        <w:tc>
          <w:tcPr>
            <w:tcW w:w="1417" w:type="dxa"/>
            <w:vMerge w:val="restart"/>
            <w:tcBorders>
              <w:bottom w:val="nil"/>
            </w:tcBorders>
          </w:tcPr>
          <w:p w:rsidR="009C4F49" w:rsidRDefault="009C4F49">
            <w:pPr>
              <w:pStyle w:val="ConsPlusNormal"/>
            </w:pPr>
          </w:p>
        </w:tc>
        <w:tc>
          <w:tcPr>
            <w:tcW w:w="2552" w:type="dxa"/>
            <w:vMerge w:val="restart"/>
            <w:tcBorders>
              <w:bottom w:val="nil"/>
            </w:tcBorders>
          </w:tcPr>
          <w:p w:rsidR="009C4F49" w:rsidRDefault="009C4F49">
            <w:pPr>
              <w:pStyle w:val="ConsPlusNormal"/>
            </w:pPr>
          </w:p>
        </w:tc>
        <w:tc>
          <w:tcPr>
            <w:tcW w:w="1474" w:type="dxa"/>
            <w:vMerge w:val="restart"/>
            <w:tcBorders>
              <w:bottom w:val="nil"/>
            </w:tcBorders>
          </w:tcPr>
          <w:p w:rsidR="009C4F49" w:rsidRDefault="009C4F49">
            <w:pPr>
              <w:pStyle w:val="ConsPlusNormal"/>
            </w:pPr>
          </w:p>
        </w:tc>
        <w:tc>
          <w:tcPr>
            <w:tcW w:w="1304" w:type="dxa"/>
            <w:vMerge w:val="restart"/>
            <w:tcBorders>
              <w:bottom w:val="nil"/>
            </w:tcBorders>
          </w:tcPr>
          <w:p w:rsidR="009C4F49" w:rsidRDefault="009C4F49">
            <w:pPr>
              <w:pStyle w:val="ConsPlusNormal"/>
            </w:pPr>
          </w:p>
        </w:tc>
        <w:tc>
          <w:tcPr>
            <w:tcW w:w="2041" w:type="dxa"/>
          </w:tcPr>
          <w:p w:rsidR="009C4F49" w:rsidRDefault="00D15152">
            <w:pPr>
              <w:pStyle w:val="ConsPlusNormal"/>
            </w:pPr>
            <w:r>
              <w:t>Итого:</w:t>
            </w:r>
          </w:p>
        </w:tc>
        <w:tc>
          <w:tcPr>
            <w:tcW w:w="1304" w:type="dxa"/>
          </w:tcPr>
          <w:p w:rsidR="009C4F49" w:rsidRDefault="00D15152">
            <w:pPr>
              <w:pStyle w:val="ConsPlusNormal"/>
            </w:pPr>
            <w:r>
              <w:t>80299,02</w:t>
            </w:r>
          </w:p>
        </w:tc>
        <w:tc>
          <w:tcPr>
            <w:tcW w:w="1191" w:type="dxa"/>
          </w:tcPr>
          <w:p w:rsidR="009C4F49" w:rsidRDefault="00D15152">
            <w:pPr>
              <w:pStyle w:val="ConsPlusNormal"/>
            </w:pPr>
            <w:r>
              <w:t>27659,87</w:t>
            </w:r>
          </w:p>
        </w:tc>
        <w:tc>
          <w:tcPr>
            <w:tcW w:w="1304" w:type="dxa"/>
          </w:tcPr>
          <w:p w:rsidR="009C4F49" w:rsidRDefault="00D15152">
            <w:pPr>
              <w:pStyle w:val="ConsPlusNormal"/>
            </w:pPr>
            <w:r>
              <w:t>27582,21</w:t>
            </w:r>
          </w:p>
        </w:tc>
        <w:tc>
          <w:tcPr>
            <w:tcW w:w="1304" w:type="dxa"/>
          </w:tcPr>
          <w:p w:rsidR="009C4F49" w:rsidRDefault="00D15152">
            <w:pPr>
              <w:pStyle w:val="ConsPlusNormal"/>
            </w:pPr>
            <w:r>
              <w:t>25056,94</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33345,32</w:t>
            </w:r>
          </w:p>
        </w:tc>
        <w:tc>
          <w:tcPr>
            <w:tcW w:w="1191" w:type="dxa"/>
          </w:tcPr>
          <w:p w:rsidR="009C4F49" w:rsidRDefault="00D15152">
            <w:pPr>
              <w:pStyle w:val="ConsPlusNormal"/>
            </w:pPr>
            <w:r>
              <w:t>11411,26</w:t>
            </w:r>
          </w:p>
        </w:tc>
        <w:tc>
          <w:tcPr>
            <w:tcW w:w="1304" w:type="dxa"/>
          </w:tcPr>
          <w:p w:rsidR="009C4F49" w:rsidRDefault="00D15152">
            <w:pPr>
              <w:pStyle w:val="ConsPlusNormal"/>
            </w:pPr>
            <w:r>
              <w:t>11393,86</w:t>
            </w:r>
          </w:p>
        </w:tc>
        <w:tc>
          <w:tcPr>
            <w:tcW w:w="1304" w:type="dxa"/>
          </w:tcPr>
          <w:p w:rsidR="009C4F49" w:rsidRDefault="00D15152">
            <w:pPr>
              <w:pStyle w:val="ConsPlusNormal"/>
            </w:pPr>
            <w:r>
              <w:t>10540,20</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39144,40</w:t>
            </w:r>
          </w:p>
        </w:tc>
        <w:tc>
          <w:tcPr>
            <w:tcW w:w="1191" w:type="dxa"/>
          </w:tcPr>
          <w:p w:rsidR="009C4F49" w:rsidRDefault="00D15152">
            <w:pPr>
              <w:pStyle w:val="ConsPlusNormal"/>
            </w:pPr>
            <w:r>
              <w:t>13395,80</w:t>
            </w:r>
          </w:p>
        </w:tc>
        <w:tc>
          <w:tcPr>
            <w:tcW w:w="1304" w:type="dxa"/>
          </w:tcPr>
          <w:p w:rsidR="009C4F49" w:rsidRDefault="00D15152">
            <w:pPr>
              <w:pStyle w:val="ConsPlusNormal"/>
            </w:pPr>
            <w:r>
              <w:t>13375,40</w:t>
            </w:r>
          </w:p>
        </w:tc>
        <w:tc>
          <w:tcPr>
            <w:tcW w:w="1304" w:type="dxa"/>
          </w:tcPr>
          <w:p w:rsidR="009C4F49" w:rsidRDefault="00D15152">
            <w:pPr>
              <w:pStyle w:val="ConsPlusNormal"/>
            </w:pPr>
            <w:r>
              <w:t>12373,20</w:t>
            </w:r>
          </w:p>
        </w:tc>
        <w:tc>
          <w:tcPr>
            <w:tcW w:w="158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7809,30</w:t>
            </w:r>
          </w:p>
        </w:tc>
        <w:tc>
          <w:tcPr>
            <w:tcW w:w="1191" w:type="dxa"/>
            <w:tcBorders>
              <w:bottom w:val="nil"/>
            </w:tcBorders>
          </w:tcPr>
          <w:p w:rsidR="009C4F49" w:rsidRDefault="00D15152">
            <w:pPr>
              <w:pStyle w:val="ConsPlusNormal"/>
            </w:pPr>
            <w:r>
              <w:t>2852,81</w:t>
            </w:r>
          </w:p>
        </w:tc>
        <w:tc>
          <w:tcPr>
            <w:tcW w:w="1304" w:type="dxa"/>
            <w:tcBorders>
              <w:bottom w:val="nil"/>
            </w:tcBorders>
          </w:tcPr>
          <w:p w:rsidR="009C4F49" w:rsidRDefault="00D15152">
            <w:pPr>
              <w:pStyle w:val="ConsPlusNormal"/>
            </w:pPr>
            <w:r>
              <w:t>2812,95</w:t>
            </w:r>
          </w:p>
        </w:tc>
        <w:tc>
          <w:tcPr>
            <w:tcW w:w="1304" w:type="dxa"/>
            <w:tcBorders>
              <w:bottom w:val="nil"/>
            </w:tcBorders>
          </w:tcPr>
          <w:p w:rsidR="009C4F49" w:rsidRDefault="00D15152">
            <w:pPr>
              <w:pStyle w:val="ConsPlusNormal"/>
            </w:pPr>
            <w:r>
              <w:t>2143,54</w:t>
            </w:r>
          </w:p>
        </w:tc>
        <w:tc>
          <w:tcPr>
            <w:tcW w:w="1587" w:type="dxa"/>
            <w:tcBorders>
              <w:bottom w:val="nil"/>
            </w:tcBorders>
          </w:tcPr>
          <w:p w:rsidR="009C4F49" w:rsidRDefault="009C4F49">
            <w:pPr>
              <w:pStyle w:val="ConsPlusNormal"/>
            </w:pP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(строка 1 в ред. </w:t>
            </w:r>
            <w:hyperlink r:id="rId47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Pr>
          <w:p w:rsidR="009C4F49" w:rsidRDefault="00D15152">
            <w:pPr>
              <w:pStyle w:val="ConsPlusNormal"/>
            </w:pPr>
            <w:r>
              <w:t>1.1</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Текущий ремонт дороги по Заводскому проезду площадью 9903 кв. м</w:t>
            </w:r>
          </w:p>
        </w:tc>
        <w:tc>
          <w:tcPr>
            <w:tcW w:w="1474" w:type="dxa"/>
            <w:vMerge w:val="restart"/>
          </w:tcPr>
          <w:p w:rsidR="009C4F49" w:rsidRDefault="00D15152">
            <w:pPr>
              <w:pStyle w:val="ConsPlusNormal"/>
            </w:pPr>
            <w:r>
              <w:t>7434,97</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7434,97</w:t>
            </w:r>
          </w:p>
        </w:tc>
        <w:tc>
          <w:tcPr>
            <w:tcW w:w="1191" w:type="dxa"/>
          </w:tcPr>
          <w:p w:rsidR="009C4F49" w:rsidRDefault="00D15152">
            <w:pPr>
              <w:pStyle w:val="ConsPlusNormal"/>
            </w:pPr>
            <w:r>
              <w:t>7434,97</w:t>
            </w:r>
          </w:p>
        </w:tc>
        <w:tc>
          <w:tcPr>
            <w:tcW w:w="1304" w:type="dxa"/>
          </w:tcPr>
          <w:p w:rsidR="009C4F49" w:rsidRDefault="00D15152">
            <w:pPr>
              <w:pStyle w:val="ConsPlusNormal"/>
            </w:pPr>
            <w:r>
              <w:t>-</w:t>
            </w:r>
          </w:p>
        </w:tc>
        <w:tc>
          <w:tcPr>
            <w:tcW w:w="1304" w:type="dxa"/>
          </w:tcPr>
          <w:p w:rsidR="009C4F49" w:rsidRDefault="00D15152">
            <w:pPr>
              <w:pStyle w:val="ConsPlusNormal"/>
            </w:pPr>
            <w:r>
              <w:t>9000,00</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3067,35</w:t>
            </w:r>
          </w:p>
        </w:tc>
        <w:tc>
          <w:tcPr>
            <w:tcW w:w="1191" w:type="dxa"/>
            <w:vMerge w:val="restart"/>
          </w:tcPr>
          <w:p w:rsidR="009C4F49" w:rsidRDefault="00D15152">
            <w:pPr>
              <w:pStyle w:val="ConsPlusNormal"/>
            </w:pPr>
            <w:r>
              <w:t>3067,35</w:t>
            </w:r>
          </w:p>
        </w:tc>
        <w:tc>
          <w:tcPr>
            <w:tcW w:w="1304" w:type="dxa"/>
            <w:vMerge w:val="restart"/>
          </w:tcPr>
          <w:p w:rsidR="009C4F49" w:rsidRDefault="00D15152">
            <w:pPr>
              <w:pStyle w:val="ConsPlusNormal"/>
            </w:pPr>
            <w:r>
              <w:t>-</w:t>
            </w:r>
          </w:p>
        </w:tc>
        <w:tc>
          <w:tcPr>
            <w:tcW w:w="1304" w:type="dxa"/>
            <w:vMerge w:val="restart"/>
          </w:tcPr>
          <w:p w:rsidR="009C4F49" w:rsidRDefault="00D15152">
            <w:pPr>
              <w:pStyle w:val="ConsPlusNormal"/>
            </w:pPr>
            <w:r>
              <w:t>3785,84</w:t>
            </w:r>
          </w:p>
        </w:tc>
        <w:tc>
          <w:tcPr>
            <w:tcW w:w="158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2020</w:t>
            </w:r>
          </w:p>
        </w:tc>
        <w:tc>
          <w:tcPr>
            <w:tcW w:w="2552" w:type="dxa"/>
            <w:vMerge w:val="restart"/>
          </w:tcPr>
          <w:p w:rsidR="009C4F49" w:rsidRDefault="00D15152">
            <w:pPr>
              <w:pStyle w:val="ConsPlusNormal"/>
            </w:pPr>
            <w:r>
              <w:t>Разработка архитектурной концепции, проведение инженерных изысканий, разработка проекта планировки территории бывшей военной части, расположенной на территории городского округа Фрязино</w:t>
            </w:r>
          </w:p>
        </w:tc>
        <w:tc>
          <w:tcPr>
            <w:tcW w:w="1474" w:type="dxa"/>
            <w:vMerge w:val="restart"/>
          </w:tcPr>
          <w:p w:rsidR="009C4F49" w:rsidRDefault="00D15152">
            <w:pPr>
              <w:pStyle w:val="ConsPlusNormal"/>
            </w:pPr>
            <w:r>
              <w:t>9000,00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3600,79</w:t>
            </w:r>
          </w:p>
        </w:tc>
        <w:tc>
          <w:tcPr>
            <w:tcW w:w="1191" w:type="dxa"/>
          </w:tcPr>
          <w:p w:rsidR="009C4F49" w:rsidRDefault="00D15152">
            <w:pPr>
              <w:pStyle w:val="ConsPlusNormal"/>
            </w:pPr>
            <w:r>
              <w:t>3600,79</w:t>
            </w:r>
          </w:p>
        </w:tc>
        <w:tc>
          <w:tcPr>
            <w:tcW w:w="1304" w:type="dxa"/>
          </w:tcPr>
          <w:p w:rsidR="009C4F49" w:rsidRDefault="00D15152">
            <w:pPr>
              <w:pStyle w:val="ConsPlusNormal"/>
            </w:pPr>
            <w:r>
              <w:t>-</w:t>
            </w:r>
          </w:p>
        </w:tc>
        <w:tc>
          <w:tcPr>
            <w:tcW w:w="1304" w:type="dxa"/>
          </w:tcPr>
          <w:p w:rsidR="009C4F49" w:rsidRDefault="00D15152">
            <w:pPr>
              <w:pStyle w:val="ConsPlusNormal"/>
            </w:pPr>
            <w:r>
              <w:t>4444,24</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766,83</w:t>
            </w:r>
          </w:p>
        </w:tc>
        <w:tc>
          <w:tcPr>
            <w:tcW w:w="1191" w:type="dxa"/>
          </w:tcPr>
          <w:p w:rsidR="009C4F49" w:rsidRDefault="00D15152">
            <w:pPr>
              <w:pStyle w:val="ConsPlusNormal"/>
            </w:pPr>
            <w:r>
              <w:t>766,83</w:t>
            </w:r>
          </w:p>
        </w:tc>
        <w:tc>
          <w:tcPr>
            <w:tcW w:w="1304" w:type="dxa"/>
          </w:tcPr>
          <w:p w:rsidR="009C4F49" w:rsidRDefault="00D15152">
            <w:pPr>
              <w:pStyle w:val="ConsPlusNormal"/>
            </w:pPr>
            <w:r>
              <w:t>-</w:t>
            </w:r>
          </w:p>
        </w:tc>
        <w:tc>
          <w:tcPr>
            <w:tcW w:w="1304" w:type="dxa"/>
          </w:tcPr>
          <w:p w:rsidR="009C4F49" w:rsidRDefault="00D15152">
            <w:pPr>
              <w:pStyle w:val="ConsPlusNormal"/>
            </w:pPr>
            <w:r>
              <w:t>769,92</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1.2</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Создание веб-сайта для поддержки предпринимательства, в том числе наукоемкого</w:t>
            </w:r>
          </w:p>
        </w:tc>
        <w:tc>
          <w:tcPr>
            <w:tcW w:w="1474" w:type="dxa"/>
            <w:vMerge w:val="restart"/>
          </w:tcPr>
          <w:p w:rsidR="009C4F49" w:rsidRDefault="00D15152">
            <w:pPr>
              <w:pStyle w:val="ConsPlusNormal"/>
            </w:pPr>
            <w:r>
              <w:t>759,68</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1188,77</w:t>
            </w:r>
          </w:p>
        </w:tc>
        <w:tc>
          <w:tcPr>
            <w:tcW w:w="1191" w:type="dxa"/>
          </w:tcPr>
          <w:p w:rsidR="009C4F49" w:rsidRDefault="00D15152">
            <w:pPr>
              <w:pStyle w:val="ConsPlusNormal"/>
            </w:pPr>
            <w:r>
              <w:t>759,68</w:t>
            </w:r>
          </w:p>
        </w:tc>
        <w:tc>
          <w:tcPr>
            <w:tcW w:w="1304" w:type="dxa"/>
          </w:tcPr>
          <w:p w:rsidR="009C4F49" w:rsidRDefault="00D15152">
            <w:pPr>
              <w:pStyle w:val="ConsPlusNormal"/>
            </w:pPr>
            <w:r>
              <w:t>429,09</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490,66</w:t>
            </w:r>
          </w:p>
        </w:tc>
        <w:tc>
          <w:tcPr>
            <w:tcW w:w="1191" w:type="dxa"/>
            <w:vMerge w:val="restart"/>
          </w:tcPr>
          <w:p w:rsidR="009C4F49" w:rsidRDefault="00D15152">
            <w:pPr>
              <w:pStyle w:val="ConsPlusNormal"/>
            </w:pPr>
            <w:r>
              <w:t>313,41</w:t>
            </w:r>
          </w:p>
        </w:tc>
        <w:tc>
          <w:tcPr>
            <w:tcW w:w="1304" w:type="dxa"/>
            <w:vMerge w:val="restart"/>
          </w:tcPr>
          <w:p w:rsidR="009C4F49" w:rsidRDefault="00D15152">
            <w:pPr>
              <w:pStyle w:val="ConsPlusNormal"/>
            </w:pPr>
            <w:r>
              <w:t>177,25</w:t>
            </w:r>
          </w:p>
        </w:tc>
        <w:tc>
          <w:tcPr>
            <w:tcW w:w="1304" w:type="dxa"/>
            <w:vMerge w:val="restart"/>
          </w:tcPr>
          <w:p w:rsidR="009C4F49" w:rsidRDefault="00D15152">
            <w:pPr>
              <w:pStyle w:val="ConsPlusNormal"/>
            </w:pPr>
            <w:r>
              <w:t>-</w:t>
            </w:r>
          </w:p>
        </w:tc>
        <w:tc>
          <w:tcPr>
            <w:tcW w:w="158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Приобретение серверного оборудования</w:t>
            </w:r>
          </w:p>
        </w:tc>
        <w:tc>
          <w:tcPr>
            <w:tcW w:w="1474" w:type="dxa"/>
            <w:vMerge w:val="restart"/>
          </w:tcPr>
          <w:p w:rsidR="009C4F49" w:rsidRDefault="00D15152">
            <w:pPr>
              <w:pStyle w:val="ConsPlusNormal"/>
            </w:pPr>
            <w:r>
              <w:t>429,09</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576,00</w:t>
            </w:r>
          </w:p>
        </w:tc>
        <w:tc>
          <w:tcPr>
            <w:tcW w:w="1191" w:type="dxa"/>
          </w:tcPr>
          <w:p w:rsidR="009C4F49" w:rsidRDefault="00D15152">
            <w:pPr>
              <w:pStyle w:val="ConsPlusNormal"/>
            </w:pPr>
            <w:r>
              <w:t>367,92</w:t>
            </w:r>
          </w:p>
        </w:tc>
        <w:tc>
          <w:tcPr>
            <w:tcW w:w="1304" w:type="dxa"/>
          </w:tcPr>
          <w:p w:rsidR="009C4F49" w:rsidRDefault="00D15152">
            <w:pPr>
              <w:pStyle w:val="ConsPlusNormal"/>
            </w:pPr>
            <w:r>
              <w:t>208,08</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122,11</w:t>
            </w:r>
          </w:p>
        </w:tc>
        <w:tc>
          <w:tcPr>
            <w:tcW w:w="1191" w:type="dxa"/>
          </w:tcPr>
          <w:p w:rsidR="009C4F49" w:rsidRDefault="00D15152">
            <w:pPr>
              <w:pStyle w:val="ConsPlusNormal"/>
            </w:pPr>
            <w:r>
              <w:t>78,35</w:t>
            </w:r>
          </w:p>
        </w:tc>
        <w:tc>
          <w:tcPr>
            <w:tcW w:w="1304" w:type="dxa"/>
          </w:tcPr>
          <w:p w:rsidR="009C4F49" w:rsidRDefault="00D15152">
            <w:pPr>
              <w:pStyle w:val="ConsPlusNormal"/>
            </w:pPr>
            <w:r>
              <w:t>43,76</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1.3</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Оснащение центра молодежного инновационного творчества (ЦМИТ) "Ноосфера Фрязино"</w:t>
            </w:r>
          </w:p>
        </w:tc>
        <w:tc>
          <w:tcPr>
            <w:tcW w:w="1474" w:type="dxa"/>
            <w:vMerge w:val="restart"/>
          </w:tcPr>
          <w:p w:rsidR="009C4F49" w:rsidRDefault="00D15152">
            <w:pPr>
              <w:pStyle w:val="ConsPlusNormal"/>
            </w:pPr>
            <w:r>
              <w:t>4978,78</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12917,83</w:t>
            </w:r>
          </w:p>
        </w:tc>
        <w:tc>
          <w:tcPr>
            <w:tcW w:w="1191" w:type="dxa"/>
          </w:tcPr>
          <w:p w:rsidR="009C4F49" w:rsidRDefault="00D15152">
            <w:pPr>
              <w:pStyle w:val="ConsPlusNormal"/>
            </w:pPr>
            <w:r>
              <w:t>4978,78</w:t>
            </w:r>
          </w:p>
        </w:tc>
        <w:tc>
          <w:tcPr>
            <w:tcW w:w="1304" w:type="dxa"/>
          </w:tcPr>
          <w:p w:rsidR="009C4F49" w:rsidRDefault="00D15152">
            <w:pPr>
              <w:pStyle w:val="ConsPlusNormal"/>
            </w:pPr>
            <w:r>
              <w:t>4439,05</w:t>
            </w:r>
          </w:p>
        </w:tc>
        <w:tc>
          <w:tcPr>
            <w:tcW w:w="1304" w:type="dxa"/>
          </w:tcPr>
          <w:p w:rsidR="009C4F49" w:rsidRDefault="00D15152">
            <w:pPr>
              <w:pStyle w:val="ConsPlusNormal"/>
            </w:pPr>
            <w:r>
              <w:t>3500,00</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5360,02</w:t>
            </w:r>
          </w:p>
        </w:tc>
        <w:tc>
          <w:tcPr>
            <w:tcW w:w="1191" w:type="dxa"/>
            <w:vMerge w:val="restart"/>
          </w:tcPr>
          <w:p w:rsidR="009C4F49" w:rsidRDefault="00D15152">
            <w:pPr>
              <w:pStyle w:val="ConsPlusNormal"/>
            </w:pPr>
            <w:r>
              <w:t>2054,03</w:t>
            </w:r>
          </w:p>
        </w:tc>
        <w:tc>
          <w:tcPr>
            <w:tcW w:w="1304" w:type="dxa"/>
            <w:vMerge w:val="restart"/>
          </w:tcPr>
          <w:p w:rsidR="009C4F49" w:rsidRDefault="00D15152">
            <w:pPr>
              <w:pStyle w:val="ConsPlusNormal"/>
            </w:pPr>
            <w:r>
              <w:t>1833,72</w:t>
            </w:r>
          </w:p>
        </w:tc>
        <w:tc>
          <w:tcPr>
            <w:tcW w:w="1304" w:type="dxa"/>
            <w:vMerge w:val="restart"/>
          </w:tcPr>
          <w:p w:rsidR="009C4F49" w:rsidRDefault="00D15152">
            <w:pPr>
              <w:pStyle w:val="ConsPlusNormal"/>
            </w:pPr>
            <w:r>
              <w:t>1472,27</w:t>
            </w:r>
          </w:p>
        </w:tc>
        <w:tc>
          <w:tcPr>
            <w:tcW w:w="158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Ремонт и оснащение многофункционального конференц-зала. Создание выставочной экспозиции "Инновационное развитие наукограда Фрязино"</w:t>
            </w:r>
          </w:p>
        </w:tc>
        <w:tc>
          <w:tcPr>
            <w:tcW w:w="1474" w:type="dxa"/>
            <w:vMerge w:val="restart"/>
          </w:tcPr>
          <w:p w:rsidR="009C4F49" w:rsidRDefault="00D15152">
            <w:pPr>
              <w:pStyle w:val="ConsPlusNormal"/>
            </w:pPr>
            <w:r>
              <w:t>4439,05</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6292,18</w:t>
            </w:r>
          </w:p>
        </w:tc>
        <w:tc>
          <w:tcPr>
            <w:tcW w:w="1191" w:type="dxa"/>
          </w:tcPr>
          <w:p w:rsidR="009C4F49" w:rsidRDefault="00D15152">
            <w:pPr>
              <w:pStyle w:val="ConsPlusNormal"/>
            </w:pPr>
            <w:r>
              <w:t>2411,24</w:t>
            </w:r>
          </w:p>
        </w:tc>
        <w:tc>
          <w:tcPr>
            <w:tcW w:w="1304" w:type="dxa"/>
          </w:tcPr>
          <w:p w:rsidR="009C4F49" w:rsidRDefault="00D15152">
            <w:pPr>
              <w:pStyle w:val="ConsPlusNormal"/>
            </w:pPr>
            <w:r>
              <w:t>2152,62</w:t>
            </w:r>
          </w:p>
        </w:tc>
        <w:tc>
          <w:tcPr>
            <w:tcW w:w="1304" w:type="dxa"/>
          </w:tcPr>
          <w:p w:rsidR="009C4F49" w:rsidRDefault="00D15152">
            <w:pPr>
              <w:pStyle w:val="ConsPlusNormal"/>
            </w:pPr>
            <w:r>
              <w:t>1728,32</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1265,63</w:t>
            </w:r>
          </w:p>
        </w:tc>
        <w:tc>
          <w:tcPr>
            <w:tcW w:w="1191" w:type="dxa"/>
            <w:vMerge w:val="restart"/>
          </w:tcPr>
          <w:p w:rsidR="009C4F49" w:rsidRDefault="00D15152">
            <w:pPr>
              <w:pStyle w:val="ConsPlusNormal"/>
            </w:pPr>
            <w:r>
              <w:t>513,51</w:t>
            </w:r>
          </w:p>
        </w:tc>
        <w:tc>
          <w:tcPr>
            <w:tcW w:w="1304" w:type="dxa"/>
            <w:vMerge w:val="restart"/>
          </w:tcPr>
          <w:p w:rsidR="009C4F49" w:rsidRDefault="00D15152">
            <w:pPr>
              <w:pStyle w:val="ConsPlusNormal"/>
            </w:pPr>
            <w:r>
              <w:t>452,71</w:t>
            </w:r>
          </w:p>
        </w:tc>
        <w:tc>
          <w:tcPr>
            <w:tcW w:w="1304" w:type="dxa"/>
            <w:vMerge w:val="restart"/>
          </w:tcPr>
          <w:p w:rsidR="009C4F49" w:rsidRDefault="00D15152">
            <w:pPr>
              <w:pStyle w:val="ConsPlusNormal"/>
            </w:pPr>
            <w:r>
              <w:t>299,41</w:t>
            </w:r>
          </w:p>
        </w:tc>
        <w:tc>
          <w:tcPr>
            <w:tcW w:w="158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2552" w:type="dxa"/>
          </w:tcPr>
          <w:p w:rsidR="009C4F49" w:rsidRDefault="00D15152">
            <w:pPr>
              <w:pStyle w:val="ConsPlusNormal"/>
            </w:pPr>
            <w:r>
              <w:t>Ремонт и оснащение малого многофункционального конференц-зала</w:t>
            </w:r>
          </w:p>
        </w:tc>
        <w:tc>
          <w:tcPr>
            <w:tcW w:w="1474" w:type="dxa"/>
          </w:tcPr>
          <w:p w:rsidR="009C4F49" w:rsidRDefault="00D15152">
            <w:pPr>
              <w:pStyle w:val="ConsPlusNormal"/>
            </w:pPr>
            <w:r>
              <w:t>3500,00</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680" w:type="dxa"/>
            <w:vMerge w:val="restart"/>
          </w:tcPr>
          <w:p w:rsidR="009C4F49" w:rsidRDefault="00D15152">
            <w:pPr>
              <w:pStyle w:val="ConsPlusNormal"/>
            </w:pPr>
            <w:r>
              <w:t>1.4</w:t>
            </w:r>
          </w:p>
        </w:tc>
        <w:tc>
          <w:tcPr>
            <w:tcW w:w="2558" w:type="dxa"/>
            <w:vMerge w:val="restart"/>
          </w:tcPr>
          <w:p w:rsidR="009C4F49" w:rsidRDefault="00D15152">
            <w:pPr>
              <w:pStyle w:val="ConsPlusNormal"/>
            </w:pPr>
            <w:r>
              <w:t>Муниципальное общеобразовательное учреждение средняя общеобразовательная школа N 5 с углубленным изучением отдельных предметов города Фрязино Московской области по адресу: г. Фрязино, ул. Нахимова, д. 23а</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Капитальный ремонт (ремонт) помещений, спортив</w:t>
            </w:r>
            <w:r>
              <w:t>ного зала, инженерных систем. Приобретение компьютеров и оргтехники</w:t>
            </w:r>
          </w:p>
        </w:tc>
        <w:tc>
          <w:tcPr>
            <w:tcW w:w="1474" w:type="dxa"/>
            <w:vMerge w:val="restart"/>
          </w:tcPr>
          <w:p w:rsidR="009C4F49" w:rsidRDefault="00D15152">
            <w:pPr>
              <w:pStyle w:val="ConsPlusNormal"/>
            </w:pPr>
            <w:r>
              <w:t>5517,12</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10481,19</w:t>
            </w:r>
          </w:p>
        </w:tc>
        <w:tc>
          <w:tcPr>
            <w:tcW w:w="1191" w:type="dxa"/>
          </w:tcPr>
          <w:p w:rsidR="009C4F49" w:rsidRDefault="00D15152">
            <w:pPr>
              <w:pStyle w:val="ConsPlusNormal"/>
            </w:pPr>
            <w:r>
              <w:t>5517,12</w:t>
            </w:r>
          </w:p>
        </w:tc>
        <w:tc>
          <w:tcPr>
            <w:tcW w:w="1304" w:type="dxa"/>
          </w:tcPr>
          <w:p w:rsidR="009C4F49" w:rsidRDefault="00D15152">
            <w:pPr>
              <w:pStyle w:val="ConsPlusNormal"/>
            </w:pPr>
            <w:r>
              <w:t>4964,07</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4326,71</w:t>
            </w:r>
          </w:p>
        </w:tc>
        <w:tc>
          <w:tcPr>
            <w:tcW w:w="1191" w:type="dxa"/>
          </w:tcPr>
          <w:p w:rsidR="009C4F49" w:rsidRDefault="00D15152">
            <w:pPr>
              <w:pStyle w:val="ConsPlusNormal"/>
            </w:pPr>
            <w:r>
              <w:t>2276,12</w:t>
            </w:r>
          </w:p>
        </w:tc>
        <w:tc>
          <w:tcPr>
            <w:tcW w:w="1304" w:type="dxa"/>
          </w:tcPr>
          <w:p w:rsidR="009C4F49" w:rsidRDefault="00D15152">
            <w:pPr>
              <w:pStyle w:val="ConsPlusNormal"/>
            </w:pPr>
            <w:r>
              <w:t>2050,59</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vMerge w:val="restart"/>
          </w:tcPr>
          <w:p w:rsidR="009C4F49" w:rsidRDefault="00D15152">
            <w:pPr>
              <w:pStyle w:val="ConsPlusNormal"/>
            </w:pPr>
            <w:r>
              <w:t>Средства федерального бюджета</w:t>
            </w:r>
          </w:p>
        </w:tc>
        <w:tc>
          <w:tcPr>
            <w:tcW w:w="1304" w:type="dxa"/>
            <w:vMerge w:val="restart"/>
          </w:tcPr>
          <w:p w:rsidR="009C4F49" w:rsidRDefault="00D15152">
            <w:pPr>
              <w:pStyle w:val="ConsPlusNormal"/>
            </w:pPr>
            <w:r>
              <w:t>5079,19</w:t>
            </w:r>
          </w:p>
        </w:tc>
        <w:tc>
          <w:tcPr>
            <w:tcW w:w="1191" w:type="dxa"/>
            <w:vMerge w:val="restart"/>
          </w:tcPr>
          <w:p w:rsidR="009C4F49" w:rsidRDefault="00D15152">
            <w:pPr>
              <w:pStyle w:val="ConsPlusNormal"/>
            </w:pPr>
            <w:r>
              <w:t>2671,97</w:t>
            </w:r>
          </w:p>
        </w:tc>
        <w:tc>
          <w:tcPr>
            <w:tcW w:w="1304" w:type="dxa"/>
            <w:vMerge w:val="restart"/>
          </w:tcPr>
          <w:p w:rsidR="009C4F49" w:rsidRDefault="00D15152">
            <w:pPr>
              <w:pStyle w:val="ConsPlusNormal"/>
            </w:pPr>
            <w:r>
              <w:t>2407,22</w:t>
            </w:r>
          </w:p>
        </w:tc>
        <w:tc>
          <w:tcPr>
            <w:tcW w:w="1304" w:type="dxa"/>
            <w:vMerge w:val="restart"/>
          </w:tcPr>
          <w:p w:rsidR="009C4F49" w:rsidRDefault="00D15152">
            <w:pPr>
              <w:pStyle w:val="ConsPlusNormal"/>
            </w:pPr>
            <w:r>
              <w:t>-</w:t>
            </w:r>
          </w:p>
        </w:tc>
        <w:tc>
          <w:tcPr>
            <w:tcW w:w="158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Ремонт помещений, полов спортивного зала, тренерской, входа в спортивный зал, приобретение оборудования для оптимизации учебного процесса</w:t>
            </w:r>
          </w:p>
        </w:tc>
        <w:tc>
          <w:tcPr>
            <w:tcW w:w="1474" w:type="dxa"/>
            <w:vMerge w:val="restart"/>
          </w:tcPr>
          <w:p w:rsidR="009C4F49" w:rsidRDefault="00D15152">
            <w:pPr>
              <w:pStyle w:val="ConsPlusNormal"/>
            </w:pPr>
            <w:r>
              <w:t>4964,07</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1075,29</w:t>
            </w:r>
          </w:p>
        </w:tc>
        <w:tc>
          <w:tcPr>
            <w:tcW w:w="1191" w:type="dxa"/>
          </w:tcPr>
          <w:p w:rsidR="009C4F49" w:rsidRDefault="00D15152">
            <w:pPr>
              <w:pStyle w:val="ConsPlusNormal"/>
            </w:pPr>
            <w:r>
              <w:t>569,03</w:t>
            </w:r>
          </w:p>
        </w:tc>
        <w:tc>
          <w:tcPr>
            <w:tcW w:w="1304" w:type="dxa"/>
          </w:tcPr>
          <w:p w:rsidR="009C4F49" w:rsidRDefault="00D15152">
            <w:pPr>
              <w:pStyle w:val="ConsPlusNormal"/>
            </w:pPr>
            <w:r>
              <w:t>506,26</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1.5</w:t>
            </w:r>
          </w:p>
        </w:tc>
        <w:tc>
          <w:tcPr>
            <w:tcW w:w="2558" w:type="dxa"/>
            <w:vMerge w:val="restart"/>
          </w:tcPr>
          <w:p w:rsidR="009C4F49" w:rsidRDefault="00D15152">
            <w:pPr>
              <w:pStyle w:val="ConsPlusNormal"/>
            </w:pPr>
            <w:r>
              <w:t>Муниципальное общеобразовательное учреждение средняя общеобразовательная школа N 4 с углубленным изучением отдельных предметов города Фрязино Московской области по адресу: г. Фрязино, ул. Луговая, д. 31</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Капитальный ремонт (ремонт) помещений, кровли, инженерных сетей, отмостков. Замена оконных блоков. Приобретение мебели, спортивного инвентаря, оборудования для пищеблока, интерактивных досок, арочного металлодетектора</w:t>
            </w:r>
          </w:p>
        </w:tc>
        <w:tc>
          <w:tcPr>
            <w:tcW w:w="1474" w:type="dxa"/>
            <w:vMerge w:val="restart"/>
          </w:tcPr>
          <w:p w:rsidR="009C4F49" w:rsidRDefault="00D15152">
            <w:pPr>
              <w:pStyle w:val="ConsPlusNormal"/>
            </w:pPr>
            <w:r>
              <w:t>6903,61</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6903,61</w:t>
            </w:r>
          </w:p>
        </w:tc>
        <w:tc>
          <w:tcPr>
            <w:tcW w:w="1191" w:type="dxa"/>
          </w:tcPr>
          <w:p w:rsidR="009C4F49" w:rsidRDefault="00D15152">
            <w:pPr>
              <w:pStyle w:val="ConsPlusNormal"/>
            </w:pPr>
            <w:r>
              <w:t>6903,61</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2848,13</w:t>
            </w:r>
          </w:p>
        </w:tc>
        <w:tc>
          <w:tcPr>
            <w:tcW w:w="1191" w:type="dxa"/>
          </w:tcPr>
          <w:p w:rsidR="009C4F49" w:rsidRDefault="00D15152">
            <w:pPr>
              <w:pStyle w:val="ConsPlusNormal"/>
            </w:pPr>
            <w:r>
              <w:t>2848,13</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3343,45</w:t>
            </w:r>
          </w:p>
        </w:tc>
        <w:tc>
          <w:tcPr>
            <w:tcW w:w="1191" w:type="dxa"/>
          </w:tcPr>
          <w:p w:rsidR="009C4F49" w:rsidRDefault="00D15152">
            <w:pPr>
              <w:pStyle w:val="ConsPlusNormal"/>
            </w:pPr>
            <w:r>
              <w:t>3343,45</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712,03</w:t>
            </w:r>
          </w:p>
        </w:tc>
        <w:tc>
          <w:tcPr>
            <w:tcW w:w="1191" w:type="dxa"/>
          </w:tcPr>
          <w:p w:rsidR="009C4F49" w:rsidRDefault="00D15152">
            <w:pPr>
              <w:pStyle w:val="ConsPlusNormal"/>
            </w:pPr>
            <w:r>
              <w:t>712,03</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Borders>
              <w:bottom w:val="nil"/>
            </w:tcBorders>
          </w:tcPr>
          <w:p w:rsidR="009C4F49" w:rsidRDefault="00D15152">
            <w:pPr>
              <w:pStyle w:val="ConsPlusNormal"/>
            </w:pPr>
            <w:r>
              <w:t>1.6</w:t>
            </w:r>
          </w:p>
        </w:tc>
        <w:tc>
          <w:tcPr>
            <w:tcW w:w="2558" w:type="dxa"/>
            <w:vMerge w:val="restart"/>
            <w:tcBorders>
              <w:bottom w:val="nil"/>
            </w:tcBorders>
          </w:tcPr>
          <w:p w:rsidR="009C4F49" w:rsidRDefault="00D15152">
            <w:pPr>
              <w:pStyle w:val="ConsPlusNormal"/>
            </w:pPr>
            <w:r>
              <w:t>Муниципальное общеобразовательное учреждение лицей г. Фрязино Московской области по адресу: г. Фрязино, проспект Мира, д. 18б</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Капитальный ремонт (ремонт) кровли. Приобретение компьютеров и оргтехники</w:t>
            </w:r>
          </w:p>
        </w:tc>
        <w:tc>
          <w:tcPr>
            <w:tcW w:w="1474" w:type="dxa"/>
            <w:vMerge w:val="restart"/>
          </w:tcPr>
          <w:p w:rsidR="009C4F49" w:rsidRDefault="00D15152">
            <w:pPr>
              <w:pStyle w:val="ConsPlusNormal"/>
            </w:pPr>
            <w:r>
              <w:t>1202,72</w:t>
            </w:r>
          </w:p>
        </w:tc>
        <w:tc>
          <w:tcPr>
            <w:tcW w:w="1304" w:type="dxa"/>
            <w:vMerge w:val="restart"/>
            <w:tcBorders>
              <w:bottom w:val="nil"/>
            </w:tcBorders>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3302,70</w:t>
            </w:r>
          </w:p>
        </w:tc>
        <w:tc>
          <w:tcPr>
            <w:tcW w:w="1191" w:type="dxa"/>
          </w:tcPr>
          <w:p w:rsidR="009C4F49" w:rsidRDefault="00D15152">
            <w:pPr>
              <w:pStyle w:val="ConsPlusNormal"/>
            </w:pPr>
            <w:r>
              <w:t>1202,72</w:t>
            </w:r>
          </w:p>
        </w:tc>
        <w:tc>
          <w:tcPr>
            <w:tcW w:w="1304" w:type="dxa"/>
          </w:tcPr>
          <w:p w:rsidR="009C4F49" w:rsidRDefault="00D15152">
            <w:pPr>
              <w:pStyle w:val="ConsPlusNormal"/>
            </w:pPr>
            <w:r>
              <w:t>2099,98</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1363,67</w:t>
            </w:r>
          </w:p>
        </w:tc>
        <w:tc>
          <w:tcPr>
            <w:tcW w:w="1191" w:type="dxa"/>
          </w:tcPr>
          <w:p w:rsidR="009C4F49" w:rsidRDefault="00D15152">
            <w:pPr>
              <w:pStyle w:val="ConsPlusNormal"/>
            </w:pPr>
            <w:r>
              <w:t>496,19</w:t>
            </w:r>
          </w:p>
        </w:tc>
        <w:tc>
          <w:tcPr>
            <w:tcW w:w="1304" w:type="dxa"/>
          </w:tcPr>
          <w:p w:rsidR="009C4F49" w:rsidRDefault="00D15152">
            <w:pPr>
              <w:pStyle w:val="ConsPlusNormal"/>
            </w:pPr>
            <w:r>
              <w:t>867,48</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1600,82</w:t>
            </w:r>
          </w:p>
        </w:tc>
        <w:tc>
          <w:tcPr>
            <w:tcW w:w="1191" w:type="dxa"/>
          </w:tcPr>
          <w:p w:rsidR="009C4F49" w:rsidRDefault="00D15152">
            <w:pPr>
              <w:pStyle w:val="ConsPlusNormal"/>
            </w:pPr>
            <w:r>
              <w:t>582,48</w:t>
            </w:r>
          </w:p>
        </w:tc>
        <w:tc>
          <w:tcPr>
            <w:tcW w:w="1304" w:type="dxa"/>
          </w:tcPr>
          <w:p w:rsidR="009C4F49" w:rsidRDefault="00D15152">
            <w:pPr>
              <w:pStyle w:val="ConsPlusNormal"/>
            </w:pPr>
            <w:r>
              <w:t>1018,34</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tcBorders>
              <w:bottom w:val="nil"/>
            </w:tcBorders>
          </w:tcPr>
          <w:p w:rsidR="009C4F49" w:rsidRDefault="00D15152">
            <w:pPr>
              <w:pStyle w:val="ConsPlusNormal"/>
            </w:pPr>
            <w:r>
              <w:t>2019</w:t>
            </w:r>
          </w:p>
        </w:tc>
        <w:tc>
          <w:tcPr>
            <w:tcW w:w="2552" w:type="dxa"/>
            <w:tcBorders>
              <w:bottom w:val="nil"/>
            </w:tcBorders>
          </w:tcPr>
          <w:p w:rsidR="009C4F49" w:rsidRDefault="00D15152">
            <w:pPr>
              <w:pStyle w:val="ConsPlusNormal"/>
            </w:pPr>
            <w:r>
              <w:t>Оснащение инновационным оборудованием</w:t>
            </w:r>
          </w:p>
        </w:tc>
        <w:tc>
          <w:tcPr>
            <w:tcW w:w="1474" w:type="dxa"/>
            <w:tcBorders>
              <w:bottom w:val="nil"/>
            </w:tcBorders>
          </w:tcPr>
          <w:p w:rsidR="009C4F49" w:rsidRDefault="00D15152">
            <w:pPr>
              <w:pStyle w:val="ConsPlusNormal"/>
            </w:pPr>
            <w:r>
              <w:t>2099,98</w:t>
            </w:r>
          </w:p>
        </w:tc>
        <w:tc>
          <w:tcPr>
            <w:tcW w:w="0" w:type="auto"/>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338,21</w:t>
            </w:r>
          </w:p>
        </w:tc>
        <w:tc>
          <w:tcPr>
            <w:tcW w:w="1191" w:type="dxa"/>
            <w:tcBorders>
              <w:bottom w:val="nil"/>
            </w:tcBorders>
          </w:tcPr>
          <w:p w:rsidR="009C4F49" w:rsidRDefault="00D15152">
            <w:pPr>
              <w:pStyle w:val="ConsPlusNormal"/>
            </w:pPr>
            <w:r>
              <w:t>124,05</w:t>
            </w:r>
          </w:p>
        </w:tc>
        <w:tc>
          <w:tcPr>
            <w:tcW w:w="1304" w:type="dxa"/>
            <w:tcBorders>
              <w:bottom w:val="nil"/>
            </w:tcBorders>
          </w:tcPr>
          <w:p w:rsidR="009C4F49" w:rsidRDefault="00D15152">
            <w:pPr>
              <w:pStyle w:val="ConsPlusNormal"/>
            </w:pPr>
            <w:r>
              <w:t>214,16</w:t>
            </w:r>
          </w:p>
        </w:tc>
        <w:tc>
          <w:tcPr>
            <w:tcW w:w="1304" w:type="dxa"/>
            <w:tcBorders>
              <w:bottom w:val="nil"/>
            </w:tcBorders>
          </w:tcPr>
          <w:p w:rsidR="009C4F49" w:rsidRDefault="00D15152">
            <w:pPr>
              <w:pStyle w:val="ConsPlusNormal"/>
            </w:pPr>
            <w:r>
              <w:t>-</w:t>
            </w:r>
          </w:p>
        </w:tc>
        <w:tc>
          <w:tcPr>
            <w:tcW w:w="1587" w:type="dxa"/>
            <w:tcBorders>
              <w:bottom w:val="nil"/>
            </w:tcBorders>
          </w:tcPr>
          <w:p w:rsidR="009C4F49" w:rsidRDefault="00D15152">
            <w:pPr>
              <w:pStyle w:val="ConsPlusNormal"/>
            </w:pPr>
            <w:r>
              <w:t>0,00</w:t>
            </w: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(строка 1.6 в ред. </w:t>
            </w:r>
            <w:hyperlink r:id="rId47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Pr>
          <w:p w:rsidR="009C4F49" w:rsidRDefault="00D15152">
            <w:pPr>
              <w:pStyle w:val="ConsPlusNormal"/>
            </w:pPr>
            <w:r>
              <w:t>1.7</w:t>
            </w:r>
          </w:p>
        </w:tc>
        <w:tc>
          <w:tcPr>
            <w:tcW w:w="2558" w:type="dxa"/>
            <w:vMerge w:val="restart"/>
          </w:tcPr>
          <w:p w:rsidR="009C4F49" w:rsidRDefault="00D15152">
            <w:pPr>
              <w:pStyle w:val="ConsPlusNormal"/>
            </w:pPr>
            <w:r>
              <w:t>Муниципальное общеобразовательное учреждение средняя общеобразовательная школа N 1 с углубленным изучением отдельных предметов города Фрязино Московской области по адресу: г. Фрязино, ул. Школьная, д. 10</w:t>
            </w:r>
          </w:p>
        </w:tc>
        <w:tc>
          <w:tcPr>
            <w:tcW w:w="1417" w:type="dxa"/>
            <w:vMerge w:val="restart"/>
          </w:tcPr>
          <w:p w:rsidR="009C4F49" w:rsidRDefault="00D15152">
            <w:pPr>
              <w:pStyle w:val="ConsPlusNormal"/>
            </w:pPr>
            <w:r>
              <w:t>2018</w:t>
            </w:r>
          </w:p>
        </w:tc>
        <w:tc>
          <w:tcPr>
            <w:tcW w:w="2552" w:type="dxa"/>
            <w:vMerge w:val="restart"/>
          </w:tcPr>
          <w:p w:rsidR="009C4F49" w:rsidRDefault="00D15152">
            <w:pPr>
              <w:pStyle w:val="ConsPlusNormal"/>
            </w:pPr>
            <w:r>
              <w:t>Приобретение оборудования для пищеблока</w:t>
            </w:r>
          </w:p>
        </w:tc>
        <w:tc>
          <w:tcPr>
            <w:tcW w:w="1474" w:type="dxa"/>
            <w:vMerge w:val="restart"/>
          </w:tcPr>
          <w:p w:rsidR="009C4F49" w:rsidRDefault="00D15152">
            <w:pPr>
              <w:pStyle w:val="ConsPlusNormal"/>
            </w:pPr>
            <w:r>
              <w:t>862,99</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862,99</w:t>
            </w:r>
          </w:p>
        </w:tc>
        <w:tc>
          <w:tcPr>
            <w:tcW w:w="1191" w:type="dxa"/>
          </w:tcPr>
          <w:p w:rsidR="009C4F49" w:rsidRDefault="00D15152">
            <w:pPr>
              <w:pStyle w:val="ConsPlusNormal"/>
            </w:pPr>
            <w:r>
              <w:t>862,99</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356,03</w:t>
            </w:r>
          </w:p>
        </w:tc>
        <w:tc>
          <w:tcPr>
            <w:tcW w:w="1191" w:type="dxa"/>
          </w:tcPr>
          <w:p w:rsidR="009C4F49" w:rsidRDefault="00D15152">
            <w:pPr>
              <w:pStyle w:val="ConsPlusNormal"/>
            </w:pPr>
            <w:r>
              <w:t>356,03</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417,95</w:t>
            </w:r>
          </w:p>
        </w:tc>
        <w:tc>
          <w:tcPr>
            <w:tcW w:w="1191" w:type="dxa"/>
          </w:tcPr>
          <w:p w:rsidR="009C4F49" w:rsidRDefault="00D15152">
            <w:pPr>
              <w:pStyle w:val="ConsPlusNormal"/>
            </w:pPr>
            <w:r>
              <w:t>417,95</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89,01</w:t>
            </w:r>
          </w:p>
        </w:tc>
        <w:tc>
          <w:tcPr>
            <w:tcW w:w="1191" w:type="dxa"/>
          </w:tcPr>
          <w:p w:rsidR="009C4F49" w:rsidRDefault="00D15152">
            <w:pPr>
              <w:pStyle w:val="ConsPlusNormal"/>
            </w:pPr>
            <w:r>
              <w:t>89,01</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1.8</w:t>
            </w:r>
          </w:p>
        </w:tc>
        <w:tc>
          <w:tcPr>
            <w:tcW w:w="2558" w:type="dxa"/>
            <w:vMerge w:val="restart"/>
          </w:tcPr>
          <w:p w:rsidR="009C4F49" w:rsidRDefault="00D15152">
            <w:pPr>
              <w:pStyle w:val="ConsPlusNormal"/>
            </w:pPr>
            <w:r>
              <w:t>Муниципальное общеобразовательное учреждение средняя общеобразовательная школа N 2 с углубленным изучением отдельных предметов города Фрязино Московской области по адресу: г. Фрязино, ул. Ленина, д. 17</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Оснащение инновационным оборудованием</w:t>
            </w:r>
          </w:p>
        </w:tc>
        <w:tc>
          <w:tcPr>
            <w:tcW w:w="1474" w:type="dxa"/>
            <w:vMerge w:val="restart"/>
          </w:tcPr>
          <w:p w:rsidR="009C4F49" w:rsidRDefault="00D15152">
            <w:pPr>
              <w:pStyle w:val="ConsPlusNormal"/>
            </w:pPr>
            <w:r>
              <w:t>3792,00</w:t>
            </w:r>
          </w:p>
        </w:tc>
        <w:tc>
          <w:tcPr>
            <w:tcW w:w="1304" w:type="dxa"/>
            <w:vMerge w:val="restart"/>
          </w:tcPr>
          <w:p w:rsidR="009C4F49" w:rsidRDefault="00D15152">
            <w:pPr>
              <w:pStyle w:val="ConsPlusNormal"/>
            </w:pPr>
            <w:r>
              <w:t>0,</w:t>
            </w:r>
            <w:r>
              <w:t>00</w:t>
            </w:r>
          </w:p>
        </w:tc>
        <w:tc>
          <w:tcPr>
            <w:tcW w:w="2041" w:type="dxa"/>
          </w:tcPr>
          <w:p w:rsidR="009C4F49" w:rsidRDefault="00D15152">
            <w:pPr>
              <w:pStyle w:val="ConsPlusNormal"/>
            </w:pPr>
            <w:r>
              <w:t>Итого:</w:t>
            </w:r>
          </w:p>
        </w:tc>
        <w:tc>
          <w:tcPr>
            <w:tcW w:w="1304" w:type="dxa"/>
          </w:tcPr>
          <w:p w:rsidR="009C4F49" w:rsidRDefault="00D15152">
            <w:pPr>
              <w:pStyle w:val="ConsPlusNormal"/>
            </w:pPr>
            <w:r>
              <w:t>3792,00</w:t>
            </w:r>
          </w:p>
        </w:tc>
        <w:tc>
          <w:tcPr>
            <w:tcW w:w="1191" w:type="dxa"/>
          </w:tcPr>
          <w:p w:rsidR="009C4F49" w:rsidRDefault="00D15152">
            <w:pPr>
              <w:pStyle w:val="ConsPlusNormal"/>
            </w:pPr>
            <w:r>
              <w:t>-</w:t>
            </w:r>
          </w:p>
        </w:tc>
        <w:tc>
          <w:tcPr>
            <w:tcW w:w="1304" w:type="dxa"/>
          </w:tcPr>
          <w:p w:rsidR="009C4F49" w:rsidRDefault="00D15152">
            <w:pPr>
              <w:pStyle w:val="ConsPlusNormal"/>
            </w:pPr>
            <w:r>
              <w:t>3792,00</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1566,43</w:t>
            </w:r>
          </w:p>
        </w:tc>
        <w:tc>
          <w:tcPr>
            <w:tcW w:w="1191" w:type="dxa"/>
          </w:tcPr>
          <w:p w:rsidR="009C4F49" w:rsidRDefault="00D15152">
            <w:pPr>
              <w:pStyle w:val="ConsPlusNormal"/>
            </w:pPr>
            <w:r>
              <w:t>-</w:t>
            </w:r>
          </w:p>
        </w:tc>
        <w:tc>
          <w:tcPr>
            <w:tcW w:w="1304" w:type="dxa"/>
          </w:tcPr>
          <w:p w:rsidR="009C4F49" w:rsidRDefault="00D15152">
            <w:pPr>
              <w:pStyle w:val="ConsPlusNormal"/>
            </w:pPr>
            <w:r>
              <w:t>1566,43</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1838,84</w:t>
            </w:r>
          </w:p>
        </w:tc>
        <w:tc>
          <w:tcPr>
            <w:tcW w:w="1191" w:type="dxa"/>
          </w:tcPr>
          <w:p w:rsidR="009C4F49" w:rsidRDefault="00D15152">
            <w:pPr>
              <w:pStyle w:val="ConsPlusNormal"/>
            </w:pPr>
            <w:r>
              <w:t>-</w:t>
            </w:r>
          </w:p>
        </w:tc>
        <w:tc>
          <w:tcPr>
            <w:tcW w:w="1304" w:type="dxa"/>
          </w:tcPr>
          <w:p w:rsidR="009C4F49" w:rsidRDefault="00D15152">
            <w:pPr>
              <w:pStyle w:val="ConsPlusNormal"/>
            </w:pPr>
            <w:r>
              <w:t>1838,84</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386,73</w:t>
            </w:r>
          </w:p>
        </w:tc>
        <w:tc>
          <w:tcPr>
            <w:tcW w:w="1191" w:type="dxa"/>
          </w:tcPr>
          <w:p w:rsidR="009C4F49" w:rsidRDefault="00D15152">
            <w:pPr>
              <w:pStyle w:val="ConsPlusNormal"/>
            </w:pPr>
            <w:r>
              <w:t>-</w:t>
            </w:r>
          </w:p>
        </w:tc>
        <w:tc>
          <w:tcPr>
            <w:tcW w:w="1304" w:type="dxa"/>
          </w:tcPr>
          <w:p w:rsidR="009C4F49" w:rsidRDefault="00D15152">
            <w:pPr>
              <w:pStyle w:val="ConsPlusNormal"/>
            </w:pPr>
            <w:r>
              <w:t>386,73</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1.9</w:t>
            </w:r>
          </w:p>
        </w:tc>
        <w:tc>
          <w:tcPr>
            <w:tcW w:w="2558" w:type="dxa"/>
            <w:vMerge w:val="restart"/>
          </w:tcPr>
          <w:p w:rsidR="009C4F49" w:rsidRDefault="00D15152">
            <w:pPr>
              <w:pStyle w:val="ConsPlusNormal"/>
            </w:pPr>
            <w:r>
              <w:t>Муниципальное общеобразовательное учреждение гимназия города Фрязино Московской области по адресу: г. Фрязино, ул. Полевая, д. 18а</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Ремонт помещений, отмостки, кровли, замена светильников, приобретение оборудования для оптимизации учебного процесса</w:t>
            </w:r>
          </w:p>
        </w:tc>
        <w:tc>
          <w:tcPr>
            <w:tcW w:w="1474" w:type="dxa"/>
            <w:vMerge w:val="restart"/>
          </w:tcPr>
          <w:p w:rsidR="009C4F49" w:rsidRDefault="00D15152">
            <w:pPr>
              <w:pStyle w:val="ConsPlusNormal"/>
            </w:pPr>
            <w:r>
              <w:t>3464,16</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3464,16</w:t>
            </w:r>
          </w:p>
        </w:tc>
        <w:tc>
          <w:tcPr>
            <w:tcW w:w="1191" w:type="dxa"/>
          </w:tcPr>
          <w:p w:rsidR="009C4F49" w:rsidRDefault="00D15152">
            <w:pPr>
              <w:pStyle w:val="ConsPlusNormal"/>
            </w:pPr>
            <w:r>
              <w:t>-</w:t>
            </w:r>
          </w:p>
        </w:tc>
        <w:tc>
          <w:tcPr>
            <w:tcW w:w="1304" w:type="dxa"/>
          </w:tcPr>
          <w:p w:rsidR="009C4F49" w:rsidRDefault="00D15152">
            <w:pPr>
              <w:pStyle w:val="ConsPlusNormal"/>
            </w:pPr>
            <w:r>
              <w:t>3464,16</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1431,00</w:t>
            </w:r>
          </w:p>
        </w:tc>
        <w:tc>
          <w:tcPr>
            <w:tcW w:w="1191" w:type="dxa"/>
          </w:tcPr>
          <w:p w:rsidR="009C4F49" w:rsidRDefault="00D15152">
            <w:pPr>
              <w:pStyle w:val="ConsPlusNormal"/>
            </w:pPr>
            <w:r>
              <w:t>-</w:t>
            </w:r>
          </w:p>
        </w:tc>
        <w:tc>
          <w:tcPr>
            <w:tcW w:w="1304" w:type="dxa"/>
          </w:tcPr>
          <w:p w:rsidR="009C4F49" w:rsidRDefault="00D15152">
            <w:pPr>
              <w:pStyle w:val="ConsPlusNormal"/>
            </w:pPr>
            <w:r>
              <w:t>1431,00</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1679,87</w:t>
            </w:r>
          </w:p>
        </w:tc>
        <w:tc>
          <w:tcPr>
            <w:tcW w:w="1191" w:type="dxa"/>
          </w:tcPr>
          <w:p w:rsidR="009C4F49" w:rsidRDefault="00D15152">
            <w:pPr>
              <w:pStyle w:val="ConsPlusNormal"/>
            </w:pPr>
            <w:r>
              <w:t>-</w:t>
            </w:r>
          </w:p>
        </w:tc>
        <w:tc>
          <w:tcPr>
            <w:tcW w:w="1304" w:type="dxa"/>
          </w:tcPr>
          <w:p w:rsidR="009C4F49" w:rsidRDefault="00D15152">
            <w:pPr>
              <w:pStyle w:val="ConsPlusNormal"/>
            </w:pPr>
            <w:r>
              <w:t>1679,87</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353,29</w:t>
            </w:r>
          </w:p>
        </w:tc>
        <w:tc>
          <w:tcPr>
            <w:tcW w:w="1191" w:type="dxa"/>
          </w:tcPr>
          <w:p w:rsidR="009C4F49" w:rsidRDefault="00D15152">
            <w:pPr>
              <w:pStyle w:val="ConsPlusNormal"/>
            </w:pPr>
            <w:r>
              <w:t>-</w:t>
            </w:r>
          </w:p>
        </w:tc>
        <w:tc>
          <w:tcPr>
            <w:tcW w:w="1304" w:type="dxa"/>
          </w:tcPr>
          <w:p w:rsidR="009C4F49" w:rsidRDefault="00D15152">
            <w:pPr>
              <w:pStyle w:val="ConsPlusNormal"/>
            </w:pPr>
            <w:r>
              <w:t>353,29</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1.10</w:t>
            </w:r>
          </w:p>
        </w:tc>
        <w:tc>
          <w:tcPr>
            <w:tcW w:w="2558" w:type="dxa"/>
            <w:vMerge w:val="restart"/>
          </w:tcPr>
          <w:p w:rsidR="009C4F49" w:rsidRDefault="00D15152">
            <w:pPr>
              <w:pStyle w:val="ConsPlusNormal"/>
            </w:pPr>
            <w:r>
              <w:t>Муниципальное дошкольное образовательное учреждение детский сад комбинированного вида N 10 города Фрязино Московской области по адресу: г. Фрязино, проспект Мира, д. 22а</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Ремонт помещений, канализации</w:t>
            </w:r>
          </w:p>
        </w:tc>
        <w:tc>
          <w:tcPr>
            <w:tcW w:w="1474" w:type="dxa"/>
            <w:vMerge w:val="restart"/>
          </w:tcPr>
          <w:p w:rsidR="009C4F49" w:rsidRDefault="00D15152">
            <w:pPr>
              <w:pStyle w:val="ConsPlusNormal"/>
            </w:pPr>
            <w:r>
              <w:t>518,22</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518,22</w:t>
            </w:r>
          </w:p>
        </w:tc>
        <w:tc>
          <w:tcPr>
            <w:tcW w:w="1191" w:type="dxa"/>
          </w:tcPr>
          <w:p w:rsidR="009C4F49" w:rsidRDefault="00D15152">
            <w:pPr>
              <w:pStyle w:val="ConsPlusNormal"/>
            </w:pPr>
            <w:r>
              <w:t>-</w:t>
            </w:r>
          </w:p>
        </w:tc>
        <w:tc>
          <w:tcPr>
            <w:tcW w:w="1304" w:type="dxa"/>
          </w:tcPr>
          <w:p w:rsidR="009C4F49" w:rsidRDefault="00D15152">
            <w:pPr>
              <w:pStyle w:val="ConsPlusNormal"/>
            </w:pPr>
            <w:r>
              <w:t>518,22</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214,07</w:t>
            </w:r>
          </w:p>
        </w:tc>
        <w:tc>
          <w:tcPr>
            <w:tcW w:w="1191" w:type="dxa"/>
          </w:tcPr>
          <w:p w:rsidR="009C4F49" w:rsidRDefault="00D15152">
            <w:pPr>
              <w:pStyle w:val="ConsPlusNormal"/>
            </w:pPr>
            <w:r>
              <w:t>-</w:t>
            </w:r>
          </w:p>
        </w:tc>
        <w:tc>
          <w:tcPr>
            <w:tcW w:w="1304" w:type="dxa"/>
          </w:tcPr>
          <w:p w:rsidR="009C4F49" w:rsidRDefault="00D15152">
            <w:pPr>
              <w:pStyle w:val="ConsPlusNormal"/>
            </w:pPr>
            <w:r>
              <w:t>214,07</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251,30</w:t>
            </w:r>
          </w:p>
        </w:tc>
        <w:tc>
          <w:tcPr>
            <w:tcW w:w="1191" w:type="dxa"/>
          </w:tcPr>
          <w:p w:rsidR="009C4F49" w:rsidRDefault="00D15152">
            <w:pPr>
              <w:pStyle w:val="ConsPlusNormal"/>
            </w:pPr>
            <w:r>
              <w:t>-</w:t>
            </w:r>
          </w:p>
        </w:tc>
        <w:tc>
          <w:tcPr>
            <w:tcW w:w="1304" w:type="dxa"/>
          </w:tcPr>
          <w:p w:rsidR="009C4F49" w:rsidRDefault="00D15152">
            <w:pPr>
              <w:pStyle w:val="ConsPlusNormal"/>
            </w:pPr>
            <w:r>
              <w:t>251,30</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52,85</w:t>
            </w:r>
          </w:p>
        </w:tc>
        <w:tc>
          <w:tcPr>
            <w:tcW w:w="1191" w:type="dxa"/>
          </w:tcPr>
          <w:p w:rsidR="009C4F49" w:rsidRDefault="00D15152">
            <w:pPr>
              <w:pStyle w:val="ConsPlusNormal"/>
            </w:pPr>
            <w:r>
              <w:t>-</w:t>
            </w:r>
          </w:p>
        </w:tc>
        <w:tc>
          <w:tcPr>
            <w:tcW w:w="1304" w:type="dxa"/>
          </w:tcPr>
          <w:p w:rsidR="009C4F49" w:rsidRDefault="00D15152">
            <w:pPr>
              <w:pStyle w:val="ConsPlusNormal"/>
            </w:pPr>
            <w:r>
              <w:t>52,85</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1.11</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Приобретение и установка выездных информационных знаков (стелы) "Особая экономическая зона "Исток" (2 ед.)</w:t>
            </w:r>
          </w:p>
        </w:tc>
        <w:tc>
          <w:tcPr>
            <w:tcW w:w="1474" w:type="dxa"/>
            <w:vMerge w:val="restart"/>
          </w:tcPr>
          <w:p w:rsidR="009C4F49" w:rsidRDefault="00D15152">
            <w:pPr>
              <w:pStyle w:val="ConsPlusNormal"/>
            </w:pPr>
            <w:r>
              <w:t>2899,97</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2899,97</w:t>
            </w:r>
          </w:p>
        </w:tc>
        <w:tc>
          <w:tcPr>
            <w:tcW w:w="1191" w:type="dxa"/>
          </w:tcPr>
          <w:p w:rsidR="009C4F49" w:rsidRDefault="00D15152">
            <w:pPr>
              <w:pStyle w:val="ConsPlusNormal"/>
            </w:pPr>
            <w:r>
              <w:t>-</w:t>
            </w:r>
          </w:p>
        </w:tc>
        <w:tc>
          <w:tcPr>
            <w:tcW w:w="1304" w:type="dxa"/>
          </w:tcPr>
          <w:p w:rsidR="009C4F49" w:rsidRDefault="00D15152">
            <w:pPr>
              <w:pStyle w:val="ConsPlusNormal"/>
            </w:pPr>
            <w:r>
              <w:t>2899,97</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1197,94</w:t>
            </w:r>
          </w:p>
        </w:tc>
        <w:tc>
          <w:tcPr>
            <w:tcW w:w="1191" w:type="dxa"/>
          </w:tcPr>
          <w:p w:rsidR="009C4F49" w:rsidRDefault="00D15152">
            <w:pPr>
              <w:pStyle w:val="ConsPlusNormal"/>
            </w:pPr>
            <w:r>
              <w:t>-</w:t>
            </w:r>
          </w:p>
        </w:tc>
        <w:tc>
          <w:tcPr>
            <w:tcW w:w="1304" w:type="dxa"/>
          </w:tcPr>
          <w:p w:rsidR="009C4F49" w:rsidRDefault="00D15152">
            <w:pPr>
              <w:pStyle w:val="ConsPlusNormal"/>
            </w:pPr>
            <w:r>
              <w:t>1197,94</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1406,28</w:t>
            </w:r>
          </w:p>
        </w:tc>
        <w:tc>
          <w:tcPr>
            <w:tcW w:w="1191" w:type="dxa"/>
          </w:tcPr>
          <w:p w:rsidR="009C4F49" w:rsidRDefault="00D15152">
            <w:pPr>
              <w:pStyle w:val="ConsPlusNormal"/>
            </w:pPr>
            <w:r>
              <w:t>-</w:t>
            </w:r>
          </w:p>
        </w:tc>
        <w:tc>
          <w:tcPr>
            <w:tcW w:w="1304" w:type="dxa"/>
          </w:tcPr>
          <w:p w:rsidR="009C4F49" w:rsidRDefault="00D15152">
            <w:pPr>
              <w:pStyle w:val="ConsPlusNormal"/>
            </w:pPr>
            <w:r>
              <w:t>1406,28</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295,75</w:t>
            </w:r>
          </w:p>
        </w:tc>
        <w:tc>
          <w:tcPr>
            <w:tcW w:w="1191" w:type="dxa"/>
          </w:tcPr>
          <w:p w:rsidR="009C4F49" w:rsidRDefault="00D15152">
            <w:pPr>
              <w:pStyle w:val="ConsPlusNormal"/>
            </w:pPr>
            <w:r>
              <w:t>-</w:t>
            </w:r>
          </w:p>
        </w:tc>
        <w:tc>
          <w:tcPr>
            <w:tcW w:w="1304" w:type="dxa"/>
          </w:tcPr>
          <w:p w:rsidR="009C4F49" w:rsidRDefault="00D15152">
            <w:pPr>
              <w:pStyle w:val="ConsPlusNormal"/>
            </w:pPr>
            <w:r>
              <w:t>295,75</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1.12</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Закупка транспортного средства "Газель для организации и проведения выставочных мероприятий, конференций администрации городского округа Фрязино</w:t>
            </w:r>
          </w:p>
        </w:tc>
        <w:tc>
          <w:tcPr>
            <w:tcW w:w="1474" w:type="dxa"/>
            <w:vMerge w:val="restart"/>
          </w:tcPr>
          <w:p w:rsidR="009C4F49" w:rsidRDefault="00D15152">
            <w:pPr>
              <w:pStyle w:val="ConsPlusNormal"/>
            </w:pPr>
            <w:r>
              <w:t>1064,50</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1064,50</w:t>
            </w:r>
          </w:p>
        </w:tc>
        <w:tc>
          <w:tcPr>
            <w:tcW w:w="1191" w:type="dxa"/>
          </w:tcPr>
          <w:p w:rsidR="009C4F49" w:rsidRDefault="00D15152">
            <w:pPr>
              <w:pStyle w:val="ConsPlusNormal"/>
            </w:pPr>
            <w:r>
              <w:t>-</w:t>
            </w:r>
          </w:p>
        </w:tc>
        <w:tc>
          <w:tcPr>
            <w:tcW w:w="1304" w:type="dxa"/>
          </w:tcPr>
          <w:p w:rsidR="009C4F49" w:rsidRDefault="00D15152">
            <w:pPr>
              <w:pStyle w:val="ConsPlusNormal"/>
            </w:pPr>
            <w:r>
              <w:t>1064,50</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439,73</w:t>
            </w:r>
          </w:p>
        </w:tc>
        <w:tc>
          <w:tcPr>
            <w:tcW w:w="1191" w:type="dxa"/>
          </w:tcPr>
          <w:p w:rsidR="009C4F49" w:rsidRDefault="00D15152">
            <w:pPr>
              <w:pStyle w:val="ConsPlusNormal"/>
            </w:pPr>
            <w:r>
              <w:t>-</w:t>
            </w:r>
          </w:p>
        </w:tc>
        <w:tc>
          <w:tcPr>
            <w:tcW w:w="1304" w:type="dxa"/>
          </w:tcPr>
          <w:p w:rsidR="009C4F49" w:rsidRDefault="00D15152">
            <w:pPr>
              <w:pStyle w:val="ConsPlusNormal"/>
            </w:pPr>
            <w:r>
              <w:t>439,73</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516,21</w:t>
            </w:r>
          </w:p>
        </w:tc>
        <w:tc>
          <w:tcPr>
            <w:tcW w:w="1191" w:type="dxa"/>
          </w:tcPr>
          <w:p w:rsidR="009C4F49" w:rsidRDefault="00D15152">
            <w:pPr>
              <w:pStyle w:val="ConsPlusNormal"/>
            </w:pPr>
            <w:r>
              <w:t>-</w:t>
            </w:r>
          </w:p>
        </w:tc>
        <w:tc>
          <w:tcPr>
            <w:tcW w:w="1304" w:type="dxa"/>
          </w:tcPr>
          <w:p w:rsidR="009C4F49" w:rsidRDefault="00D15152">
            <w:pPr>
              <w:pStyle w:val="ConsPlusNormal"/>
            </w:pPr>
            <w:r>
              <w:t>516,21</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108,56</w:t>
            </w:r>
          </w:p>
        </w:tc>
        <w:tc>
          <w:tcPr>
            <w:tcW w:w="1191" w:type="dxa"/>
          </w:tcPr>
          <w:p w:rsidR="009C4F49" w:rsidRDefault="00D15152">
            <w:pPr>
              <w:pStyle w:val="ConsPlusNormal"/>
            </w:pPr>
            <w:r>
              <w:t>-</w:t>
            </w:r>
          </w:p>
        </w:tc>
        <w:tc>
          <w:tcPr>
            <w:tcW w:w="1304" w:type="dxa"/>
          </w:tcPr>
          <w:p w:rsidR="009C4F49" w:rsidRDefault="00D15152">
            <w:pPr>
              <w:pStyle w:val="ConsPlusNormal"/>
            </w:pPr>
            <w:r>
              <w:t>108,56</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1.13</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Выполнение работ по обустройству контейнерных площадок на территории городского округа Фрязино</w:t>
            </w:r>
          </w:p>
        </w:tc>
        <w:tc>
          <w:tcPr>
            <w:tcW w:w="1474" w:type="dxa"/>
            <w:vMerge w:val="restart"/>
          </w:tcPr>
          <w:p w:rsidR="009C4F49" w:rsidRDefault="00D15152">
            <w:pPr>
              <w:pStyle w:val="ConsPlusNormal"/>
            </w:pPr>
            <w:r>
              <w:t>3641,17</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12041,17</w:t>
            </w:r>
          </w:p>
        </w:tc>
        <w:tc>
          <w:tcPr>
            <w:tcW w:w="1191" w:type="dxa"/>
          </w:tcPr>
          <w:p w:rsidR="009C4F49" w:rsidRDefault="00D15152">
            <w:pPr>
              <w:pStyle w:val="ConsPlusNormal"/>
            </w:pPr>
            <w:r>
              <w:t>-</w:t>
            </w:r>
          </w:p>
        </w:tc>
        <w:tc>
          <w:tcPr>
            <w:tcW w:w="1304" w:type="dxa"/>
          </w:tcPr>
          <w:p w:rsidR="009C4F49" w:rsidRDefault="00D15152">
            <w:pPr>
              <w:pStyle w:val="ConsPlusNormal"/>
            </w:pPr>
            <w:r>
              <w:t>3641,17</w:t>
            </w:r>
          </w:p>
        </w:tc>
        <w:tc>
          <w:tcPr>
            <w:tcW w:w="1304" w:type="dxa"/>
          </w:tcPr>
          <w:p w:rsidR="009C4F49" w:rsidRDefault="00D15152">
            <w:pPr>
              <w:pStyle w:val="ConsPlusNormal"/>
            </w:pPr>
            <w:r>
              <w:t>8400,00</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5037,57</w:t>
            </w:r>
          </w:p>
        </w:tc>
        <w:tc>
          <w:tcPr>
            <w:tcW w:w="1191" w:type="dxa"/>
          </w:tcPr>
          <w:p w:rsidR="009C4F49" w:rsidRDefault="00D15152">
            <w:pPr>
              <w:pStyle w:val="ConsPlusNormal"/>
            </w:pPr>
            <w:r>
              <w:t>-</w:t>
            </w:r>
          </w:p>
        </w:tc>
        <w:tc>
          <w:tcPr>
            <w:tcW w:w="1304" w:type="dxa"/>
          </w:tcPr>
          <w:p w:rsidR="009C4F49" w:rsidRDefault="00D15152">
            <w:pPr>
              <w:pStyle w:val="ConsPlusNormal"/>
            </w:pPr>
            <w:r>
              <w:t>1504,12</w:t>
            </w:r>
          </w:p>
        </w:tc>
        <w:tc>
          <w:tcPr>
            <w:tcW w:w="1304" w:type="dxa"/>
          </w:tcPr>
          <w:p w:rsidR="009C4F49" w:rsidRDefault="00D15152">
            <w:pPr>
              <w:pStyle w:val="ConsPlusNormal"/>
            </w:pPr>
            <w:r>
              <w:t>3533,45</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2020</w:t>
            </w:r>
          </w:p>
        </w:tc>
        <w:tc>
          <w:tcPr>
            <w:tcW w:w="2552" w:type="dxa"/>
            <w:vMerge w:val="restart"/>
          </w:tcPr>
          <w:p w:rsidR="009C4F49" w:rsidRDefault="00D15152">
            <w:pPr>
              <w:pStyle w:val="ConsPlusNormal"/>
            </w:pPr>
            <w:r>
              <w:t>Капитальный ремонт тепловых сетей городского округа Фрязино</w:t>
            </w:r>
          </w:p>
        </w:tc>
        <w:tc>
          <w:tcPr>
            <w:tcW w:w="1474" w:type="dxa"/>
            <w:vMerge w:val="restart"/>
          </w:tcPr>
          <w:p w:rsidR="009C4F49" w:rsidRDefault="00D15152">
            <w:pPr>
              <w:pStyle w:val="ConsPlusNormal"/>
            </w:pPr>
            <w:r>
              <w:t>8400,00</w:t>
            </w:r>
          </w:p>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5913,67</w:t>
            </w:r>
          </w:p>
        </w:tc>
        <w:tc>
          <w:tcPr>
            <w:tcW w:w="1191" w:type="dxa"/>
          </w:tcPr>
          <w:p w:rsidR="009C4F49" w:rsidRDefault="00D15152">
            <w:pPr>
              <w:pStyle w:val="ConsPlusNormal"/>
            </w:pPr>
            <w:r>
              <w:t>-</w:t>
            </w:r>
          </w:p>
        </w:tc>
        <w:tc>
          <w:tcPr>
            <w:tcW w:w="1304" w:type="dxa"/>
          </w:tcPr>
          <w:p w:rsidR="009C4F49" w:rsidRDefault="00D15152">
            <w:pPr>
              <w:pStyle w:val="ConsPlusNormal"/>
            </w:pPr>
            <w:r>
              <w:t>1765,71</w:t>
            </w:r>
          </w:p>
        </w:tc>
        <w:tc>
          <w:tcPr>
            <w:tcW w:w="1304" w:type="dxa"/>
          </w:tcPr>
          <w:p w:rsidR="009C4F49" w:rsidRDefault="00D15152">
            <w:pPr>
              <w:pStyle w:val="ConsPlusNormal"/>
            </w:pPr>
            <w:r>
              <w:t>4147,96</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1089,93</w:t>
            </w:r>
          </w:p>
        </w:tc>
        <w:tc>
          <w:tcPr>
            <w:tcW w:w="1191" w:type="dxa"/>
          </w:tcPr>
          <w:p w:rsidR="009C4F49" w:rsidRDefault="00D15152">
            <w:pPr>
              <w:pStyle w:val="ConsPlusNormal"/>
            </w:pPr>
            <w:r>
              <w:t>-</w:t>
            </w:r>
          </w:p>
        </w:tc>
        <w:tc>
          <w:tcPr>
            <w:tcW w:w="1304" w:type="dxa"/>
          </w:tcPr>
          <w:p w:rsidR="009C4F49" w:rsidRDefault="00D15152">
            <w:pPr>
              <w:pStyle w:val="ConsPlusNormal"/>
            </w:pPr>
            <w:r>
              <w:t>371,34</w:t>
            </w:r>
          </w:p>
        </w:tc>
        <w:tc>
          <w:tcPr>
            <w:tcW w:w="1304" w:type="dxa"/>
          </w:tcPr>
          <w:p w:rsidR="009C4F49" w:rsidRDefault="00D15152">
            <w:pPr>
              <w:pStyle w:val="ConsPlusNormal"/>
            </w:pPr>
            <w:r>
              <w:t>718,59</w:t>
            </w:r>
          </w:p>
        </w:tc>
        <w:tc>
          <w:tcPr>
            <w:tcW w:w="1587" w:type="dxa"/>
          </w:tcPr>
          <w:p w:rsidR="009C4F49" w:rsidRDefault="00D15152">
            <w:pPr>
              <w:pStyle w:val="ConsPlusNormal"/>
            </w:pPr>
            <w:r>
              <w:t>0,00</w:t>
            </w:r>
          </w:p>
        </w:tc>
      </w:tr>
      <w:tr w:rsidR="009C4F49">
        <w:tc>
          <w:tcPr>
            <w:tcW w:w="680" w:type="dxa"/>
            <w:vMerge w:val="restart"/>
          </w:tcPr>
          <w:p w:rsidR="009C4F49" w:rsidRDefault="00D15152">
            <w:pPr>
              <w:pStyle w:val="ConsPlusNormal"/>
            </w:pPr>
            <w:r>
              <w:t>1.14</w:t>
            </w:r>
          </w:p>
        </w:tc>
        <w:tc>
          <w:tcPr>
            <w:tcW w:w="2558" w:type="dxa"/>
            <w:vMerge w:val="restart"/>
          </w:tcPr>
          <w:p w:rsidR="009C4F49" w:rsidRDefault="00D15152">
            <w:pPr>
              <w:pStyle w:val="ConsPlusNormal"/>
            </w:pPr>
            <w:r>
              <w:t>Администрация городского округа Фрязино по адресу: г. Фрязино, проспект Мира, д. 15а</w:t>
            </w:r>
          </w:p>
        </w:tc>
        <w:tc>
          <w:tcPr>
            <w:tcW w:w="1417" w:type="dxa"/>
            <w:vMerge w:val="restart"/>
          </w:tcPr>
          <w:p w:rsidR="009C4F49" w:rsidRDefault="00D15152">
            <w:pPr>
              <w:pStyle w:val="ConsPlusNormal"/>
            </w:pPr>
            <w:r>
              <w:t>2019</w:t>
            </w:r>
          </w:p>
        </w:tc>
        <w:tc>
          <w:tcPr>
            <w:tcW w:w="2552" w:type="dxa"/>
            <w:vMerge w:val="restart"/>
          </w:tcPr>
          <w:p w:rsidR="009C4F49" w:rsidRDefault="00D15152">
            <w:pPr>
              <w:pStyle w:val="ConsPlusNormal"/>
            </w:pPr>
            <w:r>
              <w:t>Закупка оборудования для МУ "</w:t>
            </w:r>
            <w:r>
              <w:t>Централизованная библиотечная система г. Фрязино"</w:t>
            </w:r>
          </w:p>
        </w:tc>
        <w:tc>
          <w:tcPr>
            <w:tcW w:w="1474" w:type="dxa"/>
            <w:vMerge w:val="restart"/>
          </w:tcPr>
          <w:p w:rsidR="009C4F49" w:rsidRDefault="00D15152">
            <w:pPr>
              <w:pStyle w:val="ConsPlusNormal"/>
            </w:pPr>
            <w:r>
              <w:t>270,00</w:t>
            </w:r>
          </w:p>
        </w:tc>
        <w:tc>
          <w:tcPr>
            <w:tcW w:w="1304" w:type="dxa"/>
            <w:vMerge w:val="restart"/>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270,00</w:t>
            </w:r>
          </w:p>
        </w:tc>
        <w:tc>
          <w:tcPr>
            <w:tcW w:w="1191" w:type="dxa"/>
          </w:tcPr>
          <w:p w:rsidR="009C4F49" w:rsidRDefault="00D15152">
            <w:pPr>
              <w:pStyle w:val="ConsPlusNormal"/>
            </w:pPr>
            <w:r>
              <w:t>-</w:t>
            </w:r>
          </w:p>
        </w:tc>
        <w:tc>
          <w:tcPr>
            <w:tcW w:w="1304" w:type="dxa"/>
          </w:tcPr>
          <w:p w:rsidR="009C4F49" w:rsidRDefault="00D15152">
            <w:pPr>
              <w:pStyle w:val="ConsPlusNormal"/>
            </w:pPr>
            <w:r>
              <w:t>270,00</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111,53</w:t>
            </w:r>
          </w:p>
        </w:tc>
        <w:tc>
          <w:tcPr>
            <w:tcW w:w="1191" w:type="dxa"/>
          </w:tcPr>
          <w:p w:rsidR="009C4F49" w:rsidRDefault="00D15152">
            <w:pPr>
              <w:pStyle w:val="ConsPlusNormal"/>
            </w:pPr>
            <w:r>
              <w:t>-</w:t>
            </w:r>
          </w:p>
        </w:tc>
        <w:tc>
          <w:tcPr>
            <w:tcW w:w="1304" w:type="dxa"/>
          </w:tcPr>
          <w:p w:rsidR="009C4F49" w:rsidRDefault="00D15152">
            <w:pPr>
              <w:pStyle w:val="ConsPlusNormal"/>
            </w:pPr>
            <w:r>
              <w:t>111,53</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130,93</w:t>
            </w:r>
          </w:p>
        </w:tc>
        <w:tc>
          <w:tcPr>
            <w:tcW w:w="1191" w:type="dxa"/>
          </w:tcPr>
          <w:p w:rsidR="009C4F49" w:rsidRDefault="00D15152">
            <w:pPr>
              <w:pStyle w:val="ConsPlusNormal"/>
            </w:pPr>
            <w:r>
              <w:t>-</w:t>
            </w:r>
          </w:p>
        </w:tc>
        <w:tc>
          <w:tcPr>
            <w:tcW w:w="1304" w:type="dxa"/>
          </w:tcPr>
          <w:p w:rsidR="009C4F49" w:rsidRDefault="00D15152">
            <w:pPr>
              <w:pStyle w:val="ConsPlusNormal"/>
            </w:pPr>
            <w:r>
              <w:t>130,93</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27,54</w:t>
            </w:r>
          </w:p>
        </w:tc>
        <w:tc>
          <w:tcPr>
            <w:tcW w:w="1191" w:type="dxa"/>
          </w:tcPr>
          <w:p w:rsidR="009C4F49" w:rsidRDefault="00D15152">
            <w:pPr>
              <w:pStyle w:val="ConsPlusNormal"/>
            </w:pPr>
            <w:r>
              <w:t>-</w:t>
            </w:r>
          </w:p>
        </w:tc>
        <w:tc>
          <w:tcPr>
            <w:tcW w:w="1304" w:type="dxa"/>
          </w:tcPr>
          <w:p w:rsidR="009C4F49" w:rsidRDefault="00D15152">
            <w:pPr>
              <w:pStyle w:val="ConsPlusNormal"/>
            </w:pPr>
            <w:r>
              <w:t>27,54</w:t>
            </w:r>
          </w:p>
        </w:tc>
        <w:tc>
          <w:tcPr>
            <w:tcW w:w="1304" w:type="dxa"/>
          </w:tcPr>
          <w:p w:rsidR="009C4F49" w:rsidRDefault="00D15152">
            <w:pPr>
              <w:pStyle w:val="ConsPlusNormal"/>
            </w:pPr>
            <w:r>
              <w:t>-</w:t>
            </w:r>
          </w:p>
        </w:tc>
        <w:tc>
          <w:tcPr>
            <w:tcW w:w="1587" w:type="dxa"/>
          </w:tcPr>
          <w:p w:rsidR="009C4F49" w:rsidRDefault="00D15152">
            <w:pPr>
              <w:pStyle w:val="ConsPlusNormal"/>
            </w:pPr>
            <w:r>
              <w:t>0,00</w:t>
            </w:r>
          </w:p>
        </w:tc>
      </w:tr>
      <w:tr w:rsidR="009C4F49">
        <w:tc>
          <w:tcPr>
            <w:tcW w:w="680" w:type="dxa"/>
            <w:vMerge w:val="restart"/>
            <w:tcBorders>
              <w:bottom w:val="nil"/>
            </w:tcBorders>
          </w:tcPr>
          <w:p w:rsidR="009C4F49" w:rsidRDefault="00D15152">
            <w:pPr>
              <w:pStyle w:val="ConsPlusNormal"/>
            </w:pPr>
            <w:r>
              <w:t>1.15</w:t>
            </w:r>
          </w:p>
        </w:tc>
        <w:tc>
          <w:tcPr>
            <w:tcW w:w="2558" w:type="dxa"/>
            <w:vMerge w:val="restart"/>
            <w:tcBorders>
              <w:bottom w:val="nil"/>
            </w:tcBorders>
          </w:tcPr>
          <w:p w:rsidR="009C4F49" w:rsidRDefault="00D15152">
            <w:pPr>
              <w:pStyle w:val="ConsPlusNormal"/>
            </w:pPr>
            <w:r>
              <w:t>Муниципальное бюджетное учреждение "Спортивная школа "Олимп" городского округа Фрязино" по адресу: г. Фрязино, ул. Комсомольская, д. 19</w:t>
            </w:r>
          </w:p>
        </w:tc>
        <w:tc>
          <w:tcPr>
            <w:tcW w:w="1417" w:type="dxa"/>
            <w:vMerge w:val="restart"/>
            <w:tcBorders>
              <w:bottom w:val="nil"/>
            </w:tcBorders>
          </w:tcPr>
          <w:p w:rsidR="009C4F49" w:rsidRDefault="00D15152">
            <w:pPr>
              <w:pStyle w:val="ConsPlusNormal"/>
            </w:pPr>
            <w:r>
              <w:t>2020</w:t>
            </w:r>
          </w:p>
        </w:tc>
        <w:tc>
          <w:tcPr>
            <w:tcW w:w="2552" w:type="dxa"/>
            <w:vMerge w:val="restart"/>
            <w:tcBorders>
              <w:bottom w:val="nil"/>
            </w:tcBorders>
          </w:tcPr>
          <w:p w:rsidR="009C4F49" w:rsidRDefault="00D15152">
            <w:pPr>
              <w:pStyle w:val="ConsPlusNormal"/>
            </w:pPr>
            <w:r>
              <w:t>Ремонт системы вентиляции, закупка оборудования для открытия медицинского кабинета</w:t>
            </w:r>
          </w:p>
        </w:tc>
        <w:tc>
          <w:tcPr>
            <w:tcW w:w="1474" w:type="dxa"/>
            <w:vMerge w:val="restart"/>
            <w:tcBorders>
              <w:bottom w:val="nil"/>
            </w:tcBorders>
          </w:tcPr>
          <w:p w:rsidR="009C4F49" w:rsidRDefault="00D15152">
            <w:pPr>
              <w:pStyle w:val="ConsPlusNormal"/>
            </w:pPr>
            <w:r>
              <w:t>4156,94</w:t>
            </w:r>
          </w:p>
        </w:tc>
        <w:tc>
          <w:tcPr>
            <w:tcW w:w="1304" w:type="dxa"/>
            <w:vMerge w:val="restart"/>
            <w:tcBorders>
              <w:bottom w:val="nil"/>
            </w:tcBorders>
          </w:tcPr>
          <w:p w:rsidR="009C4F49" w:rsidRDefault="00D15152">
            <w:pPr>
              <w:pStyle w:val="ConsPlusNormal"/>
            </w:pPr>
            <w:r>
              <w:t>0,00</w:t>
            </w:r>
          </w:p>
        </w:tc>
        <w:tc>
          <w:tcPr>
            <w:tcW w:w="2041" w:type="dxa"/>
          </w:tcPr>
          <w:p w:rsidR="009C4F49" w:rsidRDefault="00D15152">
            <w:pPr>
              <w:pStyle w:val="ConsPlusNormal"/>
            </w:pPr>
            <w:r>
              <w:t>Итого</w:t>
            </w:r>
          </w:p>
        </w:tc>
        <w:tc>
          <w:tcPr>
            <w:tcW w:w="1304" w:type="dxa"/>
          </w:tcPr>
          <w:p w:rsidR="009C4F49" w:rsidRDefault="00D15152">
            <w:pPr>
              <w:pStyle w:val="ConsPlusNormal"/>
            </w:pPr>
            <w:r>
              <w:t>4156,94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4156,94</w:t>
            </w:r>
          </w:p>
        </w:tc>
        <w:tc>
          <w:tcPr>
            <w:tcW w:w="158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1748,64</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1748,64</w:t>
            </w:r>
          </w:p>
        </w:tc>
        <w:tc>
          <w:tcPr>
            <w:tcW w:w="158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2052,68</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304" w:type="dxa"/>
          </w:tcPr>
          <w:p w:rsidR="009C4F49" w:rsidRDefault="00D15152">
            <w:pPr>
              <w:pStyle w:val="ConsPlusNormal"/>
            </w:pPr>
            <w:r>
              <w:t>2052,68</w:t>
            </w:r>
          </w:p>
        </w:tc>
        <w:tc>
          <w:tcPr>
            <w:tcW w:w="158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355,62</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355,62</w:t>
            </w:r>
          </w:p>
        </w:tc>
        <w:tc>
          <w:tcPr>
            <w:tcW w:w="1587" w:type="dxa"/>
            <w:tcBorders>
              <w:bottom w:val="nil"/>
            </w:tcBorders>
          </w:tcPr>
          <w:p w:rsidR="009C4F49" w:rsidRDefault="00D15152">
            <w:pPr>
              <w:pStyle w:val="ConsPlusNormal"/>
            </w:pPr>
            <w:r>
              <w:t>0,00</w:t>
            </w: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(строка 1.15 в ред. </w:t>
            </w:r>
            <w:hyperlink r:id="rId47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Borders>
              <w:bottom w:val="nil"/>
            </w:tcBorders>
          </w:tcPr>
          <w:p w:rsidR="009C4F49" w:rsidRDefault="009C4F49">
            <w:pPr>
              <w:pStyle w:val="ConsPlusNormal"/>
            </w:pPr>
          </w:p>
        </w:tc>
        <w:tc>
          <w:tcPr>
            <w:tcW w:w="9305" w:type="dxa"/>
            <w:gridSpan w:val="5"/>
            <w:vMerge w:val="restart"/>
            <w:tcBorders>
              <w:bottom w:val="nil"/>
            </w:tcBorders>
          </w:tcPr>
          <w:p w:rsidR="009C4F49" w:rsidRDefault="00D15152">
            <w:pPr>
              <w:pStyle w:val="ConsPlusNormal"/>
            </w:pPr>
            <w:r>
              <w:t>Всего по мероприятию:</w:t>
            </w:r>
          </w:p>
        </w:tc>
        <w:tc>
          <w:tcPr>
            <w:tcW w:w="2041" w:type="dxa"/>
          </w:tcPr>
          <w:p w:rsidR="009C4F49" w:rsidRDefault="00D15152">
            <w:pPr>
              <w:pStyle w:val="ConsPlusNormal"/>
            </w:pPr>
            <w:r>
              <w:t>Всего:</w:t>
            </w:r>
          </w:p>
        </w:tc>
        <w:tc>
          <w:tcPr>
            <w:tcW w:w="1304" w:type="dxa"/>
          </w:tcPr>
          <w:p w:rsidR="009C4F49" w:rsidRDefault="00D15152">
            <w:pPr>
              <w:pStyle w:val="ConsPlusNormal"/>
            </w:pPr>
            <w:r>
              <w:t>80299,02</w:t>
            </w:r>
          </w:p>
        </w:tc>
        <w:tc>
          <w:tcPr>
            <w:tcW w:w="1191" w:type="dxa"/>
          </w:tcPr>
          <w:p w:rsidR="009C4F49" w:rsidRDefault="00D15152">
            <w:pPr>
              <w:pStyle w:val="ConsPlusNormal"/>
            </w:pPr>
            <w:r>
              <w:t>27659,87</w:t>
            </w:r>
          </w:p>
        </w:tc>
        <w:tc>
          <w:tcPr>
            <w:tcW w:w="1304" w:type="dxa"/>
          </w:tcPr>
          <w:p w:rsidR="009C4F49" w:rsidRDefault="00D15152">
            <w:pPr>
              <w:pStyle w:val="ConsPlusNormal"/>
            </w:pPr>
            <w:r>
              <w:t>27582,21</w:t>
            </w:r>
          </w:p>
        </w:tc>
        <w:tc>
          <w:tcPr>
            <w:tcW w:w="1304" w:type="dxa"/>
          </w:tcPr>
          <w:p w:rsidR="009C4F49" w:rsidRDefault="00D15152">
            <w:pPr>
              <w:pStyle w:val="ConsPlusNormal"/>
            </w:pPr>
            <w:r>
              <w:t>25056,94</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33345,32</w:t>
            </w:r>
          </w:p>
        </w:tc>
        <w:tc>
          <w:tcPr>
            <w:tcW w:w="1191" w:type="dxa"/>
          </w:tcPr>
          <w:p w:rsidR="009C4F49" w:rsidRDefault="00D15152">
            <w:pPr>
              <w:pStyle w:val="ConsPlusNormal"/>
            </w:pPr>
            <w:r>
              <w:t>11411,26</w:t>
            </w:r>
          </w:p>
        </w:tc>
        <w:tc>
          <w:tcPr>
            <w:tcW w:w="1304" w:type="dxa"/>
          </w:tcPr>
          <w:p w:rsidR="009C4F49" w:rsidRDefault="00D15152">
            <w:pPr>
              <w:pStyle w:val="ConsPlusNormal"/>
            </w:pPr>
            <w:r>
              <w:t>11393,86</w:t>
            </w:r>
          </w:p>
        </w:tc>
        <w:tc>
          <w:tcPr>
            <w:tcW w:w="1304" w:type="dxa"/>
          </w:tcPr>
          <w:p w:rsidR="009C4F49" w:rsidRDefault="00D15152">
            <w:pPr>
              <w:pStyle w:val="ConsPlusNormal"/>
            </w:pPr>
            <w:r>
              <w:t>10540,20</w:t>
            </w:r>
          </w:p>
        </w:tc>
        <w:tc>
          <w:tcPr>
            <w:tcW w:w="158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39144,40</w:t>
            </w:r>
          </w:p>
        </w:tc>
        <w:tc>
          <w:tcPr>
            <w:tcW w:w="1191" w:type="dxa"/>
          </w:tcPr>
          <w:p w:rsidR="009C4F49" w:rsidRDefault="00D15152">
            <w:pPr>
              <w:pStyle w:val="ConsPlusNormal"/>
            </w:pPr>
            <w:r>
              <w:t>13395,80</w:t>
            </w:r>
          </w:p>
        </w:tc>
        <w:tc>
          <w:tcPr>
            <w:tcW w:w="1304" w:type="dxa"/>
          </w:tcPr>
          <w:p w:rsidR="009C4F49" w:rsidRDefault="00D15152">
            <w:pPr>
              <w:pStyle w:val="ConsPlusNormal"/>
            </w:pPr>
            <w:r>
              <w:t>13375,40</w:t>
            </w:r>
          </w:p>
        </w:tc>
        <w:tc>
          <w:tcPr>
            <w:tcW w:w="1304" w:type="dxa"/>
          </w:tcPr>
          <w:p w:rsidR="009C4F49" w:rsidRDefault="00D15152">
            <w:pPr>
              <w:pStyle w:val="ConsPlusNormal"/>
            </w:pPr>
            <w:r>
              <w:t>12373,20</w:t>
            </w:r>
          </w:p>
        </w:tc>
        <w:tc>
          <w:tcPr>
            <w:tcW w:w="158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204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7809,30</w:t>
            </w:r>
          </w:p>
        </w:tc>
        <w:tc>
          <w:tcPr>
            <w:tcW w:w="1191" w:type="dxa"/>
            <w:tcBorders>
              <w:bottom w:val="nil"/>
            </w:tcBorders>
          </w:tcPr>
          <w:p w:rsidR="009C4F49" w:rsidRDefault="00D15152">
            <w:pPr>
              <w:pStyle w:val="ConsPlusNormal"/>
            </w:pPr>
            <w:r>
              <w:t>2852,81</w:t>
            </w:r>
          </w:p>
        </w:tc>
        <w:tc>
          <w:tcPr>
            <w:tcW w:w="1304" w:type="dxa"/>
            <w:tcBorders>
              <w:bottom w:val="nil"/>
            </w:tcBorders>
          </w:tcPr>
          <w:p w:rsidR="009C4F49" w:rsidRDefault="00D15152">
            <w:pPr>
              <w:pStyle w:val="ConsPlusNormal"/>
            </w:pPr>
            <w:r>
              <w:t>2812,95</w:t>
            </w:r>
          </w:p>
        </w:tc>
        <w:tc>
          <w:tcPr>
            <w:tcW w:w="1304" w:type="dxa"/>
            <w:tcBorders>
              <w:bottom w:val="nil"/>
            </w:tcBorders>
          </w:tcPr>
          <w:p w:rsidR="009C4F49" w:rsidRDefault="00D15152">
            <w:pPr>
              <w:pStyle w:val="ConsPlusNormal"/>
            </w:pPr>
            <w:r>
              <w:t>2143,54</w:t>
            </w:r>
          </w:p>
        </w:tc>
        <w:tc>
          <w:tcPr>
            <w:tcW w:w="1587" w:type="dxa"/>
            <w:tcBorders>
              <w:bottom w:val="nil"/>
            </w:tcBorders>
          </w:tcPr>
          <w:p w:rsidR="009C4F49" w:rsidRDefault="009C4F49">
            <w:pPr>
              <w:pStyle w:val="ConsPlusNormal"/>
            </w:pPr>
          </w:p>
        </w:tc>
      </w:tr>
      <w:tr w:rsidR="009C4F49">
        <w:tblPrEx>
          <w:tblBorders>
            <w:insideH w:val="nil"/>
          </w:tblBorders>
        </w:tblPrEx>
        <w:tc>
          <w:tcPr>
            <w:tcW w:w="18716" w:type="dxa"/>
            <w:gridSpan w:val="12"/>
            <w:tcBorders>
              <w:top w:val="nil"/>
            </w:tcBorders>
          </w:tcPr>
          <w:p w:rsidR="009C4F49" w:rsidRDefault="00D15152">
            <w:pPr>
              <w:pStyle w:val="ConsPlusNormal"/>
              <w:jc w:val="both"/>
            </w:pPr>
            <w:r>
              <w:t xml:space="preserve">(в ред. </w:t>
            </w:r>
            <w:hyperlink r:id="rId47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sectPr w:rsidR="009C4F49">
          <w:headerReference w:type="default" r:id="rId477"/>
          <w:footerReference w:type="default" r:id="rId478"/>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3"/>
      </w:pPr>
      <w:bookmarkStart w:id="37" w:name="P11222"/>
      <w:bookmarkEnd w:id="37"/>
      <w:r>
        <w:t>11.7.8.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04.08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79"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21"/>
        <w:gridCol w:w="1417"/>
        <w:gridCol w:w="1928"/>
        <w:gridCol w:w="1361"/>
        <w:gridCol w:w="1247"/>
        <w:gridCol w:w="1871"/>
        <w:gridCol w:w="1304"/>
        <w:gridCol w:w="1191"/>
        <w:gridCol w:w="1304"/>
        <w:gridCol w:w="1134"/>
        <w:gridCol w:w="1191"/>
        <w:gridCol w:w="1757"/>
      </w:tblGrid>
      <w:tr w:rsidR="009C4F49">
        <w:tc>
          <w:tcPr>
            <w:tcW w:w="737" w:type="dxa"/>
            <w:vMerge w:val="restart"/>
          </w:tcPr>
          <w:p w:rsidR="009C4F49" w:rsidRDefault="00D15152">
            <w:pPr>
              <w:pStyle w:val="ConsPlusNormal"/>
              <w:jc w:val="center"/>
            </w:pPr>
            <w:r>
              <w:t>N п/п</w:t>
            </w:r>
          </w:p>
        </w:tc>
        <w:tc>
          <w:tcPr>
            <w:tcW w:w="2921" w:type="dxa"/>
            <w:vMerge w:val="restart"/>
          </w:tcPr>
          <w:p w:rsidR="009C4F49" w:rsidRDefault="00D15152">
            <w:pPr>
              <w:pStyle w:val="ConsPlusNormal"/>
              <w:jc w:val="center"/>
            </w:pPr>
            <w:r>
              <w:t>Наименование муниципального образования/адрес объекта, муниципального заказчика (наименование объекта)</w:t>
            </w:r>
          </w:p>
        </w:tc>
        <w:tc>
          <w:tcPr>
            <w:tcW w:w="1417" w:type="dxa"/>
            <w:vMerge w:val="restart"/>
          </w:tcPr>
          <w:p w:rsidR="009C4F49" w:rsidRDefault="00D15152">
            <w:pPr>
              <w:pStyle w:val="ConsPlusNormal"/>
              <w:jc w:val="center"/>
            </w:pPr>
            <w:r>
              <w:t>Годы строительства/реконструкции/капитального ремонта (ремонта)</w:t>
            </w:r>
          </w:p>
        </w:tc>
        <w:tc>
          <w:tcPr>
            <w:tcW w:w="1928" w:type="dxa"/>
            <w:vMerge w:val="restart"/>
          </w:tcPr>
          <w:p w:rsidR="009C4F49" w:rsidRDefault="00D15152">
            <w:pPr>
              <w:pStyle w:val="ConsPlusNormal"/>
              <w:jc w:val="center"/>
            </w:pPr>
            <w:r>
              <w:t xml:space="preserve">Проектная мощность (кв. </w:t>
            </w:r>
            <w:r>
              <w:t>метр, погонный метр, место, койко-место и т.д.)/виды работ</w:t>
            </w:r>
          </w:p>
        </w:tc>
        <w:tc>
          <w:tcPr>
            <w:tcW w:w="1361" w:type="dxa"/>
            <w:vMerge w:val="restart"/>
          </w:tcPr>
          <w:p w:rsidR="009C4F49" w:rsidRDefault="00D15152">
            <w:pPr>
              <w:pStyle w:val="ConsPlusNormal"/>
              <w:jc w:val="center"/>
            </w:pPr>
            <w:r>
              <w:t>Предельная стоимость объекта (тыс. руб.)</w:t>
            </w:r>
          </w:p>
        </w:tc>
        <w:tc>
          <w:tcPr>
            <w:tcW w:w="1247" w:type="dxa"/>
            <w:vMerge w:val="restart"/>
          </w:tcPr>
          <w:p w:rsidR="009C4F49" w:rsidRDefault="00D15152">
            <w:pPr>
              <w:pStyle w:val="ConsPlusNormal"/>
              <w:jc w:val="center"/>
            </w:pPr>
            <w:r>
              <w:t>Профинансировано на 01.01.2017 (тыс. руб.)</w:t>
            </w:r>
          </w:p>
        </w:tc>
        <w:tc>
          <w:tcPr>
            <w:tcW w:w="1871" w:type="dxa"/>
            <w:vMerge w:val="restart"/>
          </w:tcPr>
          <w:p w:rsidR="009C4F49" w:rsidRDefault="00D15152">
            <w:pPr>
              <w:pStyle w:val="ConsPlusNormal"/>
              <w:jc w:val="center"/>
            </w:pPr>
            <w:r>
              <w:t>Источники финансирования</w:t>
            </w:r>
          </w:p>
        </w:tc>
        <w:tc>
          <w:tcPr>
            <w:tcW w:w="6124" w:type="dxa"/>
            <w:gridSpan w:val="5"/>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9C4F49" w:rsidRDefault="00D15152">
            <w:pPr>
              <w:pStyle w:val="ConsPlusNormal"/>
              <w:jc w:val="center"/>
            </w:pPr>
            <w:r>
              <w:t>Остаток сметной стоимости до ввода в эксплуатацию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jc w:val="center"/>
            </w:pPr>
            <w:r>
              <w:t>Всего</w:t>
            </w:r>
          </w:p>
        </w:tc>
        <w:tc>
          <w:tcPr>
            <w:tcW w:w="1191" w:type="dxa"/>
          </w:tcPr>
          <w:p w:rsidR="009C4F49" w:rsidRDefault="00D15152">
            <w:pPr>
              <w:pStyle w:val="ConsPlusNormal"/>
              <w:jc w:val="center"/>
            </w:pPr>
            <w:r>
              <w:t>2017 год</w:t>
            </w:r>
          </w:p>
        </w:tc>
        <w:tc>
          <w:tcPr>
            <w:tcW w:w="1304"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91" w:type="dxa"/>
          </w:tcPr>
          <w:p w:rsidR="009C4F49" w:rsidRDefault="00D15152">
            <w:pPr>
              <w:pStyle w:val="ConsPlusNormal"/>
              <w:jc w:val="center"/>
            </w:pPr>
            <w:r>
              <w:t>2020 год</w:t>
            </w:r>
          </w:p>
        </w:tc>
        <w:tc>
          <w:tcPr>
            <w:tcW w:w="0" w:type="auto"/>
            <w:vMerge/>
          </w:tcPr>
          <w:p w:rsidR="009C4F49" w:rsidRDefault="009C4F49"/>
        </w:tc>
      </w:tr>
      <w:tr w:rsidR="009C4F49">
        <w:tc>
          <w:tcPr>
            <w:tcW w:w="737" w:type="dxa"/>
          </w:tcPr>
          <w:p w:rsidR="009C4F49" w:rsidRDefault="00D15152">
            <w:pPr>
              <w:pStyle w:val="ConsPlusNormal"/>
              <w:jc w:val="center"/>
            </w:pPr>
            <w:r>
              <w:t>1</w:t>
            </w:r>
          </w:p>
        </w:tc>
        <w:tc>
          <w:tcPr>
            <w:tcW w:w="2921"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928"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247" w:type="dxa"/>
          </w:tcPr>
          <w:p w:rsidR="009C4F49" w:rsidRDefault="00D15152">
            <w:pPr>
              <w:pStyle w:val="ConsPlusNormal"/>
              <w:jc w:val="center"/>
            </w:pPr>
            <w:r>
              <w:t>6</w:t>
            </w:r>
          </w:p>
        </w:tc>
        <w:tc>
          <w:tcPr>
            <w:tcW w:w="1871" w:type="dxa"/>
          </w:tcPr>
          <w:p w:rsidR="009C4F49" w:rsidRDefault="00D15152">
            <w:pPr>
              <w:pStyle w:val="ConsPlusNormal"/>
              <w:jc w:val="center"/>
            </w:pPr>
            <w:r>
              <w:t>7</w:t>
            </w:r>
          </w:p>
        </w:tc>
        <w:tc>
          <w:tcPr>
            <w:tcW w:w="130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30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191" w:type="dxa"/>
          </w:tcPr>
          <w:p w:rsidR="009C4F49" w:rsidRDefault="00D15152">
            <w:pPr>
              <w:pStyle w:val="ConsPlusNormal"/>
              <w:jc w:val="center"/>
            </w:pPr>
            <w:r>
              <w:t>12</w:t>
            </w:r>
          </w:p>
        </w:tc>
        <w:tc>
          <w:tcPr>
            <w:tcW w:w="1757" w:type="dxa"/>
          </w:tcPr>
          <w:p w:rsidR="009C4F49" w:rsidRDefault="00D15152">
            <w:pPr>
              <w:pStyle w:val="ConsPlusNormal"/>
              <w:jc w:val="center"/>
            </w:pPr>
            <w:r>
              <w:t>13</w:t>
            </w:r>
          </w:p>
        </w:tc>
      </w:tr>
      <w:tr w:rsidR="009C4F49">
        <w:tc>
          <w:tcPr>
            <w:tcW w:w="737" w:type="dxa"/>
            <w:vMerge w:val="restart"/>
            <w:tcBorders>
              <w:bottom w:val="nil"/>
            </w:tcBorders>
          </w:tcPr>
          <w:p w:rsidR="009C4F49" w:rsidRDefault="00D15152">
            <w:pPr>
              <w:pStyle w:val="ConsPlusNormal"/>
            </w:pPr>
            <w:r>
              <w:t>1</w:t>
            </w:r>
          </w:p>
        </w:tc>
        <w:tc>
          <w:tcPr>
            <w:tcW w:w="2921" w:type="dxa"/>
            <w:vMerge w:val="restart"/>
            <w:tcBorders>
              <w:bottom w:val="nil"/>
            </w:tcBorders>
          </w:tcPr>
          <w:p w:rsidR="009C4F49" w:rsidRDefault="00D15152">
            <w:pPr>
              <w:pStyle w:val="ConsPlusNormal"/>
            </w:pPr>
            <w:r>
              <w:t>Городской округ Черноголовка</w:t>
            </w:r>
          </w:p>
        </w:tc>
        <w:tc>
          <w:tcPr>
            <w:tcW w:w="1417" w:type="dxa"/>
            <w:vMerge w:val="restart"/>
            <w:tcBorders>
              <w:bottom w:val="nil"/>
            </w:tcBorders>
          </w:tcPr>
          <w:p w:rsidR="009C4F49" w:rsidRDefault="009C4F49">
            <w:pPr>
              <w:pStyle w:val="ConsPlusNormal"/>
            </w:pPr>
          </w:p>
        </w:tc>
        <w:tc>
          <w:tcPr>
            <w:tcW w:w="1928" w:type="dxa"/>
            <w:vMerge w:val="restart"/>
            <w:tcBorders>
              <w:bottom w:val="nil"/>
            </w:tcBorders>
          </w:tcPr>
          <w:p w:rsidR="009C4F49" w:rsidRDefault="009C4F49">
            <w:pPr>
              <w:pStyle w:val="ConsPlusNormal"/>
            </w:pPr>
          </w:p>
        </w:tc>
        <w:tc>
          <w:tcPr>
            <w:tcW w:w="1361" w:type="dxa"/>
            <w:vMerge w:val="restart"/>
            <w:tcBorders>
              <w:bottom w:val="nil"/>
            </w:tcBorders>
          </w:tcPr>
          <w:p w:rsidR="009C4F49" w:rsidRDefault="009C4F49">
            <w:pPr>
              <w:pStyle w:val="ConsPlusNormal"/>
            </w:pPr>
          </w:p>
        </w:tc>
        <w:tc>
          <w:tcPr>
            <w:tcW w:w="1247" w:type="dxa"/>
            <w:vMerge w:val="restart"/>
            <w:tcBorders>
              <w:bottom w:val="nil"/>
            </w:tcBorders>
          </w:tcPr>
          <w:p w:rsidR="009C4F49" w:rsidRDefault="009C4F49">
            <w:pPr>
              <w:pStyle w:val="ConsPlusNormal"/>
            </w:pPr>
          </w:p>
        </w:tc>
        <w:tc>
          <w:tcPr>
            <w:tcW w:w="1871" w:type="dxa"/>
          </w:tcPr>
          <w:p w:rsidR="009C4F49" w:rsidRDefault="00D15152">
            <w:pPr>
              <w:pStyle w:val="ConsPlusNormal"/>
            </w:pPr>
            <w:r>
              <w:t>Итого:</w:t>
            </w:r>
          </w:p>
        </w:tc>
        <w:tc>
          <w:tcPr>
            <w:tcW w:w="1304" w:type="dxa"/>
          </w:tcPr>
          <w:p w:rsidR="009C4F49" w:rsidRDefault="00D15152">
            <w:pPr>
              <w:pStyle w:val="ConsPlusNormal"/>
            </w:pPr>
            <w:r>
              <w:t>33141,26</w:t>
            </w:r>
          </w:p>
        </w:tc>
        <w:tc>
          <w:tcPr>
            <w:tcW w:w="1191" w:type="dxa"/>
          </w:tcPr>
          <w:p w:rsidR="009C4F49" w:rsidRDefault="00D15152">
            <w:pPr>
              <w:pStyle w:val="ConsPlusNormal"/>
            </w:pPr>
            <w:r>
              <w:t>4937,06</w:t>
            </w:r>
          </w:p>
        </w:tc>
        <w:tc>
          <w:tcPr>
            <w:tcW w:w="1304" w:type="dxa"/>
          </w:tcPr>
          <w:p w:rsidR="009C4F49" w:rsidRDefault="00D15152">
            <w:pPr>
              <w:pStyle w:val="ConsPlusNormal"/>
            </w:pPr>
            <w:r>
              <w:t>9093,86</w:t>
            </w:r>
          </w:p>
        </w:tc>
        <w:tc>
          <w:tcPr>
            <w:tcW w:w="1134" w:type="dxa"/>
          </w:tcPr>
          <w:p w:rsidR="009C4F49" w:rsidRDefault="00D15152">
            <w:pPr>
              <w:pStyle w:val="ConsPlusNormal"/>
            </w:pPr>
            <w:r>
              <w:t>10190,95</w:t>
            </w:r>
          </w:p>
        </w:tc>
        <w:tc>
          <w:tcPr>
            <w:tcW w:w="1191" w:type="dxa"/>
          </w:tcPr>
          <w:p w:rsidR="009C4F49" w:rsidRDefault="00D15152">
            <w:pPr>
              <w:pStyle w:val="ConsPlusNormal"/>
            </w:pPr>
            <w:r>
              <w:t>8919,39</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12758,01</w:t>
            </w:r>
          </w:p>
        </w:tc>
        <w:tc>
          <w:tcPr>
            <w:tcW w:w="1191" w:type="dxa"/>
          </w:tcPr>
          <w:p w:rsidR="009C4F49" w:rsidRDefault="00D15152">
            <w:pPr>
              <w:pStyle w:val="ConsPlusNormal"/>
            </w:pPr>
            <w:r>
              <w:t>323,00</w:t>
            </w:r>
          </w:p>
        </w:tc>
        <w:tc>
          <w:tcPr>
            <w:tcW w:w="1304" w:type="dxa"/>
          </w:tcPr>
          <w:p w:rsidR="009C4F49" w:rsidRDefault="00D15152">
            <w:pPr>
              <w:pStyle w:val="ConsPlusNormal"/>
            </w:pPr>
            <w:r>
              <w:t>4084,30</w:t>
            </w:r>
          </w:p>
        </w:tc>
        <w:tc>
          <w:tcPr>
            <w:tcW w:w="1134" w:type="dxa"/>
          </w:tcPr>
          <w:p w:rsidR="009C4F49" w:rsidRDefault="00D15152">
            <w:pPr>
              <w:pStyle w:val="ConsPlusNormal"/>
            </w:pPr>
            <w:r>
              <w:t>4368,81</w:t>
            </w:r>
          </w:p>
        </w:tc>
        <w:tc>
          <w:tcPr>
            <w:tcW w:w="1191" w:type="dxa"/>
          </w:tcPr>
          <w:p w:rsidR="009C4F49" w:rsidRDefault="00D15152">
            <w:pPr>
              <w:pStyle w:val="ConsPlusNormal"/>
            </w:pPr>
            <w:r>
              <w:t>3981,90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19207,8</w:t>
            </w:r>
          </w:p>
        </w:tc>
        <w:tc>
          <w:tcPr>
            <w:tcW w:w="1191" w:type="dxa"/>
          </w:tcPr>
          <w:p w:rsidR="009C4F49" w:rsidRDefault="00D15152">
            <w:pPr>
              <w:pStyle w:val="ConsPlusNormal"/>
            </w:pPr>
            <w:r>
              <w:t>4610,30</w:t>
            </w:r>
          </w:p>
        </w:tc>
        <w:tc>
          <w:tcPr>
            <w:tcW w:w="1304" w:type="dxa"/>
          </w:tcPr>
          <w:p w:rsidR="009C4F49" w:rsidRDefault="00D15152">
            <w:pPr>
              <w:pStyle w:val="ConsPlusNormal"/>
            </w:pPr>
            <w:r>
              <w:t>4794,60</w:t>
            </w:r>
          </w:p>
        </w:tc>
        <w:tc>
          <w:tcPr>
            <w:tcW w:w="1134" w:type="dxa"/>
          </w:tcPr>
          <w:p w:rsidR="009C4F49" w:rsidRDefault="00D15152">
            <w:pPr>
              <w:pStyle w:val="ConsPlusNormal"/>
            </w:pPr>
            <w:r>
              <w:t>5128, 60</w:t>
            </w:r>
          </w:p>
        </w:tc>
        <w:tc>
          <w:tcPr>
            <w:tcW w:w="1191" w:type="dxa"/>
          </w:tcPr>
          <w:p w:rsidR="009C4F49" w:rsidRDefault="00D15152">
            <w:pPr>
              <w:pStyle w:val="ConsPlusNormal"/>
            </w:pPr>
            <w:r>
              <w:t>4674,30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1175,45</w:t>
            </w:r>
          </w:p>
        </w:tc>
        <w:tc>
          <w:tcPr>
            <w:tcW w:w="1191" w:type="dxa"/>
            <w:tcBorders>
              <w:bottom w:val="nil"/>
            </w:tcBorders>
          </w:tcPr>
          <w:p w:rsidR="009C4F49" w:rsidRDefault="00D15152">
            <w:pPr>
              <w:pStyle w:val="ConsPlusNormal"/>
            </w:pPr>
            <w:r>
              <w:t>3,76</w:t>
            </w:r>
          </w:p>
        </w:tc>
        <w:tc>
          <w:tcPr>
            <w:tcW w:w="1304" w:type="dxa"/>
            <w:tcBorders>
              <w:bottom w:val="nil"/>
            </w:tcBorders>
          </w:tcPr>
          <w:p w:rsidR="009C4F49" w:rsidRDefault="00D15152">
            <w:pPr>
              <w:pStyle w:val="ConsPlusNormal"/>
            </w:pPr>
            <w:r>
              <w:t>214,96</w:t>
            </w:r>
          </w:p>
        </w:tc>
        <w:tc>
          <w:tcPr>
            <w:tcW w:w="1134" w:type="dxa"/>
            <w:tcBorders>
              <w:bottom w:val="nil"/>
            </w:tcBorders>
          </w:tcPr>
          <w:p w:rsidR="009C4F49" w:rsidRDefault="00D15152">
            <w:pPr>
              <w:pStyle w:val="ConsPlusNormal"/>
            </w:pPr>
            <w:r>
              <w:t>693,54</w:t>
            </w:r>
          </w:p>
        </w:tc>
        <w:tc>
          <w:tcPr>
            <w:tcW w:w="1191" w:type="dxa"/>
            <w:tcBorders>
              <w:bottom w:val="nil"/>
            </w:tcBorders>
          </w:tcPr>
          <w:p w:rsidR="009C4F49" w:rsidRDefault="00D15152">
            <w:pPr>
              <w:pStyle w:val="ConsPlusNormal"/>
            </w:pPr>
            <w:r>
              <w:t>263,19</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 в ред. </w:t>
            </w:r>
            <w:hyperlink r:id="rId48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1.1</w:t>
            </w:r>
          </w:p>
        </w:tc>
        <w:tc>
          <w:tcPr>
            <w:tcW w:w="2921" w:type="dxa"/>
            <w:vMerge w:val="restart"/>
          </w:tcPr>
          <w:p w:rsidR="009C4F49" w:rsidRDefault="00D15152">
            <w:pPr>
              <w:pStyle w:val="ConsPlusNormal"/>
            </w:pPr>
            <w:r>
              <w:t>Муниципальное общеобразовательное учреждение средняя общеобразовательная школа N 82 имени Ф.И. Дубовицкого по адресам: г. Черноголовка, Школьный бульвар, д. 1, ул. Первая, д. 18</w:t>
            </w:r>
          </w:p>
        </w:tc>
        <w:tc>
          <w:tcPr>
            <w:tcW w:w="1417" w:type="dxa"/>
          </w:tcPr>
          <w:p w:rsidR="009C4F49" w:rsidRDefault="00D15152">
            <w:pPr>
              <w:pStyle w:val="ConsPlusNormal"/>
            </w:pPr>
            <w:r>
              <w:t>2017</w:t>
            </w:r>
          </w:p>
        </w:tc>
        <w:tc>
          <w:tcPr>
            <w:tcW w:w="1928" w:type="dxa"/>
          </w:tcPr>
          <w:p w:rsidR="009C4F49" w:rsidRDefault="009C4F49">
            <w:pPr>
              <w:pStyle w:val="ConsPlusNormal"/>
            </w:pPr>
          </w:p>
        </w:tc>
        <w:tc>
          <w:tcPr>
            <w:tcW w:w="1361" w:type="dxa"/>
          </w:tcPr>
          <w:p w:rsidR="009C4F49" w:rsidRDefault="00D15152">
            <w:pPr>
              <w:pStyle w:val="ConsPlusNormal"/>
            </w:pPr>
            <w:r>
              <w:t>4036,06</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10366,06</w:t>
            </w:r>
          </w:p>
        </w:tc>
        <w:tc>
          <w:tcPr>
            <w:tcW w:w="1191" w:type="dxa"/>
          </w:tcPr>
          <w:p w:rsidR="009C4F49" w:rsidRDefault="00D15152">
            <w:pPr>
              <w:pStyle w:val="ConsPlusNormal"/>
            </w:pPr>
            <w:r>
              <w:t>4036,06</w:t>
            </w:r>
          </w:p>
        </w:tc>
        <w:tc>
          <w:tcPr>
            <w:tcW w:w="1304" w:type="dxa"/>
          </w:tcPr>
          <w:p w:rsidR="009C4F49" w:rsidRDefault="00D15152">
            <w:pPr>
              <w:pStyle w:val="ConsPlusNormal"/>
            </w:pPr>
            <w:r>
              <w:t>-</w:t>
            </w:r>
          </w:p>
        </w:tc>
        <w:tc>
          <w:tcPr>
            <w:tcW w:w="1134" w:type="dxa"/>
          </w:tcPr>
          <w:p w:rsidR="009C4F49" w:rsidRDefault="00D15152">
            <w:pPr>
              <w:pStyle w:val="ConsPlusNormal"/>
            </w:pPr>
            <w:r>
              <w:t>2410,69</w:t>
            </w:r>
          </w:p>
        </w:tc>
        <w:tc>
          <w:tcPr>
            <w:tcW w:w="1191" w:type="dxa"/>
          </w:tcPr>
          <w:p w:rsidR="009C4F49" w:rsidRDefault="00D15152">
            <w:pPr>
              <w:pStyle w:val="ConsPlusNormal"/>
            </w:pPr>
            <w:r>
              <w:t>3919,31</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Ремонт (устройство козырька входа и крыльца здания с учетом доступности маломобильных групп населения)</w:t>
            </w:r>
          </w:p>
        </w:tc>
        <w:tc>
          <w:tcPr>
            <w:tcW w:w="1361" w:type="dxa"/>
            <w:vMerge w:val="restart"/>
          </w:tcPr>
          <w:p w:rsidR="009C4F49" w:rsidRDefault="00D15152">
            <w:pPr>
              <w:pStyle w:val="ConsPlusNormal"/>
            </w:pPr>
            <w:r>
              <w:t>2410,69</w:t>
            </w:r>
          </w:p>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3056,14</w:t>
            </w:r>
          </w:p>
        </w:tc>
        <w:tc>
          <w:tcPr>
            <w:tcW w:w="1191" w:type="dxa"/>
          </w:tcPr>
          <w:p w:rsidR="009C4F49" w:rsidRDefault="00D15152">
            <w:pPr>
              <w:pStyle w:val="ConsPlusNormal"/>
            </w:pPr>
            <w:r>
              <w:t>273,00</w:t>
            </w:r>
          </w:p>
        </w:tc>
        <w:tc>
          <w:tcPr>
            <w:tcW w:w="1304" w:type="dxa"/>
          </w:tcPr>
          <w:p w:rsidR="009C4F49" w:rsidRDefault="00D15152">
            <w:pPr>
              <w:pStyle w:val="ConsPlusNormal"/>
            </w:pPr>
            <w:r>
              <w:t>-</w:t>
            </w:r>
          </w:p>
        </w:tc>
        <w:tc>
          <w:tcPr>
            <w:tcW w:w="1134" w:type="dxa"/>
          </w:tcPr>
          <w:p w:rsidR="009C4F49" w:rsidRDefault="00D15152">
            <w:pPr>
              <w:pStyle w:val="ConsPlusNormal"/>
            </w:pPr>
            <w:r>
              <w:t>1033,45</w:t>
            </w:r>
          </w:p>
        </w:tc>
        <w:tc>
          <w:tcPr>
            <w:tcW w:w="1191" w:type="dxa"/>
          </w:tcPr>
          <w:p w:rsidR="009C4F49" w:rsidRDefault="00D15152">
            <w:pPr>
              <w:pStyle w:val="ConsPlusNormal"/>
            </w:pPr>
            <w:r>
              <w:t>1749,69</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7027,45</w:t>
            </w:r>
          </w:p>
        </w:tc>
        <w:tc>
          <w:tcPr>
            <w:tcW w:w="1191" w:type="dxa"/>
          </w:tcPr>
          <w:p w:rsidR="009C4F49" w:rsidRDefault="00D15152">
            <w:pPr>
              <w:pStyle w:val="ConsPlusNormal"/>
            </w:pPr>
            <w:r>
              <w:t>3760,30</w:t>
            </w:r>
          </w:p>
        </w:tc>
        <w:tc>
          <w:tcPr>
            <w:tcW w:w="1304" w:type="dxa"/>
          </w:tcPr>
          <w:p w:rsidR="009C4F49" w:rsidRDefault="00D15152">
            <w:pPr>
              <w:pStyle w:val="ConsPlusNormal"/>
            </w:pPr>
            <w:r>
              <w:t>-</w:t>
            </w:r>
          </w:p>
        </w:tc>
        <w:tc>
          <w:tcPr>
            <w:tcW w:w="1134" w:type="dxa"/>
          </w:tcPr>
          <w:p w:rsidR="009C4F49" w:rsidRDefault="00D15152">
            <w:pPr>
              <w:pStyle w:val="ConsPlusNormal"/>
            </w:pPr>
            <w:r>
              <w:t>1213,18</w:t>
            </w:r>
          </w:p>
        </w:tc>
        <w:tc>
          <w:tcPr>
            <w:tcW w:w="1191" w:type="dxa"/>
          </w:tcPr>
          <w:p w:rsidR="009C4F49" w:rsidRDefault="00D15152">
            <w:pPr>
              <w:pStyle w:val="ConsPlusNormal"/>
            </w:pPr>
            <w:r>
              <w:t>2053,97</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бюджетов муниципальных образований Московской области</w:t>
            </w:r>
          </w:p>
        </w:tc>
        <w:tc>
          <w:tcPr>
            <w:tcW w:w="1304" w:type="dxa"/>
            <w:vMerge w:val="restart"/>
          </w:tcPr>
          <w:p w:rsidR="009C4F49" w:rsidRDefault="00D15152">
            <w:pPr>
              <w:pStyle w:val="ConsPlusNormal"/>
            </w:pPr>
            <w:r>
              <w:t>282,47</w:t>
            </w:r>
          </w:p>
        </w:tc>
        <w:tc>
          <w:tcPr>
            <w:tcW w:w="1191" w:type="dxa"/>
            <w:vMerge w:val="restart"/>
          </w:tcPr>
          <w:p w:rsidR="009C4F49" w:rsidRDefault="00D15152">
            <w:pPr>
              <w:pStyle w:val="ConsPlusNormal"/>
            </w:pPr>
            <w:r>
              <w:t>2,76</w:t>
            </w:r>
          </w:p>
        </w:tc>
        <w:tc>
          <w:tcPr>
            <w:tcW w:w="1304" w:type="dxa"/>
            <w:vMerge w:val="restart"/>
          </w:tcPr>
          <w:p w:rsidR="009C4F49" w:rsidRDefault="00D15152">
            <w:pPr>
              <w:pStyle w:val="ConsPlusNormal"/>
            </w:pPr>
            <w:r>
              <w:t>-</w:t>
            </w:r>
          </w:p>
        </w:tc>
        <w:tc>
          <w:tcPr>
            <w:tcW w:w="1134" w:type="dxa"/>
            <w:vMerge w:val="restart"/>
          </w:tcPr>
          <w:p w:rsidR="009C4F49" w:rsidRDefault="00D15152">
            <w:pPr>
              <w:pStyle w:val="ConsPlusNormal"/>
            </w:pPr>
            <w:r>
              <w:t>164,06</w:t>
            </w:r>
          </w:p>
        </w:tc>
        <w:tc>
          <w:tcPr>
            <w:tcW w:w="1191" w:type="dxa"/>
            <w:vMerge w:val="restart"/>
          </w:tcPr>
          <w:p w:rsidR="009C4F49" w:rsidRDefault="00D15152">
            <w:pPr>
              <w:pStyle w:val="ConsPlusNormal"/>
            </w:pPr>
            <w:r>
              <w:t>115,65</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tcPr>
          <w:p w:rsidR="009C4F49" w:rsidRDefault="00D15152">
            <w:pPr>
              <w:pStyle w:val="ConsPlusNormal"/>
            </w:pPr>
            <w:r>
              <w:t>2020</w:t>
            </w:r>
          </w:p>
        </w:tc>
        <w:tc>
          <w:tcPr>
            <w:tcW w:w="1928" w:type="dxa"/>
          </w:tcPr>
          <w:p w:rsidR="009C4F49" w:rsidRDefault="00D15152">
            <w:pPr>
              <w:pStyle w:val="ConsPlusNormal"/>
            </w:pPr>
            <w:r>
              <w:t>Ремонт коридора 2-го этажа. Закупка компьютерного оборудования (интерактивные доски, АРМ учителя, проекторы), комплекта лабораторного оборудования для химии</w:t>
            </w:r>
          </w:p>
        </w:tc>
        <w:tc>
          <w:tcPr>
            <w:tcW w:w="1361" w:type="dxa"/>
          </w:tcPr>
          <w:p w:rsidR="009C4F49" w:rsidRDefault="00D15152">
            <w:pPr>
              <w:pStyle w:val="ConsPlusNormal"/>
            </w:pPr>
            <w:r>
              <w:t>3919,31</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737" w:type="dxa"/>
            <w:vMerge w:val="restart"/>
          </w:tcPr>
          <w:p w:rsidR="009C4F49" w:rsidRDefault="00D15152">
            <w:pPr>
              <w:pStyle w:val="ConsPlusNormal"/>
            </w:pPr>
            <w:r>
              <w:t>1.2</w:t>
            </w:r>
          </w:p>
        </w:tc>
        <w:tc>
          <w:tcPr>
            <w:tcW w:w="2921" w:type="dxa"/>
            <w:vMerge w:val="restart"/>
          </w:tcPr>
          <w:p w:rsidR="009C4F49" w:rsidRDefault="00D15152">
            <w:pPr>
              <w:pStyle w:val="ConsPlusNormal"/>
            </w:pPr>
            <w:r>
              <w:t>Муниципальное общеобразовательное учреждение средняя общеобразовательная школа N 75 по адресу: г. Черноголовка, проезд Строителей, д. 3</w:t>
            </w:r>
          </w:p>
        </w:tc>
        <w:tc>
          <w:tcPr>
            <w:tcW w:w="1417" w:type="dxa"/>
            <w:vMerge w:val="restart"/>
          </w:tcPr>
          <w:p w:rsidR="009C4F49" w:rsidRDefault="00D15152">
            <w:pPr>
              <w:pStyle w:val="ConsPlusNormal"/>
            </w:pPr>
            <w:r>
              <w:t>2017</w:t>
            </w:r>
          </w:p>
        </w:tc>
        <w:tc>
          <w:tcPr>
            <w:tcW w:w="1928" w:type="dxa"/>
            <w:vMerge w:val="restart"/>
          </w:tcPr>
          <w:p w:rsidR="009C4F49" w:rsidRDefault="009C4F49">
            <w:pPr>
              <w:pStyle w:val="ConsPlusNormal"/>
            </w:pPr>
          </w:p>
        </w:tc>
        <w:tc>
          <w:tcPr>
            <w:tcW w:w="1361" w:type="dxa"/>
            <w:vMerge w:val="restart"/>
          </w:tcPr>
          <w:p w:rsidR="009C4F49" w:rsidRDefault="00D15152">
            <w:pPr>
              <w:pStyle w:val="ConsPlusNormal"/>
            </w:pPr>
            <w:r>
              <w:t>901,00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901,00</w:t>
            </w:r>
          </w:p>
        </w:tc>
        <w:tc>
          <w:tcPr>
            <w:tcW w:w="1191" w:type="dxa"/>
          </w:tcPr>
          <w:p w:rsidR="009C4F49" w:rsidRDefault="00D15152">
            <w:pPr>
              <w:pStyle w:val="ConsPlusNormal"/>
            </w:pPr>
            <w:r>
              <w:t>901,00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50,00</w:t>
            </w:r>
          </w:p>
        </w:tc>
        <w:tc>
          <w:tcPr>
            <w:tcW w:w="1191" w:type="dxa"/>
          </w:tcPr>
          <w:p w:rsidR="009C4F49" w:rsidRDefault="00D15152">
            <w:pPr>
              <w:pStyle w:val="ConsPlusNormal"/>
            </w:pPr>
            <w:r>
              <w:t>50,00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850,00</w:t>
            </w:r>
          </w:p>
        </w:tc>
        <w:tc>
          <w:tcPr>
            <w:tcW w:w="1191" w:type="dxa"/>
          </w:tcPr>
          <w:p w:rsidR="009C4F49" w:rsidRDefault="00D15152">
            <w:pPr>
              <w:pStyle w:val="ConsPlusNormal"/>
            </w:pPr>
            <w:r>
              <w:t>850,00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1,00</w:t>
            </w:r>
          </w:p>
        </w:tc>
        <w:tc>
          <w:tcPr>
            <w:tcW w:w="1191" w:type="dxa"/>
          </w:tcPr>
          <w:p w:rsidR="009C4F49" w:rsidRDefault="00D15152">
            <w:pPr>
              <w:pStyle w:val="ConsPlusNormal"/>
            </w:pPr>
            <w:r>
              <w:t>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D15152">
            <w:pPr>
              <w:pStyle w:val="ConsPlusNormal"/>
            </w:pPr>
            <w:r>
              <w:t>1.3</w:t>
            </w:r>
          </w:p>
        </w:tc>
        <w:tc>
          <w:tcPr>
            <w:tcW w:w="2921" w:type="dxa"/>
            <w:vMerge w:val="restart"/>
            <w:tcBorders>
              <w:bottom w:val="nil"/>
            </w:tcBorders>
          </w:tcPr>
          <w:p w:rsidR="009C4F49" w:rsidRDefault="00D15152">
            <w:pPr>
              <w:pStyle w:val="ConsPlusNormal"/>
            </w:pPr>
            <w:r>
              <w:t>Муниципальное учреждение дополнительного образования Центр дополнительного образования "</w:t>
            </w:r>
            <w:r>
              <w:t>Малая академия наук Импульс" по адресу: г. Черноголовка, Школьный бульвар, д. 1</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помещений</w:t>
            </w:r>
          </w:p>
        </w:tc>
        <w:tc>
          <w:tcPr>
            <w:tcW w:w="1361" w:type="dxa"/>
            <w:vMerge w:val="restart"/>
          </w:tcPr>
          <w:p w:rsidR="009C4F49" w:rsidRDefault="00D15152">
            <w:pPr>
              <w:pStyle w:val="ConsPlusNormal"/>
            </w:pPr>
            <w:r>
              <w:t>3475,87</w:t>
            </w:r>
          </w:p>
        </w:tc>
        <w:tc>
          <w:tcPr>
            <w:tcW w:w="1247" w:type="dxa"/>
            <w:vMerge w:val="restart"/>
            <w:tcBorders>
              <w:bottom w:val="nil"/>
            </w:tcBorders>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8475,95</w:t>
            </w:r>
          </w:p>
        </w:tc>
        <w:tc>
          <w:tcPr>
            <w:tcW w:w="1191" w:type="dxa"/>
          </w:tcPr>
          <w:p w:rsidR="009C4F49" w:rsidRDefault="00D15152">
            <w:pPr>
              <w:pStyle w:val="ConsPlusNormal"/>
            </w:pPr>
            <w:r>
              <w:t>-</w:t>
            </w:r>
          </w:p>
        </w:tc>
        <w:tc>
          <w:tcPr>
            <w:tcW w:w="1304" w:type="dxa"/>
          </w:tcPr>
          <w:p w:rsidR="009C4F49" w:rsidRDefault="00D15152">
            <w:pPr>
              <w:pStyle w:val="ConsPlusNormal"/>
            </w:pPr>
            <w:r>
              <w:t>3475,87</w:t>
            </w:r>
          </w:p>
        </w:tc>
        <w:tc>
          <w:tcPr>
            <w:tcW w:w="1134" w:type="dxa"/>
          </w:tcPr>
          <w:p w:rsidR="009C4F49" w:rsidRDefault="00D15152">
            <w:pPr>
              <w:pStyle w:val="ConsPlusNormal"/>
            </w:pPr>
            <w:r>
              <w:t>-</w:t>
            </w:r>
          </w:p>
        </w:tc>
        <w:tc>
          <w:tcPr>
            <w:tcW w:w="1191" w:type="dxa"/>
          </w:tcPr>
          <w:p w:rsidR="009C4F49" w:rsidRDefault="00D15152">
            <w:pPr>
              <w:pStyle w:val="ConsPlusNormal"/>
            </w:pPr>
            <w:r>
              <w:t>5000,08</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3793,31</w:t>
            </w:r>
          </w:p>
        </w:tc>
        <w:tc>
          <w:tcPr>
            <w:tcW w:w="1191" w:type="dxa"/>
          </w:tcPr>
          <w:p w:rsidR="009C4F49" w:rsidRDefault="00D15152">
            <w:pPr>
              <w:pStyle w:val="ConsPlusNormal"/>
            </w:pPr>
            <w:r>
              <w:t>-</w:t>
            </w:r>
          </w:p>
        </w:tc>
        <w:tc>
          <w:tcPr>
            <w:tcW w:w="1304" w:type="dxa"/>
          </w:tcPr>
          <w:p w:rsidR="009C4F49" w:rsidRDefault="00D15152">
            <w:pPr>
              <w:pStyle w:val="ConsPlusNormal"/>
            </w:pPr>
            <w:r>
              <w:t>1561,10</w:t>
            </w:r>
          </w:p>
        </w:tc>
        <w:tc>
          <w:tcPr>
            <w:tcW w:w="1134" w:type="dxa"/>
          </w:tcPr>
          <w:p w:rsidR="009C4F49" w:rsidRDefault="00D15152">
            <w:pPr>
              <w:pStyle w:val="ConsPlusNormal"/>
            </w:pPr>
            <w:r>
              <w:t>-</w:t>
            </w:r>
          </w:p>
        </w:tc>
        <w:tc>
          <w:tcPr>
            <w:tcW w:w="1191" w:type="dxa"/>
          </w:tcPr>
          <w:p w:rsidR="009C4F49" w:rsidRDefault="00D15152">
            <w:pPr>
              <w:pStyle w:val="ConsPlusNormal"/>
            </w:pPr>
            <w:r>
              <w:t>2232,21</w:t>
            </w:r>
          </w:p>
        </w:tc>
        <w:tc>
          <w:tcPr>
            <w:tcW w:w="1757" w:type="dxa"/>
          </w:tcPr>
          <w:p w:rsidR="009C4F49" w:rsidRDefault="00D15152">
            <w:pPr>
              <w:pStyle w:val="ConsPlusNormal"/>
            </w:pPr>
            <w:r>
              <w:t>0,00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417" w:type="dxa"/>
            <w:vMerge w:val="restart"/>
            <w:tcBorders>
              <w:bottom w:val="nil"/>
            </w:tcBorders>
          </w:tcPr>
          <w:p w:rsidR="009C4F49" w:rsidRDefault="00D15152">
            <w:pPr>
              <w:pStyle w:val="ConsPlusNormal"/>
            </w:pPr>
            <w:r>
              <w:t>2020</w:t>
            </w:r>
          </w:p>
        </w:tc>
        <w:tc>
          <w:tcPr>
            <w:tcW w:w="1928" w:type="dxa"/>
            <w:vMerge w:val="restart"/>
            <w:tcBorders>
              <w:bottom w:val="nil"/>
            </w:tcBorders>
          </w:tcPr>
          <w:p w:rsidR="009C4F49" w:rsidRDefault="00D15152">
            <w:pPr>
              <w:pStyle w:val="ConsPlusNormal"/>
            </w:pPr>
            <w:r>
              <w:t>Капитальный ремонт помещения второго этажа, лестницы МУДО ЦДО "МАН Импульс"</w:t>
            </w:r>
          </w:p>
        </w:tc>
        <w:tc>
          <w:tcPr>
            <w:tcW w:w="1361" w:type="dxa"/>
            <w:vMerge w:val="restart"/>
            <w:tcBorders>
              <w:bottom w:val="nil"/>
            </w:tcBorders>
          </w:tcPr>
          <w:p w:rsidR="009C4F49" w:rsidRDefault="00D15152">
            <w:pPr>
              <w:pStyle w:val="ConsPlusNormal"/>
            </w:pPr>
            <w:r>
              <w:t>5000,08</w:t>
            </w:r>
          </w:p>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4452,93</w:t>
            </w:r>
          </w:p>
        </w:tc>
        <w:tc>
          <w:tcPr>
            <w:tcW w:w="1191" w:type="dxa"/>
          </w:tcPr>
          <w:p w:rsidR="009C4F49" w:rsidRDefault="00D15152">
            <w:pPr>
              <w:pStyle w:val="ConsPlusNormal"/>
            </w:pPr>
            <w:r>
              <w:t>-</w:t>
            </w:r>
          </w:p>
        </w:tc>
        <w:tc>
          <w:tcPr>
            <w:tcW w:w="1304" w:type="dxa"/>
          </w:tcPr>
          <w:p w:rsidR="009C4F49" w:rsidRDefault="00D15152">
            <w:pPr>
              <w:pStyle w:val="ConsPlusNormal"/>
            </w:pPr>
            <w:r>
              <w:t>1832,60</w:t>
            </w:r>
          </w:p>
        </w:tc>
        <w:tc>
          <w:tcPr>
            <w:tcW w:w="1134" w:type="dxa"/>
          </w:tcPr>
          <w:p w:rsidR="009C4F49" w:rsidRDefault="00D15152">
            <w:pPr>
              <w:pStyle w:val="ConsPlusNormal"/>
            </w:pPr>
            <w:r>
              <w:t>-</w:t>
            </w:r>
          </w:p>
        </w:tc>
        <w:tc>
          <w:tcPr>
            <w:tcW w:w="1191" w:type="dxa"/>
          </w:tcPr>
          <w:p w:rsidR="009C4F49" w:rsidRDefault="00D15152">
            <w:pPr>
              <w:pStyle w:val="ConsPlusNormal"/>
            </w:pPr>
            <w:r>
              <w:t>2620,33</w:t>
            </w:r>
          </w:p>
        </w:tc>
        <w:tc>
          <w:tcPr>
            <w:tcW w:w="1757" w:type="dxa"/>
          </w:tcPr>
          <w:p w:rsidR="009C4F49" w:rsidRDefault="00D15152">
            <w:pPr>
              <w:pStyle w:val="ConsPlusNormal"/>
            </w:pPr>
            <w:r>
              <w:t>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229,71</w:t>
            </w:r>
          </w:p>
        </w:tc>
        <w:tc>
          <w:tcPr>
            <w:tcW w:w="119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82,17</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147,54</w:t>
            </w:r>
          </w:p>
        </w:tc>
        <w:tc>
          <w:tcPr>
            <w:tcW w:w="1757" w:type="dxa"/>
            <w:tcBorders>
              <w:bottom w:val="nil"/>
            </w:tcBorders>
          </w:tcPr>
          <w:p w:rsidR="009C4F49" w:rsidRDefault="00D15152">
            <w:pPr>
              <w:pStyle w:val="ConsPlusNormal"/>
            </w:pPr>
            <w:r>
              <w:t>0,00</w:t>
            </w: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(строка 1.3 в ред. </w:t>
            </w:r>
            <w:hyperlink r:id="rId48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737" w:type="dxa"/>
            <w:vMerge w:val="restart"/>
          </w:tcPr>
          <w:p w:rsidR="009C4F49" w:rsidRDefault="00D15152">
            <w:pPr>
              <w:pStyle w:val="ConsPlusNormal"/>
            </w:pPr>
            <w:r>
              <w:t>1.4</w:t>
            </w:r>
          </w:p>
        </w:tc>
        <w:tc>
          <w:tcPr>
            <w:tcW w:w="2921" w:type="dxa"/>
            <w:vMerge w:val="restart"/>
          </w:tcPr>
          <w:p w:rsidR="009C4F49" w:rsidRDefault="00D15152">
            <w:pPr>
              <w:pStyle w:val="ConsPlusNormal"/>
            </w:pPr>
            <w:r>
              <w:t xml:space="preserve">Муниципальное дошкольное образовательное учреждение детский сад N 74 </w:t>
            </w:r>
            <w:r>
              <w:t>"Радуга" по адресу: г. Черноголовка, ул. Лесная, д. 10</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Капитальный ремонт кровли, ремонт конструкций козырьков веранд</w:t>
            </w:r>
          </w:p>
        </w:tc>
        <w:tc>
          <w:tcPr>
            <w:tcW w:w="1361" w:type="dxa"/>
            <w:vMerge w:val="restart"/>
          </w:tcPr>
          <w:p w:rsidR="009C4F49" w:rsidRDefault="00D15152">
            <w:pPr>
              <w:pStyle w:val="ConsPlusNormal"/>
            </w:pPr>
            <w:r>
              <w:t>3350,00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3350,00</w:t>
            </w:r>
          </w:p>
        </w:tc>
        <w:tc>
          <w:tcPr>
            <w:tcW w:w="1191" w:type="dxa"/>
          </w:tcPr>
          <w:p w:rsidR="009C4F49" w:rsidRDefault="00D15152">
            <w:pPr>
              <w:pStyle w:val="ConsPlusNormal"/>
            </w:pPr>
            <w:r>
              <w:t>-</w:t>
            </w:r>
          </w:p>
        </w:tc>
        <w:tc>
          <w:tcPr>
            <w:tcW w:w="1304" w:type="dxa"/>
          </w:tcPr>
          <w:p w:rsidR="009C4F49" w:rsidRDefault="00D15152">
            <w:pPr>
              <w:pStyle w:val="ConsPlusNormal"/>
            </w:pPr>
            <w:r>
              <w:t>3350,00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1504,58</w:t>
            </w:r>
          </w:p>
        </w:tc>
        <w:tc>
          <w:tcPr>
            <w:tcW w:w="1191" w:type="dxa"/>
          </w:tcPr>
          <w:p w:rsidR="009C4F49" w:rsidRDefault="00D15152">
            <w:pPr>
              <w:pStyle w:val="ConsPlusNormal"/>
            </w:pPr>
            <w:r>
              <w:t>-</w:t>
            </w:r>
          </w:p>
        </w:tc>
        <w:tc>
          <w:tcPr>
            <w:tcW w:w="1304" w:type="dxa"/>
          </w:tcPr>
          <w:p w:rsidR="009C4F49" w:rsidRDefault="00D15152">
            <w:pPr>
              <w:pStyle w:val="ConsPlusNormal"/>
            </w:pPr>
            <w:r>
              <w:t>1504,58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1766,24</w:t>
            </w:r>
          </w:p>
        </w:tc>
        <w:tc>
          <w:tcPr>
            <w:tcW w:w="1191" w:type="dxa"/>
          </w:tcPr>
          <w:p w:rsidR="009C4F49" w:rsidRDefault="00D15152">
            <w:pPr>
              <w:pStyle w:val="ConsPlusNormal"/>
            </w:pPr>
            <w:r>
              <w:t>-</w:t>
            </w:r>
          </w:p>
        </w:tc>
        <w:tc>
          <w:tcPr>
            <w:tcW w:w="1304" w:type="dxa"/>
          </w:tcPr>
          <w:p w:rsidR="009C4F49" w:rsidRDefault="00D15152">
            <w:pPr>
              <w:pStyle w:val="ConsPlusNormal"/>
            </w:pPr>
            <w:r>
              <w:t>1766,24</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79,18</w:t>
            </w:r>
          </w:p>
        </w:tc>
        <w:tc>
          <w:tcPr>
            <w:tcW w:w="1191" w:type="dxa"/>
          </w:tcPr>
          <w:p w:rsidR="009C4F49" w:rsidRDefault="00D15152">
            <w:pPr>
              <w:pStyle w:val="ConsPlusNormal"/>
            </w:pPr>
            <w:r>
              <w:t>-</w:t>
            </w:r>
          </w:p>
        </w:tc>
        <w:tc>
          <w:tcPr>
            <w:tcW w:w="1304" w:type="dxa"/>
          </w:tcPr>
          <w:p w:rsidR="009C4F49" w:rsidRDefault="00D15152">
            <w:pPr>
              <w:pStyle w:val="ConsPlusNormal"/>
            </w:pPr>
            <w:r>
              <w:t>79,18</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1.5</w:t>
            </w:r>
          </w:p>
        </w:tc>
        <w:tc>
          <w:tcPr>
            <w:tcW w:w="2921" w:type="dxa"/>
            <w:vMerge w:val="restart"/>
          </w:tcPr>
          <w:p w:rsidR="009C4F49" w:rsidRDefault="00D15152">
            <w:pPr>
              <w:pStyle w:val="ConsPlusNormal"/>
            </w:pPr>
            <w:r>
              <w:t>Муниципальное учреждение дополнительного образования Центр дополнительного образования "</w:t>
            </w:r>
            <w:r>
              <w:t>Малая академия наук Импульс" по адресу: г. Черноголовка, Школьный бульвар, д. 1</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Приобретение оборудования</w:t>
            </w:r>
          </w:p>
        </w:tc>
        <w:tc>
          <w:tcPr>
            <w:tcW w:w="1361" w:type="dxa"/>
            <w:vMerge w:val="restart"/>
          </w:tcPr>
          <w:p w:rsidR="009C4F49" w:rsidRDefault="00D15152">
            <w:pPr>
              <w:pStyle w:val="ConsPlusNormal"/>
            </w:pPr>
            <w:r>
              <w:t>1222,99</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9003,25</w:t>
            </w:r>
          </w:p>
        </w:tc>
        <w:tc>
          <w:tcPr>
            <w:tcW w:w="1191" w:type="dxa"/>
          </w:tcPr>
          <w:p w:rsidR="009C4F49" w:rsidRDefault="00D15152">
            <w:pPr>
              <w:pStyle w:val="ConsPlusNormal"/>
            </w:pPr>
            <w:r>
              <w:t>-</w:t>
            </w:r>
          </w:p>
        </w:tc>
        <w:tc>
          <w:tcPr>
            <w:tcW w:w="1304" w:type="dxa"/>
          </w:tcPr>
          <w:p w:rsidR="009C4F49" w:rsidRDefault="00D15152">
            <w:pPr>
              <w:pStyle w:val="ConsPlusNormal"/>
            </w:pPr>
            <w:r>
              <w:t>1222,99</w:t>
            </w:r>
          </w:p>
        </w:tc>
        <w:tc>
          <w:tcPr>
            <w:tcW w:w="1134" w:type="dxa"/>
          </w:tcPr>
          <w:p w:rsidR="009C4F49" w:rsidRDefault="00D15152">
            <w:pPr>
              <w:pStyle w:val="ConsPlusNormal"/>
            </w:pPr>
            <w:r>
              <w:t>7780,26</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vMerge w:val="restart"/>
          </w:tcPr>
          <w:p w:rsidR="009C4F49" w:rsidRDefault="00D15152">
            <w:pPr>
              <w:pStyle w:val="ConsPlusNormal"/>
            </w:pPr>
            <w:r>
              <w:t>Средства бюджета Московской области</w:t>
            </w:r>
          </w:p>
        </w:tc>
        <w:tc>
          <w:tcPr>
            <w:tcW w:w="1304" w:type="dxa"/>
            <w:vMerge w:val="restart"/>
          </w:tcPr>
          <w:p w:rsidR="009C4F49" w:rsidRDefault="00D15152">
            <w:pPr>
              <w:pStyle w:val="ConsPlusNormal"/>
            </w:pPr>
            <w:r>
              <w:t>3884,64</w:t>
            </w:r>
          </w:p>
        </w:tc>
        <w:tc>
          <w:tcPr>
            <w:tcW w:w="1191" w:type="dxa"/>
            <w:vMerge w:val="restart"/>
          </w:tcPr>
          <w:p w:rsidR="009C4F49" w:rsidRDefault="00D15152">
            <w:pPr>
              <w:pStyle w:val="ConsPlusNormal"/>
            </w:pPr>
            <w:r>
              <w:t>-</w:t>
            </w:r>
          </w:p>
        </w:tc>
        <w:tc>
          <w:tcPr>
            <w:tcW w:w="1304" w:type="dxa"/>
            <w:vMerge w:val="restart"/>
          </w:tcPr>
          <w:p w:rsidR="009C4F49" w:rsidRDefault="00D15152">
            <w:pPr>
              <w:pStyle w:val="ConsPlusNormal"/>
            </w:pPr>
            <w:r>
              <w:t>549,28</w:t>
            </w:r>
          </w:p>
        </w:tc>
        <w:tc>
          <w:tcPr>
            <w:tcW w:w="1134" w:type="dxa"/>
            <w:vMerge w:val="restart"/>
          </w:tcPr>
          <w:p w:rsidR="009C4F49" w:rsidRDefault="00D15152">
            <w:pPr>
              <w:pStyle w:val="ConsPlusNormal"/>
            </w:pPr>
            <w:r>
              <w:t>3335,36</w:t>
            </w:r>
          </w:p>
        </w:tc>
        <w:tc>
          <w:tcPr>
            <w:tcW w:w="1191" w:type="dxa"/>
            <w:vMerge w:val="restart"/>
          </w:tcPr>
          <w:p w:rsidR="009C4F49" w:rsidRDefault="00D15152">
            <w:pPr>
              <w:pStyle w:val="ConsPlusNormal"/>
            </w:pPr>
            <w:r>
              <w:t>-</w:t>
            </w:r>
          </w:p>
        </w:tc>
        <w:tc>
          <w:tcPr>
            <w:tcW w:w="1757" w:type="dxa"/>
            <w:vMerge w:val="restart"/>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1417" w:type="dxa"/>
            <w:vMerge w:val="restart"/>
          </w:tcPr>
          <w:p w:rsidR="009C4F49" w:rsidRDefault="00D15152">
            <w:pPr>
              <w:pStyle w:val="ConsPlusNormal"/>
            </w:pPr>
            <w:r>
              <w:t>2019</w:t>
            </w:r>
          </w:p>
        </w:tc>
        <w:tc>
          <w:tcPr>
            <w:tcW w:w="1928" w:type="dxa"/>
            <w:vMerge w:val="restart"/>
          </w:tcPr>
          <w:p w:rsidR="009C4F49" w:rsidRDefault="00D15152">
            <w:pPr>
              <w:pStyle w:val="ConsPlusNormal"/>
            </w:pPr>
            <w:r>
              <w:t>Приобретение оборудования</w:t>
            </w:r>
          </w:p>
        </w:tc>
        <w:tc>
          <w:tcPr>
            <w:tcW w:w="1361" w:type="dxa"/>
            <w:vMerge w:val="restart"/>
          </w:tcPr>
          <w:p w:rsidR="009C4F49" w:rsidRDefault="00D15152">
            <w:pPr>
              <w:pStyle w:val="ConsPlusNormal"/>
            </w:pPr>
            <w:r>
              <w:t>7780,26</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4560,22</w:t>
            </w:r>
          </w:p>
        </w:tc>
        <w:tc>
          <w:tcPr>
            <w:tcW w:w="1191" w:type="dxa"/>
          </w:tcPr>
          <w:p w:rsidR="009C4F49" w:rsidRDefault="00D15152">
            <w:pPr>
              <w:pStyle w:val="ConsPlusNormal"/>
            </w:pPr>
            <w:r>
              <w:t>-</w:t>
            </w:r>
          </w:p>
        </w:tc>
        <w:tc>
          <w:tcPr>
            <w:tcW w:w="1304" w:type="dxa"/>
          </w:tcPr>
          <w:p w:rsidR="009C4F49" w:rsidRDefault="00D15152">
            <w:pPr>
              <w:pStyle w:val="ConsPlusNormal"/>
            </w:pPr>
            <w:r>
              <w:t>644,80</w:t>
            </w:r>
          </w:p>
        </w:tc>
        <w:tc>
          <w:tcPr>
            <w:tcW w:w="1134" w:type="dxa"/>
          </w:tcPr>
          <w:p w:rsidR="009C4F49" w:rsidRDefault="00D15152">
            <w:pPr>
              <w:pStyle w:val="ConsPlusNormal"/>
            </w:pPr>
            <w:r>
              <w:t>3915,42</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558,39</w:t>
            </w:r>
          </w:p>
        </w:tc>
        <w:tc>
          <w:tcPr>
            <w:tcW w:w="1191" w:type="dxa"/>
          </w:tcPr>
          <w:p w:rsidR="009C4F49" w:rsidRDefault="00D15152">
            <w:pPr>
              <w:pStyle w:val="ConsPlusNormal"/>
            </w:pPr>
            <w:r>
              <w:t>-</w:t>
            </w:r>
          </w:p>
        </w:tc>
        <w:tc>
          <w:tcPr>
            <w:tcW w:w="1304" w:type="dxa"/>
          </w:tcPr>
          <w:p w:rsidR="009C4F49" w:rsidRDefault="00D15152">
            <w:pPr>
              <w:pStyle w:val="ConsPlusNormal"/>
            </w:pPr>
            <w:r>
              <w:t>28,91</w:t>
            </w:r>
          </w:p>
        </w:tc>
        <w:tc>
          <w:tcPr>
            <w:tcW w:w="1134" w:type="dxa"/>
          </w:tcPr>
          <w:p w:rsidR="009C4F49" w:rsidRDefault="00D15152">
            <w:pPr>
              <w:pStyle w:val="ConsPlusNormal"/>
            </w:pPr>
            <w:r>
              <w:t>529,48</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Pr>
          <w:p w:rsidR="009C4F49" w:rsidRDefault="00D15152">
            <w:pPr>
              <w:pStyle w:val="ConsPlusNormal"/>
            </w:pPr>
            <w:r>
              <w:t>1.6</w:t>
            </w:r>
          </w:p>
        </w:tc>
        <w:tc>
          <w:tcPr>
            <w:tcW w:w="2921" w:type="dxa"/>
            <w:vMerge w:val="restart"/>
          </w:tcPr>
          <w:p w:rsidR="009C4F49" w:rsidRDefault="00D15152">
            <w:pPr>
              <w:pStyle w:val="ConsPlusNormal"/>
            </w:pPr>
            <w:r>
              <w:t>Муниципальное бюджетное учреждение "</w:t>
            </w:r>
            <w:r>
              <w:t>Служба благоустройства" по адресу: г. Черноголовка, Институтский проспект, д. 10</w:t>
            </w:r>
          </w:p>
        </w:tc>
        <w:tc>
          <w:tcPr>
            <w:tcW w:w="1417" w:type="dxa"/>
            <w:vMerge w:val="restart"/>
          </w:tcPr>
          <w:p w:rsidR="009C4F49" w:rsidRDefault="00D15152">
            <w:pPr>
              <w:pStyle w:val="ConsPlusNormal"/>
            </w:pPr>
            <w:r>
              <w:t>2018</w:t>
            </w:r>
          </w:p>
        </w:tc>
        <w:tc>
          <w:tcPr>
            <w:tcW w:w="1928" w:type="dxa"/>
            <w:vMerge w:val="restart"/>
          </w:tcPr>
          <w:p w:rsidR="009C4F49" w:rsidRDefault="00D15152">
            <w:pPr>
              <w:pStyle w:val="ConsPlusNormal"/>
            </w:pPr>
            <w:r>
              <w:t>Приобретение техники для благоустройства территорий, включая территории, прилегающие к организациям научно-производственного комплекса наукограда (ездовая косилка для раб</w:t>
            </w:r>
            <w:r>
              <w:t>оты в особо сложных условиях)</w:t>
            </w:r>
          </w:p>
        </w:tc>
        <w:tc>
          <w:tcPr>
            <w:tcW w:w="1361" w:type="dxa"/>
            <w:vMerge w:val="restart"/>
          </w:tcPr>
          <w:p w:rsidR="009C4F49" w:rsidRDefault="00D15152">
            <w:pPr>
              <w:pStyle w:val="ConsPlusNormal"/>
            </w:pPr>
            <w:r>
              <w:t>1045,00</w:t>
            </w:r>
          </w:p>
        </w:tc>
        <w:tc>
          <w:tcPr>
            <w:tcW w:w="1247" w:type="dxa"/>
            <w:vMerge w:val="restart"/>
          </w:tcPr>
          <w:p w:rsidR="009C4F49" w:rsidRDefault="00D15152">
            <w:pPr>
              <w:pStyle w:val="ConsPlusNormal"/>
            </w:pPr>
            <w:r>
              <w:t>0,00</w:t>
            </w:r>
          </w:p>
        </w:tc>
        <w:tc>
          <w:tcPr>
            <w:tcW w:w="1871" w:type="dxa"/>
          </w:tcPr>
          <w:p w:rsidR="009C4F49" w:rsidRDefault="00D15152">
            <w:pPr>
              <w:pStyle w:val="ConsPlusNormal"/>
            </w:pPr>
            <w:r>
              <w:t>Итого:</w:t>
            </w:r>
          </w:p>
        </w:tc>
        <w:tc>
          <w:tcPr>
            <w:tcW w:w="1304" w:type="dxa"/>
          </w:tcPr>
          <w:p w:rsidR="009C4F49" w:rsidRDefault="00D15152">
            <w:pPr>
              <w:pStyle w:val="ConsPlusNormal"/>
            </w:pPr>
            <w:r>
              <w:t>1045,00</w:t>
            </w:r>
          </w:p>
        </w:tc>
        <w:tc>
          <w:tcPr>
            <w:tcW w:w="1191" w:type="dxa"/>
          </w:tcPr>
          <w:p w:rsidR="009C4F49" w:rsidRDefault="00D15152">
            <w:pPr>
              <w:pStyle w:val="ConsPlusNormal"/>
            </w:pPr>
            <w:r>
              <w:t>-</w:t>
            </w:r>
          </w:p>
        </w:tc>
        <w:tc>
          <w:tcPr>
            <w:tcW w:w="1304" w:type="dxa"/>
          </w:tcPr>
          <w:p w:rsidR="009C4F49" w:rsidRDefault="00D15152">
            <w:pPr>
              <w:pStyle w:val="ConsPlusNormal"/>
            </w:pPr>
            <w:r>
              <w:t>1045,00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469,34</w:t>
            </w:r>
          </w:p>
        </w:tc>
        <w:tc>
          <w:tcPr>
            <w:tcW w:w="1191" w:type="dxa"/>
          </w:tcPr>
          <w:p w:rsidR="009C4F49" w:rsidRDefault="00D15152">
            <w:pPr>
              <w:pStyle w:val="ConsPlusNormal"/>
            </w:pPr>
            <w:r>
              <w:t>-</w:t>
            </w:r>
          </w:p>
        </w:tc>
        <w:tc>
          <w:tcPr>
            <w:tcW w:w="1304" w:type="dxa"/>
          </w:tcPr>
          <w:p w:rsidR="009C4F49" w:rsidRDefault="00D15152">
            <w:pPr>
              <w:pStyle w:val="ConsPlusNormal"/>
            </w:pPr>
            <w:r>
              <w:t>469,34</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550,96</w:t>
            </w:r>
          </w:p>
        </w:tc>
        <w:tc>
          <w:tcPr>
            <w:tcW w:w="1191" w:type="dxa"/>
          </w:tcPr>
          <w:p w:rsidR="009C4F49" w:rsidRDefault="00D15152">
            <w:pPr>
              <w:pStyle w:val="ConsPlusNormal"/>
            </w:pPr>
            <w:r>
              <w:t>-</w:t>
            </w:r>
          </w:p>
        </w:tc>
        <w:tc>
          <w:tcPr>
            <w:tcW w:w="1304" w:type="dxa"/>
          </w:tcPr>
          <w:p w:rsidR="009C4F49" w:rsidRDefault="00D15152">
            <w:pPr>
              <w:pStyle w:val="ConsPlusNormal"/>
            </w:pPr>
            <w:r>
              <w:t>550,96</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04" w:type="dxa"/>
          </w:tcPr>
          <w:p w:rsidR="009C4F49" w:rsidRDefault="00D15152">
            <w:pPr>
              <w:pStyle w:val="ConsPlusNormal"/>
            </w:pPr>
            <w:r>
              <w:t>24,70</w:t>
            </w:r>
          </w:p>
        </w:tc>
        <w:tc>
          <w:tcPr>
            <w:tcW w:w="1191" w:type="dxa"/>
          </w:tcPr>
          <w:p w:rsidR="009C4F49" w:rsidRDefault="00D15152">
            <w:pPr>
              <w:pStyle w:val="ConsPlusNormal"/>
            </w:pPr>
            <w:r>
              <w:t>-</w:t>
            </w:r>
          </w:p>
        </w:tc>
        <w:tc>
          <w:tcPr>
            <w:tcW w:w="1304" w:type="dxa"/>
          </w:tcPr>
          <w:p w:rsidR="009C4F49" w:rsidRDefault="00D15152">
            <w:pPr>
              <w:pStyle w:val="ConsPlusNormal"/>
            </w:pPr>
            <w:r>
              <w:t>24,70</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737" w:type="dxa"/>
            <w:vMerge w:val="restart"/>
            <w:tcBorders>
              <w:bottom w:val="nil"/>
            </w:tcBorders>
          </w:tcPr>
          <w:p w:rsidR="009C4F49" w:rsidRDefault="009C4F49">
            <w:pPr>
              <w:pStyle w:val="ConsPlusNormal"/>
            </w:pPr>
          </w:p>
        </w:tc>
        <w:tc>
          <w:tcPr>
            <w:tcW w:w="8874" w:type="dxa"/>
            <w:gridSpan w:val="5"/>
            <w:vMerge w:val="restart"/>
            <w:tcBorders>
              <w:bottom w:val="nil"/>
            </w:tcBorders>
          </w:tcPr>
          <w:p w:rsidR="009C4F49" w:rsidRDefault="00D15152">
            <w:pPr>
              <w:pStyle w:val="ConsPlusNormal"/>
            </w:pPr>
            <w:r>
              <w:t>Всего по мероприятию:</w:t>
            </w:r>
          </w:p>
        </w:tc>
        <w:tc>
          <w:tcPr>
            <w:tcW w:w="1871" w:type="dxa"/>
          </w:tcPr>
          <w:p w:rsidR="009C4F49" w:rsidRDefault="00D15152">
            <w:pPr>
              <w:pStyle w:val="ConsPlusNormal"/>
            </w:pPr>
            <w:r>
              <w:t>Всего:</w:t>
            </w:r>
          </w:p>
        </w:tc>
        <w:tc>
          <w:tcPr>
            <w:tcW w:w="1304" w:type="dxa"/>
          </w:tcPr>
          <w:p w:rsidR="009C4F49" w:rsidRDefault="00D15152">
            <w:pPr>
              <w:pStyle w:val="ConsPlusNormal"/>
            </w:pPr>
            <w:r>
              <w:t>33141,26</w:t>
            </w:r>
          </w:p>
        </w:tc>
        <w:tc>
          <w:tcPr>
            <w:tcW w:w="1191" w:type="dxa"/>
          </w:tcPr>
          <w:p w:rsidR="009C4F49" w:rsidRDefault="00D15152">
            <w:pPr>
              <w:pStyle w:val="ConsPlusNormal"/>
            </w:pPr>
            <w:r>
              <w:t>4937,06</w:t>
            </w:r>
          </w:p>
        </w:tc>
        <w:tc>
          <w:tcPr>
            <w:tcW w:w="1304" w:type="dxa"/>
          </w:tcPr>
          <w:p w:rsidR="009C4F49" w:rsidRDefault="00D15152">
            <w:pPr>
              <w:pStyle w:val="ConsPlusNormal"/>
            </w:pPr>
            <w:r>
              <w:t>9093,86</w:t>
            </w:r>
          </w:p>
        </w:tc>
        <w:tc>
          <w:tcPr>
            <w:tcW w:w="1134" w:type="dxa"/>
          </w:tcPr>
          <w:p w:rsidR="009C4F49" w:rsidRDefault="00D15152">
            <w:pPr>
              <w:pStyle w:val="ConsPlusNormal"/>
            </w:pPr>
            <w:r>
              <w:t>10190,95</w:t>
            </w:r>
          </w:p>
        </w:tc>
        <w:tc>
          <w:tcPr>
            <w:tcW w:w="1191" w:type="dxa"/>
          </w:tcPr>
          <w:p w:rsidR="009C4F49" w:rsidRDefault="00D15152">
            <w:pPr>
              <w:pStyle w:val="ConsPlusNormal"/>
            </w:pPr>
            <w:r>
              <w:t>8919,39</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12758,01</w:t>
            </w:r>
          </w:p>
        </w:tc>
        <w:tc>
          <w:tcPr>
            <w:tcW w:w="1191" w:type="dxa"/>
          </w:tcPr>
          <w:p w:rsidR="009C4F49" w:rsidRDefault="00D15152">
            <w:pPr>
              <w:pStyle w:val="ConsPlusNormal"/>
            </w:pPr>
            <w:r>
              <w:t>323,00</w:t>
            </w:r>
          </w:p>
        </w:tc>
        <w:tc>
          <w:tcPr>
            <w:tcW w:w="1304" w:type="dxa"/>
          </w:tcPr>
          <w:p w:rsidR="009C4F49" w:rsidRDefault="00D15152">
            <w:pPr>
              <w:pStyle w:val="ConsPlusNormal"/>
            </w:pPr>
            <w:r>
              <w:t>4084,30</w:t>
            </w:r>
          </w:p>
        </w:tc>
        <w:tc>
          <w:tcPr>
            <w:tcW w:w="1134" w:type="dxa"/>
          </w:tcPr>
          <w:p w:rsidR="009C4F49" w:rsidRDefault="00D15152">
            <w:pPr>
              <w:pStyle w:val="ConsPlusNormal"/>
            </w:pPr>
            <w:r>
              <w:t>4368,81</w:t>
            </w:r>
          </w:p>
        </w:tc>
        <w:tc>
          <w:tcPr>
            <w:tcW w:w="1191" w:type="dxa"/>
          </w:tcPr>
          <w:p w:rsidR="009C4F49" w:rsidRDefault="00D15152">
            <w:pPr>
              <w:pStyle w:val="ConsPlusNormal"/>
            </w:pPr>
            <w:r>
              <w:t>3981,90</w:t>
            </w:r>
          </w:p>
        </w:tc>
        <w:tc>
          <w:tcPr>
            <w:tcW w:w="1757" w:type="dxa"/>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04" w:type="dxa"/>
          </w:tcPr>
          <w:p w:rsidR="009C4F49" w:rsidRDefault="00D15152">
            <w:pPr>
              <w:pStyle w:val="ConsPlusNormal"/>
            </w:pPr>
            <w:r>
              <w:t>19207,8</w:t>
            </w:r>
          </w:p>
        </w:tc>
        <w:tc>
          <w:tcPr>
            <w:tcW w:w="1191" w:type="dxa"/>
          </w:tcPr>
          <w:p w:rsidR="009C4F49" w:rsidRDefault="00D15152">
            <w:pPr>
              <w:pStyle w:val="ConsPlusNormal"/>
            </w:pPr>
            <w:r>
              <w:t>4610,30</w:t>
            </w:r>
          </w:p>
        </w:tc>
        <w:tc>
          <w:tcPr>
            <w:tcW w:w="1304" w:type="dxa"/>
          </w:tcPr>
          <w:p w:rsidR="009C4F49" w:rsidRDefault="00D15152">
            <w:pPr>
              <w:pStyle w:val="ConsPlusNormal"/>
            </w:pPr>
            <w:r>
              <w:t>4794,60</w:t>
            </w:r>
          </w:p>
        </w:tc>
        <w:tc>
          <w:tcPr>
            <w:tcW w:w="1134" w:type="dxa"/>
          </w:tcPr>
          <w:p w:rsidR="009C4F49" w:rsidRDefault="00D15152">
            <w:pPr>
              <w:pStyle w:val="ConsPlusNormal"/>
            </w:pPr>
            <w:r>
              <w:t>5128,60</w:t>
            </w:r>
          </w:p>
        </w:tc>
        <w:tc>
          <w:tcPr>
            <w:tcW w:w="1191" w:type="dxa"/>
          </w:tcPr>
          <w:p w:rsidR="009C4F49" w:rsidRDefault="00D15152">
            <w:pPr>
              <w:pStyle w:val="ConsPlusNormal"/>
            </w:pPr>
            <w:r>
              <w:t>4674,30</w:t>
            </w:r>
          </w:p>
        </w:tc>
        <w:tc>
          <w:tcPr>
            <w:tcW w:w="1757" w:type="dxa"/>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5"/>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304" w:type="dxa"/>
            <w:tcBorders>
              <w:bottom w:val="nil"/>
            </w:tcBorders>
          </w:tcPr>
          <w:p w:rsidR="009C4F49" w:rsidRDefault="00D15152">
            <w:pPr>
              <w:pStyle w:val="ConsPlusNormal"/>
            </w:pPr>
            <w:r>
              <w:t>1175,45</w:t>
            </w:r>
          </w:p>
        </w:tc>
        <w:tc>
          <w:tcPr>
            <w:tcW w:w="1191" w:type="dxa"/>
            <w:tcBorders>
              <w:bottom w:val="nil"/>
            </w:tcBorders>
          </w:tcPr>
          <w:p w:rsidR="009C4F49" w:rsidRDefault="00D15152">
            <w:pPr>
              <w:pStyle w:val="ConsPlusNormal"/>
            </w:pPr>
            <w:r>
              <w:t>3,76</w:t>
            </w:r>
          </w:p>
        </w:tc>
        <w:tc>
          <w:tcPr>
            <w:tcW w:w="1304" w:type="dxa"/>
            <w:tcBorders>
              <w:bottom w:val="nil"/>
            </w:tcBorders>
          </w:tcPr>
          <w:p w:rsidR="009C4F49" w:rsidRDefault="00D15152">
            <w:pPr>
              <w:pStyle w:val="ConsPlusNormal"/>
            </w:pPr>
            <w:r>
              <w:t>214,96</w:t>
            </w:r>
          </w:p>
        </w:tc>
        <w:tc>
          <w:tcPr>
            <w:tcW w:w="1134" w:type="dxa"/>
            <w:tcBorders>
              <w:bottom w:val="nil"/>
            </w:tcBorders>
          </w:tcPr>
          <w:p w:rsidR="009C4F49" w:rsidRDefault="00D15152">
            <w:pPr>
              <w:pStyle w:val="ConsPlusNormal"/>
            </w:pPr>
            <w:r>
              <w:t>693,54</w:t>
            </w:r>
          </w:p>
        </w:tc>
        <w:tc>
          <w:tcPr>
            <w:tcW w:w="1191" w:type="dxa"/>
            <w:tcBorders>
              <w:bottom w:val="nil"/>
            </w:tcBorders>
          </w:tcPr>
          <w:p w:rsidR="009C4F49" w:rsidRDefault="00D15152">
            <w:pPr>
              <w:pStyle w:val="ConsPlusNormal"/>
            </w:pPr>
            <w:r>
              <w:t>263,19</w:t>
            </w:r>
          </w:p>
        </w:tc>
        <w:tc>
          <w:tcPr>
            <w:tcW w:w="1757" w:type="dxa"/>
            <w:tcBorders>
              <w:bottom w:val="nil"/>
            </w:tcBorders>
          </w:tcPr>
          <w:p w:rsidR="009C4F49" w:rsidRDefault="009C4F49">
            <w:pPr>
              <w:pStyle w:val="ConsPlusNormal"/>
            </w:pPr>
          </w:p>
        </w:tc>
      </w:tr>
      <w:tr w:rsidR="009C4F49">
        <w:tblPrEx>
          <w:tblBorders>
            <w:insideH w:val="nil"/>
          </w:tblBorders>
        </w:tblPrEx>
        <w:tc>
          <w:tcPr>
            <w:tcW w:w="19363" w:type="dxa"/>
            <w:gridSpan w:val="13"/>
            <w:tcBorders>
              <w:top w:val="nil"/>
            </w:tcBorders>
          </w:tcPr>
          <w:p w:rsidR="009C4F49" w:rsidRDefault="00D15152">
            <w:pPr>
              <w:pStyle w:val="ConsPlusNormal"/>
              <w:jc w:val="both"/>
            </w:pPr>
            <w:r>
              <w:t xml:space="preserve">(в ред. </w:t>
            </w:r>
            <w:hyperlink r:id="rId48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pStyle w:val="ConsPlusNormal"/>
        <w:jc w:val="both"/>
      </w:pPr>
    </w:p>
    <w:p w:rsidR="009C4F49" w:rsidRDefault="00D15152">
      <w:pPr>
        <w:pStyle w:val="ConsPlusTitle"/>
        <w:jc w:val="center"/>
        <w:outlineLvl w:val="3"/>
      </w:pPr>
      <w:r>
        <w:t>11.7.9.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05.02 Подпрограммы I</w:t>
      </w:r>
    </w:p>
    <w:p w:rsidR="009C4F49" w:rsidRDefault="00D15152">
      <w:pPr>
        <w:pStyle w:val="ConsPlusTitle"/>
        <w:jc w:val="center"/>
      </w:pPr>
      <w:r>
        <w:t>"Инвестиции в Подмосковье"</w:t>
      </w:r>
    </w:p>
    <w:p w:rsidR="009C4F49" w:rsidRDefault="00D15152">
      <w:pPr>
        <w:pStyle w:val="ConsPlusNormal"/>
        <w:jc w:val="center"/>
      </w:pPr>
      <w:r>
        <w:t xml:space="preserve">(в ред. </w:t>
      </w:r>
      <w:hyperlink r:id="rId48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59"/>
        <w:gridCol w:w="1191"/>
        <w:gridCol w:w="2608"/>
        <w:gridCol w:w="1361"/>
        <w:gridCol w:w="1304"/>
        <w:gridCol w:w="1984"/>
        <w:gridCol w:w="1247"/>
        <w:gridCol w:w="1134"/>
        <w:gridCol w:w="1247"/>
        <w:gridCol w:w="1134"/>
        <w:gridCol w:w="1247"/>
        <w:gridCol w:w="1191"/>
        <w:gridCol w:w="1757"/>
      </w:tblGrid>
      <w:tr w:rsidR="009C4F49">
        <w:tc>
          <w:tcPr>
            <w:tcW w:w="680" w:type="dxa"/>
            <w:vMerge w:val="restart"/>
          </w:tcPr>
          <w:p w:rsidR="009C4F49" w:rsidRDefault="00D15152">
            <w:pPr>
              <w:pStyle w:val="ConsPlusNormal"/>
              <w:jc w:val="center"/>
            </w:pPr>
            <w:r>
              <w:t>N п/п</w:t>
            </w:r>
          </w:p>
        </w:tc>
        <w:tc>
          <w:tcPr>
            <w:tcW w:w="2859" w:type="dxa"/>
            <w:vMerge w:val="restart"/>
          </w:tcPr>
          <w:p w:rsidR="009C4F49" w:rsidRDefault="00D15152">
            <w:pPr>
              <w:pStyle w:val="ConsPlusNormal"/>
              <w:jc w:val="center"/>
            </w:pPr>
            <w:r>
              <w:t>Наименование муниципального образования/адрес объекта (наименование объекта</w:t>
            </w:r>
            <w:r>
              <w:t>)</w:t>
            </w:r>
          </w:p>
        </w:tc>
        <w:tc>
          <w:tcPr>
            <w:tcW w:w="1191" w:type="dxa"/>
            <w:vMerge w:val="restart"/>
          </w:tcPr>
          <w:p w:rsidR="009C4F49" w:rsidRDefault="00D15152">
            <w:pPr>
              <w:pStyle w:val="ConsPlusNormal"/>
              <w:jc w:val="center"/>
            </w:pPr>
            <w:r>
              <w:t>Годы строительства/реконструкции/капитального ремонта (ремонта)</w:t>
            </w:r>
          </w:p>
        </w:tc>
        <w:tc>
          <w:tcPr>
            <w:tcW w:w="2608" w:type="dxa"/>
            <w:vMerge w:val="restart"/>
          </w:tcPr>
          <w:p w:rsidR="009C4F49" w:rsidRDefault="00D15152">
            <w:pPr>
              <w:pStyle w:val="ConsPlusNormal"/>
              <w:jc w:val="center"/>
            </w:pPr>
            <w:r>
              <w:t>Проектная мощность (кв. метр, погонный метр, место, койко-место и т.д.)</w:t>
            </w:r>
          </w:p>
        </w:tc>
        <w:tc>
          <w:tcPr>
            <w:tcW w:w="1361" w:type="dxa"/>
            <w:vMerge w:val="restart"/>
          </w:tcPr>
          <w:p w:rsidR="009C4F49" w:rsidRDefault="00D15152">
            <w:pPr>
              <w:pStyle w:val="ConsPlusNormal"/>
              <w:jc w:val="center"/>
            </w:pPr>
            <w:r>
              <w:t>Предельная стоимость объекта</w:t>
            </w:r>
          </w:p>
          <w:p w:rsidR="009C4F49" w:rsidRDefault="00D15152">
            <w:pPr>
              <w:pStyle w:val="ConsPlusNormal"/>
              <w:jc w:val="center"/>
            </w:pPr>
            <w:r>
              <w:t>(тыс. руб.)</w:t>
            </w:r>
          </w:p>
        </w:tc>
        <w:tc>
          <w:tcPr>
            <w:tcW w:w="1304" w:type="dxa"/>
            <w:vMerge w:val="restart"/>
          </w:tcPr>
          <w:p w:rsidR="009C4F49" w:rsidRDefault="00D15152">
            <w:pPr>
              <w:pStyle w:val="ConsPlusNormal"/>
              <w:jc w:val="center"/>
            </w:pPr>
            <w:r>
              <w:t>Профинансировано на 01.01.2017</w:t>
            </w:r>
          </w:p>
          <w:p w:rsidR="009C4F49" w:rsidRDefault="00D15152">
            <w:pPr>
              <w:pStyle w:val="ConsPlusNormal"/>
              <w:jc w:val="center"/>
            </w:pPr>
            <w:r>
              <w:t>(тыс. руб.)</w:t>
            </w:r>
          </w:p>
        </w:tc>
        <w:tc>
          <w:tcPr>
            <w:tcW w:w="1984" w:type="dxa"/>
            <w:vMerge w:val="restart"/>
          </w:tcPr>
          <w:p w:rsidR="009C4F49" w:rsidRDefault="00D15152">
            <w:pPr>
              <w:pStyle w:val="ConsPlusNormal"/>
              <w:jc w:val="center"/>
            </w:pPr>
            <w:r>
              <w:t>Источники финансирования</w:t>
            </w:r>
          </w:p>
        </w:tc>
        <w:tc>
          <w:tcPr>
            <w:tcW w:w="7200" w:type="dxa"/>
            <w:gridSpan w:val="6"/>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c>
          <w:tcPr>
            <w:tcW w:w="1757" w:type="dxa"/>
            <w:vMerge w:val="restart"/>
          </w:tcPr>
          <w:p w:rsidR="009C4F49" w:rsidRDefault="00D15152">
            <w:pPr>
              <w:pStyle w:val="ConsPlusNormal"/>
              <w:jc w:val="center"/>
            </w:pPr>
            <w:r>
              <w:t>Остаток сметной стоимости до ввода в эксплуатацию</w:t>
            </w:r>
          </w:p>
          <w:p w:rsidR="009C4F49" w:rsidRDefault="00D15152">
            <w:pPr>
              <w:pStyle w:val="ConsPlusNormal"/>
              <w:jc w:val="center"/>
            </w:pPr>
            <w:r>
              <w:t>(тыс.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247" w:type="dxa"/>
          </w:tcPr>
          <w:p w:rsidR="009C4F49" w:rsidRDefault="00D15152">
            <w:pPr>
              <w:pStyle w:val="ConsPlusNormal"/>
              <w:jc w:val="center"/>
            </w:pPr>
            <w:r>
              <w:t>Всего</w:t>
            </w:r>
          </w:p>
        </w:tc>
        <w:tc>
          <w:tcPr>
            <w:tcW w:w="1134" w:type="dxa"/>
          </w:tcPr>
          <w:p w:rsidR="009C4F49" w:rsidRDefault="00D15152">
            <w:pPr>
              <w:pStyle w:val="ConsPlusNormal"/>
              <w:jc w:val="center"/>
            </w:pPr>
            <w:r>
              <w:t>2017 год</w:t>
            </w:r>
          </w:p>
        </w:tc>
        <w:tc>
          <w:tcPr>
            <w:tcW w:w="1247"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247" w:type="dxa"/>
          </w:tcPr>
          <w:p w:rsidR="009C4F49" w:rsidRDefault="00D15152">
            <w:pPr>
              <w:pStyle w:val="ConsPlusNormal"/>
              <w:jc w:val="center"/>
            </w:pPr>
            <w:r>
              <w:t>2020 год</w:t>
            </w:r>
          </w:p>
        </w:tc>
        <w:tc>
          <w:tcPr>
            <w:tcW w:w="1191" w:type="dxa"/>
          </w:tcPr>
          <w:p w:rsidR="009C4F49" w:rsidRDefault="00D15152">
            <w:pPr>
              <w:pStyle w:val="ConsPlusNormal"/>
              <w:jc w:val="center"/>
            </w:pPr>
            <w:r>
              <w:t>2021 год</w:t>
            </w:r>
          </w:p>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859" w:type="dxa"/>
          </w:tcPr>
          <w:p w:rsidR="009C4F49" w:rsidRDefault="00D15152">
            <w:pPr>
              <w:pStyle w:val="ConsPlusNormal"/>
              <w:jc w:val="center"/>
            </w:pPr>
            <w:r>
              <w:t>2</w:t>
            </w:r>
          </w:p>
        </w:tc>
        <w:tc>
          <w:tcPr>
            <w:tcW w:w="1191" w:type="dxa"/>
          </w:tcPr>
          <w:p w:rsidR="009C4F49" w:rsidRDefault="00D15152">
            <w:pPr>
              <w:pStyle w:val="ConsPlusNormal"/>
              <w:jc w:val="center"/>
            </w:pPr>
            <w:r>
              <w:t>3</w:t>
            </w:r>
          </w:p>
        </w:tc>
        <w:tc>
          <w:tcPr>
            <w:tcW w:w="2608" w:type="dxa"/>
          </w:tcPr>
          <w:p w:rsidR="009C4F49" w:rsidRDefault="00D15152">
            <w:pPr>
              <w:pStyle w:val="ConsPlusNormal"/>
              <w:jc w:val="center"/>
            </w:pPr>
            <w:r>
              <w:t>4</w:t>
            </w:r>
          </w:p>
        </w:tc>
        <w:tc>
          <w:tcPr>
            <w:tcW w:w="1361" w:type="dxa"/>
          </w:tcPr>
          <w:p w:rsidR="009C4F49" w:rsidRDefault="00D15152">
            <w:pPr>
              <w:pStyle w:val="ConsPlusNormal"/>
              <w:jc w:val="center"/>
            </w:pPr>
            <w:r>
              <w:t>5</w:t>
            </w:r>
          </w:p>
        </w:tc>
        <w:tc>
          <w:tcPr>
            <w:tcW w:w="1304" w:type="dxa"/>
          </w:tcPr>
          <w:p w:rsidR="009C4F49" w:rsidRDefault="00D15152">
            <w:pPr>
              <w:pStyle w:val="ConsPlusNormal"/>
              <w:jc w:val="center"/>
            </w:pPr>
            <w:r>
              <w:t>6</w:t>
            </w:r>
          </w:p>
        </w:tc>
        <w:tc>
          <w:tcPr>
            <w:tcW w:w="1984" w:type="dxa"/>
          </w:tcPr>
          <w:p w:rsidR="009C4F49" w:rsidRDefault="00D15152">
            <w:pPr>
              <w:pStyle w:val="ConsPlusNormal"/>
              <w:jc w:val="center"/>
            </w:pPr>
            <w:r>
              <w:t>7</w:t>
            </w:r>
          </w:p>
        </w:tc>
        <w:tc>
          <w:tcPr>
            <w:tcW w:w="1247" w:type="dxa"/>
          </w:tcPr>
          <w:p w:rsidR="009C4F49" w:rsidRDefault="00D15152">
            <w:pPr>
              <w:pStyle w:val="ConsPlusNormal"/>
              <w:jc w:val="center"/>
            </w:pPr>
            <w:r>
              <w:t>8</w:t>
            </w:r>
          </w:p>
        </w:tc>
        <w:tc>
          <w:tcPr>
            <w:tcW w:w="1134" w:type="dxa"/>
          </w:tcPr>
          <w:p w:rsidR="009C4F49" w:rsidRDefault="00D15152">
            <w:pPr>
              <w:pStyle w:val="ConsPlusNormal"/>
              <w:jc w:val="center"/>
            </w:pPr>
            <w:r>
              <w:t>9</w:t>
            </w:r>
          </w:p>
        </w:tc>
        <w:tc>
          <w:tcPr>
            <w:tcW w:w="1247"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247" w:type="dxa"/>
          </w:tcPr>
          <w:p w:rsidR="009C4F49" w:rsidRDefault="00D15152">
            <w:pPr>
              <w:pStyle w:val="ConsPlusNormal"/>
              <w:jc w:val="center"/>
            </w:pPr>
            <w:r>
              <w:t>12</w:t>
            </w:r>
          </w:p>
        </w:tc>
        <w:tc>
          <w:tcPr>
            <w:tcW w:w="1191" w:type="dxa"/>
          </w:tcPr>
          <w:p w:rsidR="009C4F49" w:rsidRDefault="00D15152">
            <w:pPr>
              <w:pStyle w:val="ConsPlusNormal"/>
              <w:jc w:val="center"/>
            </w:pPr>
            <w:r>
              <w:t>13</w:t>
            </w:r>
          </w:p>
        </w:tc>
        <w:tc>
          <w:tcPr>
            <w:tcW w:w="1757" w:type="dxa"/>
          </w:tcPr>
          <w:p w:rsidR="009C4F49" w:rsidRDefault="00D15152">
            <w:pPr>
              <w:pStyle w:val="ConsPlusNormal"/>
              <w:jc w:val="center"/>
            </w:pPr>
            <w:r>
              <w:t>14</w:t>
            </w:r>
          </w:p>
        </w:tc>
      </w:tr>
      <w:tr w:rsidR="009C4F49">
        <w:tc>
          <w:tcPr>
            <w:tcW w:w="680" w:type="dxa"/>
            <w:vMerge w:val="restart"/>
          </w:tcPr>
          <w:p w:rsidR="009C4F49" w:rsidRDefault="00D15152">
            <w:pPr>
              <w:pStyle w:val="ConsPlusNormal"/>
            </w:pPr>
            <w:r>
              <w:t>1</w:t>
            </w:r>
          </w:p>
        </w:tc>
        <w:tc>
          <w:tcPr>
            <w:tcW w:w="2859" w:type="dxa"/>
            <w:vMerge w:val="restart"/>
          </w:tcPr>
          <w:p w:rsidR="009C4F49" w:rsidRDefault="00D15152">
            <w:pPr>
              <w:pStyle w:val="ConsPlusNormal"/>
            </w:pPr>
            <w:r>
              <w:t>Городской округ Дубна Московской области</w:t>
            </w:r>
          </w:p>
        </w:tc>
        <w:tc>
          <w:tcPr>
            <w:tcW w:w="1191" w:type="dxa"/>
            <w:vMerge w:val="restart"/>
          </w:tcPr>
          <w:p w:rsidR="009C4F49" w:rsidRDefault="009C4F49">
            <w:pPr>
              <w:pStyle w:val="ConsPlusNormal"/>
            </w:pPr>
          </w:p>
        </w:tc>
        <w:tc>
          <w:tcPr>
            <w:tcW w:w="2608" w:type="dxa"/>
            <w:vMerge w:val="restart"/>
          </w:tcPr>
          <w:p w:rsidR="009C4F49" w:rsidRDefault="009C4F49">
            <w:pPr>
              <w:pStyle w:val="ConsPlusNormal"/>
            </w:pPr>
          </w:p>
        </w:tc>
        <w:tc>
          <w:tcPr>
            <w:tcW w:w="1361" w:type="dxa"/>
            <w:vMerge w:val="restart"/>
          </w:tcPr>
          <w:p w:rsidR="009C4F49" w:rsidRDefault="009C4F49">
            <w:pPr>
              <w:pStyle w:val="ConsPlusNormal"/>
            </w:pPr>
          </w:p>
        </w:tc>
        <w:tc>
          <w:tcPr>
            <w:tcW w:w="1304" w:type="dxa"/>
            <w:vMerge w:val="restart"/>
          </w:tcPr>
          <w:p w:rsidR="009C4F49" w:rsidRDefault="009C4F49">
            <w:pPr>
              <w:pStyle w:val="ConsPlusNormal"/>
            </w:pPr>
          </w:p>
        </w:tc>
        <w:tc>
          <w:tcPr>
            <w:tcW w:w="1984" w:type="dxa"/>
          </w:tcPr>
          <w:p w:rsidR="009C4F49" w:rsidRDefault="00D15152">
            <w:pPr>
              <w:pStyle w:val="ConsPlusNormal"/>
            </w:pPr>
            <w:r>
              <w:t>Итого:</w:t>
            </w:r>
          </w:p>
        </w:tc>
        <w:tc>
          <w:tcPr>
            <w:tcW w:w="1247" w:type="dxa"/>
          </w:tcPr>
          <w:p w:rsidR="009C4F49" w:rsidRDefault="00D15152">
            <w:pPr>
              <w:pStyle w:val="ConsPlusNormal"/>
            </w:pPr>
            <w:r>
              <w:t>800316,34</w:t>
            </w:r>
          </w:p>
        </w:tc>
        <w:tc>
          <w:tcPr>
            <w:tcW w:w="1134" w:type="dxa"/>
          </w:tcPr>
          <w:p w:rsidR="009C4F49" w:rsidRDefault="00D15152">
            <w:pPr>
              <w:pStyle w:val="ConsPlusNormal"/>
            </w:pPr>
            <w:r>
              <w:t>10766,82</w:t>
            </w:r>
          </w:p>
        </w:tc>
        <w:tc>
          <w:tcPr>
            <w:tcW w:w="1247" w:type="dxa"/>
          </w:tcPr>
          <w:p w:rsidR="009C4F49" w:rsidRDefault="00D15152">
            <w:pPr>
              <w:pStyle w:val="ConsPlusNormal"/>
            </w:pPr>
            <w:r>
              <w:t>685740,93</w:t>
            </w:r>
          </w:p>
        </w:tc>
        <w:tc>
          <w:tcPr>
            <w:tcW w:w="1134" w:type="dxa"/>
          </w:tcPr>
          <w:p w:rsidR="009C4F49" w:rsidRDefault="00D15152">
            <w:pPr>
              <w:pStyle w:val="ConsPlusNormal"/>
            </w:pPr>
            <w:r>
              <w:t>46553,52</w:t>
            </w:r>
          </w:p>
        </w:tc>
        <w:tc>
          <w:tcPr>
            <w:tcW w:w="1247" w:type="dxa"/>
          </w:tcPr>
          <w:p w:rsidR="009C4F49" w:rsidRDefault="00D15152">
            <w:pPr>
              <w:pStyle w:val="ConsPlusNormal"/>
            </w:pPr>
            <w:r>
              <w:t>28716,37</w:t>
            </w:r>
          </w:p>
        </w:tc>
        <w:tc>
          <w:tcPr>
            <w:tcW w:w="1191" w:type="dxa"/>
          </w:tcPr>
          <w:p w:rsidR="009C4F49" w:rsidRDefault="00D15152">
            <w:pPr>
              <w:pStyle w:val="ConsPlusNormal"/>
            </w:pPr>
            <w:r>
              <w:t>28538,70</w:t>
            </w:r>
          </w:p>
        </w:tc>
        <w:tc>
          <w:tcPr>
            <w:tcW w:w="1757" w:type="dxa"/>
          </w:tcPr>
          <w:p w:rsidR="009C4F49" w:rsidRDefault="00D15152">
            <w:pPr>
              <w:pStyle w:val="ConsPlusNormal"/>
            </w:pPr>
            <w:r>
              <w:t>205004,03</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792309,95</w:t>
            </w:r>
          </w:p>
        </w:tc>
        <w:tc>
          <w:tcPr>
            <w:tcW w:w="1134" w:type="dxa"/>
          </w:tcPr>
          <w:p w:rsidR="009C4F49" w:rsidRDefault="00D15152">
            <w:pPr>
              <w:pStyle w:val="ConsPlusNormal"/>
            </w:pPr>
            <w:r>
              <w:t>10593,00</w:t>
            </w:r>
          </w:p>
        </w:tc>
        <w:tc>
          <w:tcPr>
            <w:tcW w:w="1247" w:type="dxa"/>
          </w:tcPr>
          <w:p w:rsidR="009C4F49" w:rsidRDefault="00D15152">
            <w:pPr>
              <w:pStyle w:val="ConsPlusNormal"/>
            </w:pPr>
            <w:r>
              <w:t>678946,51</w:t>
            </w:r>
          </w:p>
        </w:tc>
        <w:tc>
          <w:tcPr>
            <w:tcW w:w="1134" w:type="dxa"/>
          </w:tcPr>
          <w:p w:rsidR="009C4F49" w:rsidRDefault="00D15152">
            <w:pPr>
              <w:pStyle w:val="ConsPlusNormal"/>
            </w:pPr>
            <w:r>
              <w:t>46087,92</w:t>
            </w:r>
          </w:p>
        </w:tc>
        <w:tc>
          <w:tcPr>
            <w:tcW w:w="1247" w:type="dxa"/>
          </w:tcPr>
          <w:p w:rsidR="009C4F49" w:rsidRDefault="00D15152">
            <w:pPr>
              <w:pStyle w:val="ConsPlusNormal"/>
            </w:pPr>
            <w:r>
              <w:t>28429,21</w:t>
            </w:r>
          </w:p>
        </w:tc>
        <w:tc>
          <w:tcPr>
            <w:tcW w:w="1191" w:type="dxa"/>
          </w:tcPr>
          <w:p w:rsidR="009C4F49" w:rsidRDefault="00D15152">
            <w:pPr>
              <w:pStyle w:val="ConsPlusNormal"/>
            </w:pPr>
            <w:r>
              <w:t>28253,31</w:t>
            </w:r>
          </w:p>
        </w:tc>
        <w:tc>
          <w:tcPr>
            <w:tcW w:w="1757" w:type="dxa"/>
          </w:tcPr>
          <w:p w:rsidR="009C4F49" w:rsidRDefault="00D15152">
            <w:pPr>
              <w:pStyle w:val="ConsPlusNormal"/>
            </w:pPr>
            <w:r>
              <w:t>202954,00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8006,39</w:t>
            </w:r>
          </w:p>
        </w:tc>
        <w:tc>
          <w:tcPr>
            <w:tcW w:w="1134" w:type="dxa"/>
          </w:tcPr>
          <w:p w:rsidR="009C4F49" w:rsidRDefault="00D15152">
            <w:pPr>
              <w:pStyle w:val="ConsPlusNormal"/>
            </w:pPr>
            <w:r>
              <w:t>173,82</w:t>
            </w:r>
          </w:p>
        </w:tc>
        <w:tc>
          <w:tcPr>
            <w:tcW w:w="1247" w:type="dxa"/>
          </w:tcPr>
          <w:p w:rsidR="009C4F49" w:rsidRDefault="00D15152">
            <w:pPr>
              <w:pStyle w:val="ConsPlusNormal"/>
            </w:pPr>
            <w:r>
              <w:t>6794,42</w:t>
            </w:r>
          </w:p>
        </w:tc>
        <w:tc>
          <w:tcPr>
            <w:tcW w:w="1134" w:type="dxa"/>
          </w:tcPr>
          <w:p w:rsidR="009C4F49" w:rsidRDefault="00D15152">
            <w:pPr>
              <w:pStyle w:val="ConsPlusNormal"/>
            </w:pPr>
            <w:r>
              <w:t>465,60</w:t>
            </w:r>
          </w:p>
        </w:tc>
        <w:tc>
          <w:tcPr>
            <w:tcW w:w="1247" w:type="dxa"/>
          </w:tcPr>
          <w:p w:rsidR="009C4F49" w:rsidRDefault="00D15152">
            <w:pPr>
              <w:pStyle w:val="ConsPlusNormal"/>
            </w:pPr>
            <w:r>
              <w:t>287,16</w:t>
            </w:r>
          </w:p>
        </w:tc>
        <w:tc>
          <w:tcPr>
            <w:tcW w:w="1191" w:type="dxa"/>
          </w:tcPr>
          <w:p w:rsidR="009C4F49" w:rsidRDefault="00D15152">
            <w:pPr>
              <w:pStyle w:val="ConsPlusNormal"/>
            </w:pPr>
            <w:r>
              <w:t>285,39</w:t>
            </w:r>
          </w:p>
        </w:tc>
        <w:tc>
          <w:tcPr>
            <w:tcW w:w="1757" w:type="dxa"/>
          </w:tcPr>
          <w:p w:rsidR="009C4F49" w:rsidRDefault="00D15152">
            <w:pPr>
              <w:pStyle w:val="ConsPlusNormal"/>
            </w:pPr>
            <w:r>
              <w:t>2050,03</w:t>
            </w:r>
          </w:p>
        </w:tc>
      </w:tr>
      <w:tr w:rsidR="009C4F49">
        <w:tc>
          <w:tcPr>
            <w:tcW w:w="680" w:type="dxa"/>
            <w:vMerge w:val="restart"/>
          </w:tcPr>
          <w:p w:rsidR="009C4F49" w:rsidRDefault="00D15152">
            <w:pPr>
              <w:pStyle w:val="ConsPlusNormal"/>
            </w:pPr>
            <w:r>
              <w:t>1.1</w:t>
            </w:r>
          </w:p>
        </w:tc>
        <w:tc>
          <w:tcPr>
            <w:tcW w:w="2859" w:type="dxa"/>
            <w:vMerge w:val="restart"/>
          </w:tcPr>
          <w:p w:rsidR="009C4F49" w:rsidRDefault="00D15152">
            <w:pPr>
              <w:pStyle w:val="ConsPlusNormal"/>
            </w:pPr>
            <w:r>
              <w:t xml:space="preserve">Проектирование и строительство двух трансформаторных подстанций с подводящими кабельными линиями района Российского центра программирования по адресу: Московская область, г. Дубна, в районе 3-й очереди участка N 1 ОЭЗ "Дубна" </w:t>
            </w:r>
            <w:hyperlink w:anchor="P11826" w:tooltip="&lt;1&gt; Ответственные исполнители мероприятия по объекту: Министерство строительного комплекса Московской области, органы местного самоуправления г. Дубны Московской области." w:history="1">
              <w:r>
                <w:rPr>
                  <w:color w:val="0000FF"/>
                </w:rPr>
                <w:t>&lt;1&gt;</w:t>
              </w:r>
            </w:hyperlink>
            <w:r>
              <w:t xml:space="preserve">, </w:t>
            </w:r>
            <w:hyperlink w:anchor="P11827" w:tooltip="&lt;2&gt; В 2018 году предусмотрено погашение кредиторской задолженности органа местного самоуправления муниципального образования за работы, выполненные в предшествующие годы, в объеме 2672985,90 руб." w:history="1">
              <w:r>
                <w:rPr>
                  <w:color w:val="0000FF"/>
                </w:rPr>
                <w:t>&lt;2&gt;</w:t>
              </w:r>
            </w:hyperlink>
          </w:p>
        </w:tc>
        <w:tc>
          <w:tcPr>
            <w:tcW w:w="1191" w:type="dxa"/>
            <w:vMerge w:val="restart"/>
          </w:tcPr>
          <w:p w:rsidR="009C4F49" w:rsidRDefault="00D15152">
            <w:pPr>
              <w:pStyle w:val="ConsPlusNormal"/>
            </w:pPr>
            <w:r>
              <w:t>2017-2018</w:t>
            </w:r>
          </w:p>
        </w:tc>
        <w:tc>
          <w:tcPr>
            <w:tcW w:w="2608" w:type="dxa"/>
            <w:vMerge w:val="restart"/>
          </w:tcPr>
          <w:p w:rsidR="009C4F49" w:rsidRDefault="00D15152">
            <w:pPr>
              <w:pStyle w:val="ConsPlusNormal"/>
            </w:pPr>
            <w:r>
              <w:t>ТП - 2 шт., кабельные линии - 505 м</w:t>
            </w:r>
          </w:p>
        </w:tc>
        <w:tc>
          <w:tcPr>
            <w:tcW w:w="1361" w:type="dxa"/>
            <w:vMerge w:val="restart"/>
          </w:tcPr>
          <w:p w:rsidR="009C4F49" w:rsidRDefault="00D15152">
            <w:pPr>
              <w:pStyle w:val="ConsPlusNormal"/>
            </w:pPr>
            <w:r>
              <w:t>41427,80</w:t>
            </w:r>
          </w:p>
        </w:tc>
        <w:tc>
          <w:tcPr>
            <w:tcW w:w="1304" w:type="dxa"/>
            <w:vMerge w:val="restart"/>
          </w:tcPr>
          <w:p w:rsidR="009C4F49" w:rsidRDefault="00D15152">
            <w:pPr>
              <w:pStyle w:val="ConsPlusNormal"/>
            </w:pPr>
            <w:r>
              <w:t>-</w:t>
            </w:r>
          </w:p>
        </w:tc>
        <w:tc>
          <w:tcPr>
            <w:tcW w:w="1984" w:type="dxa"/>
          </w:tcPr>
          <w:p w:rsidR="009C4F49" w:rsidRDefault="00D15152">
            <w:pPr>
              <w:pStyle w:val="ConsPlusNormal"/>
            </w:pPr>
            <w:r>
              <w:t>Итого:</w:t>
            </w:r>
          </w:p>
        </w:tc>
        <w:tc>
          <w:tcPr>
            <w:tcW w:w="1247" w:type="dxa"/>
          </w:tcPr>
          <w:p w:rsidR="009C4F49" w:rsidRDefault="00D15152">
            <w:pPr>
              <w:pStyle w:val="ConsPlusNormal"/>
            </w:pPr>
            <w:r>
              <w:t>41427,80</w:t>
            </w:r>
          </w:p>
        </w:tc>
        <w:tc>
          <w:tcPr>
            <w:tcW w:w="1134" w:type="dxa"/>
          </w:tcPr>
          <w:p w:rsidR="009C4F49" w:rsidRDefault="00D15152">
            <w:pPr>
              <w:pStyle w:val="ConsPlusNormal"/>
            </w:pPr>
            <w:r>
              <w:t>27,01</w:t>
            </w:r>
          </w:p>
        </w:tc>
        <w:tc>
          <w:tcPr>
            <w:tcW w:w="1247" w:type="dxa"/>
          </w:tcPr>
          <w:p w:rsidR="009C4F49" w:rsidRDefault="00D15152">
            <w:pPr>
              <w:pStyle w:val="ConsPlusNormal"/>
            </w:pPr>
            <w:r>
              <w:t>41400,79</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41013,51</w:t>
            </w:r>
          </w:p>
        </w:tc>
        <w:tc>
          <w:tcPr>
            <w:tcW w:w="1134" w:type="dxa"/>
          </w:tcPr>
          <w:p w:rsidR="009C4F49" w:rsidRDefault="00D15152">
            <w:pPr>
              <w:pStyle w:val="ConsPlusNormal"/>
            </w:pPr>
            <w:r>
              <w:t>-</w:t>
            </w:r>
          </w:p>
        </w:tc>
        <w:tc>
          <w:tcPr>
            <w:tcW w:w="1247" w:type="dxa"/>
          </w:tcPr>
          <w:p w:rsidR="009C4F49" w:rsidRDefault="00D15152">
            <w:pPr>
              <w:pStyle w:val="ConsPlusNormal"/>
            </w:pPr>
            <w:r>
              <w:t>41013,51</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414,29</w:t>
            </w:r>
          </w:p>
        </w:tc>
        <w:tc>
          <w:tcPr>
            <w:tcW w:w="1134" w:type="dxa"/>
          </w:tcPr>
          <w:p w:rsidR="009C4F49" w:rsidRDefault="00D15152">
            <w:pPr>
              <w:pStyle w:val="ConsPlusNormal"/>
            </w:pPr>
            <w:r>
              <w:t>27,01</w:t>
            </w:r>
          </w:p>
        </w:tc>
        <w:tc>
          <w:tcPr>
            <w:tcW w:w="1247" w:type="dxa"/>
          </w:tcPr>
          <w:p w:rsidR="009C4F49" w:rsidRDefault="00D15152">
            <w:pPr>
              <w:pStyle w:val="ConsPlusNormal"/>
            </w:pPr>
            <w:r>
              <w:t>387,28</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680" w:type="dxa"/>
            <w:vMerge w:val="restart"/>
          </w:tcPr>
          <w:p w:rsidR="009C4F49" w:rsidRDefault="00D15152">
            <w:pPr>
              <w:pStyle w:val="ConsPlusNormal"/>
            </w:pPr>
            <w:r>
              <w:t>1.2</w:t>
            </w:r>
          </w:p>
        </w:tc>
        <w:tc>
          <w:tcPr>
            <w:tcW w:w="2859" w:type="dxa"/>
            <w:vMerge w:val="restart"/>
          </w:tcPr>
          <w:p w:rsidR="009C4F49" w:rsidRDefault="00D15152">
            <w:pPr>
              <w:pStyle w:val="ConsPlusNormal"/>
            </w:pPr>
            <w:r>
              <w:t xml:space="preserve">Проектирование и строительство газораспределительного пункта с подводящим газопроводом района Российского центра программирования по адресу: Московская область, г. Дубна, в районе 3-й очереди участка N 1 ОЭЗ "Дубна" </w:t>
            </w:r>
            <w:hyperlink w:anchor="P11826" w:tooltip="&lt;1&gt; Ответственные исполнители мероприятия по объекту: Министерство строительного комплекса Московской области, органы местного самоуправления г. Дубны Московской области." w:history="1">
              <w:r>
                <w:rPr>
                  <w:color w:val="0000FF"/>
                </w:rPr>
                <w:t>&lt;1&gt;</w:t>
              </w:r>
            </w:hyperlink>
            <w:r>
              <w:t xml:space="preserve">, </w:t>
            </w:r>
            <w:hyperlink w:anchor="P11828" w:tooltip="&lt;3&gt; В 2018 году предусмотрено погашение кредиторской задолженности органа местного самоуправления муниципального образования за работы, выполненные в предшествующие годы, в объеме 3940913,20 руб." w:history="1">
              <w:r>
                <w:rPr>
                  <w:color w:val="0000FF"/>
                </w:rPr>
                <w:t>&lt;3&gt;</w:t>
              </w:r>
            </w:hyperlink>
          </w:p>
        </w:tc>
        <w:tc>
          <w:tcPr>
            <w:tcW w:w="1191" w:type="dxa"/>
            <w:vMerge w:val="restart"/>
          </w:tcPr>
          <w:p w:rsidR="009C4F49" w:rsidRDefault="00D15152">
            <w:pPr>
              <w:pStyle w:val="ConsPlusNormal"/>
            </w:pPr>
            <w:r>
              <w:t>2017-2018</w:t>
            </w:r>
          </w:p>
        </w:tc>
        <w:tc>
          <w:tcPr>
            <w:tcW w:w="2608" w:type="dxa"/>
            <w:vMerge w:val="restart"/>
          </w:tcPr>
          <w:p w:rsidR="009C4F49" w:rsidRDefault="00D15152">
            <w:pPr>
              <w:pStyle w:val="ConsPlusNormal"/>
            </w:pPr>
            <w:r>
              <w:t>1679,8 м газопров</w:t>
            </w:r>
            <w:r>
              <w:t>ода, газорегуляторный шкафной пункт - 1 шт.</w:t>
            </w:r>
          </w:p>
        </w:tc>
        <w:tc>
          <w:tcPr>
            <w:tcW w:w="1361" w:type="dxa"/>
            <w:vMerge w:val="restart"/>
          </w:tcPr>
          <w:p w:rsidR="009C4F49" w:rsidRDefault="00D15152">
            <w:pPr>
              <w:pStyle w:val="ConsPlusNormal"/>
            </w:pPr>
            <w:r>
              <w:t>19095,83</w:t>
            </w:r>
          </w:p>
        </w:tc>
        <w:tc>
          <w:tcPr>
            <w:tcW w:w="1304" w:type="dxa"/>
            <w:vMerge w:val="restart"/>
          </w:tcPr>
          <w:p w:rsidR="009C4F49" w:rsidRDefault="00D15152">
            <w:pPr>
              <w:pStyle w:val="ConsPlusNormal"/>
            </w:pPr>
            <w:r>
              <w:t>-</w:t>
            </w:r>
          </w:p>
        </w:tc>
        <w:tc>
          <w:tcPr>
            <w:tcW w:w="1984" w:type="dxa"/>
          </w:tcPr>
          <w:p w:rsidR="009C4F49" w:rsidRDefault="00D15152">
            <w:pPr>
              <w:pStyle w:val="ConsPlusNormal"/>
            </w:pPr>
            <w:r>
              <w:t>Итого:</w:t>
            </w:r>
          </w:p>
        </w:tc>
        <w:tc>
          <w:tcPr>
            <w:tcW w:w="1247" w:type="dxa"/>
          </w:tcPr>
          <w:p w:rsidR="009C4F49" w:rsidRDefault="00D15152">
            <w:pPr>
              <w:pStyle w:val="ConsPlusNormal"/>
            </w:pPr>
            <w:r>
              <w:t>19095,83</w:t>
            </w:r>
          </w:p>
        </w:tc>
        <w:tc>
          <w:tcPr>
            <w:tcW w:w="1134" w:type="dxa"/>
          </w:tcPr>
          <w:p w:rsidR="009C4F49" w:rsidRDefault="00D15152">
            <w:pPr>
              <w:pStyle w:val="ConsPlusNormal"/>
            </w:pPr>
            <w:r>
              <w:t>39,81</w:t>
            </w:r>
          </w:p>
        </w:tc>
        <w:tc>
          <w:tcPr>
            <w:tcW w:w="1247" w:type="dxa"/>
          </w:tcPr>
          <w:p w:rsidR="009C4F49" w:rsidRDefault="00D15152">
            <w:pPr>
              <w:pStyle w:val="ConsPlusNormal"/>
            </w:pPr>
            <w:r>
              <w:t>19056,02</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18904,87</w:t>
            </w:r>
          </w:p>
        </w:tc>
        <w:tc>
          <w:tcPr>
            <w:tcW w:w="1134" w:type="dxa"/>
          </w:tcPr>
          <w:p w:rsidR="009C4F49" w:rsidRDefault="00D15152">
            <w:pPr>
              <w:pStyle w:val="ConsPlusNormal"/>
            </w:pPr>
            <w:r>
              <w:t>-</w:t>
            </w:r>
          </w:p>
        </w:tc>
        <w:tc>
          <w:tcPr>
            <w:tcW w:w="1247" w:type="dxa"/>
          </w:tcPr>
          <w:p w:rsidR="009C4F49" w:rsidRDefault="00D15152">
            <w:pPr>
              <w:pStyle w:val="ConsPlusNormal"/>
            </w:pPr>
            <w:r>
              <w:t>18904,87</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190,96</w:t>
            </w:r>
          </w:p>
        </w:tc>
        <w:tc>
          <w:tcPr>
            <w:tcW w:w="1134" w:type="dxa"/>
          </w:tcPr>
          <w:p w:rsidR="009C4F49" w:rsidRDefault="00D15152">
            <w:pPr>
              <w:pStyle w:val="ConsPlusNormal"/>
            </w:pPr>
            <w:r>
              <w:t>39,81</w:t>
            </w:r>
          </w:p>
        </w:tc>
        <w:tc>
          <w:tcPr>
            <w:tcW w:w="1247" w:type="dxa"/>
          </w:tcPr>
          <w:p w:rsidR="009C4F49" w:rsidRDefault="00D15152">
            <w:pPr>
              <w:pStyle w:val="ConsPlusNormal"/>
            </w:pPr>
            <w:r>
              <w:t>151,15</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680" w:type="dxa"/>
            <w:vMerge w:val="restart"/>
          </w:tcPr>
          <w:p w:rsidR="009C4F49" w:rsidRDefault="00D15152">
            <w:pPr>
              <w:pStyle w:val="ConsPlusNormal"/>
            </w:pPr>
            <w:r>
              <w:t>1.3</w:t>
            </w:r>
          </w:p>
        </w:tc>
        <w:tc>
          <w:tcPr>
            <w:tcW w:w="2859" w:type="dxa"/>
            <w:vMerge w:val="restart"/>
          </w:tcPr>
          <w:p w:rsidR="009C4F49" w:rsidRDefault="00D15152">
            <w:pPr>
              <w:pStyle w:val="ConsPlusNormal"/>
            </w:pPr>
            <w:r>
              <w:t xml:space="preserve">Проектирование и строительство инновационно-технологического центра по адресу: Московская область, г. Дубна, в районе 2-й очереди участка N 2 ОЭЗ "Дубна" (3-я очередь) </w:t>
            </w:r>
            <w:hyperlink w:anchor="P11826" w:tooltip="&lt;1&gt; Ответственные исполнители мероприятия по объекту: Министерство строительного комплекса Московской области, органы местного самоуправления г. Дубны Московской области." w:history="1">
              <w:r>
                <w:rPr>
                  <w:color w:val="0000FF"/>
                </w:rPr>
                <w:t>&lt;1&gt;</w:t>
              </w:r>
            </w:hyperlink>
            <w:r>
              <w:t xml:space="preserve">, </w:t>
            </w:r>
            <w:hyperlink w:anchor="P11829" w:tooltip="&lt;4&gt; Финансирование строительства объекта с 01.01.2019 будет осуществляться в рамках государственной программы Московской области &quot;Строительство объектов социальной инфраструктуры&quot; на 2019-2024 годы." w:history="1">
              <w:r>
                <w:rPr>
                  <w:color w:val="0000FF"/>
                </w:rPr>
                <w:t>&lt;4&gt;</w:t>
              </w:r>
            </w:hyperlink>
          </w:p>
        </w:tc>
        <w:tc>
          <w:tcPr>
            <w:tcW w:w="1191" w:type="dxa"/>
            <w:vMerge w:val="restart"/>
          </w:tcPr>
          <w:p w:rsidR="009C4F49" w:rsidRDefault="00D15152">
            <w:pPr>
              <w:pStyle w:val="ConsPlusNormal"/>
            </w:pPr>
            <w:r>
              <w:t>2017-2019</w:t>
            </w:r>
          </w:p>
        </w:tc>
        <w:tc>
          <w:tcPr>
            <w:tcW w:w="2608" w:type="dxa"/>
            <w:vMerge w:val="restart"/>
          </w:tcPr>
          <w:p w:rsidR="009C4F49" w:rsidRDefault="00D15152">
            <w:pPr>
              <w:pStyle w:val="ConsPlusNormal"/>
            </w:pPr>
            <w:r>
              <w:t>Общая площадь здания - 9708,0 кв. м</w:t>
            </w:r>
          </w:p>
        </w:tc>
        <w:tc>
          <w:tcPr>
            <w:tcW w:w="1361" w:type="dxa"/>
            <w:vMerge w:val="restart"/>
          </w:tcPr>
          <w:p w:rsidR="009C4F49" w:rsidRDefault="00D15152">
            <w:pPr>
              <w:pStyle w:val="ConsPlusNormal"/>
            </w:pPr>
            <w:r>
              <w:t>705004,03</w:t>
            </w:r>
          </w:p>
        </w:tc>
        <w:tc>
          <w:tcPr>
            <w:tcW w:w="1304" w:type="dxa"/>
            <w:vMerge w:val="restart"/>
          </w:tcPr>
          <w:p w:rsidR="009C4F49" w:rsidRDefault="00D15152">
            <w:pPr>
              <w:pStyle w:val="ConsPlusNormal"/>
            </w:pPr>
            <w:r>
              <w:t>-</w:t>
            </w:r>
          </w:p>
        </w:tc>
        <w:tc>
          <w:tcPr>
            <w:tcW w:w="1984" w:type="dxa"/>
          </w:tcPr>
          <w:p w:rsidR="009C4F49" w:rsidRDefault="00D15152">
            <w:pPr>
              <w:pStyle w:val="ConsPlusNormal"/>
            </w:pPr>
            <w:r>
              <w:t>Итого:</w:t>
            </w:r>
          </w:p>
        </w:tc>
        <w:tc>
          <w:tcPr>
            <w:tcW w:w="1247" w:type="dxa"/>
          </w:tcPr>
          <w:p w:rsidR="009C4F49" w:rsidRDefault="00D15152">
            <w:pPr>
              <w:pStyle w:val="ConsPlusNormal"/>
            </w:pPr>
            <w:r>
              <w:t>500000,00</w:t>
            </w:r>
          </w:p>
        </w:tc>
        <w:tc>
          <w:tcPr>
            <w:tcW w:w="1134" w:type="dxa"/>
          </w:tcPr>
          <w:p w:rsidR="009C4F49" w:rsidRDefault="00D15152">
            <w:pPr>
              <w:pStyle w:val="ConsPlusNormal"/>
            </w:pPr>
            <w:r>
              <w:t>-</w:t>
            </w:r>
          </w:p>
        </w:tc>
        <w:tc>
          <w:tcPr>
            <w:tcW w:w="1247" w:type="dxa"/>
          </w:tcPr>
          <w:p w:rsidR="009C4F49" w:rsidRDefault="00D15152">
            <w:pPr>
              <w:pStyle w:val="ConsPlusNormal"/>
            </w:pPr>
            <w:r>
              <w:t>500000,00</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205004,03</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495000,00</w:t>
            </w:r>
          </w:p>
        </w:tc>
        <w:tc>
          <w:tcPr>
            <w:tcW w:w="1134" w:type="dxa"/>
          </w:tcPr>
          <w:p w:rsidR="009C4F49" w:rsidRDefault="00D15152">
            <w:pPr>
              <w:pStyle w:val="ConsPlusNormal"/>
            </w:pPr>
            <w:r>
              <w:t>-</w:t>
            </w:r>
          </w:p>
        </w:tc>
        <w:tc>
          <w:tcPr>
            <w:tcW w:w="1247" w:type="dxa"/>
          </w:tcPr>
          <w:p w:rsidR="009C4F49" w:rsidRDefault="00D15152">
            <w:pPr>
              <w:pStyle w:val="ConsPlusNormal"/>
            </w:pPr>
            <w:r>
              <w:t>495000,00</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202954,00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5000,00</w:t>
            </w:r>
          </w:p>
        </w:tc>
        <w:tc>
          <w:tcPr>
            <w:tcW w:w="1134" w:type="dxa"/>
          </w:tcPr>
          <w:p w:rsidR="009C4F49" w:rsidRDefault="00D15152">
            <w:pPr>
              <w:pStyle w:val="ConsPlusNormal"/>
            </w:pPr>
            <w:r>
              <w:t>-</w:t>
            </w:r>
          </w:p>
        </w:tc>
        <w:tc>
          <w:tcPr>
            <w:tcW w:w="1247" w:type="dxa"/>
          </w:tcPr>
          <w:p w:rsidR="009C4F49" w:rsidRDefault="00D15152">
            <w:pPr>
              <w:pStyle w:val="ConsPlusNormal"/>
            </w:pPr>
            <w:r>
              <w:t>5000,00</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757" w:type="dxa"/>
          </w:tcPr>
          <w:p w:rsidR="009C4F49" w:rsidRDefault="00D15152">
            <w:pPr>
              <w:pStyle w:val="ConsPlusNormal"/>
            </w:pPr>
            <w:r>
              <w:t>2050,03</w:t>
            </w:r>
          </w:p>
        </w:tc>
      </w:tr>
      <w:tr w:rsidR="009C4F49">
        <w:tc>
          <w:tcPr>
            <w:tcW w:w="680" w:type="dxa"/>
            <w:vMerge w:val="restart"/>
          </w:tcPr>
          <w:p w:rsidR="009C4F49" w:rsidRDefault="00D15152">
            <w:pPr>
              <w:pStyle w:val="ConsPlusNormal"/>
            </w:pPr>
            <w:r>
              <w:t>1.4</w:t>
            </w:r>
          </w:p>
        </w:tc>
        <w:tc>
          <w:tcPr>
            <w:tcW w:w="2859" w:type="dxa"/>
            <w:vMerge w:val="restart"/>
          </w:tcPr>
          <w:p w:rsidR="009C4F49" w:rsidRDefault="00D15152">
            <w:pPr>
              <w:pStyle w:val="ConsPlusNormal"/>
            </w:pPr>
            <w:r>
              <w:t xml:space="preserve">Реконструкция городских очистных сооружений канализации с увеличением их производительности до 50000 куб. м в сутки и выделением этапов реконструкции по адресу: Московская область, г. Дубна, Коммунальный проезд, д. 23 (ПИР) </w:t>
            </w:r>
            <w:hyperlink w:anchor="P11830" w:tooltip="&lt;5&gt; Ответственные исполнители мероприятия по объекту: Министерство жилищно-коммунального хозяйства Московской области, органы местного самоуправления г. Дубны Московской области." w:history="1">
              <w:r>
                <w:rPr>
                  <w:color w:val="0000FF"/>
                </w:rPr>
                <w:t>&lt;5&gt;</w:t>
              </w:r>
            </w:hyperlink>
            <w:r>
              <w:t xml:space="preserve">, </w:t>
            </w:r>
            <w:hyperlink w:anchor="P11831" w:tooltip="&lt;6&gt; Строительно-монтажные работы по объекту будут предусмотрены в рамках государственной программы Московской области &quot;Развитие инженерной инфраструктуры и энергоэффективности&quot; на 2018-2024 годы." w:history="1">
              <w:r>
                <w:rPr>
                  <w:color w:val="0000FF"/>
                </w:rPr>
                <w:t>&lt;6&gt;</w:t>
              </w:r>
            </w:hyperlink>
          </w:p>
        </w:tc>
        <w:tc>
          <w:tcPr>
            <w:tcW w:w="1191" w:type="dxa"/>
            <w:vMerge w:val="restart"/>
          </w:tcPr>
          <w:p w:rsidR="009C4F49" w:rsidRDefault="00D15152">
            <w:pPr>
              <w:pStyle w:val="ConsPlusNormal"/>
            </w:pPr>
            <w:r>
              <w:t>2021</w:t>
            </w:r>
          </w:p>
        </w:tc>
        <w:tc>
          <w:tcPr>
            <w:tcW w:w="2608" w:type="dxa"/>
            <w:vMerge w:val="restart"/>
          </w:tcPr>
          <w:p w:rsidR="009C4F49" w:rsidRDefault="00D15152">
            <w:pPr>
              <w:pStyle w:val="ConsPlusNormal"/>
            </w:pPr>
            <w:r>
              <w:t>50000 куб. м в сутки</w:t>
            </w:r>
          </w:p>
        </w:tc>
        <w:tc>
          <w:tcPr>
            <w:tcW w:w="1361" w:type="dxa"/>
            <w:vMerge w:val="restart"/>
          </w:tcPr>
          <w:p w:rsidR="009C4F49" w:rsidRDefault="00D15152">
            <w:pPr>
              <w:pStyle w:val="ConsPlusNormal"/>
            </w:pPr>
            <w:r>
              <w:t>28538,70</w:t>
            </w:r>
          </w:p>
        </w:tc>
        <w:tc>
          <w:tcPr>
            <w:tcW w:w="1304" w:type="dxa"/>
            <w:vMerge w:val="restart"/>
          </w:tcPr>
          <w:p w:rsidR="009C4F49" w:rsidRDefault="00D15152">
            <w:pPr>
              <w:pStyle w:val="ConsPlusNormal"/>
            </w:pPr>
            <w:r>
              <w:t>-</w:t>
            </w:r>
          </w:p>
        </w:tc>
        <w:tc>
          <w:tcPr>
            <w:tcW w:w="1984" w:type="dxa"/>
          </w:tcPr>
          <w:p w:rsidR="009C4F49" w:rsidRDefault="00D15152">
            <w:pPr>
              <w:pStyle w:val="ConsPlusNormal"/>
            </w:pPr>
            <w:r>
              <w:t>Итого:</w:t>
            </w:r>
          </w:p>
        </w:tc>
        <w:tc>
          <w:tcPr>
            <w:tcW w:w="1247" w:type="dxa"/>
          </w:tcPr>
          <w:p w:rsidR="009C4F49" w:rsidRDefault="00D15152">
            <w:pPr>
              <w:pStyle w:val="ConsPlusNormal"/>
            </w:pPr>
            <w:r>
              <w:t>28538,70</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28538,70</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28253,31</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28253,31</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285, 39</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34" w:type="dxa"/>
          </w:tcPr>
          <w:p w:rsidR="009C4F49" w:rsidRDefault="00D15152">
            <w:pPr>
              <w:pStyle w:val="ConsPlusNormal"/>
            </w:pPr>
            <w:r>
              <w:t>-</w:t>
            </w:r>
          </w:p>
        </w:tc>
        <w:tc>
          <w:tcPr>
            <w:tcW w:w="1247" w:type="dxa"/>
          </w:tcPr>
          <w:p w:rsidR="009C4F49" w:rsidRDefault="00D15152">
            <w:pPr>
              <w:pStyle w:val="ConsPlusNormal"/>
            </w:pPr>
            <w:r>
              <w:t>-</w:t>
            </w:r>
          </w:p>
        </w:tc>
        <w:tc>
          <w:tcPr>
            <w:tcW w:w="1191" w:type="dxa"/>
          </w:tcPr>
          <w:p w:rsidR="009C4F49" w:rsidRDefault="00D15152">
            <w:pPr>
              <w:pStyle w:val="ConsPlusNormal"/>
            </w:pPr>
            <w:r>
              <w:t>285, 39</w:t>
            </w:r>
          </w:p>
        </w:tc>
        <w:tc>
          <w:tcPr>
            <w:tcW w:w="1757" w:type="dxa"/>
          </w:tcPr>
          <w:p w:rsidR="009C4F49" w:rsidRDefault="00D15152">
            <w:pPr>
              <w:pStyle w:val="ConsPlusNormal"/>
            </w:pPr>
            <w:r>
              <w:t>0,00</w:t>
            </w:r>
          </w:p>
        </w:tc>
      </w:tr>
      <w:tr w:rsidR="009C4F49">
        <w:tc>
          <w:tcPr>
            <w:tcW w:w="680" w:type="dxa"/>
            <w:vMerge w:val="restart"/>
          </w:tcPr>
          <w:p w:rsidR="009C4F49" w:rsidRDefault="00D15152">
            <w:pPr>
              <w:pStyle w:val="ConsPlusNormal"/>
            </w:pPr>
            <w:r>
              <w:t>1.5</w:t>
            </w:r>
          </w:p>
        </w:tc>
        <w:tc>
          <w:tcPr>
            <w:tcW w:w="2859" w:type="dxa"/>
            <w:vMerge w:val="restart"/>
          </w:tcPr>
          <w:p w:rsidR="009C4F49" w:rsidRDefault="00D15152">
            <w:pPr>
              <w:pStyle w:val="ConsPlusNormal"/>
            </w:pPr>
            <w:r>
              <w:t xml:space="preserve">Проектирование и строительство участков водопроводной сети, канализационных коллекторов района Российского центра программирования по адресу: Московская область, г. Дубна, в районе 3-й очереди участка N 1 ОЭЗ "Дубна" </w:t>
            </w:r>
            <w:hyperlink w:anchor="P11830" w:tooltip="&lt;5&gt; Ответственные исполнители мероприятия по объекту: Министерство жилищно-коммунального хозяйства Московской области, органы местного самоуправления г. Дубны Московской области." w:history="1">
              <w:r>
                <w:rPr>
                  <w:color w:val="0000FF"/>
                </w:rPr>
                <w:t>&lt;5&gt;</w:t>
              </w:r>
            </w:hyperlink>
            <w:r>
              <w:t xml:space="preserve">, </w:t>
            </w:r>
            <w:hyperlink w:anchor="P11834" w:tooltip="&lt;9&gt; В 2019 году предусмотрено погашение кредиторской задолженности за выполненные в предшествующие годы работы за счет средств бюджета Московской области в объеме 68970,00 руб." w:history="1">
              <w:r>
                <w:rPr>
                  <w:color w:val="0000FF"/>
                </w:rPr>
                <w:t>&lt;9&gt;</w:t>
              </w:r>
            </w:hyperlink>
          </w:p>
        </w:tc>
        <w:tc>
          <w:tcPr>
            <w:tcW w:w="1191" w:type="dxa"/>
            <w:vMerge w:val="restart"/>
          </w:tcPr>
          <w:p w:rsidR="009C4F49" w:rsidRDefault="00D15152">
            <w:pPr>
              <w:pStyle w:val="ConsPlusNormal"/>
            </w:pPr>
            <w:r>
              <w:t>2017-2020</w:t>
            </w:r>
          </w:p>
        </w:tc>
        <w:tc>
          <w:tcPr>
            <w:tcW w:w="2608" w:type="dxa"/>
            <w:vMerge w:val="restart"/>
          </w:tcPr>
          <w:p w:rsidR="009C4F49" w:rsidRDefault="00D15152">
            <w:pPr>
              <w:pStyle w:val="ConsPlusNormal"/>
            </w:pPr>
            <w:r>
              <w:t>Водопровод - 1852,2 м,</w:t>
            </w:r>
          </w:p>
          <w:p w:rsidR="009C4F49" w:rsidRDefault="00D15152">
            <w:pPr>
              <w:pStyle w:val="ConsPlusNormal"/>
            </w:pPr>
            <w:r>
              <w:t>канализация самотечная - 898,0 м,</w:t>
            </w:r>
          </w:p>
          <w:p w:rsidR="009C4F49" w:rsidRDefault="00D15152">
            <w:pPr>
              <w:pStyle w:val="ConsPlusNormal"/>
            </w:pPr>
            <w:r>
              <w:t>канализация напорная - 111 м</w:t>
            </w:r>
          </w:p>
        </w:tc>
        <w:tc>
          <w:tcPr>
            <w:tcW w:w="1361" w:type="dxa"/>
            <w:vMerge w:val="restart"/>
          </w:tcPr>
          <w:p w:rsidR="009C4F49" w:rsidRDefault="00D15152">
            <w:pPr>
              <w:pStyle w:val="ConsPlusNormal"/>
            </w:pPr>
            <w:r>
              <w:t>32077,37</w:t>
            </w:r>
          </w:p>
        </w:tc>
        <w:tc>
          <w:tcPr>
            <w:tcW w:w="1304" w:type="dxa"/>
            <w:vMerge w:val="restart"/>
          </w:tcPr>
          <w:p w:rsidR="009C4F49" w:rsidRDefault="00D15152">
            <w:pPr>
              <w:pStyle w:val="ConsPlusNormal"/>
            </w:pPr>
            <w:r>
              <w:t>-</w:t>
            </w:r>
          </w:p>
        </w:tc>
        <w:tc>
          <w:tcPr>
            <w:tcW w:w="1984" w:type="dxa"/>
          </w:tcPr>
          <w:p w:rsidR="009C4F49" w:rsidRDefault="00D15152">
            <w:pPr>
              <w:pStyle w:val="ConsPlusNormal"/>
            </w:pPr>
            <w:r>
              <w:t>Итого:</w:t>
            </w:r>
          </w:p>
        </w:tc>
        <w:tc>
          <w:tcPr>
            <w:tcW w:w="1247" w:type="dxa"/>
          </w:tcPr>
          <w:p w:rsidR="009C4F49" w:rsidRDefault="00D15152">
            <w:pPr>
              <w:pStyle w:val="ConsPlusNormal"/>
            </w:pPr>
            <w:r>
              <w:t>32077,37</w:t>
            </w:r>
          </w:p>
        </w:tc>
        <w:tc>
          <w:tcPr>
            <w:tcW w:w="1134" w:type="dxa"/>
          </w:tcPr>
          <w:p w:rsidR="009C4F49" w:rsidRDefault="00D15152">
            <w:pPr>
              <w:pStyle w:val="ConsPlusNormal"/>
            </w:pPr>
            <w:r>
              <w:t>3200,00</w:t>
            </w:r>
          </w:p>
        </w:tc>
        <w:tc>
          <w:tcPr>
            <w:tcW w:w="1247" w:type="dxa"/>
          </w:tcPr>
          <w:p w:rsidR="009C4F49" w:rsidRDefault="00D15152">
            <w:pPr>
              <w:pStyle w:val="ConsPlusNormal"/>
            </w:pPr>
            <w:r>
              <w:t>2963,52</w:t>
            </w:r>
          </w:p>
        </w:tc>
        <w:tc>
          <w:tcPr>
            <w:tcW w:w="1134" w:type="dxa"/>
          </w:tcPr>
          <w:p w:rsidR="009C4F49" w:rsidRDefault="00D15152">
            <w:pPr>
              <w:pStyle w:val="ConsPlusNormal"/>
            </w:pPr>
            <w:r>
              <w:t>22836,94</w:t>
            </w:r>
          </w:p>
        </w:tc>
        <w:tc>
          <w:tcPr>
            <w:tcW w:w="1247" w:type="dxa"/>
          </w:tcPr>
          <w:p w:rsidR="009C4F49" w:rsidRDefault="00D15152">
            <w:pPr>
              <w:pStyle w:val="ConsPlusNormal"/>
            </w:pPr>
            <w:r>
              <w:t>3076,91</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31755,52</w:t>
            </w:r>
          </w:p>
        </w:tc>
        <w:tc>
          <w:tcPr>
            <w:tcW w:w="1134" w:type="dxa"/>
          </w:tcPr>
          <w:p w:rsidR="009C4F49" w:rsidRDefault="00D15152">
            <w:pPr>
              <w:pStyle w:val="ConsPlusNormal"/>
            </w:pPr>
            <w:r>
              <w:t xml:space="preserve">3168,00 </w:t>
            </w:r>
            <w:hyperlink w:anchor="P11832" w:tooltip="&lt;7&gt; В январе 2018 года городским округом Дубна Московской области осуществлен возврат в бюджет Московской области не использованных в 2017 году средств в размере 10592996,85 руб., полученных в форме субсидии на капитальные вложения в объекты инфраструктуры осо" w:history="1">
              <w:r>
                <w:rPr>
                  <w:color w:val="0000FF"/>
                </w:rPr>
                <w:t>&lt;7&gt;</w:t>
              </w:r>
            </w:hyperlink>
          </w:p>
        </w:tc>
        <w:tc>
          <w:tcPr>
            <w:tcW w:w="1247" w:type="dxa"/>
          </w:tcPr>
          <w:p w:rsidR="009C4F49" w:rsidRDefault="00D15152">
            <w:pPr>
              <w:pStyle w:val="ConsPlusNormal"/>
            </w:pPr>
            <w:r>
              <w:t>2932,84</w:t>
            </w:r>
          </w:p>
        </w:tc>
        <w:tc>
          <w:tcPr>
            <w:tcW w:w="1134" w:type="dxa"/>
          </w:tcPr>
          <w:p w:rsidR="009C4F49" w:rsidRDefault="00D15152">
            <w:pPr>
              <w:pStyle w:val="ConsPlusNormal"/>
            </w:pPr>
            <w:r>
              <w:t>22608,54</w:t>
            </w:r>
          </w:p>
        </w:tc>
        <w:tc>
          <w:tcPr>
            <w:tcW w:w="1247" w:type="dxa"/>
          </w:tcPr>
          <w:p w:rsidR="009C4F49" w:rsidRDefault="00D15152">
            <w:pPr>
              <w:pStyle w:val="ConsPlusNormal"/>
            </w:pPr>
            <w:r>
              <w:t>3046,14</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321,85</w:t>
            </w:r>
          </w:p>
        </w:tc>
        <w:tc>
          <w:tcPr>
            <w:tcW w:w="1134" w:type="dxa"/>
          </w:tcPr>
          <w:p w:rsidR="009C4F49" w:rsidRDefault="00D15152">
            <w:pPr>
              <w:pStyle w:val="ConsPlusNormal"/>
            </w:pPr>
            <w:r>
              <w:t>32,00</w:t>
            </w:r>
          </w:p>
        </w:tc>
        <w:tc>
          <w:tcPr>
            <w:tcW w:w="1247" w:type="dxa"/>
          </w:tcPr>
          <w:p w:rsidR="009C4F49" w:rsidRDefault="00D15152">
            <w:pPr>
              <w:pStyle w:val="ConsPlusNormal"/>
            </w:pPr>
            <w:r>
              <w:t>30,68</w:t>
            </w:r>
          </w:p>
        </w:tc>
        <w:tc>
          <w:tcPr>
            <w:tcW w:w="1134" w:type="dxa"/>
          </w:tcPr>
          <w:p w:rsidR="009C4F49" w:rsidRDefault="00D15152">
            <w:pPr>
              <w:pStyle w:val="ConsPlusNormal"/>
            </w:pPr>
            <w:r>
              <w:t>228,40</w:t>
            </w:r>
          </w:p>
        </w:tc>
        <w:tc>
          <w:tcPr>
            <w:tcW w:w="1247" w:type="dxa"/>
          </w:tcPr>
          <w:p w:rsidR="009C4F49" w:rsidRDefault="00D15152">
            <w:pPr>
              <w:pStyle w:val="ConsPlusNormal"/>
            </w:pPr>
            <w:r>
              <w:t>30,77</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680" w:type="dxa"/>
            <w:vMerge w:val="restart"/>
          </w:tcPr>
          <w:p w:rsidR="009C4F49" w:rsidRDefault="00D15152">
            <w:pPr>
              <w:pStyle w:val="ConsPlusNormal"/>
            </w:pPr>
            <w:r>
              <w:t>1.6</w:t>
            </w:r>
          </w:p>
        </w:tc>
        <w:tc>
          <w:tcPr>
            <w:tcW w:w="2859" w:type="dxa"/>
            <w:vMerge w:val="restart"/>
          </w:tcPr>
          <w:p w:rsidR="009C4F49" w:rsidRDefault="00D15152">
            <w:pPr>
              <w:pStyle w:val="ConsPlusNormal"/>
            </w:pPr>
            <w:r>
              <w:t xml:space="preserve">Проектирование и строительство водопроводных сетей, сетей теплоснабжения, канализационных сетей Новой промышленной зоны по адресу: Московская область, г. Дубна, в районе 2-й очереди участка N 2 ОЭЗ "Дубна" </w:t>
            </w:r>
            <w:hyperlink w:anchor="P11830" w:tooltip="&lt;5&gt; Ответственные исполнители мероприятия по объекту: Министерство жилищно-коммунального хозяйства Московской области, органы местного самоуправления г. Дубны Московской области." w:history="1">
              <w:r>
                <w:rPr>
                  <w:color w:val="0000FF"/>
                </w:rPr>
                <w:t>&lt;5&gt;</w:t>
              </w:r>
            </w:hyperlink>
            <w:r>
              <w:t xml:space="preserve">, </w:t>
            </w:r>
            <w:hyperlink w:anchor="P11835" w:tooltip="&lt;10&gt; В 2019 году предусмотрено погашение кредиторской задолженности за выполненные в предшествующие годы работы за счет средств бюджета Московской области в объеме 241120,00 руб." w:history="1">
              <w:r>
                <w:rPr>
                  <w:color w:val="0000FF"/>
                </w:rPr>
                <w:t>&lt;10&gt;</w:t>
              </w:r>
            </w:hyperlink>
          </w:p>
        </w:tc>
        <w:tc>
          <w:tcPr>
            <w:tcW w:w="1191" w:type="dxa"/>
            <w:vMerge w:val="restart"/>
          </w:tcPr>
          <w:p w:rsidR="009C4F49" w:rsidRDefault="00D15152">
            <w:pPr>
              <w:pStyle w:val="ConsPlusNormal"/>
            </w:pPr>
            <w:r>
              <w:t>2017-2020</w:t>
            </w:r>
          </w:p>
        </w:tc>
        <w:tc>
          <w:tcPr>
            <w:tcW w:w="2608" w:type="dxa"/>
            <w:vMerge w:val="restart"/>
          </w:tcPr>
          <w:p w:rsidR="009C4F49" w:rsidRDefault="00D15152">
            <w:pPr>
              <w:pStyle w:val="ConsPlusNormal"/>
            </w:pPr>
            <w:r>
              <w:t>водопровод - 3380,0 м,</w:t>
            </w:r>
          </w:p>
          <w:p w:rsidR="009C4F49" w:rsidRDefault="00D15152">
            <w:pPr>
              <w:pStyle w:val="ConsPlusNormal"/>
            </w:pPr>
            <w:r>
              <w:t>канализация самотечная - 3154,0 м,</w:t>
            </w:r>
          </w:p>
          <w:p w:rsidR="009C4F49" w:rsidRDefault="00D15152">
            <w:pPr>
              <w:pStyle w:val="ConsPlusNormal"/>
            </w:pPr>
            <w:r>
              <w:t>канализация напорная - 280 м,</w:t>
            </w:r>
          </w:p>
          <w:p w:rsidR="009C4F49" w:rsidRDefault="00D15152">
            <w:pPr>
              <w:pStyle w:val="ConsPlusNormal"/>
            </w:pPr>
            <w:r>
              <w:t>теплосеть - 6581,0 м</w:t>
            </w:r>
          </w:p>
        </w:tc>
        <w:tc>
          <w:tcPr>
            <w:tcW w:w="1361" w:type="dxa"/>
            <w:vMerge w:val="restart"/>
          </w:tcPr>
          <w:p w:rsidR="009C4F49" w:rsidRDefault="00D15152">
            <w:pPr>
              <w:pStyle w:val="ConsPlusNormal"/>
            </w:pPr>
            <w:r>
              <w:t>179146,64</w:t>
            </w:r>
          </w:p>
        </w:tc>
        <w:tc>
          <w:tcPr>
            <w:tcW w:w="1304" w:type="dxa"/>
            <w:vMerge w:val="restart"/>
          </w:tcPr>
          <w:p w:rsidR="009C4F49" w:rsidRDefault="00D15152">
            <w:pPr>
              <w:pStyle w:val="ConsPlusNormal"/>
            </w:pPr>
            <w:r>
              <w:t>-</w:t>
            </w:r>
          </w:p>
        </w:tc>
        <w:tc>
          <w:tcPr>
            <w:tcW w:w="1984" w:type="dxa"/>
          </w:tcPr>
          <w:p w:rsidR="009C4F49" w:rsidRDefault="00D15152">
            <w:pPr>
              <w:pStyle w:val="ConsPlusNormal"/>
            </w:pPr>
            <w:r>
              <w:t>И</w:t>
            </w:r>
            <w:r>
              <w:t>того:</w:t>
            </w:r>
          </w:p>
        </w:tc>
        <w:tc>
          <w:tcPr>
            <w:tcW w:w="1247" w:type="dxa"/>
          </w:tcPr>
          <w:p w:rsidR="009C4F49" w:rsidRDefault="00D15152">
            <w:pPr>
              <w:pStyle w:val="ConsPlusNormal"/>
            </w:pPr>
            <w:r>
              <w:t>179176,64</w:t>
            </w:r>
          </w:p>
        </w:tc>
        <w:tc>
          <w:tcPr>
            <w:tcW w:w="1134" w:type="dxa"/>
          </w:tcPr>
          <w:p w:rsidR="009C4F49" w:rsidRDefault="00D15152">
            <w:pPr>
              <w:pStyle w:val="ConsPlusNormal"/>
            </w:pPr>
            <w:r>
              <w:t>7500,00</w:t>
            </w:r>
          </w:p>
        </w:tc>
        <w:tc>
          <w:tcPr>
            <w:tcW w:w="1247" w:type="dxa"/>
          </w:tcPr>
          <w:p w:rsidR="009C4F49" w:rsidRDefault="00D15152">
            <w:pPr>
              <w:pStyle w:val="ConsPlusNormal"/>
            </w:pPr>
            <w:r>
              <w:t>122320,60</w:t>
            </w:r>
          </w:p>
        </w:tc>
        <w:tc>
          <w:tcPr>
            <w:tcW w:w="1134" w:type="dxa"/>
          </w:tcPr>
          <w:p w:rsidR="009C4F49" w:rsidRDefault="00D15152">
            <w:pPr>
              <w:pStyle w:val="ConsPlusNormal"/>
            </w:pPr>
            <w:r>
              <w:t>23716,58</w:t>
            </w:r>
          </w:p>
        </w:tc>
        <w:tc>
          <w:tcPr>
            <w:tcW w:w="1247" w:type="dxa"/>
          </w:tcPr>
          <w:p w:rsidR="009C4F49" w:rsidRDefault="00D15152">
            <w:pPr>
              <w:pStyle w:val="ConsPlusNormal"/>
            </w:pPr>
            <w:r>
              <w:t>25639,46</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177382,74</w:t>
            </w:r>
          </w:p>
        </w:tc>
        <w:tc>
          <w:tcPr>
            <w:tcW w:w="1134" w:type="dxa"/>
          </w:tcPr>
          <w:p w:rsidR="009C4F49" w:rsidRDefault="00D15152">
            <w:pPr>
              <w:pStyle w:val="ConsPlusNormal"/>
            </w:pPr>
            <w:r>
              <w:t xml:space="preserve">7425,00 </w:t>
            </w:r>
            <w:hyperlink w:anchor="P11832" w:tooltip="&lt;7&gt; В январе 2018 года городским округом Дубна Московской области осуществлен возврат в бюджет Московской области не использованных в 2017 году средств в размере 10592996,85 руб., полученных в форме субсидии на капитальные вложения в объекты инфраструктуры осо" w:history="1">
              <w:r>
                <w:rPr>
                  <w:color w:val="0000FF"/>
                </w:rPr>
                <w:t>&lt;7&gt;</w:t>
              </w:r>
            </w:hyperlink>
          </w:p>
        </w:tc>
        <w:tc>
          <w:tcPr>
            <w:tcW w:w="1247" w:type="dxa"/>
          </w:tcPr>
          <w:p w:rsidR="009C4F49" w:rsidRDefault="00D15152">
            <w:pPr>
              <w:pStyle w:val="ConsPlusNormal"/>
            </w:pPr>
            <w:r>
              <w:t xml:space="preserve">121095,29 </w:t>
            </w:r>
            <w:hyperlink w:anchor="P11833" w:tooltip="&lt;8&gt; В январе 2019 года городским округом Дубна Московской области осуществлен возврат в бюджет Московской области не использованных в 2018 году средств в размере 30000,00 руб., полученных в форме субсидии на капитальные вложения в объекты инфраструктуры особой" w:history="1">
              <w:r>
                <w:rPr>
                  <w:color w:val="0000FF"/>
                </w:rPr>
                <w:t>&lt;8&gt;</w:t>
              </w:r>
            </w:hyperlink>
          </w:p>
        </w:tc>
        <w:tc>
          <w:tcPr>
            <w:tcW w:w="1134" w:type="dxa"/>
          </w:tcPr>
          <w:p w:rsidR="009C4F49" w:rsidRDefault="00D15152">
            <w:pPr>
              <w:pStyle w:val="ConsPlusNormal"/>
            </w:pPr>
            <w:r>
              <w:t>23479,38</w:t>
            </w:r>
          </w:p>
        </w:tc>
        <w:tc>
          <w:tcPr>
            <w:tcW w:w="1247" w:type="dxa"/>
          </w:tcPr>
          <w:p w:rsidR="009C4F49" w:rsidRDefault="00D15152">
            <w:pPr>
              <w:pStyle w:val="ConsPlusNormal"/>
            </w:pPr>
            <w:r>
              <w:t>25383,07</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1793,90</w:t>
            </w:r>
          </w:p>
        </w:tc>
        <w:tc>
          <w:tcPr>
            <w:tcW w:w="1134" w:type="dxa"/>
          </w:tcPr>
          <w:p w:rsidR="009C4F49" w:rsidRDefault="00D15152">
            <w:pPr>
              <w:pStyle w:val="ConsPlusNormal"/>
            </w:pPr>
            <w:r>
              <w:t>75,00</w:t>
            </w:r>
          </w:p>
        </w:tc>
        <w:tc>
          <w:tcPr>
            <w:tcW w:w="1247" w:type="dxa"/>
          </w:tcPr>
          <w:p w:rsidR="009C4F49" w:rsidRDefault="00D15152">
            <w:pPr>
              <w:pStyle w:val="ConsPlusNormal"/>
            </w:pPr>
            <w:r>
              <w:t>1225,31</w:t>
            </w:r>
          </w:p>
        </w:tc>
        <w:tc>
          <w:tcPr>
            <w:tcW w:w="1134" w:type="dxa"/>
          </w:tcPr>
          <w:p w:rsidR="009C4F49" w:rsidRDefault="00D15152">
            <w:pPr>
              <w:pStyle w:val="ConsPlusNormal"/>
            </w:pPr>
            <w:r>
              <w:t>237,20</w:t>
            </w:r>
          </w:p>
        </w:tc>
        <w:tc>
          <w:tcPr>
            <w:tcW w:w="1247" w:type="dxa"/>
          </w:tcPr>
          <w:p w:rsidR="009C4F49" w:rsidRDefault="00D15152">
            <w:pPr>
              <w:pStyle w:val="ConsPlusNormal"/>
            </w:pPr>
            <w:r>
              <w:t>25639</w:t>
            </w:r>
          </w:p>
        </w:tc>
        <w:tc>
          <w:tcPr>
            <w:tcW w:w="1191" w:type="dxa"/>
          </w:tcPr>
          <w:p w:rsidR="009C4F49" w:rsidRDefault="00D15152">
            <w:pPr>
              <w:pStyle w:val="ConsPlusNormal"/>
            </w:pPr>
            <w:r>
              <w:t>-</w:t>
            </w:r>
          </w:p>
        </w:tc>
        <w:tc>
          <w:tcPr>
            <w:tcW w:w="1757" w:type="dxa"/>
          </w:tcPr>
          <w:p w:rsidR="009C4F49" w:rsidRDefault="00D15152">
            <w:pPr>
              <w:pStyle w:val="ConsPlusNormal"/>
            </w:pPr>
            <w:r>
              <w:t>0,00</w:t>
            </w:r>
          </w:p>
        </w:tc>
      </w:tr>
      <w:tr w:rsidR="009C4F49">
        <w:tc>
          <w:tcPr>
            <w:tcW w:w="680" w:type="dxa"/>
            <w:vMerge w:val="restart"/>
          </w:tcPr>
          <w:p w:rsidR="009C4F49" w:rsidRDefault="009C4F49">
            <w:pPr>
              <w:pStyle w:val="ConsPlusNormal"/>
            </w:pPr>
          </w:p>
        </w:tc>
        <w:tc>
          <w:tcPr>
            <w:tcW w:w="9323" w:type="dxa"/>
            <w:gridSpan w:val="5"/>
            <w:vMerge w:val="restart"/>
          </w:tcPr>
          <w:p w:rsidR="009C4F49" w:rsidRDefault="00D15152">
            <w:pPr>
              <w:pStyle w:val="ConsPlusNormal"/>
            </w:pPr>
            <w:r>
              <w:t>Всего по мероприятию:</w:t>
            </w:r>
          </w:p>
        </w:tc>
        <w:tc>
          <w:tcPr>
            <w:tcW w:w="1984" w:type="dxa"/>
          </w:tcPr>
          <w:p w:rsidR="009C4F49" w:rsidRDefault="00D15152">
            <w:pPr>
              <w:pStyle w:val="ConsPlusNormal"/>
            </w:pPr>
            <w:r>
              <w:t>Всего:</w:t>
            </w:r>
          </w:p>
        </w:tc>
        <w:tc>
          <w:tcPr>
            <w:tcW w:w="1247" w:type="dxa"/>
          </w:tcPr>
          <w:p w:rsidR="009C4F49" w:rsidRDefault="00D15152">
            <w:pPr>
              <w:pStyle w:val="ConsPlusNormal"/>
            </w:pPr>
            <w:r>
              <w:t>800316,34</w:t>
            </w:r>
          </w:p>
        </w:tc>
        <w:tc>
          <w:tcPr>
            <w:tcW w:w="1134" w:type="dxa"/>
          </w:tcPr>
          <w:p w:rsidR="009C4F49" w:rsidRDefault="00D15152">
            <w:pPr>
              <w:pStyle w:val="ConsPlusNormal"/>
            </w:pPr>
            <w:r>
              <w:t>10766,82</w:t>
            </w:r>
          </w:p>
        </w:tc>
        <w:tc>
          <w:tcPr>
            <w:tcW w:w="1247" w:type="dxa"/>
          </w:tcPr>
          <w:p w:rsidR="009C4F49" w:rsidRDefault="00D15152">
            <w:pPr>
              <w:pStyle w:val="ConsPlusNormal"/>
            </w:pPr>
            <w:r>
              <w:t>685740,93</w:t>
            </w:r>
          </w:p>
        </w:tc>
        <w:tc>
          <w:tcPr>
            <w:tcW w:w="1134" w:type="dxa"/>
          </w:tcPr>
          <w:p w:rsidR="009C4F49" w:rsidRDefault="00D15152">
            <w:pPr>
              <w:pStyle w:val="ConsPlusNormal"/>
            </w:pPr>
            <w:r>
              <w:t>46553,52</w:t>
            </w:r>
          </w:p>
        </w:tc>
        <w:tc>
          <w:tcPr>
            <w:tcW w:w="1247" w:type="dxa"/>
          </w:tcPr>
          <w:p w:rsidR="009C4F49" w:rsidRDefault="00D15152">
            <w:pPr>
              <w:pStyle w:val="ConsPlusNormal"/>
            </w:pPr>
            <w:r>
              <w:t>28716,37</w:t>
            </w:r>
          </w:p>
        </w:tc>
        <w:tc>
          <w:tcPr>
            <w:tcW w:w="1191" w:type="dxa"/>
          </w:tcPr>
          <w:p w:rsidR="009C4F49" w:rsidRDefault="00D15152">
            <w:pPr>
              <w:pStyle w:val="ConsPlusNormal"/>
            </w:pPr>
            <w:r>
              <w:t>28538,70</w:t>
            </w:r>
          </w:p>
        </w:tc>
        <w:tc>
          <w:tcPr>
            <w:tcW w:w="1757" w:type="dxa"/>
          </w:tcPr>
          <w:p w:rsidR="009C4F49" w:rsidRDefault="00D15152">
            <w:pPr>
              <w:pStyle w:val="ConsPlusNormal"/>
            </w:pPr>
            <w:r>
              <w:t>205004,03</w:t>
            </w:r>
          </w:p>
        </w:tc>
      </w:tr>
      <w:tr w:rsidR="009C4F49">
        <w:tc>
          <w:tcPr>
            <w:tcW w:w="0" w:type="auto"/>
            <w:vMerge/>
          </w:tcPr>
          <w:p w:rsidR="009C4F49" w:rsidRDefault="009C4F49"/>
        </w:tc>
        <w:tc>
          <w:tcPr>
            <w:tcW w:w="0" w:type="auto"/>
            <w:gridSpan w:val="5"/>
            <w:vMerge/>
          </w:tcPr>
          <w:p w:rsidR="009C4F49" w:rsidRDefault="009C4F49"/>
        </w:tc>
        <w:tc>
          <w:tcPr>
            <w:tcW w:w="198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792309,95</w:t>
            </w:r>
          </w:p>
        </w:tc>
        <w:tc>
          <w:tcPr>
            <w:tcW w:w="1134" w:type="dxa"/>
          </w:tcPr>
          <w:p w:rsidR="009C4F49" w:rsidRDefault="00D15152">
            <w:pPr>
              <w:pStyle w:val="ConsPlusNormal"/>
            </w:pPr>
            <w:r>
              <w:t>10593,00</w:t>
            </w:r>
          </w:p>
        </w:tc>
        <w:tc>
          <w:tcPr>
            <w:tcW w:w="1247" w:type="dxa"/>
          </w:tcPr>
          <w:p w:rsidR="009C4F49" w:rsidRDefault="00D15152">
            <w:pPr>
              <w:pStyle w:val="ConsPlusNormal"/>
            </w:pPr>
            <w:r>
              <w:t>678946,51</w:t>
            </w:r>
          </w:p>
        </w:tc>
        <w:tc>
          <w:tcPr>
            <w:tcW w:w="1134" w:type="dxa"/>
          </w:tcPr>
          <w:p w:rsidR="009C4F49" w:rsidRDefault="00D15152">
            <w:pPr>
              <w:pStyle w:val="ConsPlusNormal"/>
            </w:pPr>
            <w:r>
              <w:t>46087,92</w:t>
            </w:r>
          </w:p>
        </w:tc>
        <w:tc>
          <w:tcPr>
            <w:tcW w:w="1247" w:type="dxa"/>
          </w:tcPr>
          <w:p w:rsidR="009C4F49" w:rsidRDefault="00D15152">
            <w:pPr>
              <w:pStyle w:val="ConsPlusNormal"/>
            </w:pPr>
            <w:r>
              <w:t>28429,21</w:t>
            </w:r>
          </w:p>
        </w:tc>
        <w:tc>
          <w:tcPr>
            <w:tcW w:w="1191" w:type="dxa"/>
          </w:tcPr>
          <w:p w:rsidR="009C4F49" w:rsidRDefault="00D15152">
            <w:pPr>
              <w:pStyle w:val="ConsPlusNormal"/>
            </w:pPr>
            <w:r>
              <w:t>28253,31</w:t>
            </w:r>
          </w:p>
        </w:tc>
        <w:tc>
          <w:tcPr>
            <w:tcW w:w="1757" w:type="dxa"/>
          </w:tcPr>
          <w:p w:rsidR="009C4F49" w:rsidRDefault="00D15152">
            <w:pPr>
              <w:pStyle w:val="ConsPlusNormal"/>
            </w:pPr>
            <w:r>
              <w:t>202954,00</w:t>
            </w:r>
          </w:p>
        </w:tc>
      </w:tr>
      <w:tr w:rsidR="009C4F49">
        <w:tc>
          <w:tcPr>
            <w:tcW w:w="0" w:type="auto"/>
            <w:vMerge/>
          </w:tcPr>
          <w:p w:rsidR="009C4F49" w:rsidRDefault="009C4F49"/>
        </w:tc>
        <w:tc>
          <w:tcPr>
            <w:tcW w:w="0" w:type="auto"/>
            <w:gridSpan w:val="5"/>
            <w:vMerge/>
          </w:tcPr>
          <w:p w:rsidR="009C4F49" w:rsidRDefault="009C4F49"/>
        </w:tc>
        <w:tc>
          <w:tcPr>
            <w:tcW w:w="1984" w:type="dxa"/>
          </w:tcPr>
          <w:p w:rsidR="009C4F49" w:rsidRDefault="00D15152">
            <w:pPr>
              <w:pStyle w:val="ConsPlusNormal"/>
            </w:pPr>
            <w:r>
              <w:t>Средства бюджета муниципального образования</w:t>
            </w:r>
          </w:p>
        </w:tc>
        <w:tc>
          <w:tcPr>
            <w:tcW w:w="1247" w:type="dxa"/>
          </w:tcPr>
          <w:p w:rsidR="009C4F49" w:rsidRDefault="00D15152">
            <w:pPr>
              <w:pStyle w:val="ConsPlusNormal"/>
            </w:pPr>
            <w:r>
              <w:t>8006,39</w:t>
            </w:r>
          </w:p>
        </w:tc>
        <w:tc>
          <w:tcPr>
            <w:tcW w:w="1134" w:type="dxa"/>
          </w:tcPr>
          <w:p w:rsidR="009C4F49" w:rsidRDefault="00D15152">
            <w:pPr>
              <w:pStyle w:val="ConsPlusNormal"/>
            </w:pPr>
            <w:r>
              <w:t>173,82</w:t>
            </w:r>
          </w:p>
        </w:tc>
        <w:tc>
          <w:tcPr>
            <w:tcW w:w="1247" w:type="dxa"/>
          </w:tcPr>
          <w:p w:rsidR="009C4F49" w:rsidRDefault="00D15152">
            <w:pPr>
              <w:pStyle w:val="ConsPlusNormal"/>
            </w:pPr>
            <w:r>
              <w:t>6794,42</w:t>
            </w:r>
          </w:p>
        </w:tc>
        <w:tc>
          <w:tcPr>
            <w:tcW w:w="1134" w:type="dxa"/>
          </w:tcPr>
          <w:p w:rsidR="009C4F49" w:rsidRDefault="00D15152">
            <w:pPr>
              <w:pStyle w:val="ConsPlusNormal"/>
            </w:pPr>
            <w:r>
              <w:t>465,60</w:t>
            </w:r>
          </w:p>
        </w:tc>
        <w:tc>
          <w:tcPr>
            <w:tcW w:w="1247" w:type="dxa"/>
          </w:tcPr>
          <w:p w:rsidR="009C4F49" w:rsidRDefault="00D15152">
            <w:pPr>
              <w:pStyle w:val="ConsPlusNormal"/>
            </w:pPr>
            <w:r>
              <w:t>287,16</w:t>
            </w:r>
          </w:p>
        </w:tc>
        <w:tc>
          <w:tcPr>
            <w:tcW w:w="1191" w:type="dxa"/>
          </w:tcPr>
          <w:p w:rsidR="009C4F49" w:rsidRDefault="00D15152">
            <w:pPr>
              <w:pStyle w:val="ConsPlusNormal"/>
            </w:pPr>
            <w:r>
              <w:t>285,39</w:t>
            </w:r>
          </w:p>
        </w:tc>
        <w:tc>
          <w:tcPr>
            <w:tcW w:w="1757" w:type="dxa"/>
          </w:tcPr>
          <w:p w:rsidR="009C4F49" w:rsidRDefault="00D15152">
            <w:pPr>
              <w:pStyle w:val="ConsPlusNormal"/>
            </w:pPr>
            <w:r>
              <w:t>2050,03</w:t>
            </w:r>
          </w:p>
        </w:tc>
      </w:tr>
    </w:tbl>
    <w:p w:rsidR="009C4F49" w:rsidRDefault="009C4F49">
      <w:pPr>
        <w:sectPr w:rsidR="009C4F49">
          <w:headerReference w:type="default" r:id="rId484"/>
          <w:footerReference w:type="default" r:id="rId48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38" w:name="P11826"/>
      <w:bookmarkEnd w:id="38"/>
      <w:r>
        <w:t>&lt;1&gt;</w:t>
      </w:r>
      <w:r>
        <w:t xml:space="preserve"> Ответственные исполнители мероприятия по объекту: Министерство строительного комплекса Московской области, органы местного самоуправления г. Дубны Московской области.</w:t>
      </w:r>
    </w:p>
    <w:p w:rsidR="009C4F49" w:rsidRDefault="00D15152">
      <w:pPr>
        <w:pStyle w:val="ConsPlusNormal"/>
        <w:spacing w:before="200"/>
        <w:ind w:firstLine="540"/>
        <w:jc w:val="both"/>
      </w:pPr>
      <w:bookmarkStart w:id="39" w:name="P11827"/>
      <w:bookmarkEnd w:id="39"/>
      <w:r>
        <w:t>&lt;2&gt; В 2018 году предусмотрено погашение кредиторской задолженности органа местного самоу</w:t>
      </w:r>
      <w:r>
        <w:t>правления муниципального образования за работы, выполненные в предшествующие годы, в объеме 2672985,90 руб.</w:t>
      </w:r>
    </w:p>
    <w:p w:rsidR="009C4F49" w:rsidRDefault="00D15152">
      <w:pPr>
        <w:pStyle w:val="ConsPlusNormal"/>
        <w:spacing w:before="200"/>
        <w:ind w:firstLine="540"/>
        <w:jc w:val="both"/>
      </w:pPr>
      <w:bookmarkStart w:id="40" w:name="P11828"/>
      <w:bookmarkEnd w:id="40"/>
      <w:r>
        <w:t xml:space="preserve">&lt;3&gt; В 2018 году предусмотрено погашение кредиторской задолженности органа местного самоуправления муниципального образования за работы, выполненные </w:t>
      </w:r>
      <w:r>
        <w:t>в предшествующие годы, в объеме 3940913,20 руб.</w:t>
      </w:r>
    </w:p>
    <w:p w:rsidR="009C4F49" w:rsidRDefault="00D15152">
      <w:pPr>
        <w:pStyle w:val="ConsPlusNormal"/>
        <w:spacing w:before="200"/>
        <w:ind w:firstLine="540"/>
        <w:jc w:val="both"/>
      </w:pPr>
      <w:bookmarkStart w:id="41" w:name="P11829"/>
      <w:bookmarkEnd w:id="41"/>
      <w:r>
        <w:t>&lt;4&gt; Финансирование строительства объекта с 01.01.2019 будет осуществляться в рамках государственной программы Московской области "Строительство объектов социальной инфраструктуры" на 2019-2024 годы.</w:t>
      </w:r>
    </w:p>
    <w:p w:rsidR="009C4F49" w:rsidRDefault="00D15152">
      <w:pPr>
        <w:pStyle w:val="ConsPlusNormal"/>
        <w:spacing w:before="200"/>
        <w:ind w:firstLine="540"/>
        <w:jc w:val="both"/>
      </w:pPr>
      <w:bookmarkStart w:id="42" w:name="P11830"/>
      <w:bookmarkEnd w:id="42"/>
      <w:r>
        <w:t>&lt;5&gt; Ответ</w:t>
      </w:r>
      <w:r>
        <w:t>ственные исполнители мероприятия по объекту: Министерство жилищно-коммунального хозяйства Московской области, органы местного самоуправления г. Дубны Московской области.</w:t>
      </w:r>
    </w:p>
    <w:p w:rsidR="009C4F49" w:rsidRDefault="00D15152">
      <w:pPr>
        <w:pStyle w:val="ConsPlusNormal"/>
        <w:spacing w:before="200"/>
        <w:ind w:firstLine="540"/>
        <w:jc w:val="both"/>
      </w:pPr>
      <w:bookmarkStart w:id="43" w:name="P11831"/>
      <w:bookmarkEnd w:id="43"/>
      <w:r>
        <w:t>&lt;6&gt; Строительно-монтажные работы по объекту будут предусмотрены в рамках государственн</w:t>
      </w:r>
      <w:r>
        <w:t>ой программы Московской области "Развитие инженерной инфраструктуры и энергоэффективности" на 2018-2024 годы.</w:t>
      </w:r>
    </w:p>
    <w:p w:rsidR="009C4F49" w:rsidRDefault="00D15152">
      <w:pPr>
        <w:pStyle w:val="ConsPlusNormal"/>
        <w:spacing w:before="200"/>
        <w:ind w:firstLine="540"/>
        <w:jc w:val="both"/>
      </w:pPr>
      <w:bookmarkStart w:id="44" w:name="P11832"/>
      <w:bookmarkEnd w:id="44"/>
      <w:r>
        <w:t>&lt;7&gt; В январе 2018 года городским округом Дубна Московской области осуществлен возврат в бюджет Московской области не использованных в 2017 году ср</w:t>
      </w:r>
      <w:r>
        <w:t>едств в размере 10592996,85 руб., полученных в форме субсидии на капитальные вложения в объекты инфраструктуры особой экономической зоны технико-внедренческого типа на территории городского округа Дубна Московской области; в феврале 2018 года с учетом потр</w:t>
      </w:r>
      <w:r>
        <w:t>ебности указанные средства повторно перечислены в бюджет городского округа Дубна Московской области.</w:t>
      </w:r>
    </w:p>
    <w:p w:rsidR="009C4F49" w:rsidRDefault="00D15152">
      <w:pPr>
        <w:pStyle w:val="ConsPlusNormal"/>
        <w:spacing w:before="200"/>
        <w:ind w:firstLine="540"/>
        <w:jc w:val="both"/>
      </w:pPr>
      <w:bookmarkStart w:id="45" w:name="P11833"/>
      <w:bookmarkEnd w:id="45"/>
      <w:r>
        <w:t>&lt;8&gt; В январе 2019 года городским округом Дубна Московской области осуществлен возврат в бюджет Московской области не использованных в 2018 году средств в р</w:t>
      </w:r>
      <w:r>
        <w:t>азмере 30000,00 руб., полученных в форме субсидии на капитальные вложения в объекты инфраструктуры особой экономической зоны технико-внедренческого типа на территории городского округа Дубна Московской области.</w:t>
      </w:r>
    </w:p>
    <w:p w:rsidR="009C4F49" w:rsidRDefault="00D15152">
      <w:pPr>
        <w:pStyle w:val="ConsPlusNormal"/>
        <w:spacing w:before="200"/>
        <w:ind w:firstLine="540"/>
        <w:jc w:val="both"/>
      </w:pPr>
      <w:bookmarkStart w:id="46" w:name="P11834"/>
      <w:bookmarkEnd w:id="46"/>
      <w:r>
        <w:t>&lt;9&gt; В 2019 году предусмотрено погашение креди</w:t>
      </w:r>
      <w:r>
        <w:t>торской задолженности за выполненные в предшествующие годы работы за счет средств бюджета Московской области в объеме 68970,00 руб.</w:t>
      </w:r>
    </w:p>
    <w:p w:rsidR="009C4F49" w:rsidRDefault="00D15152">
      <w:pPr>
        <w:pStyle w:val="ConsPlusNormal"/>
        <w:spacing w:before="200"/>
        <w:ind w:firstLine="540"/>
        <w:jc w:val="both"/>
      </w:pPr>
      <w:bookmarkStart w:id="47" w:name="P11835"/>
      <w:bookmarkEnd w:id="47"/>
      <w:r>
        <w:t>&lt;10&gt; В 2019 году предусмотрено погашение кредиторской задолженности за выполненные в предшествующие годы работы за счет сред</w:t>
      </w:r>
      <w:r>
        <w:t>ств бюджета Московской области в объеме 241120,00 руб.</w:t>
      </w:r>
    </w:p>
    <w:p w:rsidR="009C4F49" w:rsidRDefault="009C4F49">
      <w:pPr>
        <w:pStyle w:val="ConsPlusNormal"/>
        <w:jc w:val="both"/>
      </w:pPr>
    </w:p>
    <w:p w:rsidR="009C4F49" w:rsidRDefault="00D15152">
      <w:pPr>
        <w:pStyle w:val="ConsPlusTitle"/>
        <w:jc w:val="center"/>
        <w:outlineLvl w:val="2"/>
      </w:pPr>
      <w:r>
        <w:t>11.8. Условия и порядки предоставления субсидий из бюджета</w:t>
      </w:r>
    </w:p>
    <w:p w:rsidR="009C4F49" w:rsidRDefault="00D15152">
      <w:pPr>
        <w:pStyle w:val="ConsPlusTitle"/>
        <w:jc w:val="center"/>
      </w:pPr>
      <w:r>
        <w:t>Московской области юридическим лицам (за исключением</w:t>
      </w:r>
    </w:p>
    <w:p w:rsidR="009C4F49" w:rsidRDefault="00D15152">
      <w:pPr>
        <w:pStyle w:val="ConsPlusTitle"/>
        <w:jc w:val="center"/>
      </w:pPr>
      <w:r>
        <w:t>государственных (муниципальных) учреждений), индивидуальным</w:t>
      </w:r>
    </w:p>
    <w:p w:rsidR="009C4F49" w:rsidRDefault="00D15152">
      <w:pPr>
        <w:pStyle w:val="ConsPlusTitle"/>
        <w:jc w:val="center"/>
      </w:pPr>
      <w:r>
        <w:t>предпринимателям, физическим</w:t>
      </w:r>
      <w:r>
        <w:t xml:space="preserve"> лицам</w:t>
      </w:r>
    </w:p>
    <w:p w:rsidR="009C4F49" w:rsidRDefault="009C4F49">
      <w:pPr>
        <w:pStyle w:val="ConsPlusNormal"/>
        <w:jc w:val="both"/>
      </w:pPr>
    </w:p>
    <w:p w:rsidR="009C4F49" w:rsidRDefault="00D15152">
      <w:pPr>
        <w:pStyle w:val="ConsPlusTitle"/>
        <w:jc w:val="center"/>
        <w:outlineLvl w:val="3"/>
      </w:pPr>
      <w:r>
        <w:t>11.8.1. Порядок предоставления субсидий юридическим лицам</w:t>
      </w:r>
    </w:p>
    <w:p w:rsidR="009C4F49" w:rsidRDefault="00D15152">
      <w:pPr>
        <w:pStyle w:val="ConsPlusTitle"/>
        <w:jc w:val="center"/>
      </w:pPr>
      <w:r>
        <w:t>на возмещение затрат по созданию инженерной инфраструктуры</w:t>
      </w:r>
    </w:p>
    <w:p w:rsidR="009C4F49" w:rsidRDefault="00D15152">
      <w:pPr>
        <w:pStyle w:val="ConsPlusTitle"/>
        <w:jc w:val="center"/>
      </w:pPr>
      <w:r>
        <w:t>на территориях, специально организованных для размещения</w:t>
      </w:r>
    </w:p>
    <w:p w:rsidR="009C4F49" w:rsidRDefault="00D15152">
      <w:pPr>
        <w:pStyle w:val="ConsPlusTitle"/>
        <w:jc w:val="center"/>
      </w:pPr>
      <w:r>
        <w:t>промышленных производств, финансирование которых</w:t>
      </w:r>
    </w:p>
    <w:p w:rsidR="009C4F49" w:rsidRDefault="00D15152">
      <w:pPr>
        <w:pStyle w:val="ConsPlusTitle"/>
        <w:jc w:val="center"/>
      </w:pPr>
      <w:r>
        <w:t>предусмотрено в рамках ме</w:t>
      </w:r>
      <w:r>
        <w:t>роприятия 02.04 "Предоставление</w:t>
      </w:r>
    </w:p>
    <w:p w:rsidR="009C4F49" w:rsidRDefault="00D15152">
      <w:pPr>
        <w:pStyle w:val="ConsPlusTitle"/>
        <w:jc w:val="center"/>
      </w:pPr>
      <w:r>
        <w:t>субсидий юридическим лицам на возмещение затрат на создание</w:t>
      </w:r>
    </w:p>
    <w:p w:rsidR="009C4F49" w:rsidRDefault="00D15152">
      <w:pPr>
        <w:pStyle w:val="ConsPlusTitle"/>
        <w:jc w:val="center"/>
      </w:pPr>
      <w:r>
        <w:t>инженерной инфраструктуры на территориях, специально</w:t>
      </w:r>
    </w:p>
    <w:p w:rsidR="009C4F49" w:rsidRDefault="00D15152">
      <w:pPr>
        <w:pStyle w:val="ConsPlusTitle"/>
        <w:jc w:val="center"/>
      </w:pPr>
      <w:r>
        <w:t>организованных для размещения промышленных</w:t>
      </w:r>
    </w:p>
    <w:p w:rsidR="009C4F49" w:rsidRDefault="00D15152">
      <w:pPr>
        <w:pStyle w:val="ConsPlusTitle"/>
        <w:jc w:val="center"/>
      </w:pPr>
      <w:r>
        <w:t>производств" Подпрограммы I</w:t>
      </w:r>
    </w:p>
    <w:p w:rsidR="009C4F49" w:rsidRDefault="00D15152">
      <w:pPr>
        <w:pStyle w:val="ConsPlusNormal"/>
        <w:jc w:val="center"/>
      </w:pPr>
      <w:r>
        <w:t xml:space="preserve">(в ред. </w:t>
      </w:r>
      <w:hyperlink r:id="rId486"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предоставления субсидий ю</w:t>
      </w:r>
      <w:r>
        <w:t>ридическим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финансирование которых предусмотрено в рамках мероприятия 02.04 "Предоставление субсидий юридичес</w:t>
      </w:r>
      <w:r>
        <w:t>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 определяет цели, условия и порядок предоставления субсидий юридическим лицам (за исключением субсидий г</w:t>
      </w:r>
      <w:r>
        <w:t>осударственным (муниципальным) учреждениям), индивидуальным предпринимателям, физическим лицам на возмещение затрат по созданию инженерной инфраструктуры на территориях, специально организованных для размещения промышленных производств (далее соответственн</w:t>
      </w:r>
      <w:r>
        <w:t>о - Порядок, Субсидия, лица).</w:t>
      </w:r>
    </w:p>
    <w:p w:rsidR="009C4F49" w:rsidRDefault="00D15152">
      <w:pPr>
        <w:pStyle w:val="ConsPlusNormal"/>
        <w:jc w:val="both"/>
      </w:pPr>
      <w:r>
        <w:t xml:space="preserve">(в ред. </w:t>
      </w:r>
      <w:hyperlink r:id="rId48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2. Субсидия предоставляется в 2017-2020 годах в преде</w:t>
      </w:r>
      <w:r>
        <w:t>лах бюджетных ассигнований, предусмотренных законом о бюджете Московской области на соответствующий финансовый год и плановый период, и лимитов бюджетных обязательств, доведенных в установленном порядке до Мининвеста Московской области как получателя средс</w:t>
      </w:r>
      <w:r>
        <w:t xml:space="preserve">тв бюджета Московской области на цели, указанные в </w:t>
      </w:r>
      <w:hyperlink w:anchor="P11860" w:tooltip="3. Целью предоставления 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 w:history="1">
        <w:r>
          <w:rPr>
            <w:color w:val="0000FF"/>
          </w:rPr>
          <w:t>пункте 3</w:t>
        </w:r>
      </w:hyperlink>
      <w:r>
        <w:t xml:space="preserve"> настоящего Порядка.</w:t>
      </w:r>
    </w:p>
    <w:p w:rsidR="009C4F49" w:rsidRDefault="00D15152">
      <w:pPr>
        <w:pStyle w:val="ConsPlusNormal"/>
        <w:jc w:val="both"/>
      </w:pPr>
      <w:r>
        <w:t xml:space="preserve">(п. 2 в ред. </w:t>
      </w:r>
      <w:hyperlink r:id="rId48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bookmarkStart w:id="48" w:name="P11860"/>
      <w:bookmarkEnd w:id="48"/>
      <w:r>
        <w:t xml:space="preserve">3. Целью предоставления </w:t>
      </w:r>
      <w:r>
        <w:t>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w:t>
      </w:r>
    </w:p>
    <w:p w:rsidR="009C4F49" w:rsidRDefault="00D15152">
      <w:pPr>
        <w:pStyle w:val="ConsPlusNormal"/>
        <w:spacing w:before="200"/>
        <w:ind w:firstLine="540"/>
        <w:jc w:val="both"/>
      </w:pPr>
      <w:r>
        <w:t>строительство систем водос</w:t>
      </w:r>
      <w:r>
        <w:t>набжения, водоотведения, дождевой канализации, электроснабжения, плату за присоединение к сетям энергоснабжающих организаций (включая затраты на разработку, корректировку проектно-сметной документации, устройство временных проездов, подъездов, дорог и площ</w:t>
      </w:r>
      <w:r>
        <w:t xml:space="preserve">адок, вынос существующих инженерных сетей 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w:t>
      </w:r>
      <w:r>
        <w:t>систем водоснабжения, авторский надзор, строительный контроль, и иные связанные с указанным строительством работы и услуги);</w:t>
      </w:r>
    </w:p>
    <w:p w:rsidR="009C4F49" w:rsidRDefault="00D15152">
      <w:pPr>
        <w:pStyle w:val="ConsPlusNormal"/>
        <w:jc w:val="both"/>
      </w:pPr>
      <w:r>
        <w:t xml:space="preserve">(в ред. </w:t>
      </w:r>
      <w:hyperlink r:id="rId489"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9C4F49" w:rsidRDefault="00D15152">
      <w:pPr>
        <w:pStyle w:val="ConsPlusNormal"/>
        <w:spacing w:before="200"/>
        <w:ind w:firstLine="540"/>
        <w:jc w:val="both"/>
      </w:pPr>
      <w:r>
        <w:t>выплаты процентов по кредитам, средства о</w:t>
      </w:r>
      <w:r>
        <w:t>т которых направлены на финансирование указанных выше затрат.</w:t>
      </w:r>
    </w:p>
    <w:p w:rsidR="009C4F49" w:rsidRDefault="00D15152">
      <w:pPr>
        <w:pStyle w:val="ConsPlusNormal"/>
        <w:spacing w:before="200"/>
        <w:ind w:firstLine="540"/>
        <w:jc w:val="both"/>
      </w:pPr>
      <w:r>
        <w:t>4. Для целей настоящего Порядка:</w:t>
      </w:r>
    </w:p>
    <w:p w:rsidR="009C4F49" w:rsidRDefault="00D15152">
      <w:pPr>
        <w:pStyle w:val="ConsPlusNormal"/>
        <w:spacing w:before="200"/>
        <w:ind w:firstLine="540"/>
        <w:jc w:val="both"/>
      </w:pPr>
      <w:r>
        <w:t>под территорией, специально организованной для размещения промышленных производств, понимается территория, состоящая из одного или нескольких земельных участков,</w:t>
      </w:r>
      <w:r>
        <w:t xml:space="preserve"> расположенных на территории Московской области, имеющих единый утвержденный в установленном законодательством Российской Федерации порядке проект планировки территории, которым предусматривается создание объектов инженерной инфраструктуры и границы зон пл</w:t>
      </w:r>
      <w:r>
        <w:t>анируемого размещения капитального строительства производственно-складского назначения;</w:t>
      </w:r>
    </w:p>
    <w:p w:rsidR="009C4F49" w:rsidRDefault="00D15152">
      <w:pPr>
        <w:pStyle w:val="ConsPlusNormal"/>
        <w:spacing w:before="200"/>
        <w:ind w:firstLine="540"/>
        <w:jc w:val="both"/>
      </w:pPr>
      <w:r>
        <w:t>под экономически значимым инвестиционным проектом понимается инвестиционный проект, общий объем инвестиций в который предполагается в размере не менее пяти млрд. рублей</w:t>
      </w:r>
      <w:r>
        <w:t>, предусматривающий создание объектов капитального строительства в срок не более пяти лет с даты начала реализации инвестиционного проекта, общее количество рабочих мест, планируемых к созданию в результате реализации которого, составляет не менее 1000 и р</w:t>
      </w:r>
      <w:r>
        <w:t>еализующийся или планируемый к реализации в одной из следующих отраслей промышленного производства:</w:t>
      </w:r>
    </w:p>
    <w:p w:rsidR="009C4F49" w:rsidRDefault="00D15152">
      <w:pPr>
        <w:pStyle w:val="ConsPlusNormal"/>
        <w:spacing w:before="200"/>
        <w:ind w:firstLine="540"/>
        <w:jc w:val="both"/>
      </w:pPr>
      <w:r>
        <w:t>производство летательных аппаратов, включая космические;</w:t>
      </w:r>
    </w:p>
    <w:p w:rsidR="009C4F49" w:rsidRDefault="00D15152">
      <w:pPr>
        <w:pStyle w:val="ConsPlusNormal"/>
        <w:spacing w:before="200"/>
        <w:ind w:firstLine="540"/>
        <w:jc w:val="both"/>
      </w:pPr>
      <w:r>
        <w:t>производство медицинских изделий; средств измерений, контроля, управления и испытаний; оптических п</w:t>
      </w:r>
      <w:r>
        <w:t>риборов, фото- и кинооборудования; часов;</w:t>
      </w:r>
    </w:p>
    <w:p w:rsidR="009C4F49" w:rsidRDefault="00D15152">
      <w:pPr>
        <w:pStyle w:val="ConsPlusNormal"/>
        <w:spacing w:before="200"/>
        <w:ind w:firstLine="540"/>
        <w:jc w:val="both"/>
      </w:pPr>
      <w:r>
        <w:t>производство машин и оборудования;</w:t>
      </w:r>
    </w:p>
    <w:p w:rsidR="009C4F49" w:rsidRDefault="00D15152">
      <w:pPr>
        <w:pStyle w:val="ConsPlusNormal"/>
        <w:spacing w:before="200"/>
        <w:ind w:firstLine="540"/>
        <w:jc w:val="both"/>
      </w:pPr>
      <w:r>
        <w:t>производство автомобилей, прицепов и полуприцепов;</w:t>
      </w:r>
    </w:p>
    <w:p w:rsidR="009C4F49" w:rsidRDefault="00D15152">
      <w:pPr>
        <w:pStyle w:val="ConsPlusNormal"/>
        <w:spacing w:before="200"/>
        <w:ind w:firstLine="540"/>
        <w:jc w:val="both"/>
      </w:pPr>
      <w:r>
        <w:t>химическое производство;</w:t>
      </w:r>
    </w:p>
    <w:p w:rsidR="009C4F49" w:rsidRDefault="00D15152">
      <w:pPr>
        <w:pStyle w:val="ConsPlusNormal"/>
        <w:spacing w:before="200"/>
        <w:ind w:firstLine="540"/>
        <w:jc w:val="both"/>
      </w:pPr>
      <w:r>
        <w:t>производство резиновых и пластмассовых изделий.</w:t>
      </w:r>
    </w:p>
    <w:p w:rsidR="009C4F49" w:rsidRDefault="00D15152">
      <w:pPr>
        <w:pStyle w:val="ConsPlusNormal"/>
        <w:spacing w:before="200"/>
        <w:ind w:firstLine="540"/>
        <w:jc w:val="both"/>
      </w:pPr>
      <w:bookmarkStart w:id="49" w:name="P11874"/>
      <w:bookmarkEnd w:id="49"/>
      <w:r>
        <w:t>5. Критериями отбора лиц для предоставления Субсидии являются:</w:t>
      </w:r>
    </w:p>
    <w:p w:rsidR="009C4F49" w:rsidRDefault="00D15152">
      <w:pPr>
        <w:pStyle w:val="ConsPlusNormal"/>
        <w:spacing w:before="200"/>
        <w:ind w:firstLine="540"/>
        <w:jc w:val="both"/>
      </w:pPr>
      <w:r>
        <w:t>наличие в собственности лица, претендующего на получение Субсидии (далее - Заявитель), территории, специально организованной для размещения промышленных производств, площадью не менее 150 га ил</w:t>
      </w:r>
      <w:r>
        <w:t xml:space="preserve">и одного земельного участка (нескольких земельных участков), общая площадь которого (которых) составляет не менее 150 га, составляющего (составляющих) не менее 70 процентов от общей площади территории, специально организованной для размещения промышленных </w:t>
      </w:r>
      <w:r>
        <w:t>производств;</w:t>
      </w:r>
    </w:p>
    <w:p w:rsidR="009C4F49" w:rsidRDefault="00D15152">
      <w:pPr>
        <w:pStyle w:val="ConsPlusNormal"/>
        <w:spacing w:before="200"/>
        <w:ind w:firstLine="540"/>
        <w:jc w:val="both"/>
      </w:pPr>
      <w:r>
        <w:t>наличие одного (или нескольких) действующего (действующих)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w:t>
      </w:r>
      <w:r>
        <w:t>ющих) о реализации экономически значимого инвестиционного проекта на территории, специально организованной для размещения промышленных производств, одной из сторон которого является Российская Федерация и (или) Московская область;</w:t>
      </w:r>
    </w:p>
    <w:p w:rsidR="009C4F49" w:rsidRDefault="00D15152">
      <w:pPr>
        <w:pStyle w:val="ConsPlusNormal"/>
        <w:spacing w:before="200"/>
        <w:ind w:firstLine="540"/>
        <w:jc w:val="both"/>
      </w:pPr>
      <w:r>
        <w:t>наличие концепции (бизнес</w:t>
      </w:r>
      <w:r>
        <w:t>-плана) развития территории, специально организованной для размещения промышленных производств, в случае наличия права собственности на все земельные участки, входящие в территорию, специально организованную для размещения промышленных производств, или еди</w:t>
      </w:r>
      <w:r>
        <w:t>ной концепции (единого бизнес-плана) развития территории, специально организованной для размещения промышленных производств, в случае отсутствия права собственности на некоторые земельные участки, входящие в территорию, специально организованную для размещ</w:t>
      </w:r>
      <w:r>
        <w:t>ения промышленных производств, включающей перечень объектов созданной или планируемой к созданию в соответствии с утвержденной проектной документацией инженерной инфраструктуры, на возмещение затрат по созданию которых запрашивается Субсидия. Указанные кон</w:t>
      </w:r>
      <w:r>
        <w:t>цепции (бизнес-планы) должны содержать достижение следующих показателей:</w:t>
      </w:r>
    </w:p>
    <w:p w:rsidR="009C4F49" w:rsidRDefault="00D15152">
      <w:pPr>
        <w:pStyle w:val="ConsPlusNormal"/>
        <w:spacing w:before="200"/>
        <w:ind w:firstLine="540"/>
        <w:jc w:val="both"/>
      </w:pPr>
      <w:r>
        <w:t>создание не менее 1000 рабочих мест;</w:t>
      </w:r>
    </w:p>
    <w:p w:rsidR="009C4F49" w:rsidRDefault="00D15152">
      <w:pPr>
        <w:pStyle w:val="ConsPlusNormal"/>
        <w:spacing w:before="200"/>
        <w:ind w:firstLine="540"/>
        <w:jc w:val="both"/>
      </w:pPr>
      <w:r>
        <w:t>создание промышленных производств не менее чем на 50 процентах общей площади территории, специально организованной для размещения промышленных про</w:t>
      </w:r>
      <w:r>
        <w:t>изводств;</w:t>
      </w:r>
    </w:p>
    <w:p w:rsidR="009C4F49" w:rsidRDefault="00D15152">
      <w:pPr>
        <w:pStyle w:val="ConsPlusNormal"/>
        <w:spacing w:before="200"/>
        <w:ind w:firstLine="540"/>
        <w:jc w:val="both"/>
      </w:pPr>
      <w:r>
        <w:t>наличие совокупной выручки лица Заявителя совместно с субъектами деятельности в сфере промышленности, размещенными на территории, специально организованной для размещения промышленных производств (при наличии), на конец десятого года с даты подач</w:t>
      </w:r>
      <w:r>
        <w:t>и заявления на получение Субсидии, исчисленной для целей налогообложения, в размере не менее 5 (пяти) млрд. рублей;</w:t>
      </w:r>
    </w:p>
    <w:p w:rsidR="009C4F49" w:rsidRDefault="00D15152">
      <w:pPr>
        <w:pStyle w:val="ConsPlusNormal"/>
        <w:spacing w:before="200"/>
        <w:ind w:firstLine="540"/>
        <w:jc w:val="both"/>
      </w:pPr>
      <w:r>
        <w:t>наличие прошедшей государственную экспертизу проектной документации в отношении объектов инженерной инфраструктуры на не менее чем 50 процен</w:t>
      </w:r>
      <w:r>
        <w:t>тов от общего объема объектов инженерной инфраструктуры, предусмотренной проектом планировки территории в отношении территории, специально организованной для размещения промышленных производств, на возмещение затрат по созданию инженерной инфраструктуры на</w:t>
      </w:r>
      <w:r>
        <w:t xml:space="preserve"> которой запрашивается Субсидия.</w:t>
      </w:r>
    </w:p>
    <w:p w:rsidR="009C4F49" w:rsidRDefault="00D15152">
      <w:pPr>
        <w:pStyle w:val="ConsPlusNormal"/>
        <w:spacing w:before="200"/>
        <w:ind w:firstLine="540"/>
        <w:jc w:val="both"/>
      </w:pPr>
      <w:r>
        <w:t>6. Требования, которым должен соответствовать Заявитель на дату подачи заявления на предоставление Субсидии (далее - Требования):</w:t>
      </w:r>
    </w:p>
    <w:p w:rsidR="009C4F49" w:rsidRDefault="00D15152">
      <w:pPr>
        <w:pStyle w:val="ConsPlusNormal"/>
        <w:spacing w:before="200"/>
        <w:ind w:firstLine="540"/>
        <w:jc w:val="both"/>
      </w:pPr>
      <w:r>
        <w:t xml:space="preserve">отсутствие задолженности по налогам, сборам и иным обязательным платежам в бюджеты бюджетной </w:t>
      </w:r>
      <w:r>
        <w:t>системы Российской Федерации, срок исполнения по которым наступил в соответствии с законодательством Российской Федерации (в случае, если такое требование предусмотрено правовым актом);</w:t>
      </w:r>
    </w:p>
    <w:p w:rsidR="009C4F49" w:rsidRDefault="00D15152">
      <w:pPr>
        <w:pStyle w:val="ConsPlusNormal"/>
        <w:spacing w:before="200"/>
        <w:ind w:firstLine="540"/>
        <w:jc w:val="both"/>
      </w:pPr>
      <w:r>
        <w:t xml:space="preserve">отсутствие просроченной задолженности по возврату в бюджет Московской </w:t>
      </w:r>
      <w:r>
        <w:t>области субсидий, бюджетных инвестиций и иной просроченной задолженности перед бюджетом Московской области;</w:t>
      </w:r>
    </w:p>
    <w:p w:rsidR="009C4F49" w:rsidRDefault="00D15152">
      <w:pPr>
        <w:pStyle w:val="ConsPlusNormal"/>
        <w:spacing w:before="20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w:t>
      </w:r>
      <w:r>
        <w:t xml:space="preserve"> предусмотренном законодательством Российской Федерации;</w:t>
      </w:r>
    </w:p>
    <w:p w:rsidR="009C4F49" w:rsidRDefault="00D15152">
      <w:pPr>
        <w:pStyle w:val="ConsPlusNormal"/>
        <w:jc w:val="both"/>
      </w:pPr>
      <w:r>
        <w:t xml:space="preserve">(в ред. </w:t>
      </w:r>
      <w:hyperlink r:id="rId49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Заявитель не является иностр</w:t>
      </w:r>
      <w:r>
        <w:t>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w:t>
      </w:r>
      <w:r>
        <w:t>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w:t>
      </w:r>
      <w:r>
        <w:t>ических лиц, в совокупности превышает 50 процентов;</w:t>
      </w:r>
    </w:p>
    <w:p w:rsidR="009C4F49" w:rsidRDefault="00D15152">
      <w:pPr>
        <w:pStyle w:val="ConsPlusNormal"/>
        <w:jc w:val="both"/>
      </w:pPr>
      <w:r>
        <w:t xml:space="preserve">(в ред. </w:t>
      </w:r>
      <w:hyperlink r:id="rId49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Заявитель не должен быть получате</w:t>
      </w:r>
      <w:r>
        <w:t xml:space="preserve">лем средств из бюджета Московской области в соответствии с иными нормативными правовыми актами, муниципальными правовыми актами на цель предоставления Субсидии, указанную в </w:t>
      </w:r>
      <w:hyperlink w:anchor="P11860" w:tooltip="3. Целью предоставления 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 w:history="1">
        <w:r>
          <w:rPr>
            <w:color w:val="0000FF"/>
          </w:rPr>
          <w:t>пункте 3</w:t>
        </w:r>
      </w:hyperlink>
      <w:r>
        <w:t xml:space="preserve"> Порядка;</w:t>
      </w:r>
    </w:p>
    <w:p w:rsidR="009C4F49" w:rsidRDefault="00D15152">
      <w:pPr>
        <w:pStyle w:val="ConsPlusNormal"/>
        <w:jc w:val="both"/>
      </w:pPr>
      <w:r>
        <w:t xml:space="preserve">(в ред. </w:t>
      </w:r>
      <w:hyperlink r:id="rId49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w:t>
      </w:r>
      <w:r>
        <w:t>овской областью.</w:t>
      </w:r>
    </w:p>
    <w:p w:rsidR="009C4F49" w:rsidRDefault="00D15152">
      <w:pPr>
        <w:pStyle w:val="ConsPlusNormal"/>
        <w:jc w:val="both"/>
      </w:pPr>
      <w:r>
        <w:t xml:space="preserve">(абзац введен </w:t>
      </w:r>
      <w:hyperlink r:id="rId49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bookmarkStart w:id="50" w:name="P11896"/>
      <w:bookmarkEnd w:id="50"/>
      <w:r>
        <w:t xml:space="preserve">7. Заявитель </w:t>
      </w:r>
      <w:r>
        <w:t>подает в Мининвест Московской области:</w:t>
      </w:r>
    </w:p>
    <w:p w:rsidR="009C4F49" w:rsidRDefault="00D15152">
      <w:pPr>
        <w:pStyle w:val="ConsPlusNormal"/>
        <w:spacing w:before="200"/>
        <w:ind w:firstLine="540"/>
        <w:jc w:val="both"/>
      </w:pPr>
      <w:r>
        <w:t>заявление на предоставление Субсидии в свободной форме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w:t>
      </w:r>
      <w:r>
        <w:t xml:space="preserve"> о ее предоставлении, с приложением следующих документов:</w:t>
      </w:r>
    </w:p>
    <w:p w:rsidR="009C4F49" w:rsidRDefault="00D15152">
      <w:pPr>
        <w:pStyle w:val="ConsPlusNormal"/>
        <w:spacing w:before="200"/>
        <w:ind w:firstLine="540"/>
        <w:jc w:val="both"/>
      </w:pPr>
      <w:r>
        <w:t>копии правоустанавливающих документов, свидетельствующих о наличии права собственности заявителя на территорию, специально организованную для размещения промышленных производств (часть такой территории), обеспечиваемую инженерной инфраструктурой;</w:t>
      </w:r>
    </w:p>
    <w:p w:rsidR="009C4F49" w:rsidRDefault="00D15152">
      <w:pPr>
        <w:pStyle w:val="ConsPlusNormal"/>
        <w:spacing w:before="200"/>
        <w:ind w:firstLine="540"/>
        <w:jc w:val="both"/>
      </w:pPr>
      <w:r>
        <w:t>копии утв</w:t>
      </w:r>
      <w:r>
        <w:t>ержденного проекта планировки территории, специально организованной для размещения промышленных производств, с пояснительной запиской, в которой указаны в том числе общая площадь земельных участков, обеспечиваемых инженерной инфраструктурой;</w:t>
      </w:r>
    </w:p>
    <w:p w:rsidR="009C4F49" w:rsidRDefault="00D15152">
      <w:pPr>
        <w:pStyle w:val="ConsPlusNormal"/>
        <w:spacing w:before="200"/>
        <w:ind w:firstLine="540"/>
        <w:jc w:val="both"/>
      </w:pPr>
      <w:r>
        <w:t>копии документ</w:t>
      </w:r>
      <w:r>
        <w:t xml:space="preserve">ов, подтверждающих затраты, осуществленные Заявителем на территориях, специально организованных для размещения промышленных производств, на цели, указанные в </w:t>
      </w:r>
      <w:hyperlink w:anchor="P11860" w:tooltip="3. Целью предоставления 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 w:history="1">
        <w:r>
          <w:rPr>
            <w:color w:val="0000FF"/>
          </w:rPr>
          <w:t>пункте 3</w:t>
        </w:r>
      </w:hyperlink>
      <w:r>
        <w:t xml:space="preserve"> Порядка, с 1 января 2016 года по дату подачи заявления на пр</w:t>
      </w:r>
      <w:r>
        <w:t xml:space="preserve">едоставление Субсидии согласно </w:t>
      </w:r>
      <w:hyperlink w:anchor="P12023" w:tooltip="ПЕРЕЧЕНЬ" w:history="1">
        <w:r>
          <w:rPr>
            <w:color w:val="0000FF"/>
          </w:rPr>
          <w:t>перечню</w:t>
        </w:r>
      </w:hyperlink>
      <w:r>
        <w:t xml:space="preserve"> документов, подтверждающих целевой характер фактически произведенных затрат, указанному в таблице к Порядку, и (или) смету расходов на планируемые затраты, на финансирование кот</w:t>
      </w:r>
      <w:r>
        <w:t>орых запрашивается Субсидия;</w:t>
      </w:r>
    </w:p>
    <w:p w:rsidR="009C4F49" w:rsidRDefault="00D15152">
      <w:pPr>
        <w:pStyle w:val="ConsPlusNormal"/>
        <w:spacing w:before="200"/>
        <w:ind w:firstLine="540"/>
        <w:jc w:val="both"/>
      </w:pPr>
      <w:r>
        <w:t>копии действующего договора (договоров) (соглашения (соглашений), контракта (контрактов), специального инвестиционного контракта (специальных инвестиционных контрактов), свидетельствующего (свидетельствующих) о реализации эконо</w:t>
      </w:r>
      <w:r>
        <w:t>мически значимого инвестиционного проекта на территории, специально организованной для размещения промышленных производств, одной из сторон которого является Российская Федерация и (или) Московская область;</w:t>
      </w:r>
    </w:p>
    <w:p w:rsidR="009C4F49" w:rsidRDefault="00D15152">
      <w:pPr>
        <w:pStyle w:val="ConsPlusNormal"/>
        <w:spacing w:before="200"/>
        <w:ind w:firstLine="540"/>
        <w:jc w:val="both"/>
      </w:pPr>
      <w:r>
        <w:t>концепцию (бизнес-план) развития территории, спец</w:t>
      </w:r>
      <w:r>
        <w:t>иально организованной для размещения промышленных производств, в случае наличия права собственности на все земельные участки, входящие в территорию, специально организованную для размещения промышленных производств, или единую концепцию (единый бизнес-план</w:t>
      </w:r>
      <w:r>
        <w:t>) развития территории, специально организованной для размещения промышленных производств, в случае отсутствия права собственности на некоторые земельные участки, входящие в территорию, специально организованную для размещения промышленных производств;</w:t>
      </w:r>
    </w:p>
    <w:p w:rsidR="009C4F49" w:rsidRDefault="00D15152">
      <w:pPr>
        <w:pStyle w:val="ConsPlusNormal"/>
        <w:spacing w:before="200"/>
        <w:ind w:firstLine="540"/>
        <w:jc w:val="both"/>
      </w:pPr>
      <w:r>
        <w:t>копи</w:t>
      </w:r>
      <w:r>
        <w:t>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p w:rsidR="009C4F49" w:rsidRDefault="00D15152">
      <w:pPr>
        <w:pStyle w:val="ConsPlusNormal"/>
        <w:spacing w:before="200"/>
        <w:ind w:firstLine="540"/>
        <w:jc w:val="both"/>
      </w:pPr>
      <w:r>
        <w:t>копии документов, подтверждающих регистраци</w:t>
      </w:r>
      <w:r>
        <w:t>ю заявителя в качестве индивидуального предпринимателя;</w:t>
      </w:r>
    </w:p>
    <w:p w:rsidR="009C4F49" w:rsidRDefault="00D15152">
      <w:pPr>
        <w:pStyle w:val="ConsPlusNormal"/>
        <w:spacing w:before="200"/>
        <w:ind w:firstLine="540"/>
        <w:jc w:val="both"/>
      </w:pPr>
      <w:r>
        <w:t>копию паспорта, свидетельство ИНН, ОГРНИП заявителя (для физического лица - индивидуального предпринимателя);</w:t>
      </w:r>
    </w:p>
    <w:p w:rsidR="009C4F49" w:rsidRDefault="00D15152">
      <w:pPr>
        <w:pStyle w:val="ConsPlusNormal"/>
        <w:spacing w:before="200"/>
        <w:ind w:firstLine="540"/>
        <w:jc w:val="both"/>
      </w:pPr>
      <w:r>
        <w:t xml:space="preserve">оригиналы или копии справок, выданных уполномоченными органами, об отсутствии у заявителя </w:t>
      </w:r>
      <w:r>
        <w:t>задолженности по налогам и иным обязательным платежам в бюджеты всех уровней и государственные внебюджетные фонды;</w:t>
      </w:r>
    </w:p>
    <w:p w:rsidR="009C4F49" w:rsidRDefault="00D15152">
      <w:pPr>
        <w:pStyle w:val="ConsPlusNormal"/>
        <w:spacing w:before="200"/>
        <w:ind w:firstLine="540"/>
        <w:jc w:val="both"/>
      </w:pPr>
      <w:r>
        <w:t>письмо, подписанное заявителем (руководителем заявителя и главным бухгалтером для юридического лица), о соответствии заявителя на дату подачи</w:t>
      </w:r>
      <w:r>
        <w:t xml:space="preserve"> заявления на предоставление Субсидии следующим требованиям:</w:t>
      </w:r>
    </w:p>
    <w:p w:rsidR="009C4F49" w:rsidRDefault="00D15152">
      <w:pPr>
        <w:pStyle w:val="ConsPlusNormal"/>
        <w:spacing w:before="200"/>
        <w:ind w:firstLine="540"/>
        <w:jc w:val="both"/>
      </w:pPr>
      <w:r>
        <w:t>1)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w:t>
      </w:r>
      <w:r>
        <w:t>м Российской Федерации;</w:t>
      </w:r>
    </w:p>
    <w:p w:rsidR="009C4F49" w:rsidRDefault="00D15152">
      <w:pPr>
        <w:pStyle w:val="ConsPlusNormal"/>
        <w:spacing w:before="200"/>
        <w:ind w:firstLine="540"/>
        <w:jc w:val="both"/>
      </w:pPr>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w:t>
      </w:r>
    </w:p>
    <w:p w:rsidR="009C4F49" w:rsidRDefault="00D15152">
      <w:pPr>
        <w:pStyle w:val="ConsPlusNormal"/>
        <w:jc w:val="both"/>
      </w:pPr>
      <w:r>
        <w:t xml:space="preserve">(в ред. </w:t>
      </w:r>
      <w:hyperlink r:id="rId49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 отсутствие процесса реорганизации, ликвидации Заявителя, введения в его отношении процедуры банкротс</w:t>
      </w:r>
      <w:r>
        <w:t>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3 в ред. </w:t>
      </w:r>
      <w:hyperlink r:id="rId49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w:t>
      </w:r>
      <w:r>
        <w:t>а МО от 17.03.2020 N 117/7)</w:t>
      </w:r>
    </w:p>
    <w:p w:rsidR="009C4F49" w:rsidRDefault="00D15152">
      <w:pPr>
        <w:pStyle w:val="ConsPlusNormal"/>
        <w:spacing w:before="200"/>
        <w:ind w:firstLine="540"/>
        <w:jc w:val="both"/>
      </w:pPr>
      <w:r>
        <w:t>4) 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(подп. 4 в ред. </w:t>
      </w:r>
      <w:hyperlink r:id="rId49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5)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w:t>
      </w:r>
      <w:r>
        <w:t>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w:t>
      </w:r>
      <w:r>
        <w:t>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4F49" w:rsidRDefault="00D15152">
      <w:pPr>
        <w:pStyle w:val="ConsPlusNormal"/>
        <w:jc w:val="both"/>
      </w:pPr>
      <w:r>
        <w:t xml:space="preserve">(подп. 5 в ред. </w:t>
      </w:r>
      <w:hyperlink r:id="rId49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6) Заявитель не является получателем средств из бюджетной системы Российской Федерации в соответствии с иными нормативными правовыми актами Российской Федерации, нормативными правовыми</w:t>
      </w:r>
      <w:r>
        <w:t xml:space="preserve"> актами Московской области муниципальными правовыми актами на цели, указанные в </w:t>
      </w:r>
      <w:hyperlink w:anchor="P11860" w:tooltip="3. Целью предоставления Субсидии является стимулирование реализации экономически значимых инвестиционных проектов на территории Московской области путем возмещения следующих, произведенных не ранее 1 января 2016 года документально подтвержденных затрат:" w:history="1">
        <w:r>
          <w:rPr>
            <w:color w:val="0000FF"/>
          </w:rPr>
          <w:t>пункте 3</w:t>
        </w:r>
      </w:hyperlink>
      <w:r>
        <w:t xml:space="preserve"> настоящего Порядка;</w:t>
      </w:r>
    </w:p>
    <w:p w:rsidR="009C4F49" w:rsidRDefault="00D15152">
      <w:pPr>
        <w:pStyle w:val="ConsPlusNormal"/>
        <w:jc w:val="both"/>
      </w:pPr>
      <w:r>
        <w:t xml:space="preserve">(подп. 6 в ред. </w:t>
      </w:r>
      <w:hyperlink r:id="rId49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обязательство, подпис</w:t>
      </w:r>
      <w:r>
        <w:t>анное Заявителем (руководителем Заявителя для юридического лица), по подключению объектов капитального строительства, создаваемых в рамках экономически значимых инвестиционных проектов, к создаваемым объектам инженерной инфраструктуры без взимания платы;</w:t>
      </w:r>
    </w:p>
    <w:p w:rsidR="009C4F49" w:rsidRDefault="00D15152">
      <w:pPr>
        <w:pStyle w:val="ConsPlusNormal"/>
        <w:jc w:val="both"/>
      </w:pPr>
      <w:r>
        <w:t>(</w:t>
      </w:r>
      <w:r>
        <w:t xml:space="preserve">в ред. </w:t>
      </w:r>
      <w:hyperlink r:id="rId49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документы, подтверждающие полномочия лиц, имеющих право на подачу заявления и приложен</w:t>
      </w:r>
      <w:r>
        <w:t>ных документов.</w:t>
      </w:r>
    </w:p>
    <w:p w:rsidR="009C4F49" w:rsidRDefault="00D15152">
      <w:pPr>
        <w:pStyle w:val="ConsPlusNormal"/>
        <w:jc w:val="both"/>
      </w:pPr>
      <w:r>
        <w:t xml:space="preserve">(в ред. </w:t>
      </w:r>
      <w:hyperlink r:id="rId50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Все приложенные к заявлению документы должны быть прошиты, пронумеров</w:t>
      </w:r>
      <w:r>
        <w:t>аны, подписаны руководителем заявителя (иным уполномоченным лицом) и главным бухгалтером (для юридического лица), скреплены печатью юридического лица (при наличии печати).</w:t>
      </w:r>
    </w:p>
    <w:p w:rsidR="009C4F49" w:rsidRDefault="00D15152">
      <w:pPr>
        <w:pStyle w:val="ConsPlusNormal"/>
        <w:jc w:val="both"/>
      </w:pPr>
      <w:r>
        <w:t xml:space="preserve">(абзац введен </w:t>
      </w:r>
      <w:hyperlink r:id="rId50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7.1.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w:t>
      </w:r>
      <w:r>
        <w:t xml:space="preserve">урсный отбор). 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502"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w:t>
      </w:r>
      <w:r>
        <w:t>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w:t>
      </w:r>
      <w:r>
        <w:t>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w:t>
      </w:r>
      <w:r>
        <w:t>аров, работ, услуг" (далее - Соглашение).</w:t>
      </w:r>
    </w:p>
    <w:p w:rsidR="009C4F49" w:rsidRDefault="00D15152">
      <w:pPr>
        <w:pStyle w:val="ConsPlusNormal"/>
        <w:jc w:val="both"/>
      </w:pPr>
      <w:r>
        <w:t xml:space="preserve">(п. 7.1 в ред. </w:t>
      </w:r>
      <w:hyperlink r:id="rId503"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8. Положение о Конкурсной комиссии</w:t>
      </w:r>
      <w:r>
        <w:t xml:space="preserve"> и ее состав утверждается Мининвестом Московской области.</w:t>
      </w:r>
    </w:p>
    <w:p w:rsidR="009C4F49" w:rsidRDefault="00D15152">
      <w:pPr>
        <w:pStyle w:val="ConsPlusNormal"/>
        <w:spacing w:before="200"/>
        <w:ind w:firstLine="540"/>
        <w:jc w:val="both"/>
      </w:pPr>
      <w:r>
        <w:t>9. Мининвест Московской области размещает извещение о дате начала и дате окончания приема заявлений для участия в Конкурсном отборе в целях предоставления Субсидии на официальном сайте Мининвеста Мо</w:t>
      </w:r>
      <w:r>
        <w:t>сковской области.</w:t>
      </w:r>
    </w:p>
    <w:p w:rsidR="009C4F49" w:rsidRDefault="00D15152">
      <w:pPr>
        <w:pStyle w:val="ConsPlusNormal"/>
        <w:spacing w:before="200"/>
        <w:ind w:firstLine="540"/>
        <w:jc w:val="both"/>
      </w:pPr>
      <w:r>
        <w:t>Срок приема заявлений для участия в Конкурсном отборе не может быть менее пяти рабочих дней.</w:t>
      </w:r>
    </w:p>
    <w:p w:rsidR="009C4F49" w:rsidRDefault="00D15152">
      <w:pPr>
        <w:pStyle w:val="ConsPlusNormal"/>
        <w:jc w:val="both"/>
      </w:pPr>
      <w:r>
        <w:t xml:space="preserve">(в ред. </w:t>
      </w:r>
      <w:hyperlink r:id="rId50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w:t>
      </w:r>
      <w:r>
        <w:t xml:space="preserve"> МО от 04.06.2018 N 357/20)</w:t>
      </w:r>
    </w:p>
    <w:p w:rsidR="009C4F49" w:rsidRDefault="00D15152">
      <w:pPr>
        <w:pStyle w:val="ConsPlusNormal"/>
        <w:spacing w:before="200"/>
        <w:ind w:firstLine="540"/>
        <w:jc w:val="both"/>
      </w:pPr>
      <w:r>
        <w:t xml:space="preserve">10. Мининвест Московской области проверяет представленные в соответствии с </w:t>
      </w:r>
      <w:hyperlink w:anchor="P11896" w:tooltip="7. Заявитель подает в Мининвест Московской области:" w:history="1">
        <w:r>
          <w:rPr>
            <w:color w:val="0000FF"/>
          </w:rPr>
          <w:t>пунктом 7</w:t>
        </w:r>
      </w:hyperlink>
      <w:r>
        <w:t xml:space="preserve"> Порядка документы на комплектность, полноту и достоверность </w:t>
      </w:r>
      <w:r>
        <w:t>содержащихся в них сведений любым разрешенным законодательством Российской Федерации способом и осуществляет подготовку предварительного заключения по итогам рассмотрения указанных документов (далее - Заключение) в срок не более 5 рабочих дней с даты оконч</w:t>
      </w:r>
      <w:r>
        <w:t>ания приема Заявок.</w:t>
      </w:r>
    </w:p>
    <w:p w:rsidR="009C4F49" w:rsidRDefault="00D15152">
      <w:pPr>
        <w:pStyle w:val="ConsPlusNormal"/>
        <w:spacing w:before="200"/>
        <w:ind w:firstLine="540"/>
        <w:jc w:val="both"/>
      </w:pPr>
      <w:r>
        <w:t>Заключения имеют рекомендательный характер.</w:t>
      </w:r>
    </w:p>
    <w:p w:rsidR="009C4F49" w:rsidRDefault="00D15152">
      <w:pPr>
        <w:pStyle w:val="ConsPlusNormal"/>
        <w:spacing w:before="200"/>
        <w:ind w:firstLine="540"/>
        <w:jc w:val="both"/>
      </w:pPr>
      <w:r>
        <w:t>10.1. Подготовленные Заключения, утвержденные заместителем министра инвестиций, промышленности и науки Московской области (в соответствии с утвержденными распределениями обязанностей), с прило</w:t>
      </w:r>
      <w:r>
        <w:t xml:space="preserve">жением копий всех представленных Заявителем документов передаются на рассмотрение членам Конкурсной комиссии не менее чем за три рабочих дня до даты заседания Конкурсной комиссии. Членам Конкурсной комиссии предоставляется право ознакомления с оригиналами </w:t>
      </w:r>
      <w:r>
        <w:t>документов в Мининвесте Московской области.</w:t>
      </w:r>
    </w:p>
    <w:p w:rsidR="009C4F49" w:rsidRDefault="00D15152">
      <w:pPr>
        <w:pStyle w:val="ConsPlusNormal"/>
        <w:jc w:val="both"/>
      </w:pPr>
      <w:r>
        <w:t xml:space="preserve">(в ред. постановлений Правительства МО от 26.03.2019 </w:t>
      </w:r>
      <w:hyperlink r:id="rId50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14.04.2020 </w:t>
      </w:r>
      <w:hyperlink r:id="rId50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10.2. Конкурсная комиссия проверяет представленные документы на соответствие целям предоставления Субсидии, соответствие Заявителя Требованиям и принимает решени</w:t>
      </w:r>
      <w:r>
        <w:t>е о предоставлении Субсидии или об отказе в предоставлении Субсидии.</w:t>
      </w:r>
    </w:p>
    <w:p w:rsidR="009C4F49" w:rsidRDefault="00D15152">
      <w:pPr>
        <w:pStyle w:val="ConsPlusNormal"/>
        <w:spacing w:before="200"/>
        <w:ind w:firstLine="540"/>
        <w:jc w:val="both"/>
      </w:pPr>
      <w:r>
        <w:t>Решение Конкурсной комиссии носит рекомендательный характер.</w:t>
      </w:r>
    </w:p>
    <w:p w:rsidR="009C4F49" w:rsidRDefault="00D15152">
      <w:pPr>
        <w:pStyle w:val="ConsPlusNormal"/>
        <w:jc w:val="both"/>
      </w:pPr>
      <w:r>
        <w:t xml:space="preserve">(абзац введен </w:t>
      </w:r>
      <w:hyperlink r:id="rId50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26.03.2019 N 171/10)</w:t>
      </w:r>
    </w:p>
    <w:p w:rsidR="009C4F49" w:rsidRDefault="00D15152">
      <w:pPr>
        <w:pStyle w:val="ConsPlusNormal"/>
        <w:spacing w:before="200"/>
        <w:ind w:firstLine="540"/>
        <w:jc w:val="both"/>
      </w:pPr>
      <w:r>
        <w:t xml:space="preserve">10.3. Решение о предоставлении Субсидии или об отказе в предоставлении Субсидии принимается </w:t>
      </w:r>
      <w:r>
        <w:t>Мининвестом Московской области на основании рекомендаций Конкурсной комиссии. Решение Мининвеста Московской области оформляется приказом.</w:t>
      </w:r>
    </w:p>
    <w:p w:rsidR="009C4F49" w:rsidRDefault="00D15152">
      <w:pPr>
        <w:pStyle w:val="ConsPlusNormal"/>
        <w:jc w:val="both"/>
      </w:pPr>
      <w:r>
        <w:t xml:space="preserve">(п. 10.3 в ред. </w:t>
      </w:r>
      <w:hyperlink r:id="rId50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10.4. Мининвест Московской области в течение пяти рабочих дней с даты проведения заседания Конкурсной комиссии обеспечивает размещение на официальном сайте Мининвеста Московской области информа</w:t>
      </w:r>
      <w:r>
        <w:t xml:space="preserve">ции о результатах проведения Конкурсного отбора в целях предоставления Субсидий (протокол, подписанный членами Конкурсной комиссии, в котором отражены победители, отклоненные участники и причины отклонения, а также решение о предоставлении Субсидии или об </w:t>
      </w:r>
      <w:r>
        <w:t>отказе в предоставлении Субсидии Заявителю).</w:t>
      </w:r>
    </w:p>
    <w:p w:rsidR="009C4F49" w:rsidRDefault="00D15152">
      <w:pPr>
        <w:pStyle w:val="ConsPlusNormal"/>
        <w:jc w:val="both"/>
      </w:pPr>
      <w:r>
        <w:t xml:space="preserve">(п. 10.4 введен </w:t>
      </w:r>
      <w:hyperlink r:id="rId509"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26.03.2019 N 171/10)</w:t>
      </w:r>
    </w:p>
    <w:p w:rsidR="009C4F49" w:rsidRDefault="00D15152">
      <w:pPr>
        <w:pStyle w:val="ConsPlusNormal"/>
        <w:spacing w:before="200"/>
        <w:ind w:firstLine="540"/>
        <w:jc w:val="both"/>
      </w:pPr>
      <w:r>
        <w:t>11. Основаниями для отказа за</w:t>
      </w:r>
      <w:r>
        <w:t>явителю в предоставлении Субсидии являются:</w:t>
      </w:r>
    </w:p>
    <w:p w:rsidR="009C4F49" w:rsidRDefault="00D15152">
      <w:pPr>
        <w:pStyle w:val="ConsPlusNormal"/>
        <w:spacing w:before="200"/>
        <w:ind w:firstLine="540"/>
        <w:jc w:val="both"/>
      </w:pPr>
      <w:r>
        <w:t xml:space="preserve">непредставление/представление не в полном объеме документов, установленных </w:t>
      </w:r>
      <w:hyperlink w:anchor="P11896" w:tooltip="7. Заявитель подает в Мининвест Московской области:" w:history="1">
        <w:r>
          <w:rPr>
            <w:color w:val="0000FF"/>
          </w:rPr>
          <w:t>пунктом 7</w:t>
        </w:r>
      </w:hyperlink>
      <w:r>
        <w:t xml:space="preserve"> настоящего Порядка;</w:t>
      </w:r>
    </w:p>
    <w:p w:rsidR="009C4F49" w:rsidRDefault="00D15152">
      <w:pPr>
        <w:pStyle w:val="ConsPlusNormal"/>
        <w:spacing w:before="200"/>
        <w:ind w:firstLine="540"/>
        <w:jc w:val="both"/>
      </w:pPr>
      <w:r>
        <w:t>недостоверность информац</w:t>
      </w:r>
      <w:r>
        <w:t>ии, содержащейся в документах, представленных Заявителем;</w:t>
      </w:r>
    </w:p>
    <w:p w:rsidR="009C4F49" w:rsidRDefault="00D15152">
      <w:pPr>
        <w:pStyle w:val="ConsPlusNormal"/>
        <w:jc w:val="both"/>
      </w:pPr>
      <w:r>
        <w:t xml:space="preserve">(в ред. </w:t>
      </w:r>
      <w:hyperlink r:id="rId51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несоответствие заявителя кр</w:t>
      </w:r>
      <w:r>
        <w:t xml:space="preserve">итериям, предусмотренным </w:t>
      </w:r>
      <w:hyperlink w:anchor="P11874" w:tooltip="5. Критериями отбора лиц для предоставления Субсидии являются:" w:history="1">
        <w:r>
          <w:rPr>
            <w:color w:val="0000FF"/>
          </w:rPr>
          <w:t>пунктом 5</w:t>
        </w:r>
      </w:hyperlink>
      <w:r>
        <w:t xml:space="preserve"> Порядка, и/или Требованиям;</w:t>
      </w:r>
    </w:p>
    <w:p w:rsidR="009C4F49" w:rsidRDefault="00D15152">
      <w:pPr>
        <w:pStyle w:val="ConsPlusNormal"/>
        <w:spacing w:before="200"/>
        <w:ind w:firstLine="540"/>
        <w:jc w:val="both"/>
      </w:pPr>
      <w:r>
        <w:t>недостаточность размера бюджетных ассигнований и лимитов бюджетных обязательств, предусмотренных Ми</w:t>
      </w:r>
      <w:r>
        <w:t>нинвесту Московской области на 2017-2020 годы в рамках мероприятия 02.04 "Предоставление субсидий юридическим лицам на возмещение затрат на создание инженерной инфраструктуры на территориях, специально организованных для размещения промышленных производств</w:t>
      </w:r>
      <w:r>
        <w:t>" подпрограммы I "Инвестиции в Подмосковье" государственной программы Московской области "Предпринимательство Подмосковья".</w:t>
      </w:r>
    </w:p>
    <w:p w:rsidR="009C4F49" w:rsidRDefault="00D15152">
      <w:pPr>
        <w:pStyle w:val="ConsPlusNormal"/>
        <w:jc w:val="both"/>
      </w:pPr>
      <w:r>
        <w:t xml:space="preserve">(в ред. </w:t>
      </w:r>
      <w:hyperlink r:id="rId51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w:t>
      </w:r>
      <w:r>
        <w:t>равительства МО от 17.03.2020 N 117/7)</w:t>
      </w:r>
    </w:p>
    <w:p w:rsidR="009C4F49" w:rsidRDefault="00D15152">
      <w:pPr>
        <w:pStyle w:val="ConsPlusNormal"/>
        <w:spacing w:before="200"/>
        <w:ind w:firstLine="540"/>
        <w:jc w:val="both"/>
      </w:pPr>
      <w:r>
        <w:t xml:space="preserve">12. Субсидия предоставляется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предусмотренных </w:t>
      </w:r>
      <w:hyperlink w:anchor="P11896" w:tooltip="7. Заявитель подает в Мининвест Московской области:" w:history="1">
        <w:r>
          <w:rPr>
            <w:color w:val="0000FF"/>
          </w:rPr>
          <w:t>пунктом 7</w:t>
        </w:r>
      </w:hyperlink>
      <w:r>
        <w:t xml:space="preserve"> Порядка.</w:t>
      </w:r>
    </w:p>
    <w:p w:rsidR="009C4F49" w:rsidRDefault="00D15152">
      <w:pPr>
        <w:pStyle w:val="ConsPlusNormal"/>
        <w:spacing w:before="200"/>
        <w:ind w:firstLine="540"/>
        <w:jc w:val="both"/>
      </w:pPr>
      <w:r>
        <w:t>13. Размер Субсидии на возмещение затрат по созданию инженерной инфраструктуры на территориях, специально организованных для размещения промышленных производств, составл</w:t>
      </w:r>
      <w:r>
        <w:t xml:space="preserve">яет 100 процентов подтвержденных затрат, но не может превышать 15 млн. рублей на один гектар общей площади территории, специально организованной для размещения промышленных производств, затраты на обеспечение инженерной инфраструктурой которой возмещаются </w:t>
      </w:r>
      <w:r>
        <w:t>из средств Субсидии.</w:t>
      </w:r>
    </w:p>
    <w:p w:rsidR="009C4F49" w:rsidRDefault="00D15152">
      <w:pPr>
        <w:pStyle w:val="ConsPlusNormal"/>
        <w:spacing w:before="200"/>
        <w:ind w:firstLine="540"/>
        <w:jc w:val="both"/>
      </w:pPr>
      <w:r>
        <w:t>14. Перечисление Субсидии осуществляется в сроки, установленные Соглашением, но не позднее семи рабочих дней с даты предоставления в Мининвест Московской области документов, подтверждающих затраты, осуществленные Заявителем на создание</w:t>
      </w:r>
      <w:r>
        <w:t xml:space="preserve"> инженерной инфраструктуры на территориях, специально организованных для размещения промышленных производств, согласно </w:t>
      </w:r>
      <w:hyperlink w:anchor="P12023" w:tooltip="ПЕРЕЧЕНЬ" w:history="1">
        <w:r>
          <w:rPr>
            <w:color w:val="0000FF"/>
          </w:rPr>
          <w:t>перечню</w:t>
        </w:r>
      </w:hyperlink>
      <w:r>
        <w:t xml:space="preserve"> документов, подтверждающих целевой характер фактически произведенных затрат, указанному в</w:t>
      </w:r>
      <w:r>
        <w:t xml:space="preserve"> таблице к Порядку.</w:t>
      </w:r>
    </w:p>
    <w:p w:rsidR="009C4F49" w:rsidRDefault="00D15152">
      <w:pPr>
        <w:pStyle w:val="ConsPlusNormal"/>
        <w:spacing w:before="200"/>
        <w:ind w:firstLine="540"/>
        <w:jc w:val="both"/>
      </w:pPr>
      <w:r>
        <w:t>Условием заключения Соглашения является наличие решения Конкурсной комиссии о предоставлении Субсидии.</w:t>
      </w:r>
    </w:p>
    <w:p w:rsidR="009C4F49" w:rsidRDefault="00D15152">
      <w:pPr>
        <w:pStyle w:val="ConsPlusNormal"/>
        <w:spacing w:before="200"/>
        <w:ind w:firstLine="540"/>
        <w:jc w:val="both"/>
      </w:pPr>
      <w:r>
        <w:t>14.1. Результатами предоставления Субсидии являются:</w:t>
      </w:r>
    </w:p>
    <w:p w:rsidR="009C4F49" w:rsidRDefault="00D15152">
      <w:pPr>
        <w:pStyle w:val="ConsPlusNormal"/>
        <w:spacing w:before="200"/>
        <w:ind w:firstLine="540"/>
        <w:jc w:val="both"/>
      </w:pPr>
      <w:bookmarkStart w:id="51" w:name="P11954"/>
      <w:bookmarkEnd w:id="51"/>
      <w:r>
        <w:t>увеличение выручки субъектов деятельности в сфере промышленности, размещенных на территории, специально организованной для размещения промышленных производств;</w:t>
      </w:r>
    </w:p>
    <w:p w:rsidR="009C4F49" w:rsidRDefault="00D15152">
      <w:pPr>
        <w:pStyle w:val="ConsPlusNormal"/>
        <w:spacing w:before="200"/>
        <w:ind w:firstLine="540"/>
        <w:jc w:val="both"/>
      </w:pPr>
      <w:bookmarkStart w:id="52" w:name="P11955"/>
      <w:bookmarkEnd w:id="52"/>
      <w:r>
        <w:t>создание рабочих мест на территории, специально организованной для размещения промышленных произ</w:t>
      </w:r>
      <w:r>
        <w:t>водств;</w:t>
      </w:r>
    </w:p>
    <w:p w:rsidR="009C4F49" w:rsidRDefault="00D15152">
      <w:pPr>
        <w:pStyle w:val="ConsPlusNormal"/>
        <w:spacing w:before="200"/>
        <w:ind w:firstLine="540"/>
        <w:jc w:val="both"/>
      </w:pPr>
      <w:bookmarkStart w:id="53" w:name="P11956"/>
      <w:bookmarkEnd w:id="53"/>
      <w:r>
        <w:t>увеличение количества субъектов деятельности в сфере промышленности, размещенных на территории, специально организованной для размещения промышленных производств.</w:t>
      </w:r>
    </w:p>
    <w:p w:rsidR="009C4F49" w:rsidRDefault="00D15152">
      <w:pPr>
        <w:pStyle w:val="ConsPlusNormal"/>
        <w:spacing w:before="200"/>
        <w:ind w:firstLine="540"/>
        <w:jc w:val="both"/>
      </w:pPr>
      <w:r>
        <w:t>Показателем, необходимым для достижения результата предоставления Субсидии, указанног</w:t>
      </w:r>
      <w:r>
        <w:t xml:space="preserve">о в </w:t>
      </w:r>
      <w:hyperlink w:anchor="P11954" w:tooltip="увеличение выручки субъектов деятельности в сфере промышленности, размещенных на территории, специально организованной для размещения промышленных производств;" w:history="1">
        <w:r>
          <w:rPr>
            <w:color w:val="0000FF"/>
          </w:rPr>
          <w:t>абзаце втором</w:t>
        </w:r>
      </w:hyperlink>
      <w:r>
        <w:t xml:space="preserve"> настоящего пункта, является совокупная выручка </w:t>
      </w:r>
      <w:r>
        <w:t xml:space="preserve">субъектов деятельности в сфере промышленности, размещенных на территории, специально организованной для размещения промышленных производств, в целях компенсации затрат на создание инженерной инфраструктуры которой запрашивается Субсидия (на конец десятого </w:t>
      </w:r>
      <w:r>
        <w:t>года после получения Субсидии совокупная выручка, исчисленная для целей налогообложения, - не менее пяти млрд. рублей).</w:t>
      </w:r>
    </w:p>
    <w:p w:rsidR="009C4F49" w:rsidRDefault="00D15152">
      <w:pPr>
        <w:pStyle w:val="ConsPlusNormal"/>
        <w:spacing w:before="200"/>
        <w:ind w:firstLine="540"/>
        <w:jc w:val="both"/>
      </w:pPr>
      <w:r>
        <w:t xml:space="preserve">Показателем, необходимым для достижения результата предоставления Субсидии, указанного в </w:t>
      </w:r>
      <w:hyperlink w:anchor="P11955" w:tooltip="создание рабочих мест на территории, специально организованной для размещения промышленных производств;" w:history="1">
        <w:r>
          <w:rPr>
            <w:color w:val="0000FF"/>
          </w:rPr>
          <w:t>абзаце третьем</w:t>
        </w:r>
      </w:hyperlink>
      <w:r>
        <w:t xml:space="preserve"> настоящего пункта, является количество рабочих мест, создаваемых в рамках концепции (бизнес-плана) развития </w:t>
      </w:r>
      <w:r>
        <w:t>территории, специально организованной для размещения промышленных производств, в целях компенсации затрат на создание инженерной инфраструктуры которой запрашивается Субсидия (не менее 1000).</w:t>
      </w:r>
    </w:p>
    <w:p w:rsidR="009C4F49" w:rsidRDefault="00D15152">
      <w:pPr>
        <w:pStyle w:val="ConsPlusNormal"/>
        <w:spacing w:before="200"/>
        <w:ind w:firstLine="540"/>
        <w:jc w:val="both"/>
      </w:pPr>
      <w:r>
        <w:t>Показателем, необходимым для достижения результата предоставлени</w:t>
      </w:r>
      <w:r>
        <w:t xml:space="preserve">я Субсидии, указанного в </w:t>
      </w:r>
      <w:hyperlink w:anchor="P11956" w:tooltip="увеличение количества субъектов деятельности в сфере промышленности, размещенных на территории, специально организованной для размещения промышленных производств." w:history="1">
        <w:r>
          <w:rPr>
            <w:color w:val="0000FF"/>
          </w:rPr>
          <w:t>абзаце четвертом</w:t>
        </w:r>
      </w:hyperlink>
      <w:r>
        <w:t xml:space="preserve"> настоящего пункта, я</w:t>
      </w:r>
      <w:r>
        <w:t xml:space="preserve">вляется количество субъектов деятельности в сфере промышленности, размещенных на территории, специально организованной для размещения промышленных производств, в целях компенсации затрат на создание инженерной инфраструктуры которой запрашивается Субсидия </w:t>
      </w:r>
      <w:r>
        <w:t>(на конец десятого года после получения Субсидии - не менее 10).</w:t>
      </w:r>
    </w:p>
    <w:p w:rsidR="009C4F49" w:rsidRDefault="00D15152">
      <w:pPr>
        <w:pStyle w:val="ConsPlusNormal"/>
        <w:jc w:val="both"/>
      </w:pPr>
      <w:r>
        <w:t xml:space="preserve">(п. 14.1 введен </w:t>
      </w:r>
      <w:hyperlink r:id="rId51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15. В Сог</w:t>
      </w:r>
      <w:r>
        <w:t>лашение в обязательном порядке включаются следующие положения: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 в соответствии с пунктом 15 настоящего Порядка;</w:t>
      </w:r>
    </w:p>
    <w:p w:rsidR="009C4F49" w:rsidRDefault="00D15152">
      <w:pPr>
        <w:pStyle w:val="ConsPlusNormal"/>
        <w:spacing w:before="200"/>
        <w:ind w:firstLine="540"/>
        <w:jc w:val="both"/>
      </w:pPr>
      <w:r>
        <w:t>перечень объектов созданной или планируемой к созданию в соо</w:t>
      </w:r>
      <w:r>
        <w:t>тветствии с утвержденной проектной документацией инженерной инфраструктуры и сроки ее предоставления (без взимания платы) для подключения объектов капитального строительства, создаваемых в рамках реализации экономически значимого инвестиционного проекта (п</w:t>
      </w:r>
      <w:r>
        <w:t>роектов);</w:t>
      </w:r>
    </w:p>
    <w:p w:rsidR="009C4F49" w:rsidRDefault="00D15152">
      <w:pPr>
        <w:pStyle w:val="ConsPlusNormal"/>
        <w:spacing w:before="200"/>
        <w:ind w:firstLine="540"/>
        <w:jc w:val="both"/>
      </w:pPr>
      <w:r>
        <w:t>право Мининвеста Московской области и органов государственного финансового контроля на проведение проверок соблюдения получателем Субсидии условий, целей и порядка предоставления Субсидии, которые установлены Порядком, а также согласие получателя</w:t>
      </w:r>
      <w:r>
        <w:t xml:space="preserve"> Субсидии на проведение таких проверок и обязанность вернуть предоставленную Субсидию в случае выявления нарушений условий, целей и порядка предоставления Субсидии;</w:t>
      </w:r>
    </w:p>
    <w:p w:rsidR="009C4F49" w:rsidRDefault="00D15152">
      <w:pPr>
        <w:pStyle w:val="ConsPlusNormal"/>
        <w:spacing w:before="200"/>
        <w:ind w:firstLine="540"/>
        <w:jc w:val="both"/>
      </w:pPr>
      <w:r>
        <w:t>согласие получателя Субсидии и обеспечение получателем Субсидии предоставления согласия лиц</w:t>
      </w:r>
      <w:r>
        <w:t>,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w:t>
      </w:r>
      <w:r>
        <w:t xml:space="preserve"> проверок соблюдения условий, целей и порядка предоставления Субсидии;</w:t>
      </w:r>
    </w:p>
    <w:p w:rsidR="009C4F49" w:rsidRDefault="00D15152">
      <w:pPr>
        <w:pStyle w:val="ConsPlusNormal"/>
        <w:spacing w:before="200"/>
        <w:ind w:firstLine="540"/>
        <w:jc w:val="both"/>
      </w:pPr>
      <w:r>
        <w:t>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w:t>
      </w:r>
      <w:r>
        <w:t>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обязательство лица по подключению объектов капитального строительства, создаваемых в рамках экономически значимых инвестиционных проектов, к создаваемым объектам инженерной инф</w:t>
      </w:r>
      <w:r>
        <w:t>раструктуры без взимания платы;</w:t>
      </w:r>
    </w:p>
    <w:p w:rsidR="009C4F49" w:rsidRDefault="00D15152">
      <w:pPr>
        <w:pStyle w:val="ConsPlusNormal"/>
        <w:spacing w:before="200"/>
        <w:ind w:firstLine="540"/>
        <w:jc w:val="both"/>
      </w:pPr>
      <w:r>
        <w:t>в случае отсутствия у получателя Субсидии документов, подтверждающих произведенные на дату заключения Соглашения фактические затраты по созданию инженерной инфраструктуры, в Соглашение включается положение о перечислении Суб</w:t>
      </w:r>
      <w:r>
        <w:t>сидии частично по факту представления соответствующих документов, подтверждающих произведенные затраты, в соответствующем размере.</w:t>
      </w:r>
    </w:p>
    <w:p w:rsidR="009C4F49" w:rsidRDefault="00D15152">
      <w:pPr>
        <w:pStyle w:val="ConsPlusNormal"/>
        <w:jc w:val="both"/>
      </w:pPr>
      <w:r>
        <w:t xml:space="preserve">(п. 15 в ред. </w:t>
      </w:r>
      <w:hyperlink r:id="rId51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w:t>
        </w:r>
        <w:r>
          <w:rPr>
            <w:color w:val="0000FF"/>
          </w:rPr>
          <w:t>остановления</w:t>
        </w:r>
      </w:hyperlink>
      <w:r>
        <w:t xml:space="preserve"> Правительства МО от 14.04.2020 N 199/11)</w:t>
      </w:r>
    </w:p>
    <w:p w:rsidR="009C4F49" w:rsidRDefault="00D15152">
      <w:pPr>
        <w:pStyle w:val="ConsPlusNormal"/>
        <w:spacing w:before="200"/>
        <w:ind w:firstLine="540"/>
        <w:jc w:val="both"/>
      </w:pPr>
      <w:r>
        <w:t>15.1.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w:t>
      </w:r>
      <w:r>
        <w:t>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w:t>
      </w:r>
      <w:r>
        <w:t>и.</w:t>
      </w:r>
    </w:p>
    <w:p w:rsidR="009C4F49" w:rsidRDefault="00D15152">
      <w:pPr>
        <w:pStyle w:val="ConsPlusNormal"/>
        <w:jc w:val="both"/>
      </w:pPr>
      <w:r>
        <w:t xml:space="preserve">(п. 15.1 введен </w:t>
      </w:r>
      <w:hyperlink r:id="rId51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15.2. Мининвест Московской области вправе устанавливать в Соглашении срок</w:t>
      </w:r>
      <w:r>
        <w:t xml:space="preserve">и и формы предоставления получателем Субсидии дополнительной отчетности в соответствии с </w:t>
      </w:r>
      <w:hyperlink r:id="rId515"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w:t>
      </w:r>
      <w:r>
        <w:t>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w:t>
      </w:r>
      <w: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15.2 введен </w:t>
      </w:r>
      <w:hyperlink r:id="rId51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16. Соглашение заключается в срок, не превышающий пяти рабочих дней с даты принятия решения о предоставлении Субсидии, в следующем поряд</w:t>
      </w:r>
      <w:r>
        <w:t>ке:</w:t>
      </w:r>
    </w:p>
    <w:p w:rsidR="009C4F49" w:rsidRDefault="00D15152">
      <w:pPr>
        <w:pStyle w:val="ConsPlusNormal"/>
        <w:spacing w:before="200"/>
        <w:ind w:firstLine="540"/>
        <w:jc w:val="both"/>
      </w:pPr>
      <w:r>
        <w:t>1) Мининвест Московской области направляет проект Соглашения в адрес получателя Субсидии в течение двух рабочих дней с даты принятия решения о предоставлении Субсидии;</w:t>
      </w:r>
    </w:p>
    <w:p w:rsidR="009C4F49" w:rsidRDefault="00D15152">
      <w:pPr>
        <w:pStyle w:val="ConsPlusNormal"/>
        <w:spacing w:before="200"/>
        <w:ind w:firstLine="540"/>
        <w:jc w:val="both"/>
      </w:pPr>
      <w:r>
        <w:t>2) получатель Субсидии подписывает Соглашение и направляет его в адрес Мининвеста Мо</w:t>
      </w:r>
      <w:r>
        <w:t>сковской области в срок не позднее одного рабочего дня с даты получения;</w:t>
      </w:r>
    </w:p>
    <w:p w:rsidR="009C4F49" w:rsidRDefault="00D15152">
      <w:pPr>
        <w:pStyle w:val="ConsPlusNormal"/>
        <w:spacing w:before="200"/>
        <w:ind w:firstLine="540"/>
        <w:jc w:val="both"/>
      </w:pPr>
      <w:r>
        <w:t>3) Мининвест Московской области осуществляет подписание полученного от получателя Субсидии Соглашения в срок, не превышающий одного рабочего дня с даты получения;</w:t>
      </w:r>
    </w:p>
    <w:p w:rsidR="009C4F49" w:rsidRDefault="00D15152">
      <w:pPr>
        <w:pStyle w:val="ConsPlusNormal"/>
        <w:spacing w:before="200"/>
        <w:ind w:firstLine="540"/>
        <w:jc w:val="both"/>
      </w:pPr>
      <w:r>
        <w:t>4) Мининвест Московс</w:t>
      </w:r>
      <w:r>
        <w:t>кой области направляет один экземпляр подписанного сторонами Соглашения в адрес получателя Субсидии.</w:t>
      </w:r>
    </w:p>
    <w:p w:rsidR="009C4F49" w:rsidRDefault="00D15152">
      <w:pPr>
        <w:pStyle w:val="ConsPlusNormal"/>
        <w:spacing w:before="200"/>
        <w:ind w:firstLine="540"/>
        <w:jc w:val="both"/>
      </w:pPr>
      <w:r>
        <w:t>16.1. Мининвест Московской области принимает решение об изменении условий Соглашения, за исключением условий предоставления и расходования Субсидии, установленных настоящим Порядком, в том числе на основании информации и предложений, направленных получател</w:t>
      </w:r>
      <w:r>
        <w:t xml:space="preserve">ем Субсидии, включая уменьшение размера Субсидии, а также увеличение размера Субсидии при наличии неиспользованных лимитов бюджетных обязательств, и при условии предоставления Получателем Субсидии информации, содержащей финансово-экономическое обоснование </w:t>
      </w:r>
      <w:r>
        <w:t>данного изменения.</w:t>
      </w:r>
    </w:p>
    <w:p w:rsidR="009C4F49" w:rsidRDefault="00D15152">
      <w:pPr>
        <w:pStyle w:val="ConsPlusNormal"/>
        <w:jc w:val="both"/>
      </w:pPr>
      <w:r>
        <w:t xml:space="preserve">(п. 16.1 введен </w:t>
      </w:r>
      <w:hyperlink r:id="rId517"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25.06.2019 N 368/20)</w:t>
      </w:r>
    </w:p>
    <w:p w:rsidR="009C4F49" w:rsidRDefault="00D15152">
      <w:pPr>
        <w:pStyle w:val="ConsPlusNormal"/>
        <w:spacing w:before="200"/>
        <w:ind w:firstLine="540"/>
        <w:jc w:val="both"/>
      </w:pPr>
      <w:r>
        <w:t>17. Субсидия перечисляется Мининвестом Московской облас</w:t>
      </w:r>
      <w:r>
        <w:t>ти на расчетный счет, открытый получателем Субсидии в учреждениях Центрального банка Российской Федерации или кредитных организациях.</w:t>
      </w:r>
    </w:p>
    <w:p w:rsidR="009C4F49" w:rsidRDefault="009C4F49">
      <w:pPr>
        <w:pStyle w:val="ConsPlusNormal"/>
        <w:jc w:val="both"/>
      </w:pPr>
    </w:p>
    <w:p w:rsidR="009C4F49" w:rsidRDefault="00D15152">
      <w:pPr>
        <w:pStyle w:val="ConsPlusTitle"/>
        <w:jc w:val="center"/>
        <w:outlineLvl w:val="4"/>
      </w:pPr>
      <w:r>
        <w:t>III. Требования к предоставлению отчетности и осуществлению</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18. Получатель Субсидии представляет в Мининвест Московской области отчеты о соблюдении условий предоставления Субсидии, достижении целевых показателей результативности и выполнении иных условий Со</w:t>
      </w:r>
      <w:r>
        <w:t>глашения в течение 10 лет с даты получения Субсидии по форме и в сроки, установленные Соглашением.</w:t>
      </w:r>
    </w:p>
    <w:p w:rsidR="009C4F49" w:rsidRDefault="00D15152">
      <w:pPr>
        <w:pStyle w:val="ConsPlusNormal"/>
        <w:spacing w:before="200"/>
        <w:ind w:firstLine="540"/>
        <w:jc w:val="both"/>
      </w:pPr>
      <w: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w:t>
      </w:r>
      <w:r>
        <w:t>вест Московской области, а также за целевое использование бюджетных средств Московской области.</w:t>
      </w:r>
    </w:p>
    <w:p w:rsidR="009C4F49" w:rsidRDefault="00D15152">
      <w:pPr>
        <w:pStyle w:val="ConsPlusNormal"/>
        <w:spacing w:before="200"/>
        <w:ind w:firstLine="540"/>
        <w:jc w:val="both"/>
      </w:pPr>
      <w:r>
        <w:t>19.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w:t>
      </w:r>
      <w:r>
        <w:t xml:space="preserve"> результатов предоставления Субсидии, установленных в Соглашении, в течение срока действия Соглашения.</w:t>
      </w:r>
    </w:p>
    <w:p w:rsidR="009C4F49" w:rsidRDefault="00D15152">
      <w:pPr>
        <w:pStyle w:val="ConsPlusNormal"/>
        <w:jc w:val="both"/>
      </w:pPr>
      <w:r>
        <w:t xml:space="preserve">(в ред. </w:t>
      </w:r>
      <w:hyperlink r:id="rId51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w:t>
      </w:r>
      <w:r>
        <w:t>.03.2020 N 117/7)</w:t>
      </w:r>
    </w:p>
    <w:p w:rsidR="009C4F49" w:rsidRDefault="00D15152">
      <w:pPr>
        <w:pStyle w:val="ConsPlusNormal"/>
        <w:spacing w:before="200"/>
        <w:ind w:firstLine="540"/>
        <w:jc w:val="both"/>
      </w:pPr>
      <w:r>
        <w:t>20. Мининвест Московской области осуществляет контроль за:</w:t>
      </w:r>
    </w:p>
    <w:p w:rsidR="009C4F49" w:rsidRDefault="00D15152">
      <w:pPr>
        <w:pStyle w:val="ConsPlusNormal"/>
        <w:spacing w:before="200"/>
        <w:ind w:firstLine="540"/>
        <w:jc w:val="both"/>
      </w:pPr>
      <w:r>
        <w:t>выполнением получателем Субсидии условий ее предоставления, установленных настоящим Порядком и иными нормативными правовыми актами Московской области;</w:t>
      </w:r>
    </w:p>
    <w:p w:rsidR="009C4F49" w:rsidRDefault="00D15152">
      <w:pPr>
        <w:pStyle w:val="ConsPlusNormal"/>
        <w:spacing w:before="200"/>
        <w:ind w:firstLine="540"/>
        <w:jc w:val="both"/>
      </w:pPr>
      <w:r>
        <w:t>выполнением получателем Субс</w:t>
      </w:r>
      <w:r>
        <w:t>идии обязательств по Соглашению.</w:t>
      </w:r>
    </w:p>
    <w:p w:rsidR="009C4F49" w:rsidRDefault="00D15152">
      <w:pPr>
        <w:pStyle w:val="ConsPlusNormal"/>
        <w:spacing w:before="200"/>
        <w:ind w:firstLine="540"/>
        <w:jc w:val="both"/>
      </w:pPr>
      <w:r>
        <w:t>21. Мининвест Московской области и органы государственного финансового контроля проверяют соблюдение условий, целей предоставления Субсидии.</w:t>
      </w:r>
    </w:p>
    <w:p w:rsidR="009C4F49" w:rsidRDefault="00D15152">
      <w:pPr>
        <w:pStyle w:val="ConsPlusNormal"/>
        <w:spacing w:before="200"/>
        <w:ind w:firstLine="540"/>
        <w:jc w:val="both"/>
      </w:pPr>
      <w:bookmarkStart w:id="54" w:name="P11995"/>
      <w:bookmarkEnd w:id="54"/>
      <w:r>
        <w:t>22. Основаниями для возврата Субсидии являются:</w:t>
      </w:r>
    </w:p>
    <w:p w:rsidR="009C4F49" w:rsidRDefault="00D15152">
      <w:pPr>
        <w:pStyle w:val="ConsPlusNormal"/>
        <w:spacing w:before="200"/>
        <w:ind w:firstLine="540"/>
        <w:jc w:val="both"/>
      </w:pPr>
      <w:r>
        <w:t>выявление факта недостоверности св</w:t>
      </w:r>
      <w:r>
        <w:t xml:space="preserve">едений, содержащихся в представленных для получения Субсидии документах, установленных </w:t>
      </w:r>
      <w:hyperlink w:anchor="P11896" w:tooltip="7. Заявитель подает в Мининвест Московской области:" w:history="1">
        <w:r>
          <w:rPr>
            <w:color w:val="0000FF"/>
          </w:rPr>
          <w:t>пунктом 7</w:t>
        </w:r>
      </w:hyperlink>
      <w:r>
        <w:t xml:space="preserve"> Порядка;</w:t>
      </w:r>
    </w:p>
    <w:p w:rsidR="009C4F49" w:rsidRDefault="00D15152">
      <w:pPr>
        <w:pStyle w:val="ConsPlusNormal"/>
        <w:spacing w:before="200"/>
        <w:ind w:firstLine="540"/>
        <w:jc w:val="both"/>
      </w:pPr>
      <w:r>
        <w:t>несвоевременное предоставление отчета о соблюдении условий предоста</w:t>
      </w:r>
      <w:r>
        <w:t>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9C4F49" w:rsidRDefault="00D15152">
      <w:pPr>
        <w:pStyle w:val="ConsPlusNormal"/>
        <w:jc w:val="both"/>
      </w:pPr>
      <w:r>
        <w:t xml:space="preserve">(в ред. </w:t>
      </w:r>
      <w:hyperlink r:id="rId51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выявление факта несоблюдения условий предоставления Субсидии;</w:t>
      </w:r>
    </w:p>
    <w:p w:rsidR="009C4F49" w:rsidRDefault="00D15152">
      <w:pPr>
        <w:pStyle w:val="ConsPlusNormal"/>
        <w:spacing w:before="200"/>
        <w:ind w:firstLine="540"/>
        <w:jc w:val="both"/>
      </w:pPr>
      <w:r>
        <w:t>недостижение получателем Субсидии показателей, необходимых для достижения результатов предоставления Субсидии, установленных Соглашением;</w:t>
      </w:r>
    </w:p>
    <w:p w:rsidR="009C4F49" w:rsidRDefault="00D15152">
      <w:pPr>
        <w:pStyle w:val="ConsPlusNormal"/>
        <w:jc w:val="both"/>
      </w:pPr>
      <w:r>
        <w:t xml:space="preserve">(в ред. </w:t>
      </w:r>
      <w:hyperlink r:id="rId52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объявление о несостоятельности (банкротстве) или ликвидации получателя Субсидии;</w:t>
      </w:r>
    </w:p>
    <w:p w:rsidR="009C4F49" w:rsidRDefault="00D15152">
      <w:pPr>
        <w:pStyle w:val="ConsPlusNormal"/>
        <w:spacing w:before="200"/>
        <w:ind w:firstLine="540"/>
        <w:jc w:val="both"/>
      </w:pPr>
      <w:r>
        <w:t>неи</w:t>
      </w:r>
      <w:r>
        <w:t>сполнение условий и обязательств, предусмотренных настоящим Порядком;</w:t>
      </w:r>
    </w:p>
    <w:p w:rsidR="009C4F49" w:rsidRDefault="00D15152">
      <w:pPr>
        <w:pStyle w:val="ConsPlusNormal"/>
        <w:spacing w:before="200"/>
        <w:ind w:firstLine="540"/>
        <w:jc w:val="both"/>
      </w:pPr>
      <w:r>
        <w:t>нарушение других требований и условий, установленных Соглашением и Порядком.</w:t>
      </w:r>
    </w:p>
    <w:p w:rsidR="009C4F49" w:rsidRDefault="00D15152">
      <w:pPr>
        <w:pStyle w:val="ConsPlusNormal"/>
        <w:spacing w:before="200"/>
        <w:ind w:firstLine="540"/>
        <w:jc w:val="both"/>
      </w:pPr>
      <w:r>
        <w:t xml:space="preserve">23. При наличии оснований, установленных </w:t>
      </w:r>
      <w:hyperlink w:anchor="P11995" w:tooltip="22. Основаниями для возврата Субсидии являются:" w:history="1">
        <w:r>
          <w:rPr>
            <w:color w:val="0000FF"/>
          </w:rPr>
          <w:t>пунктом 22</w:t>
        </w:r>
      </w:hyperlink>
      <w:r>
        <w:t xml:space="preserve">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w:t>
      </w:r>
      <w:r>
        <w:t>ушения и сроки их устранения.</w:t>
      </w:r>
    </w:p>
    <w:p w:rsidR="009C4F49" w:rsidRDefault="00D15152">
      <w:pPr>
        <w:pStyle w:val="ConsPlusNormal"/>
        <w:spacing w:before="200"/>
        <w:ind w:firstLine="540"/>
        <w:jc w:val="both"/>
      </w:pPr>
      <w:r>
        <w:t>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оформляет требование о возврате Субсидии, содержащее су</w:t>
      </w:r>
      <w:r>
        <w:t>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9C4F49" w:rsidRDefault="00D15152">
      <w:pPr>
        <w:pStyle w:val="ConsPlusNormal"/>
        <w:spacing w:before="200"/>
        <w:ind w:firstLine="540"/>
        <w:jc w:val="both"/>
      </w:pPr>
      <w:r>
        <w:t>В течение пяти календарных дней с даты подпис</w:t>
      </w:r>
      <w:r>
        <w:t>ания требование направляется получателю Субсидии.</w:t>
      </w:r>
    </w:p>
    <w:p w:rsidR="009C4F49" w:rsidRDefault="00D15152">
      <w:pPr>
        <w:pStyle w:val="ConsPlusNormal"/>
        <w:spacing w:before="200"/>
        <w:ind w:firstLine="540"/>
        <w:jc w:val="both"/>
      </w:pPr>
      <w:r>
        <w:t>В случае неисполнения получателем Субсидии требования о возврате Субсидии Мининвест Московской области производит ее взыскание в судебном порядке в соответствии с законодательством Российской Федерации.</w:t>
      </w:r>
    </w:p>
    <w:p w:rsidR="009C4F49" w:rsidRDefault="00D15152">
      <w:pPr>
        <w:pStyle w:val="ConsPlusNormal"/>
        <w:spacing w:before="200"/>
        <w:ind w:firstLine="540"/>
        <w:jc w:val="both"/>
      </w:pPr>
      <w:r>
        <w:t>24.</w:t>
      </w:r>
      <w:r>
        <w:t xml:space="preserve">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w:t>
      </w:r>
      <w:r>
        <w:t>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w:t>
      </w:r>
      <w:r>
        <w:t>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9C4F49" w:rsidRDefault="00D15152">
      <w:pPr>
        <w:pStyle w:val="ConsPlusNormal"/>
        <w:jc w:val="both"/>
      </w:pPr>
      <w:r>
        <w:t xml:space="preserve">(п. </w:t>
      </w:r>
      <w:r>
        <w:t xml:space="preserve">24 введен </w:t>
      </w:r>
      <w:hyperlink r:id="rId52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25. В случае наступления Периода получатель Субсидии не позднее чем за 30 календ</w:t>
      </w:r>
      <w:r>
        <w:t>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w:t>
      </w:r>
      <w:r>
        <w:t>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w:t>
      </w:r>
      <w:r>
        <w:t>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Субсидии, установленных Согла</w:t>
      </w:r>
      <w:r>
        <w:t>шением (по состоянию на дату подачи Мотивированного заявления).</w:t>
      </w:r>
    </w:p>
    <w:p w:rsidR="009C4F49" w:rsidRDefault="00D15152">
      <w:pPr>
        <w:pStyle w:val="ConsPlusNormal"/>
        <w:spacing w:before="20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w:t>
      </w:r>
      <w:r>
        <w:t>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значений показателей, необходимых для достижен</w:t>
      </w:r>
      <w:r>
        <w:t>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значений показател</w:t>
      </w:r>
      <w:r>
        <w:t>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w:t>
      </w:r>
      <w:r>
        <w:t>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25 введен </w:t>
      </w:r>
      <w:hyperlink r:id="rId52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26. В случае принятия решения о признании влияния наступления Периода на достижение значений</w:t>
      </w:r>
      <w:r>
        <w:t xml:space="preserve">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w:t>
      </w:r>
      <w:r>
        <w:t>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9C4F49" w:rsidRDefault="00D15152">
      <w:pPr>
        <w:pStyle w:val="ConsPlusNormal"/>
        <w:spacing w:before="200"/>
        <w:ind w:firstLine="540"/>
        <w:jc w:val="both"/>
      </w:pPr>
      <w:r>
        <w:t>Срок подписания получателем Субсидии дополнительного соглашения к Соглашению о предостав</w:t>
      </w:r>
      <w:r>
        <w:t>лении субсидии не может составлять более 10 календарных дней.</w:t>
      </w:r>
    </w:p>
    <w:p w:rsidR="009C4F49" w:rsidRDefault="00D15152">
      <w:pPr>
        <w:pStyle w:val="ConsPlusNormal"/>
        <w:jc w:val="both"/>
      </w:pPr>
      <w:r>
        <w:t xml:space="preserve">(п. 26 введен </w:t>
      </w:r>
      <w:hyperlink r:id="rId52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Normal"/>
        <w:jc w:val="right"/>
        <w:outlineLvl w:val="5"/>
      </w:pPr>
      <w:r>
        <w:t>Таблица</w:t>
      </w:r>
    </w:p>
    <w:p w:rsidR="009C4F49" w:rsidRDefault="009C4F49">
      <w:pPr>
        <w:pStyle w:val="ConsPlusNormal"/>
        <w:jc w:val="both"/>
      </w:pPr>
    </w:p>
    <w:p w:rsidR="009C4F49" w:rsidRDefault="00D15152">
      <w:pPr>
        <w:pStyle w:val="ConsPlusTitle"/>
        <w:jc w:val="center"/>
      </w:pPr>
      <w:bookmarkStart w:id="55" w:name="P12023"/>
      <w:bookmarkEnd w:id="55"/>
      <w:r>
        <w:t>ПЕРЕ</w:t>
      </w:r>
      <w:r>
        <w:t>ЧЕНЬ</w:t>
      </w:r>
    </w:p>
    <w:p w:rsidR="009C4F49" w:rsidRDefault="00D15152">
      <w:pPr>
        <w:pStyle w:val="ConsPlusTitle"/>
        <w:jc w:val="center"/>
      </w:pPr>
      <w:r>
        <w:t>ДОКУМЕНТОВ, ПОДТВЕРЖДАЮЩИХ ЦЕЛЕВОЙ ХАРАКТЕР ФАКТИЧЕСКИ</w:t>
      </w:r>
    </w:p>
    <w:p w:rsidR="009C4F49" w:rsidRDefault="00D15152">
      <w:pPr>
        <w:pStyle w:val="ConsPlusTitle"/>
        <w:jc w:val="center"/>
      </w:pPr>
      <w:r>
        <w:t>ПРОИЗВЕДЕННЫХ ЗАТРАТ</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9C4F49">
        <w:tc>
          <w:tcPr>
            <w:tcW w:w="737" w:type="dxa"/>
            <w:tcBorders>
              <w:bottom w:val="nil"/>
            </w:tcBorders>
          </w:tcPr>
          <w:p w:rsidR="009C4F49" w:rsidRDefault="00D15152">
            <w:pPr>
              <w:pStyle w:val="ConsPlusNormal"/>
            </w:pPr>
            <w:r>
              <w:t>1</w:t>
            </w:r>
          </w:p>
        </w:tc>
        <w:tc>
          <w:tcPr>
            <w:tcW w:w="8334" w:type="dxa"/>
            <w:tcBorders>
              <w:bottom w:val="nil"/>
            </w:tcBorders>
          </w:tcPr>
          <w:p w:rsidR="009C4F49" w:rsidRDefault="00D15152">
            <w:pPr>
              <w:pStyle w:val="ConsPlusNormal"/>
            </w:pPr>
            <w:r>
              <w:t>Строительство систем водоснабжения, водоотведения, дождевой канализации, электроснабжения, плата за присоединение к сетям энергоснабжающих организаций (включая затраты на р</w:t>
            </w:r>
            <w:r>
              <w:t>азработку, корректировку проектно-сметной документации,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промышленных производств, и ввод созданных объект</w:t>
            </w:r>
            <w:r>
              <w:t>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 работы и услуги)</w:t>
            </w:r>
          </w:p>
        </w:tc>
      </w:tr>
      <w:tr w:rsidR="009C4F49">
        <w:tc>
          <w:tcPr>
            <w:tcW w:w="9071" w:type="dxa"/>
            <w:gridSpan w:val="2"/>
            <w:tcBorders>
              <w:top w:val="nil"/>
            </w:tcBorders>
          </w:tcPr>
          <w:p w:rsidR="009C4F49" w:rsidRDefault="00D15152">
            <w:pPr>
              <w:pStyle w:val="ConsPlusNormal"/>
              <w:jc w:val="both"/>
            </w:pPr>
            <w:r>
              <w:t xml:space="preserve">(в ред. </w:t>
            </w:r>
            <w:hyperlink r:id="rId52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tc>
      </w:tr>
      <w:tr w:rsidR="009C4F49">
        <w:tc>
          <w:tcPr>
            <w:tcW w:w="737" w:type="dxa"/>
            <w:tcBorders>
              <w:bottom w:val="nil"/>
            </w:tcBorders>
          </w:tcPr>
          <w:p w:rsidR="009C4F49" w:rsidRDefault="00D15152">
            <w:pPr>
              <w:pStyle w:val="ConsPlusNormal"/>
            </w:pPr>
            <w:r>
              <w:t>1.1</w:t>
            </w:r>
          </w:p>
        </w:tc>
        <w:tc>
          <w:tcPr>
            <w:tcW w:w="8334" w:type="dxa"/>
            <w:tcBorders>
              <w:bottom w:val="nil"/>
            </w:tcBorders>
          </w:tcPr>
          <w:p w:rsidR="009C4F49" w:rsidRDefault="00D15152">
            <w:pPr>
              <w:pStyle w:val="ConsPlusNormal"/>
            </w:pPr>
            <w:r>
              <w:t>В отношении объектов инженерной инфраструктуры, прошедших государственную экспертизу о д</w:t>
            </w:r>
            <w:r>
              <w:t>остоверности сметной стоимости (предоставляется единоразово) и проектной документации:</w:t>
            </w:r>
          </w:p>
          <w:p w:rsidR="009C4F49" w:rsidRDefault="00D15152">
            <w:pPr>
              <w:pStyle w:val="ConsPlusNormal"/>
            </w:pPr>
            <w:r>
              <w:t xml:space="preserve">копии положительного заключения государственной экспертизы проектной документации на строительство объектов инженерной инфраструктуры и результатов инженерных изысканий </w:t>
            </w:r>
            <w:r>
              <w:t>(предоставляется единоразово);</w:t>
            </w:r>
          </w:p>
          <w:p w:rsidR="009C4F49" w:rsidRDefault="00D15152">
            <w:pPr>
              <w:pStyle w:val="ConsPlusNormal"/>
            </w:pPr>
            <w:r>
              <w:t>копии сводного сметного расчета стоимости строительства инженерной инфраструктуры и копии положительного заключения государственной экспертизы о достоверности сметной стоимости (предоставляется единоразово);</w:t>
            </w:r>
          </w:p>
          <w:p w:rsidR="009C4F49" w:rsidRDefault="00D15152">
            <w:pPr>
              <w:pStyle w:val="ConsPlusNormal"/>
            </w:pPr>
            <w:r>
              <w:t>копии документов,</w:t>
            </w:r>
            <w:r>
              <w:t xml:space="preserve"> подтверждающих затраты, в том числе затраты по подведению (реконструкции) инженерных коммуникаций, объектов транспортной инфраструктуры, выполнению технических условий, затраты по оплате технологического подключения (присоединения), осуществленные как на </w:t>
            </w:r>
            <w:r>
              <w:t>земельных участках, включенные в границы территорий, специально организованных для размещения промышленных производств, но осуществленные с целью подключения (присоединения), примыкания территорий, специально организованных для размещения промышленных прои</w:t>
            </w:r>
            <w:r>
              <w:t>зводств к сетям инженерной и/или транспортной инфраструктуры);</w:t>
            </w:r>
          </w:p>
          <w:p w:rsidR="009C4F49" w:rsidRDefault="00D15152">
            <w:pPr>
              <w:pStyle w:val="ConsPlusNormal"/>
            </w:pPr>
            <w:r>
              <w:t>копии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w:t>
            </w:r>
            <w:r>
              <w:t>ров, выполнение работ и оказание услуг, счетов-фактур, в случае невозможности предоставления копий актов приемки-передачи (акты по форме КС-2, КС-3), в том числе оформленных в соответствии с укрупненным сметным расчетом, счетов на оплату, платежных поручен</w:t>
            </w:r>
            <w:r>
              <w:t>ий, подтверждающих оплату товаров, выполнение работ и оказание услуг, счетов-фактур предоставляются копии судебных актов, вступивших в законную силу, подтверждающих произведение затрат на строительство систем водоснабжения, водоотведения, дождевой канализа</w:t>
            </w:r>
            <w:r>
              <w:t xml:space="preserve">ции, электроснабжения, плату за присоединение к сетям энергоснабжающих организаций (включая затраты на разработку, корректировку проектно-сметной документации, устройство временных проездов, подъездов, дорог и площадок, вынос существующих инженерных сетей </w:t>
            </w:r>
            <w:r>
              <w:t>с территории, специально организованной для размещения промышленных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w:t>
            </w:r>
            <w:r>
              <w:t>роительный контроль и иные связанные с указанным строительством работы и услуги);</w:t>
            </w:r>
          </w:p>
          <w:p w:rsidR="009C4F49" w:rsidRDefault="00D15152">
            <w:pPr>
              <w:pStyle w:val="ConsPlusNormal"/>
            </w:pPr>
            <w:r>
              <w:t>копии договоров по строительному контролю и надзору за работами по строительству систем водоснабжения, водоотведения, дождевой канализации, электроснабжения, в том числе дого</w:t>
            </w:r>
            <w:r>
              <w:t>воров, заключенных между Получателем Субсидии и подрядчиком или между подрядчиком и третьими лицами (субподрядчиками) на оказание указанных работ/услуг (предоставляется единоразово)</w:t>
            </w:r>
          </w:p>
        </w:tc>
      </w:tr>
      <w:tr w:rsidR="009C4F49">
        <w:tc>
          <w:tcPr>
            <w:tcW w:w="9071" w:type="dxa"/>
            <w:gridSpan w:val="2"/>
            <w:tcBorders>
              <w:top w:val="nil"/>
            </w:tcBorders>
          </w:tcPr>
          <w:p w:rsidR="009C4F49" w:rsidRDefault="00D15152">
            <w:pPr>
              <w:pStyle w:val="ConsPlusNormal"/>
              <w:jc w:val="both"/>
            </w:pPr>
            <w:r>
              <w:t xml:space="preserve">(в ред. постановлений Правительства МО от 13.02.2018 </w:t>
            </w:r>
            <w:hyperlink r:id="rId525"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91/6</w:t>
              </w:r>
            </w:hyperlink>
            <w:r>
              <w:t xml:space="preserve">, от 25.06.2019 </w:t>
            </w:r>
            <w:hyperlink r:id="rId526"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368/20</w:t>
              </w:r>
            </w:hyperlink>
            <w:r>
              <w:t>)</w:t>
            </w:r>
          </w:p>
        </w:tc>
      </w:tr>
      <w:tr w:rsidR="009C4F49">
        <w:tc>
          <w:tcPr>
            <w:tcW w:w="737" w:type="dxa"/>
            <w:tcBorders>
              <w:bottom w:val="nil"/>
            </w:tcBorders>
          </w:tcPr>
          <w:p w:rsidR="009C4F49" w:rsidRDefault="00D15152">
            <w:pPr>
              <w:pStyle w:val="ConsPlusNormal"/>
            </w:pPr>
            <w:r>
              <w:t>1.2</w:t>
            </w:r>
          </w:p>
        </w:tc>
        <w:tc>
          <w:tcPr>
            <w:tcW w:w="8334" w:type="dxa"/>
            <w:tcBorders>
              <w:bottom w:val="nil"/>
            </w:tcBorders>
          </w:tcPr>
          <w:p w:rsidR="009C4F49" w:rsidRDefault="00D15152">
            <w:pPr>
              <w:pStyle w:val="ConsPlusNormal"/>
            </w:pPr>
            <w:r>
              <w:t>в о</w:t>
            </w:r>
            <w:r>
              <w:t>тношении объектов инженерной инфраструктуры, прошедших государственную экспертизу о достоверности сметной стоимости (предоставляется единоразово), но не прошедших государственную экспертизу проектной документации (не более 50 процентов от общего объема объ</w:t>
            </w:r>
            <w:r>
              <w:t>ектов инженерной инфраструктуры, предусмотренной проектом планировки территории):</w:t>
            </w:r>
          </w:p>
          <w:p w:rsidR="009C4F49" w:rsidRDefault="00D15152">
            <w:pPr>
              <w:pStyle w:val="ConsPlusNormal"/>
            </w:pPr>
            <w:r>
              <w:t>копии сводного сметного расчета стоимости строительства инженерной инфраструктуры и копии положительного заключения государственной экспертизы о достоверности сметной стоимос</w:t>
            </w:r>
            <w:r>
              <w:t>ти (предоставляется единоразово);</w:t>
            </w:r>
          </w:p>
          <w:p w:rsidR="009C4F49" w:rsidRDefault="00D15152">
            <w:pPr>
              <w:pStyle w:val="ConsPlusNormal"/>
            </w:pPr>
            <w:r>
              <w:t xml:space="preserve">копии документов, подтверждающих затраты (в том числе затраты по подведению (реконструкции) инженерных коммуникаций, объектов транспортной инфраструктуры, выполнению технических условий, затраты по оплате технологического </w:t>
            </w:r>
            <w:r>
              <w:t>подключения (присоединения), осуществленные как на земельных участках, включенных в границы территорий, специально организованных для размещения промышленных производств, так и на земельных участках, расположенных за пределами границ территорий, специально</w:t>
            </w:r>
            <w:r>
              <w:t xml:space="preserve"> организованных для размещения промышленных производств, но осуществленные с целью подключения (присоединения), примыкания территорий, специально организованных для размещения промышленных производств к сетям инженерной и/или транспортной инфраструктуры);</w:t>
            </w:r>
          </w:p>
          <w:p w:rsidR="009C4F49" w:rsidRDefault="00D15152">
            <w:pPr>
              <w:pStyle w:val="ConsPlusNormal"/>
            </w:pPr>
            <w:r>
              <w:t>копии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товаров, выполнение работ и оказание услуг, счетов-фактур, в случае</w:t>
            </w:r>
            <w:r>
              <w:t xml:space="preserve"> невозможности предоставления копий актов приемки-передачи (акты по форме КС-2, КС-3), в том числе оформленных в соответствии с укрупненным сметным расчетом, счетов на оплату, платежных поручений, подтверждающих оплату товаров, выполнение работ и оказание </w:t>
            </w:r>
            <w:r>
              <w:t>услуг, счетов-фактур предоставляются копии судебных актов, вступивших в законную силу, подтверждающих произведение затрат на строительство систем водоснабжения, водоотведения, дождевой канализации, электроснабжения, плату за присоединение к сетям энергосна</w:t>
            </w:r>
            <w:r>
              <w:t>бжающих организаций (включая затраты на разработку, корректировку проектно-сметной документации, устройство временных проездов, подъездов, дорог и площадок, вынос существующих инженерных сетей с территории, специально организованной для размещения промышле</w:t>
            </w:r>
            <w:r>
              <w:t>нных производств, и ввод созданных объектов инженерной инфраструктуры в промышленную эксплуатацию, включая пусконаладочные работы, бурение скважин для систем водоснабжения, авторский надзор, строительный контроль и иные связанные с указанным строительством</w:t>
            </w:r>
            <w:r>
              <w:t xml:space="preserve"> работы и услуги)</w:t>
            </w:r>
          </w:p>
        </w:tc>
      </w:tr>
      <w:tr w:rsidR="009C4F49">
        <w:tc>
          <w:tcPr>
            <w:tcW w:w="9071" w:type="dxa"/>
            <w:gridSpan w:val="2"/>
            <w:tcBorders>
              <w:top w:val="nil"/>
            </w:tcBorders>
          </w:tcPr>
          <w:p w:rsidR="009C4F49" w:rsidRDefault="00D15152">
            <w:pPr>
              <w:pStyle w:val="ConsPlusNormal"/>
              <w:jc w:val="both"/>
            </w:pPr>
            <w:r>
              <w:t xml:space="preserve">(в ред. постановлений Правительства МО от 13.02.2018 </w:t>
            </w:r>
            <w:hyperlink r:id="rId527" w:tooltip="Постановление Правительства МО от 13.02.2018 N 91/6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91/6</w:t>
              </w:r>
            </w:hyperlink>
            <w:r>
              <w:t xml:space="preserve">, от 25.06.2019 </w:t>
            </w:r>
            <w:hyperlink r:id="rId528"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368/20</w:t>
              </w:r>
            </w:hyperlink>
            <w:r>
              <w:t>)</w:t>
            </w:r>
          </w:p>
        </w:tc>
      </w:tr>
      <w:tr w:rsidR="009C4F49">
        <w:tblPrEx>
          <w:tblBorders>
            <w:insideH w:val="single" w:sz="4" w:space="0" w:color="auto"/>
          </w:tblBorders>
        </w:tblPrEx>
        <w:tc>
          <w:tcPr>
            <w:tcW w:w="737" w:type="dxa"/>
          </w:tcPr>
          <w:p w:rsidR="009C4F49" w:rsidRDefault="00D15152">
            <w:pPr>
              <w:pStyle w:val="ConsPlusNormal"/>
            </w:pPr>
            <w:r>
              <w:t>2</w:t>
            </w:r>
          </w:p>
        </w:tc>
        <w:tc>
          <w:tcPr>
            <w:tcW w:w="8334" w:type="dxa"/>
          </w:tcPr>
          <w:p w:rsidR="009C4F49" w:rsidRDefault="00D15152">
            <w:pPr>
              <w:pStyle w:val="ConsPlusNormal"/>
            </w:pPr>
            <w: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9C4F49" w:rsidRDefault="00D15152">
            <w:pPr>
              <w:pStyle w:val="ConsPlusNormal"/>
            </w:pPr>
            <w:r>
              <w:t>копии документов о получении исходно-разрешительной документации, необходимой для осуществления строительства и ввода объектов в эксплуатацию (в том лицензии, разрешения, согласования);</w:t>
            </w:r>
          </w:p>
          <w:p w:rsidR="009C4F49" w:rsidRDefault="00D15152">
            <w:pPr>
              <w:pStyle w:val="ConsPlusNormal"/>
            </w:pPr>
            <w:r>
              <w:t>копии документов, подтверждающие затраты, акты приемки-передачи (подтв</w:t>
            </w:r>
            <w:r>
              <w:t>ерждающие выполнение работ/оказание услуг), платежные поручения, подтверждающие оплату товаров, выполнение работ и оказание услуг, копии счетов-фактур</w:t>
            </w:r>
          </w:p>
        </w:tc>
      </w:tr>
      <w:tr w:rsidR="009C4F49">
        <w:tblPrEx>
          <w:tblBorders>
            <w:insideH w:val="single" w:sz="4" w:space="0" w:color="auto"/>
          </w:tblBorders>
        </w:tblPrEx>
        <w:tc>
          <w:tcPr>
            <w:tcW w:w="737" w:type="dxa"/>
          </w:tcPr>
          <w:p w:rsidR="009C4F49" w:rsidRDefault="00D15152">
            <w:pPr>
              <w:pStyle w:val="ConsPlusNormal"/>
            </w:pPr>
            <w:r>
              <w:t>3</w:t>
            </w:r>
          </w:p>
        </w:tc>
        <w:tc>
          <w:tcPr>
            <w:tcW w:w="8334" w:type="dxa"/>
          </w:tcPr>
          <w:p w:rsidR="009C4F49" w:rsidRDefault="00D15152">
            <w:pPr>
              <w:pStyle w:val="ConsPlusNormal"/>
            </w:pPr>
            <w:r>
              <w:t>Выплата процентов по кредитам, средства от которых направлены на финансирование указанных выше затрат: справки банков (оригиналы), подтверждающие размер остатка основного долга, начисление процентов за пользование кредитом за период с момента выдачи кредит</w:t>
            </w:r>
            <w:r>
              <w:t>а до даты уплаты процентов, и копии документов, подтверждающих их перечисление (кроме процентов, начисленных и уплаченных по просроченной ссудной задолженности), иные документы</w:t>
            </w:r>
          </w:p>
        </w:tc>
      </w:tr>
    </w:tbl>
    <w:p w:rsidR="009C4F49" w:rsidRDefault="009C4F49">
      <w:pPr>
        <w:pStyle w:val="ConsPlusNormal"/>
        <w:jc w:val="both"/>
      </w:pPr>
    </w:p>
    <w:p w:rsidR="009C4F49" w:rsidRDefault="00D15152">
      <w:pPr>
        <w:pStyle w:val="ConsPlusTitle"/>
        <w:jc w:val="center"/>
        <w:outlineLvl w:val="3"/>
      </w:pPr>
      <w:r>
        <w:t>11.8.2. Порядок предоставления субсидий юридическим лицам</w:t>
      </w:r>
    </w:p>
    <w:p w:rsidR="009C4F49" w:rsidRDefault="00D15152">
      <w:pPr>
        <w:pStyle w:val="ConsPlusTitle"/>
        <w:jc w:val="center"/>
      </w:pPr>
      <w:r>
        <w:t>(за исключением субсидий государственным (муниципальным)</w:t>
      </w:r>
    </w:p>
    <w:p w:rsidR="009C4F49" w:rsidRDefault="00D15152">
      <w:pPr>
        <w:pStyle w:val="ConsPlusTitle"/>
        <w:jc w:val="center"/>
      </w:pPr>
      <w:r>
        <w:t>учреждениям) в целях возмещения затрат на создание объектов</w:t>
      </w:r>
    </w:p>
    <w:p w:rsidR="009C4F49" w:rsidRDefault="00D15152">
      <w:pPr>
        <w:pStyle w:val="ConsPlusTitle"/>
        <w:jc w:val="center"/>
      </w:pPr>
      <w:r>
        <w:t>инженерной и транспортной инфраструктуры для новых</w:t>
      </w:r>
    </w:p>
    <w:p w:rsidR="009C4F49" w:rsidRDefault="00D15152">
      <w:pPr>
        <w:pStyle w:val="ConsPlusTitle"/>
        <w:jc w:val="center"/>
      </w:pPr>
      <w:r>
        <w:t>промышленных предприятий и для новых производственных</w:t>
      </w:r>
    </w:p>
    <w:p w:rsidR="009C4F49" w:rsidRDefault="00D15152">
      <w:pPr>
        <w:pStyle w:val="ConsPlusTitle"/>
        <w:jc w:val="center"/>
      </w:pPr>
      <w:r>
        <w:t>мощностей существующих промышленны</w:t>
      </w:r>
      <w:r>
        <w:t>х предприятий</w:t>
      </w:r>
    </w:p>
    <w:p w:rsidR="009C4F49" w:rsidRDefault="00D15152">
      <w:pPr>
        <w:pStyle w:val="ConsPlusTitle"/>
        <w:jc w:val="center"/>
      </w:pPr>
      <w:r>
        <w:t>на территории Московской области в соответствии</w:t>
      </w:r>
    </w:p>
    <w:p w:rsidR="009C4F49" w:rsidRDefault="00D15152">
      <w:pPr>
        <w:pStyle w:val="ConsPlusTitle"/>
        <w:jc w:val="center"/>
      </w:pPr>
      <w:r>
        <w:t>с мероприятием 07.04 "Предоставление субсидий юридическим</w:t>
      </w:r>
    </w:p>
    <w:p w:rsidR="009C4F49" w:rsidRDefault="00D15152">
      <w:pPr>
        <w:pStyle w:val="ConsPlusTitle"/>
        <w:jc w:val="center"/>
      </w:pPr>
      <w:r>
        <w:t>лицам в целях возмещения затрат на создание объектов</w:t>
      </w:r>
    </w:p>
    <w:p w:rsidR="009C4F49" w:rsidRDefault="00D15152">
      <w:pPr>
        <w:pStyle w:val="ConsPlusTitle"/>
        <w:jc w:val="center"/>
      </w:pPr>
      <w:r>
        <w:t>инженерной и транспортной инфраструктуры для новых</w:t>
      </w:r>
    </w:p>
    <w:p w:rsidR="009C4F49" w:rsidRDefault="00D15152">
      <w:pPr>
        <w:pStyle w:val="ConsPlusTitle"/>
        <w:jc w:val="center"/>
      </w:pPr>
      <w:r>
        <w:t>промышленных предприятий и для н</w:t>
      </w:r>
      <w:r>
        <w:t>овых производственных</w:t>
      </w:r>
    </w:p>
    <w:p w:rsidR="009C4F49" w:rsidRDefault="00D15152">
      <w:pPr>
        <w:pStyle w:val="ConsPlusTitle"/>
        <w:jc w:val="center"/>
      </w:pPr>
      <w:r>
        <w:t>мощностей существующих промышленных предприятий</w:t>
      </w:r>
    </w:p>
    <w:p w:rsidR="009C4F49" w:rsidRDefault="00D15152">
      <w:pPr>
        <w:pStyle w:val="ConsPlusTitle"/>
        <w:jc w:val="center"/>
      </w:pPr>
      <w:r>
        <w:t>на территории Московской области" Подпрограммы I</w:t>
      </w:r>
    </w:p>
    <w:p w:rsidR="009C4F49" w:rsidRDefault="00D15152">
      <w:pPr>
        <w:pStyle w:val="ConsPlusNormal"/>
        <w:jc w:val="center"/>
      </w:pPr>
      <w:r>
        <w:t xml:space="preserve">(в ред. </w:t>
      </w:r>
      <w:hyperlink r:id="rId529"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w:t>
      </w:r>
      <w:r>
        <w:t>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D15152">
      <w:pPr>
        <w:pStyle w:val="ConsPlusTitle"/>
        <w:jc w:val="center"/>
        <w:outlineLvl w:val="4"/>
      </w:pPr>
      <w:r>
        <w:t>I. Общие положения</w:t>
      </w:r>
    </w:p>
    <w:p w:rsidR="009C4F49" w:rsidRDefault="009C4F49">
      <w:pPr>
        <w:pStyle w:val="ConsPlusNormal"/>
        <w:jc w:val="both"/>
      </w:pPr>
    </w:p>
    <w:p w:rsidR="009C4F49" w:rsidRDefault="00D15152">
      <w:pPr>
        <w:pStyle w:val="ConsPlusNormal"/>
        <w:ind w:firstLine="540"/>
        <w:jc w:val="both"/>
      </w:pPr>
      <w:r>
        <w:t>1.1. Порядок предоставления субсидий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w:t>
      </w:r>
      <w:r>
        <w:t>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в соответствии с мероприятием 07.04 "Предоставление субсидий юридическим лицам в целях возмещения</w:t>
      </w:r>
      <w:r>
        <w:t xml:space="preserve">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 I (далее - Порядок, Субсиди</w:t>
      </w:r>
      <w:r>
        <w:t>я, юридическое лицо) определяет:</w:t>
      </w:r>
    </w:p>
    <w:p w:rsidR="009C4F49" w:rsidRDefault="00D15152">
      <w:pPr>
        <w:pStyle w:val="ConsPlusNormal"/>
        <w:jc w:val="both"/>
      </w:pPr>
      <w:r>
        <w:t xml:space="preserve">(в ред. </w:t>
      </w:r>
      <w:hyperlink r:id="rId530"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цели, условия предоставления Субсидий;</w:t>
      </w:r>
    </w:p>
    <w:p w:rsidR="009C4F49" w:rsidRDefault="00D15152">
      <w:pPr>
        <w:pStyle w:val="ConsPlusNormal"/>
        <w:spacing w:before="200"/>
        <w:ind w:firstLine="540"/>
        <w:jc w:val="both"/>
      </w:pPr>
      <w:r>
        <w:t>перечень до</w:t>
      </w:r>
      <w:r>
        <w:t>кументов, представляемый юридическим лицом в целях получения Субсидии;</w:t>
      </w:r>
    </w:p>
    <w:p w:rsidR="009C4F49" w:rsidRDefault="00D15152">
      <w:pPr>
        <w:pStyle w:val="ConsPlusNormal"/>
        <w:spacing w:before="200"/>
        <w:ind w:firstLine="540"/>
        <w:jc w:val="both"/>
      </w:pPr>
      <w:r>
        <w:t>критерии отбора юридических лиц;</w:t>
      </w:r>
    </w:p>
    <w:p w:rsidR="009C4F49" w:rsidRDefault="00D15152">
      <w:pPr>
        <w:pStyle w:val="ConsPlusNormal"/>
        <w:spacing w:before="200"/>
        <w:ind w:firstLine="540"/>
        <w:jc w:val="both"/>
      </w:pPr>
      <w:r>
        <w:t>требования об осуществлении контроля за соблюдением условий, целей и порядка предоставления субсидий и ответственности за их нарушение.</w:t>
      </w:r>
    </w:p>
    <w:p w:rsidR="009C4F49" w:rsidRDefault="00D15152">
      <w:pPr>
        <w:pStyle w:val="ConsPlusNormal"/>
        <w:spacing w:before="200"/>
        <w:ind w:firstLine="540"/>
        <w:jc w:val="both"/>
      </w:pPr>
      <w:r>
        <w:t>1.2. Субсидии пр</w:t>
      </w:r>
      <w:r>
        <w:t>едоставляются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на плановый период в рамках мероприятия 07.04 "Предоставление субсидий юридичес</w:t>
      </w:r>
      <w:r>
        <w:t>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Московской области" Подпрограммы</w:t>
      </w:r>
      <w:r>
        <w:t xml:space="preserve"> I Государственной программы.</w:t>
      </w:r>
    </w:p>
    <w:p w:rsidR="009C4F49" w:rsidRDefault="00D15152">
      <w:pPr>
        <w:pStyle w:val="ConsPlusNormal"/>
        <w:jc w:val="both"/>
      </w:pPr>
      <w:r>
        <w:t xml:space="preserve">(в ред. постановлений Правительства МО от 04.06.2018 </w:t>
      </w:r>
      <w:hyperlink r:id="rId531"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15.10.2019 </w:t>
      </w:r>
      <w:hyperlink r:id="rId532"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t>, от 1</w:t>
      </w:r>
      <w:r>
        <w:t xml:space="preserve">4.04.2020 </w:t>
      </w:r>
      <w:hyperlink r:id="rId53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w:t>
      </w:r>
      <w:r>
        <w:t>ой области.</w:t>
      </w:r>
    </w:p>
    <w:p w:rsidR="009C4F49" w:rsidRDefault="00D15152">
      <w:pPr>
        <w:pStyle w:val="ConsPlusNormal"/>
        <w:spacing w:before="200"/>
        <w:ind w:firstLine="540"/>
        <w:jc w:val="both"/>
      </w:pPr>
      <w:bookmarkStart w:id="56" w:name="P12078"/>
      <w:bookmarkEnd w:id="56"/>
      <w:r>
        <w:t>1.3. Целью предоставления Субсидий является улучшение инвестиционного климата на территории Московской области в сфере промышленного производства и поддержка субъектов деятельности в сфере промышленности Московской области - промышленных предпр</w:t>
      </w:r>
      <w:r>
        <w:t>иятий Московской области, в том числе осуществляющих деятельность, направленную на импортозамещение, посредством возмещения юридическим лицам понесенных затрат на:</w:t>
      </w:r>
    </w:p>
    <w:p w:rsidR="009C4F49" w:rsidRDefault="00D15152">
      <w:pPr>
        <w:pStyle w:val="ConsPlusNormal"/>
        <w:spacing w:before="200"/>
        <w:ind w:firstLine="540"/>
        <w:jc w:val="both"/>
      </w:pPr>
      <w:r>
        <w:t>создание объектов инженерной и транспортной инфраструктуры;</w:t>
      </w:r>
    </w:p>
    <w:p w:rsidR="009C4F49" w:rsidRDefault="00D15152">
      <w:pPr>
        <w:pStyle w:val="ConsPlusNormal"/>
        <w:spacing w:before="200"/>
        <w:ind w:firstLine="540"/>
        <w:jc w:val="both"/>
      </w:pPr>
      <w:r>
        <w:t>подключение (технологическое при</w:t>
      </w:r>
      <w:r>
        <w:t>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w:t>
      </w:r>
    </w:p>
    <w:p w:rsidR="009C4F49" w:rsidRDefault="00D15152">
      <w:pPr>
        <w:pStyle w:val="ConsPlusNormal"/>
        <w:spacing w:before="200"/>
        <w:ind w:firstLine="540"/>
        <w:jc w:val="both"/>
      </w:pPr>
      <w:r>
        <w:t>1.4. Для целей настоящего Порядка:</w:t>
      </w:r>
    </w:p>
    <w:p w:rsidR="009C4F49" w:rsidRDefault="00D15152">
      <w:pPr>
        <w:pStyle w:val="ConsPlusNormal"/>
        <w:spacing w:before="200"/>
        <w:ind w:firstLine="540"/>
        <w:jc w:val="both"/>
      </w:pPr>
      <w:bookmarkStart w:id="57" w:name="P12082"/>
      <w:bookmarkEnd w:id="57"/>
      <w:r>
        <w:t>под новыми промышленными предприятиями понимаются построенные о</w:t>
      </w:r>
      <w:r>
        <w:t>бъекты производственного назначения или объекты производственного назначения, в отношении которых проведена реконструкция, расположенные на территории Московской области, а также объекты производственного назначения, расположенные в особой экономической зо</w:t>
      </w:r>
      <w:r>
        <w:t>не (далее - ОЭЗ) или индустриальном парке Московской области и введенные в эксплуатацию с 2017 года;</w:t>
      </w:r>
    </w:p>
    <w:p w:rsidR="009C4F49" w:rsidRDefault="00D15152">
      <w:pPr>
        <w:pStyle w:val="ConsPlusNormal"/>
        <w:jc w:val="both"/>
      </w:pPr>
      <w:r>
        <w:t xml:space="preserve">(в ред. </w:t>
      </w:r>
      <w:hyperlink r:id="rId53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под новыми производственными мощностями существующих промышленных предприятий понимаются существующие промышленные производства, расширившие свое производство и (или) увеличившие максимальный возможный выпуск проду</w:t>
      </w:r>
      <w:r>
        <w:t>кции производственной единицы путем строительства и (или) реконструкции и вводом в эксплуатацию объекта капитального строительства производственного назначения с 2017 года;</w:t>
      </w:r>
    </w:p>
    <w:p w:rsidR="009C4F49" w:rsidRDefault="00D15152">
      <w:pPr>
        <w:pStyle w:val="ConsPlusNormal"/>
        <w:jc w:val="both"/>
      </w:pPr>
      <w:r>
        <w:t xml:space="preserve">(в ред. </w:t>
      </w:r>
      <w:hyperlink r:id="rId535"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под производственным предприятием понимается юридическое лицо - обладатель права временного владения и пользования или временного пользования недвижимым имуществом ил</w:t>
      </w:r>
      <w:r>
        <w:t xml:space="preserve">и частью недвижимого имущества нового промышленного предприятия или существующего промышленного предприятия, увеличившего производственные мощности, и осуществляющий с использованием указанного недвижимого имущества промышленное производство на территории </w:t>
      </w:r>
      <w:r>
        <w:t>Московской области;</w:t>
      </w:r>
    </w:p>
    <w:p w:rsidR="009C4F49" w:rsidRDefault="00D15152">
      <w:pPr>
        <w:pStyle w:val="ConsPlusNormal"/>
        <w:spacing w:before="200"/>
        <w:ind w:firstLine="540"/>
        <w:jc w:val="both"/>
      </w:pPr>
      <w:r>
        <w:t>под объектами инженерной инфраструктуры понимаются объекты газо-, электро-, тепло-, водоснабжения, газораспределения, водоотведения, канализации, водозаборных сооружений (далее - ВЗС), а также локальные очистные сооружения, созданные дл</w:t>
      </w:r>
      <w:r>
        <w:t>я нужд новых промышленных предприятий, новых производственных мощностей существующих промышленных предприятий, в том числе правомерно находящиеся как в пределах земельного участка, на котором расположен объект капитального строительства, заявляемый на полу</w:t>
      </w:r>
      <w:r>
        <w:t>чение компенсации, так и за его пределами;</w:t>
      </w:r>
    </w:p>
    <w:p w:rsidR="009C4F49" w:rsidRDefault="00D15152">
      <w:pPr>
        <w:pStyle w:val="ConsPlusNormal"/>
        <w:jc w:val="both"/>
      </w:pPr>
      <w:r>
        <w:t xml:space="preserve">(в ред. </w:t>
      </w:r>
      <w:hyperlink r:id="rId536"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 xml:space="preserve">абзац утратил силу. - </w:t>
      </w:r>
      <w:hyperlink r:id="rId537"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 от 04.06.2018 N 357/20;</w:t>
      </w:r>
    </w:p>
    <w:p w:rsidR="009C4F49" w:rsidRDefault="00D15152">
      <w:pPr>
        <w:pStyle w:val="ConsPlusNormal"/>
        <w:spacing w:before="200"/>
        <w:ind w:firstLine="540"/>
        <w:jc w:val="both"/>
      </w:pPr>
      <w:r>
        <w:t>под объектами транспортной инфраструктуры понимаются:</w:t>
      </w:r>
    </w:p>
    <w:p w:rsidR="009C4F49" w:rsidRDefault="00D15152">
      <w:pPr>
        <w:pStyle w:val="ConsPlusNormal"/>
        <w:spacing w:before="200"/>
        <w:ind w:firstLine="540"/>
        <w:jc w:val="both"/>
      </w:pPr>
      <w:r>
        <w:t>технологические комплексы, включающие в себя железнодор</w:t>
      </w:r>
      <w:r>
        <w:t>ожные пути необщего пользования, примыкающие к железнодорожным путям общего или необщего пользования, предназначенные для обслуживания нужд новых промышленных предприятий и новых производственных мощностей, а также другие сооружения: устройства электроснаб</w:t>
      </w:r>
      <w:r>
        <w:t>жения, сети связи, системы сигнализации, централизации и блокировки, информационные комплексы и системы управления движением и иные обеспечивающие функционирование этого комплекса здания, строения, сооружения, устройства и оборудование, в том числе правоме</w:t>
      </w:r>
      <w:r>
        <w:t>рно находящиеся как в пределах земельного участка, на котором расположен объект капитального строительства, заявляемый на получение компенсации, так и за его пределами;</w:t>
      </w:r>
    </w:p>
    <w:p w:rsidR="009C4F49" w:rsidRDefault="00D15152">
      <w:pPr>
        <w:pStyle w:val="ConsPlusNormal"/>
        <w:jc w:val="both"/>
      </w:pPr>
      <w:r>
        <w:t xml:space="preserve">(в ред. </w:t>
      </w:r>
      <w:hyperlink r:id="rId538"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объекты дорожной инфраструктуры (автомобильные дороги), предназначенные для движения транспортных средств и включающие в себя земельные участки в границах полосы отвода а</w:t>
      </w:r>
      <w:r>
        <w:t>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w:t>
      </w:r>
      <w:r>
        <w:t>оружения, производственные объекты, элементы обустройства автомобильных дорог и путепроводы (в том числе пешеходные) в целях обеспечения транспортной доступности к новым промышленным предприятиям или новым производственным мощностям действующих промышленны</w:t>
      </w:r>
      <w:r>
        <w:t>х предприятий (до границ земельного участка);</w:t>
      </w:r>
    </w:p>
    <w:p w:rsidR="009C4F49" w:rsidRDefault="00D15152">
      <w:pPr>
        <w:pStyle w:val="ConsPlusNormal"/>
        <w:jc w:val="both"/>
      </w:pPr>
      <w:r>
        <w:t xml:space="preserve">(в ред. </w:t>
      </w:r>
      <w:hyperlink r:id="rId539"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 xml:space="preserve">под индустриальным парком понимается </w:t>
      </w:r>
      <w:r>
        <w:t>территория, информация о которой отражена на аккредитованном Минпромторгом России портале "Геоинформационная система индустриальных парков, технопарков и кластеров Российской Федерации" (www.gisip.ru);</w:t>
      </w:r>
    </w:p>
    <w:p w:rsidR="009C4F49" w:rsidRDefault="00D15152">
      <w:pPr>
        <w:pStyle w:val="ConsPlusNormal"/>
        <w:jc w:val="both"/>
      </w:pPr>
      <w:r>
        <w:t xml:space="preserve">(абзац введен </w:t>
      </w:r>
      <w:hyperlink r:id="rId54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04.06.2018 N 357/20)</w:t>
      </w:r>
    </w:p>
    <w:p w:rsidR="009C4F49" w:rsidRDefault="00D15152">
      <w:pPr>
        <w:pStyle w:val="ConsPlusNormal"/>
        <w:spacing w:before="200"/>
        <w:ind w:firstLine="540"/>
        <w:jc w:val="both"/>
      </w:pPr>
      <w:r>
        <w:t xml:space="preserve">под объектами производственного назначения понимаются объекты капитального строительства, указанные в разрешении на строительство </w:t>
      </w:r>
      <w:r>
        <w:t>(в том числе реконструкцию) и разрешении на ввод в эксплуатацию, выданных в установленном законодательством Российской Федерации порядке.</w:t>
      </w:r>
    </w:p>
    <w:p w:rsidR="009C4F49" w:rsidRDefault="00D15152">
      <w:pPr>
        <w:pStyle w:val="ConsPlusNormal"/>
        <w:jc w:val="both"/>
      </w:pPr>
      <w:r>
        <w:t xml:space="preserve">(абзац введен </w:t>
      </w:r>
      <w:hyperlink r:id="rId54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Субсидий</w:t>
      </w:r>
    </w:p>
    <w:p w:rsidR="009C4F49" w:rsidRDefault="009C4F49">
      <w:pPr>
        <w:pStyle w:val="ConsPlusNormal"/>
        <w:jc w:val="both"/>
      </w:pPr>
    </w:p>
    <w:p w:rsidR="009C4F49" w:rsidRDefault="00D15152">
      <w:pPr>
        <w:pStyle w:val="ConsPlusNormal"/>
        <w:ind w:firstLine="540"/>
        <w:jc w:val="both"/>
      </w:pPr>
      <w:r>
        <w:t>2.1. Категории юридических лиц, имеющих право на получение Субсидии:</w:t>
      </w:r>
    </w:p>
    <w:p w:rsidR="009C4F49" w:rsidRDefault="00D15152">
      <w:pPr>
        <w:pStyle w:val="ConsPlusNormal"/>
        <w:spacing w:before="200"/>
        <w:ind w:firstLine="540"/>
        <w:jc w:val="both"/>
      </w:pPr>
      <w:bookmarkStart w:id="58" w:name="P12103"/>
      <w:bookmarkEnd w:id="58"/>
      <w:r>
        <w:t>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 и транспортной инфраструктуры, подключение (технологическо</w:t>
      </w:r>
      <w:r>
        <w:t>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w:t>
      </w:r>
    </w:p>
    <w:p w:rsidR="009C4F49" w:rsidRDefault="00D15152">
      <w:pPr>
        <w:pStyle w:val="ConsPlusNormal"/>
        <w:spacing w:before="200"/>
        <w:ind w:firstLine="540"/>
        <w:jc w:val="both"/>
      </w:pPr>
      <w:bookmarkStart w:id="59" w:name="P12104"/>
      <w:bookmarkEnd w:id="59"/>
      <w:r>
        <w:t>2.1.2. Юридические лица (за исключением государственных (муниципальных) учреждений), понесшие</w:t>
      </w:r>
      <w:r>
        <w:t xml:space="preserve">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w:t>
      </w:r>
      <w:r>
        <w:t xml:space="preserve"> мощности, и оказывающие услуги по предоставлению права временного владения и пользования или временного пользования недвижимым имуществом нового промышленного предприятия или действующего промышленного предприятия, увеличившего производственные мощности, </w:t>
      </w:r>
      <w:r>
        <w:t>в отношении которых были произведены затраты, производственным предприятиям.</w:t>
      </w:r>
    </w:p>
    <w:p w:rsidR="009C4F49" w:rsidRDefault="00D15152">
      <w:pPr>
        <w:pStyle w:val="ConsPlusNormal"/>
        <w:spacing w:before="200"/>
        <w:ind w:firstLine="540"/>
        <w:jc w:val="both"/>
      </w:pPr>
      <w:r>
        <w:t>2.2. Критерии отбора юридических лиц, претендующих на получение Субсидии:</w:t>
      </w:r>
    </w:p>
    <w:p w:rsidR="009C4F49" w:rsidRDefault="00D15152">
      <w:pPr>
        <w:pStyle w:val="ConsPlusNormal"/>
        <w:spacing w:before="200"/>
        <w:ind w:firstLine="540"/>
        <w:jc w:val="both"/>
      </w:pPr>
      <w:r>
        <w:t>1) регистрация на территории Московской области в качестве юридического лица, осуществляющего промышленно</w:t>
      </w:r>
      <w:r>
        <w:t>е производство на территории Московской области,</w:t>
      </w:r>
    </w:p>
    <w:p w:rsidR="009C4F49" w:rsidRDefault="00D15152">
      <w:pPr>
        <w:pStyle w:val="ConsPlusNormal"/>
        <w:spacing w:before="200"/>
        <w:ind w:firstLine="540"/>
        <w:jc w:val="both"/>
      </w:pPr>
      <w:r>
        <w:t>или постановка на учет в налоговых органах на территории Московской области в качестве обособленного подразделения организации, осуществляющей промышленное производство на территории Московской области посре</w:t>
      </w:r>
      <w:r>
        <w:t>дством указанного обособленного подразделения,</w:t>
      </w:r>
    </w:p>
    <w:p w:rsidR="009C4F49" w:rsidRDefault="00D15152">
      <w:pPr>
        <w:pStyle w:val="ConsPlusNormal"/>
        <w:spacing w:before="200"/>
        <w:ind w:firstLine="540"/>
        <w:jc w:val="both"/>
      </w:pPr>
      <w:r>
        <w:t>или регистрация на территории Российской Федерации и предоставление права временного владения и пользования или временного пользования недвижимым имуществом нового промышленного предприятия или существующего п</w:t>
      </w:r>
      <w:r>
        <w:t>ромышленного предприятия, увеличившего производственные мощности производственному предприятию, зарегистрированному, в том числе посредством обособленного подразделения, и осуществляющему промышленное производство на территории Московской области и одновре</w:t>
      </w:r>
      <w:r>
        <w:t xml:space="preserve">менно с указанным отвечающему условиям </w:t>
      </w:r>
      <w:hyperlink w:anchor="P12115" w:tooltip="5) для юридических лиц, указанных в пункте 2.1.1 Порядка:" w:history="1">
        <w:r>
          <w:rPr>
            <w:color w:val="0000FF"/>
          </w:rPr>
          <w:t>подпунктов 5</w:t>
        </w:r>
      </w:hyperlink>
      <w:r>
        <w:t xml:space="preserve">, </w:t>
      </w:r>
      <w:hyperlink w:anchor="P12121" w:tooltip="6) для юридических лиц, указанных в пункте 2.1.1 Порядка:" w:history="1">
        <w:r>
          <w:rPr>
            <w:color w:val="0000FF"/>
          </w:rPr>
          <w:t>6</w:t>
        </w:r>
      </w:hyperlink>
      <w:r>
        <w:t xml:space="preserve"> настоящей части Порядка;</w:t>
      </w:r>
    </w:p>
    <w:p w:rsidR="009C4F49" w:rsidRDefault="00D15152">
      <w:pPr>
        <w:pStyle w:val="ConsPlusNormal"/>
        <w:spacing w:before="200"/>
        <w:ind w:firstLine="540"/>
        <w:jc w:val="both"/>
      </w:pPr>
      <w:r>
        <w:t>2) вложение инвестиций в объеме не менее 100 млн. рублей на строительство нового промышленного предприятия или увеличение производственных мощностей существующего промышленного предприятия;</w:t>
      </w:r>
    </w:p>
    <w:p w:rsidR="009C4F49" w:rsidRDefault="00D15152">
      <w:pPr>
        <w:pStyle w:val="ConsPlusNormal"/>
        <w:spacing w:before="200"/>
        <w:ind w:firstLine="540"/>
        <w:jc w:val="both"/>
      </w:pPr>
      <w:r>
        <w:t>3) ввод в эксплуатацию с 2017 года новог</w:t>
      </w:r>
      <w:r>
        <w:t>о промышленного предприятия и (или) новых производственных мощностей существующего промышленного предприятия;</w:t>
      </w:r>
    </w:p>
    <w:p w:rsidR="009C4F49" w:rsidRDefault="00D15152">
      <w:pPr>
        <w:pStyle w:val="ConsPlusNormal"/>
        <w:jc w:val="both"/>
      </w:pPr>
      <w:r>
        <w:t xml:space="preserve">(подп. 3 в ред. </w:t>
      </w:r>
      <w:hyperlink r:id="rId54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w:t>
      </w:r>
      <w:r>
        <w:t>ельства МО от 04.06.2018 N 357/20)</w:t>
      </w:r>
    </w:p>
    <w:p w:rsidR="009C4F49" w:rsidRDefault="00D15152">
      <w:pPr>
        <w:pStyle w:val="ConsPlusNormal"/>
        <w:spacing w:before="200"/>
        <w:ind w:firstLine="540"/>
        <w:jc w:val="both"/>
      </w:pPr>
      <w:r>
        <w:t>4) ввод в эксплуатацию, техническое присоединение и (или) подключение к локальным очистным сооружениям и (или) инженерным сетям (электро-, газоснабжения, газораспределения, тепло-, водоснабжения, водоотведения и канализац</w:t>
      </w:r>
      <w:r>
        <w:t>ии) ресурсоснабжающих организаций и (или) транспортным сетям, а также создание ВЗС (в случае отсутствия возможности подключения к сетям центрального водоснабжения) в период года ввода в эксплуатацию объекта промышленного назначения и трех предшествующих ка</w:t>
      </w:r>
      <w:r>
        <w:t>лендарных лет:</w:t>
      </w:r>
    </w:p>
    <w:p w:rsidR="009C4F49" w:rsidRDefault="00D15152">
      <w:pPr>
        <w:pStyle w:val="ConsPlusNormal"/>
        <w:spacing w:before="200"/>
        <w:ind w:firstLine="540"/>
        <w:jc w:val="both"/>
      </w:pPr>
      <w:r>
        <w:t>если юридическое лицо осуществляет деятельность в сфере промышленного производства на территории индустриального парка Московской области (далее - резидент индустриального парка) или является резидентом особой экономической зоны (далее - рез</w:t>
      </w:r>
      <w:r>
        <w:t>идент ОЭЗ), также допускается техническое присоединение и (или) подключение к локальным очистным сооружениям и (или) инженерным сетям (электро-, газоснабжения, газораспределения, тепло-, водоснабжения, водоотведения и канализации) управляющих компаний особ</w:t>
      </w:r>
      <w:r>
        <w:t>ых экономических зон и (или) индустриальных парков;</w:t>
      </w:r>
    </w:p>
    <w:p w:rsidR="009C4F49" w:rsidRDefault="00D15152">
      <w:pPr>
        <w:pStyle w:val="ConsPlusNormal"/>
        <w:jc w:val="both"/>
      </w:pPr>
      <w:r>
        <w:t xml:space="preserve">(подп. 4 в ред. </w:t>
      </w:r>
      <w:hyperlink r:id="rId543"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bookmarkStart w:id="60" w:name="P12115"/>
      <w:bookmarkEnd w:id="60"/>
      <w:r>
        <w:t>5) для юридических лиц,</w:t>
      </w:r>
      <w:r>
        <w:t xml:space="preserve"> указанных в </w:t>
      </w:r>
      <w:hyperlink w:anchor="P12103" w:tooltip="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 и транспортной инфраструктуры, подключение (технологическое пр" w:history="1">
        <w:r>
          <w:rPr>
            <w:color w:val="0000FF"/>
          </w:rPr>
          <w:t>пункте 2.1.1</w:t>
        </w:r>
      </w:hyperlink>
      <w:r>
        <w:t xml:space="preserve"> Порядка:</w:t>
      </w:r>
    </w:p>
    <w:p w:rsidR="009C4F49" w:rsidRDefault="00D15152">
      <w:pPr>
        <w:pStyle w:val="ConsPlusNormal"/>
        <w:spacing w:before="200"/>
        <w:ind w:firstLine="540"/>
        <w:jc w:val="both"/>
      </w:pPr>
      <w:r>
        <w:t>создание не менее 30 высокопроизводительных рабочих мест (далее - ВПРМ) в рамках создания нового промышленного предприятия или новых производственных мощностей существующего промышленно</w:t>
      </w:r>
      <w:r>
        <w:t>го предприятия со средним уровнем оплаты труда не менее 3,4-кратного размера величины прожиточного минимума трудоспособного населения Московской области, установленного в соответствии с действующим на дату объявления начала конкурсного отбора постановление</w:t>
      </w:r>
      <w:r>
        <w:t>м Правительства Московской области об установлении величины прожиточного минимума на душу населения и по основным социально-демографическим группам населения в Московской области, или создание не менее 45 рабочих мест в рамках создания нового промышленного</w:t>
      </w:r>
      <w:r>
        <w:t xml:space="preserve"> предприятия или новых производственных мощностей существующего промышленного предприятия со средним уровнем оплаты труда не менее 37 тыс. руб. При этом учитываемая сумма оплаты труда состоит из оклада, стимулирующих выплат (ежемесячного премирования, внео</w:t>
      </w:r>
      <w:r>
        <w:t>чередных премий по итогам работы, надбавок) и компенсационных выплат (социальные выплаты, материальная помощь, компенсация за питание, суммы налоговых отчислений и иных обязательных платежей);</w:t>
      </w:r>
    </w:p>
    <w:p w:rsidR="009C4F49" w:rsidRDefault="00D15152">
      <w:pPr>
        <w:pStyle w:val="ConsPlusNormal"/>
        <w:jc w:val="both"/>
      </w:pPr>
      <w:r>
        <w:t xml:space="preserve">(в ред. </w:t>
      </w:r>
      <w:hyperlink r:id="rId54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bookmarkStart w:id="61" w:name="P12118"/>
      <w:bookmarkEnd w:id="61"/>
      <w:r>
        <w:t xml:space="preserve">5.1) для юридических лиц, указанных в </w:t>
      </w:r>
      <w:hyperlink w:anchor="P12104" w:tooltip="2.1.2. Юридические лица (за исключением государственных (муниципальных) учреждений),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 w:history="1">
        <w:r>
          <w:rPr>
            <w:color w:val="0000FF"/>
          </w:rPr>
          <w:t>пункте 2.1.2</w:t>
        </w:r>
      </w:hyperlink>
      <w:r>
        <w:t xml:space="preserve"> Порядка:</w:t>
      </w:r>
    </w:p>
    <w:p w:rsidR="009C4F49" w:rsidRDefault="00D15152">
      <w:pPr>
        <w:pStyle w:val="ConsPlusNormal"/>
        <w:spacing w:before="200"/>
        <w:ind w:firstLine="540"/>
        <w:jc w:val="both"/>
      </w:pPr>
      <w:r>
        <w:t>создание производственным предприятием не менее 30</w:t>
      </w:r>
      <w:r>
        <w:t xml:space="preserve"> ВПРМ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3,4-кратного размера величины прожиточного минимума трудоспособного населения Мос</w:t>
      </w:r>
      <w:r>
        <w:t>ковской области,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 душу населения и по основным социально-демографическ</w:t>
      </w:r>
      <w:r>
        <w:t>им группам населения в Московской области, или создание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37 тыс</w:t>
      </w:r>
      <w:r>
        <w:t>. руб.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 за питание, су</w:t>
      </w:r>
      <w:r>
        <w:t>ммы налоговых отчислений и иных обязательных платежей);</w:t>
      </w:r>
    </w:p>
    <w:p w:rsidR="009C4F49" w:rsidRDefault="00D15152">
      <w:pPr>
        <w:pStyle w:val="ConsPlusNormal"/>
        <w:jc w:val="both"/>
      </w:pPr>
      <w:r>
        <w:t xml:space="preserve">(в ред. </w:t>
      </w:r>
      <w:hyperlink r:id="rId545"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bookmarkStart w:id="62" w:name="P12121"/>
      <w:bookmarkEnd w:id="62"/>
      <w:r>
        <w:t>6) для юридических лиц, ука</w:t>
      </w:r>
      <w:r>
        <w:t xml:space="preserve">занных в </w:t>
      </w:r>
      <w:hyperlink w:anchor="P12103" w:tooltip="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 и транспортной инфраструктуры, подключение (технологическое пр" w:history="1">
        <w:r>
          <w:rPr>
            <w:color w:val="0000FF"/>
          </w:rPr>
          <w:t>пункте 2.1.1</w:t>
        </w:r>
      </w:hyperlink>
      <w:r>
        <w:t xml:space="preserve"> Порядка:</w:t>
      </w:r>
    </w:p>
    <w:p w:rsidR="009C4F49" w:rsidRDefault="00D15152">
      <w:pPr>
        <w:pStyle w:val="ConsPlusNormal"/>
        <w:spacing w:before="200"/>
        <w:ind w:firstLine="540"/>
        <w:jc w:val="both"/>
      </w:pPr>
      <w:r>
        <w:t xml:space="preserve">ведение основного вида деятельности на новом промышленном предприятии или промышленном предприятии, увеличившем производственные мощности в соответствии с подразделами: </w:t>
      </w:r>
      <w:hyperlink r:id="rId54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10</w:t>
        </w:r>
      </w:hyperlink>
      <w:r>
        <w:t xml:space="preserve"> "Производство пищевых продуктов", </w:t>
      </w:r>
      <w:hyperlink r:id="rId54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11</w:t>
        </w:r>
      </w:hyperlink>
      <w:r>
        <w:t xml:space="preserve"> "Производство напитков", </w:t>
      </w:r>
      <w:hyperlink r:id="rId54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13</w:t>
        </w:r>
      </w:hyperlink>
      <w:r>
        <w:t xml:space="preserve"> "Производство текстильных изделий", </w:t>
      </w:r>
      <w:hyperlink r:id="rId54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14</w:t>
        </w:r>
      </w:hyperlink>
      <w:r>
        <w:t xml:space="preserve"> "Производство одежды", </w:t>
      </w:r>
      <w:hyperlink r:id="rId55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15</w:t>
        </w:r>
      </w:hyperlink>
      <w:r>
        <w:t xml:space="preserve"> "Производство кожи и изделий из кожи", </w:t>
      </w:r>
      <w:hyperlink r:id="rId55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16</w:t>
        </w:r>
      </w:hyperlink>
      <w:r>
        <w:t xml:space="preserve"> "</w:t>
      </w:r>
      <w:r>
        <w:t xml:space="preserve">Обработка древесины и производство изделий из дерева и пробки, кроме мебели, производство изделий из соломки и материалов для плетения", </w:t>
      </w:r>
      <w:hyperlink r:id="rId55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17</w:t>
        </w:r>
      </w:hyperlink>
      <w:r>
        <w:t xml:space="preserve"> "Производство бумаги </w:t>
      </w:r>
      <w:r>
        <w:t xml:space="preserve">и бумажных изделий", </w:t>
      </w:r>
      <w:hyperlink r:id="rId55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20</w:t>
        </w:r>
      </w:hyperlink>
      <w:r>
        <w:t xml:space="preserve"> "Производство химических веществ и химических продуктов", </w:t>
      </w:r>
      <w:hyperlink r:id="rId55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21</w:t>
        </w:r>
      </w:hyperlink>
      <w:r>
        <w:t xml:space="preserve"> "Производство лекарственных средств и материалов, применяемых в медицинских целях", </w:t>
      </w:r>
      <w:hyperlink r:id="rId55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22</w:t>
        </w:r>
      </w:hyperlink>
      <w:r>
        <w:t xml:space="preserve"> "Производство резиновых и пластмассовых изделий", </w:t>
      </w:r>
      <w:hyperlink r:id="rId55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23</w:t>
        </w:r>
      </w:hyperlink>
      <w:r>
        <w:t xml:space="preserve"> "Производство прочей неметаллической минеральной продукции", </w:t>
      </w:r>
      <w:hyperlink r:id="rId55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24</w:t>
        </w:r>
      </w:hyperlink>
      <w:r>
        <w:t xml:space="preserve"> "Про</w:t>
      </w:r>
      <w:r>
        <w:t xml:space="preserve">изводство металлургическое", </w:t>
      </w:r>
      <w:hyperlink r:id="rId55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25</w:t>
        </w:r>
      </w:hyperlink>
      <w:r>
        <w:t xml:space="preserve"> "Производство готовых металлических изделий, кроме машин и оборудования", </w:t>
      </w:r>
      <w:hyperlink r:id="rId55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26</w:t>
        </w:r>
      </w:hyperlink>
      <w:r>
        <w:t xml:space="preserve"> "Производство компьютеров, электронных и оптических изделий", </w:t>
      </w:r>
      <w:hyperlink r:id="rId56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27</w:t>
        </w:r>
      </w:hyperlink>
      <w:r>
        <w:t xml:space="preserve"> "Производство электрического оборудования", </w:t>
      </w:r>
      <w:hyperlink r:id="rId56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28</w:t>
        </w:r>
      </w:hyperlink>
      <w:r>
        <w:t xml:space="preserve"> "Производство машин и оборудования, не включенных в другие группировки", </w:t>
      </w:r>
      <w:hyperlink r:id="rId56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29</w:t>
        </w:r>
      </w:hyperlink>
      <w:r>
        <w:t xml:space="preserve"> "Производство автотранспортных средств, прицепов и полуприцепов", </w:t>
      </w:r>
      <w:hyperlink r:id="rId56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30</w:t>
        </w:r>
      </w:hyperlink>
      <w:r>
        <w:t xml:space="preserve"> "Производство прочих транспортных средств и оборудования", </w:t>
      </w:r>
      <w:hyperlink r:id="rId56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31</w:t>
        </w:r>
      </w:hyperlink>
      <w:r>
        <w:t xml:space="preserve"> "Производство мебели", </w:t>
      </w:r>
      <w:hyperlink r:id="rId56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32</w:t>
        </w:r>
      </w:hyperlink>
      <w:r>
        <w:t xml:space="preserve"> "Производство прочих готовых изделий" раздела C или с подразделом </w:t>
      </w:r>
      <w:r>
        <w:t xml:space="preserve">72 "Научные исследования и разработки" раздела М, или с </w:t>
      </w:r>
      <w:hyperlink r:id="rId56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подразделом 96.01</w:t>
        </w:r>
      </w:hyperlink>
      <w:r>
        <w:t xml:space="preserve"> "Стирка и химическая чистка текстильных и меховых изделий" раздела S Общероссийского кл</w:t>
      </w:r>
      <w:r>
        <w:t xml:space="preserve">ассификатора видов экономической деятельности ОК 029-2014 (КДЕС РЕД. 2), принятого и введенного в действие </w:t>
      </w:r>
      <w:hyperlink r:id="rId567" w:tooltip="Приказ Росстандарта от 31.01.2014 N 14-ст (ред. от 29.11.2017)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 w:history="1">
        <w:r>
          <w:rPr>
            <w:color w:val="0000FF"/>
          </w:rPr>
          <w:t>приказом</w:t>
        </w:r>
      </w:hyperlink>
      <w:r>
        <w:t xml:space="preserve"> Федерального агентства по техническому регулированию и метрологии от 31.01.2014 N 14-ст;</w:t>
      </w:r>
    </w:p>
    <w:p w:rsidR="009C4F49" w:rsidRDefault="00D15152">
      <w:pPr>
        <w:pStyle w:val="ConsPlusNormal"/>
        <w:jc w:val="both"/>
      </w:pPr>
      <w:r>
        <w:t xml:space="preserve">(в ред. постановлений Правительства МО от 04.06.2018 </w:t>
      </w:r>
      <w:hyperlink r:id="rId568"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17.09.2019 </w:t>
      </w:r>
      <w:hyperlink r:id="rId569"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t>)</w:t>
      </w:r>
    </w:p>
    <w:p w:rsidR="009C4F49" w:rsidRDefault="00D15152">
      <w:pPr>
        <w:pStyle w:val="ConsPlusNormal"/>
        <w:spacing w:before="200"/>
        <w:ind w:firstLine="540"/>
        <w:jc w:val="both"/>
      </w:pPr>
      <w:bookmarkStart w:id="63" w:name="P12124"/>
      <w:bookmarkEnd w:id="63"/>
      <w:r>
        <w:t xml:space="preserve">6.1) для юридических лиц, указанных в </w:t>
      </w:r>
      <w:hyperlink w:anchor="P12104" w:tooltip="2.1.2. Юридические лица (за исключением государственных (муниципальных) учреждений),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 w:history="1">
        <w:r>
          <w:rPr>
            <w:color w:val="0000FF"/>
          </w:rPr>
          <w:t>пункте 2.1.2</w:t>
        </w:r>
      </w:hyperlink>
      <w:r>
        <w:t xml:space="preserve"> Порядка:</w:t>
      </w:r>
    </w:p>
    <w:p w:rsidR="009C4F49" w:rsidRDefault="00D15152">
      <w:pPr>
        <w:pStyle w:val="ConsPlusNormal"/>
        <w:spacing w:before="200"/>
        <w:ind w:firstLine="540"/>
        <w:jc w:val="both"/>
      </w:pPr>
      <w:r>
        <w:t xml:space="preserve">ведение основного вида деятельности в соответствии с </w:t>
      </w:r>
      <w:hyperlink r:id="rId57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пунктом 68.20</w:t>
        </w:r>
      </w:hyperlink>
      <w:r>
        <w:t xml:space="preserve"> "Аренда и управление собственным или а</w:t>
      </w:r>
      <w:r>
        <w:t>рендованным недвижимым имуществом" раздела L Общероссийского классификатора видов экономической деятельности ОК 029-2014 (КДЕС РЕД. 2), принятого и введенного в действие приказом Федерального агентства по техническому регулированию и метрологии от 31.01.20</w:t>
      </w:r>
      <w:r>
        <w:t xml:space="preserve">14 N 14-ст, и одновременное ведение основного вида деятельности производственным предприятием в соответствии с подразделами </w:t>
      </w:r>
      <w:hyperlink r:id="rId57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10</w:t>
        </w:r>
      </w:hyperlink>
      <w:r>
        <w:t xml:space="preserve"> "Производство пищевых продуктов", </w:t>
      </w:r>
      <w:hyperlink r:id="rId57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11</w:t>
        </w:r>
      </w:hyperlink>
      <w:r>
        <w:t xml:space="preserve"> "Производство напитков", </w:t>
      </w:r>
      <w:hyperlink r:id="rId57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13</w:t>
        </w:r>
      </w:hyperlink>
      <w:r>
        <w:t xml:space="preserve"> "Производство текстильных изделий",</w:t>
      </w:r>
      <w:r>
        <w:t xml:space="preserve"> </w:t>
      </w:r>
      <w:hyperlink r:id="rId57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14</w:t>
        </w:r>
      </w:hyperlink>
      <w:r>
        <w:t xml:space="preserve"> "Производство одежды", </w:t>
      </w:r>
      <w:hyperlink r:id="rId57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15</w:t>
        </w:r>
      </w:hyperlink>
      <w:r>
        <w:t xml:space="preserve"> "Производство кожи и изделий из кожи</w:t>
      </w:r>
      <w:r>
        <w:t xml:space="preserve">", </w:t>
      </w:r>
      <w:hyperlink r:id="rId57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16</w:t>
        </w:r>
      </w:hyperlink>
      <w:r>
        <w:t xml:space="preserve"> "Обработка древесины и производство изделий из дерева и пробки, кроме мебели, производство изделий из соломки и материалов для плетения", </w:t>
      </w:r>
      <w:hyperlink r:id="rId57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17</w:t>
        </w:r>
      </w:hyperlink>
      <w:r>
        <w:t xml:space="preserve"> "Производство бумаги и бумажных изделий", </w:t>
      </w:r>
      <w:hyperlink r:id="rId57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20</w:t>
        </w:r>
      </w:hyperlink>
      <w:r>
        <w:t xml:space="preserve"> "Производство химических веществ и </w:t>
      </w:r>
      <w:r>
        <w:t xml:space="preserve">химических продуктов", </w:t>
      </w:r>
      <w:hyperlink r:id="rId57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21</w:t>
        </w:r>
      </w:hyperlink>
      <w:r>
        <w:t xml:space="preserve"> "Производство лекарственных средств и материалов, применяемых в медицинских целях", </w:t>
      </w:r>
      <w:hyperlink r:id="rId58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22</w:t>
        </w:r>
      </w:hyperlink>
      <w:r>
        <w:t xml:space="preserve"> "Производство резиновых и пластмассовых изделий", </w:t>
      </w:r>
      <w:hyperlink r:id="rId58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23</w:t>
        </w:r>
      </w:hyperlink>
      <w:r>
        <w:t xml:space="preserve"> "Производство прочей неметаллической минеральной продукции", </w:t>
      </w:r>
      <w:hyperlink r:id="rId58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24</w:t>
        </w:r>
      </w:hyperlink>
      <w:r>
        <w:t xml:space="preserve"> "Производство металлургическое", </w:t>
      </w:r>
      <w:hyperlink r:id="rId58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25</w:t>
        </w:r>
      </w:hyperlink>
      <w:r>
        <w:t xml:space="preserve"> "Производство готовых метал</w:t>
      </w:r>
      <w:r>
        <w:t xml:space="preserve">лических изделий, кроме машин и оборудования", </w:t>
      </w:r>
      <w:hyperlink r:id="rId58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26</w:t>
        </w:r>
      </w:hyperlink>
      <w:r>
        <w:t xml:space="preserve"> "Производство компьютеров, электронных и оптических изделий", </w:t>
      </w:r>
      <w:hyperlink r:id="rId58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27</w:t>
        </w:r>
      </w:hyperlink>
      <w:r>
        <w:t xml:space="preserve"> "Производство электрического оборудования", </w:t>
      </w:r>
      <w:hyperlink r:id="rId58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28</w:t>
        </w:r>
      </w:hyperlink>
      <w:r>
        <w:t xml:space="preserve"> "Производство машин и оборудования, не включенных в другие группировки", </w:t>
      </w:r>
      <w:hyperlink r:id="rId58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29</w:t>
        </w:r>
      </w:hyperlink>
      <w:r>
        <w:t xml:space="preserve"> "Производство автотранспортных средств, прицепов и полуприцепов", </w:t>
      </w:r>
      <w:hyperlink r:id="rId58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30</w:t>
        </w:r>
      </w:hyperlink>
      <w:r>
        <w:t xml:space="preserve"> "Производство прочих транспортных средств и оборудования", </w:t>
      </w:r>
      <w:hyperlink r:id="rId58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31</w:t>
        </w:r>
      </w:hyperlink>
      <w:r>
        <w:t xml:space="preserve"> "Производство мебели", </w:t>
      </w:r>
      <w:hyperlink r:id="rId59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32</w:t>
        </w:r>
      </w:hyperlink>
      <w:r>
        <w:t xml:space="preserve"> "Производство прочих готовых изделий" раздела C или с подра</w:t>
      </w:r>
      <w:r>
        <w:t xml:space="preserve">зделом 72 "Научные исследования и разработки" раздела М, или с </w:t>
      </w:r>
      <w:hyperlink r:id="rId59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подразделом 96.01</w:t>
        </w:r>
      </w:hyperlink>
      <w:r>
        <w:t xml:space="preserve"> "Стирка и химическая чистка текстильных и меховых изделий" раздела S Общероссийс</w:t>
      </w:r>
      <w:r>
        <w:t xml:space="preserve">кого классификатора видов экономической деятельности ОК 029-2014 (КДЕС РЕД. 2), принятого и введенного в действие </w:t>
      </w:r>
      <w:hyperlink r:id="rId59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приказом</w:t>
        </w:r>
      </w:hyperlink>
      <w:r>
        <w:t xml:space="preserve"> Федерального агентства по техническому регулированию и метро</w:t>
      </w:r>
      <w:r>
        <w:t>логии от 31.01.2014 N 14-ст;</w:t>
      </w:r>
    </w:p>
    <w:p w:rsidR="009C4F49" w:rsidRDefault="00D15152">
      <w:pPr>
        <w:pStyle w:val="ConsPlusNormal"/>
        <w:jc w:val="both"/>
      </w:pPr>
      <w:r>
        <w:t xml:space="preserve">(в ред. постановлений Правительства МО от 04.06.2018 </w:t>
      </w:r>
      <w:hyperlink r:id="rId593"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17.09.2019 </w:t>
      </w:r>
      <w:hyperlink r:id="rId59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t>)</w:t>
      </w:r>
    </w:p>
    <w:p w:rsidR="009C4F49" w:rsidRDefault="00D15152">
      <w:pPr>
        <w:pStyle w:val="ConsPlusNormal"/>
        <w:spacing w:before="200"/>
        <w:ind w:firstLine="540"/>
        <w:jc w:val="both"/>
      </w:pPr>
      <w:r>
        <w:t>7) соответствие представленных установленных настоящим Порядком документов цели предоставления Субсидии.</w:t>
      </w:r>
    </w:p>
    <w:p w:rsidR="009C4F49" w:rsidRDefault="00D15152">
      <w:pPr>
        <w:pStyle w:val="ConsPlusNormal"/>
        <w:spacing w:before="200"/>
        <w:ind w:firstLine="540"/>
        <w:jc w:val="both"/>
      </w:pPr>
      <w:r>
        <w:t>2.3. Юридические лица, претендующие на получение Субсидии на дату подачи документов, должны соответствовать следующим требованиям:</w:t>
      </w:r>
    </w:p>
    <w:p w:rsidR="009C4F49" w:rsidRDefault="00D15152">
      <w:pPr>
        <w:pStyle w:val="ConsPlusNormal"/>
        <w:spacing w:before="200"/>
        <w:ind w:firstLine="540"/>
        <w:jc w:val="both"/>
      </w:pPr>
      <w:r>
        <w:t>1) отсутствие задолженности по налогам и иным обязательным платежам в бюджеты всех уровней и государственные внебюджетные фон</w:t>
      </w:r>
      <w:r>
        <w:t>ды;</w:t>
      </w:r>
    </w:p>
    <w:p w:rsidR="009C4F49" w:rsidRDefault="00D15152">
      <w:pPr>
        <w:pStyle w:val="ConsPlusNormal"/>
        <w:spacing w:before="200"/>
        <w:ind w:firstLine="540"/>
        <w:jc w:val="both"/>
      </w:pPr>
      <w:r>
        <w:t>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законодательством Московской области, и иная просроченная задолженность перед бюджетом Московс</w:t>
      </w:r>
      <w:r>
        <w:t>кой области;</w:t>
      </w:r>
    </w:p>
    <w:p w:rsidR="009C4F49" w:rsidRDefault="00D15152">
      <w:pPr>
        <w:pStyle w:val="ConsPlusNormal"/>
        <w:jc w:val="both"/>
      </w:pPr>
      <w:r>
        <w:t xml:space="preserve">(подп. 2 в ред. </w:t>
      </w:r>
      <w:hyperlink r:id="rId595"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 xml:space="preserve">3) для организаций, осуществивших ввод в эксплуатацию в году, </w:t>
      </w:r>
      <w:r>
        <w:t>предшествующем году подачи заявления с целью предоставления Субсидии, наличие лицензии на осуществление деятельности, требующей лицензирования в соответствии с законодательством Российской Федерации;</w:t>
      </w:r>
    </w:p>
    <w:p w:rsidR="009C4F49" w:rsidRDefault="00D15152">
      <w:pPr>
        <w:pStyle w:val="ConsPlusNormal"/>
        <w:jc w:val="both"/>
      </w:pPr>
      <w:r>
        <w:t xml:space="preserve">(подп. 3 в ред. </w:t>
      </w:r>
      <w:hyperlink r:id="rId596"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4) наличие полного пакета документов, представленного организацией с целью участия в конкурсном отборе;</w:t>
      </w:r>
    </w:p>
    <w:p w:rsidR="009C4F49" w:rsidRDefault="00D15152">
      <w:pPr>
        <w:pStyle w:val="ConsPlusNormal"/>
        <w:spacing w:before="200"/>
        <w:ind w:firstLine="540"/>
        <w:jc w:val="both"/>
      </w:pPr>
      <w:r>
        <w:t>5) отсутствие процесса реор</w:t>
      </w:r>
      <w:r>
        <w:t>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5 в ред. </w:t>
      </w:r>
      <w:hyperlink r:id="rId59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6) не являться иностранным юридическим лицом, а также российским юридическим лицом, в уставном (складочном) капитале которого доля участия иностранных ю</w:t>
      </w:r>
      <w:r>
        <w:t>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w:t>
      </w:r>
      <w:r>
        <w:t xml:space="preserve">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598"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w:t>
      </w:r>
      <w:r>
        <w:t>сматривающих раскрытия и предоставления информации при проведении финансовых операций (офшорные зоны)";</w:t>
      </w:r>
    </w:p>
    <w:p w:rsidR="009C4F49" w:rsidRDefault="00D15152">
      <w:pPr>
        <w:pStyle w:val="ConsPlusNormal"/>
        <w:jc w:val="both"/>
      </w:pPr>
      <w:r>
        <w:t xml:space="preserve">(в ред. </w:t>
      </w:r>
      <w:hyperlink r:id="rId59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7) не являться получателем средств бюджета Московской области в соответствии с иными нормативны</w:t>
      </w:r>
      <w:r>
        <w:t xml:space="preserve">ми правовыми актами, муниципальными правовыми актами на цели, указанные в </w:t>
      </w:r>
      <w:hyperlink w:anchor="P12078" w:tooltip="1.3. Целью предоставления Субсидий является улучшение инвестиционного климата на территории Московской области в сфере промышленного производства и поддержка субъектов деятельности в сфере промышленности Московской области - промышленных предприятий Московской" w:history="1">
        <w:r>
          <w:rPr>
            <w:color w:val="0000FF"/>
          </w:rPr>
          <w:t>пункте 1.3</w:t>
        </w:r>
      </w:hyperlink>
      <w:r>
        <w:t xml:space="preserve"> Порядка по заявляемым к возмещению видам затрат в рамках создания одного и того же нового промышленного предприятия или в рамках увелич</w:t>
      </w:r>
      <w:r>
        <w:t>ения производственных мощностей для одного и того же действующего промышленного предприятия (далее - Требования);</w:t>
      </w:r>
    </w:p>
    <w:p w:rsidR="009C4F49" w:rsidRDefault="00D15152">
      <w:pPr>
        <w:pStyle w:val="ConsPlusNormal"/>
        <w:jc w:val="both"/>
      </w:pPr>
      <w:r>
        <w:t xml:space="preserve">(в ред. </w:t>
      </w:r>
      <w:hyperlink r:id="rId60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w:t>
      </w:r>
      <w:r>
        <w:t>ва МО от 17.03.2020 N 117/7)</w:t>
      </w:r>
    </w:p>
    <w:p w:rsidR="009C4F49" w:rsidRDefault="00D15152">
      <w:pPr>
        <w:pStyle w:val="ConsPlusNormal"/>
        <w:spacing w:before="200"/>
        <w:ind w:firstLine="540"/>
        <w:jc w:val="both"/>
      </w:pPr>
      <w:r>
        <w:t>8) 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(подп. 8 введен </w:t>
      </w:r>
      <w:hyperlink r:id="rId60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2.4. Субсидия не предоставляется следующим юридическим лицам:</w:t>
      </w:r>
    </w:p>
    <w:p w:rsidR="009C4F49" w:rsidRDefault="00D15152">
      <w:pPr>
        <w:pStyle w:val="ConsPlusNormal"/>
        <w:spacing w:before="200"/>
        <w:ind w:firstLine="540"/>
        <w:jc w:val="both"/>
      </w:pPr>
      <w:r>
        <w:t>государственным (муниципальным) учреждениям;</w:t>
      </w:r>
    </w:p>
    <w:p w:rsidR="009C4F49" w:rsidRDefault="00D15152">
      <w:pPr>
        <w:pStyle w:val="ConsPlusNormal"/>
        <w:spacing w:before="200"/>
        <w:ind w:firstLine="540"/>
        <w:jc w:val="both"/>
      </w:pPr>
      <w:r>
        <w:t xml:space="preserve">юридическим лицам, осуществляющим производство и реализацию подакцизных товаров, </w:t>
      </w:r>
      <w:r>
        <w:t xml:space="preserve">а также добычу и реализацию полезных ископаемых, за исключением общераспространенных полезных ископаемых в соответствии с </w:t>
      </w:r>
      <w:hyperlink r:id="rId602"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 w:history="1">
        <w:r>
          <w:rPr>
            <w:color w:val="0000FF"/>
          </w:rPr>
          <w:t>распоряжением</w:t>
        </w:r>
      </w:hyperlink>
      <w:r>
        <w:t xml:space="preserve"> Государственной геологической службы Министерства природных ресурсов Российской Федерации от 7 февраля 2003 г. N 47-р "Об утверждении Временных методических рекомендаций по подготовке и рассмотрению материалов, связанных с фо</w:t>
      </w:r>
      <w:r>
        <w:t>рмированием, согласованием и утверждением региональных перечней полезных ископаемых, относимых к общераспространенным";</w:t>
      </w:r>
    </w:p>
    <w:p w:rsidR="009C4F49" w:rsidRDefault="00D15152">
      <w:pPr>
        <w:pStyle w:val="ConsPlusNormal"/>
        <w:spacing w:before="200"/>
        <w:ind w:firstLine="540"/>
        <w:jc w:val="both"/>
      </w:pPr>
      <w:r>
        <w:t>юридическим лицам, являющимся кредитными организациями, страховыми организациями, инвестиционными фондами, негосударственными пенсионным</w:t>
      </w:r>
      <w:r>
        <w:t>и фондами, профессиональными участниками рынка ценных бумаг, ломбардами;</w:t>
      </w:r>
    </w:p>
    <w:p w:rsidR="009C4F49" w:rsidRDefault="00D15152">
      <w:pPr>
        <w:pStyle w:val="ConsPlusNormal"/>
        <w:spacing w:before="200"/>
        <w:ind w:firstLine="540"/>
        <w:jc w:val="both"/>
      </w:pPr>
      <w:r>
        <w:t>юридическим лицам, осуществляющим предпринимательскую деятельность в сфере игорного бизнеса;</w:t>
      </w:r>
    </w:p>
    <w:p w:rsidR="009C4F49" w:rsidRDefault="00D15152">
      <w:pPr>
        <w:pStyle w:val="ConsPlusNormal"/>
        <w:spacing w:before="200"/>
        <w:ind w:firstLine="540"/>
        <w:jc w:val="both"/>
      </w:pPr>
      <w:r>
        <w:t>юридическим лицам, ранее допустившим нарушения условий предоставленных субсидий, в том чис</w:t>
      </w:r>
      <w:r>
        <w:t>ле не обеспечившим их целевого использования, в случае, если с момента совершения указанных нарушений прошло менее чем 3 (три) года;</w:t>
      </w:r>
    </w:p>
    <w:p w:rsidR="009C4F49" w:rsidRDefault="00D15152">
      <w:pPr>
        <w:pStyle w:val="ConsPlusNormal"/>
        <w:spacing w:before="200"/>
        <w:ind w:firstLine="540"/>
        <w:jc w:val="both"/>
      </w:pPr>
      <w:r>
        <w:t>субъектам деятельности в сфере промышленности ядерного оружейного комплекса;</w:t>
      </w:r>
    </w:p>
    <w:p w:rsidR="009C4F49" w:rsidRDefault="00D15152">
      <w:pPr>
        <w:pStyle w:val="ConsPlusNormal"/>
        <w:spacing w:before="200"/>
        <w:ind w:firstLine="540"/>
        <w:jc w:val="both"/>
      </w:pPr>
      <w:r>
        <w:t>юридическим лицам, не являющимся в порядке, ус</w:t>
      </w:r>
      <w:r>
        <w:t>тановленном законодательством Российской Федерации о валютном регулировании и валютном контроле, резидентами Российской Федерации;</w:t>
      </w:r>
    </w:p>
    <w:p w:rsidR="009C4F49" w:rsidRDefault="00D15152">
      <w:pPr>
        <w:pStyle w:val="ConsPlusNormal"/>
        <w:spacing w:before="200"/>
        <w:ind w:firstLine="540"/>
        <w:jc w:val="both"/>
      </w:pPr>
      <w:r>
        <w:t>государственным корпорациям и их дочерним хозяйствующим субъектам;</w:t>
      </w:r>
    </w:p>
    <w:p w:rsidR="009C4F49" w:rsidRDefault="00D15152">
      <w:pPr>
        <w:pStyle w:val="ConsPlusNormal"/>
        <w:spacing w:before="200"/>
        <w:ind w:firstLine="540"/>
        <w:jc w:val="both"/>
      </w:pPr>
      <w:r>
        <w:t>государственным компаниям и их дочерним хозяйствующим субъ</w:t>
      </w:r>
      <w:r>
        <w:t>ектам.</w:t>
      </w:r>
    </w:p>
    <w:p w:rsidR="009C4F49" w:rsidRDefault="00D15152">
      <w:pPr>
        <w:pStyle w:val="ConsPlusNormal"/>
        <w:spacing w:before="200"/>
        <w:ind w:firstLine="540"/>
        <w:jc w:val="both"/>
      </w:pPr>
      <w:bookmarkStart w:id="64" w:name="P12153"/>
      <w:bookmarkEnd w:id="64"/>
      <w:r>
        <w:t xml:space="preserve">2.5.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w:t>
      </w:r>
      <w:hyperlink w:anchor="P12082" w:tooltip="под новыми промышленными предприятиями понимаются построенные объекты производственного назначения или объекты производственного назначения, в отношении которых проведена реконструкция, расположенные на территории Московской области, а также объекты производст" w:history="1">
        <w:r>
          <w:rPr>
            <w:color w:val="0000FF"/>
          </w:rPr>
          <w:t>абзацах втором</w:t>
        </w:r>
      </w:hyperlink>
      <w:r>
        <w:t xml:space="preserve"> - седьмом пункта 1.4 </w:t>
      </w:r>
      <w:r>
        <w:t>настоящего Порядка (далее - объект капитального строительства) не может превышать затраты на создание инженерной и транспортной инфраструктуры, подключение (технологическое присоединение) к инженерным и транспортным сетям, не может превышать 10 процентов о</w:t>
      </w:r>
      <w:r>
        <w:t>бщего объема инвестиций, не может превышать нормативную стоимость данных затрат (в соответствии с тарифами, установленными Комитетом по ценам и тарифам Московской области или в соответствии со сметной стоимостью, утвержденной уполномоченной на проведение г</w:t>
      </w:r>
      <w:r>
        <w:t>осударственной экспертизы на территории Московской области организацией) и определяется Конкурсной комиссией в соответствии со следующими критериями:</w:t>
      </w:r>
    </w:p>
    <w:p w:rsidR="009C4F49" w:rsidRDefault="00D15152">
      <w:pPr>
        <w:pStyle w:val="ConsPlusNormal"/>
        <w:jc w:val="both"/>
      </w:pPr>
      <w:r>
        <w:t xml:space="preserve">(в ред. постановлений Правительства МО от 11.09.2018 </w:t>
      </w:r>
      <w:hyperlink r:id="rId60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t xml:space="preserve">, от 17.09.2019 </w:t>
      </w:r>
      <w:hyperlink r:id="rId60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t>)</w:t>
      </w:r>
    </w:p>
    <w:p w:rsidR="009C4F49" w:rsidRDefault="00D15152">
      <w:pPr>
        <w:pStyle w:val="ConsPlusNormal"/>
        <w:spacing w:before="200"/>
        <w:ind w:firstLine="540"/>
        <w:jc w:val="both"/>
      </w:pPr>
      <w:r>
        <w:t>при создании 30 ВПРМ (или создании не менее 45 рабочих мест со средним уровнем оплаты труда не менее 37 тыс. рублей) и инвестировании от 100 млн. рублей до 1 млрд. рублей сумма компенсации составляет до 80 млн. рублей;</w:t>
      </w:r>
    </w:p>
    <w:p w:rsidR="009C4F49" w:rsidRDefault="00D15152">
      <w:pPr>
        <w:pStyle w:val="ConsPlusNormal"/>
        <w:spacing w:before="200"/>
        <w:ind w:firstLine="540"/>
        <w:jc w:val="both"/>
      </w:pPr>
      <w:r>
        <w:t>при создании 50 ВПРМ и инвестировании</w:t>
      </w:r>
      <w:r>
        <w:t xml:space="preserve"> от 1 млрд. рублей сумма компенсации составляет до 100 млн. рублей;</w:t>
      </w:r>
    </w:p>
    <w:p w:rsidR="009C4F49" w:rsidRDefault="00D15152">
      <w:pPr>
        <w:pStyle w:val="ConsPlusNormal"/>
        <w:spacing w:before="200"/>
        <w:ind w:firstLine="540"/>
        <w:jc w:val="both"/>
      </w:pPr>
      <w:r>
        <w:t>при создании 100 ВПРМ и инвестировании от 5 млрд. рублей сумма компенсации составляет до 200 млн. рублей.</w:t>
      </w:r>
    </w:p>
    <w:p w:rsidR="009C4F49" w:rsidRDefault="00D15152">
      <w:pPr>
        <w:pStyle w:val="ConsPlusNormal"/>
        <w:jc w:val="both"/>
      </w:pPr>
      <w:r>
        <w:t xml:space="preserve">(п. 2.5 в ред. </w:t>
      </w:r>
      <w:hyperlink r:id="rId605"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 xml:space="preserve">2.5.1. Общий объем инвестиций юридического лица, претендующего на получение Субсидии, составляют затраты на создание нового промышленного предприятия и (или) </w:t>
      </w:r>
      <w:r>
        <w:t>увеличение производственных мощностей существующего промышленного предприятия, понесенные юридическим лицом, и на строительство объектов инженерной и транспортной инфраструктуры, подключение (технологическое присоединение) к инженерным и транспортным сетям</w:t>
      </w:r>
      <w:r>
        <w:t xml:space="preserve"> новых промышленных предприятий или действующих промышленных предприятий, увеличивших производственные мощности.</w:t>
      </w:r>
    </w:p>
    <w:p w:rsidR="009C4F49" w:rsidRDefault="00D15152">
      <w:pPr>
        <w:pStyle w:val="ConsPlusNormal"/>
        <w:jc w:val="both"/>
      </w:pPr>
      <w:r>
        <w:t xml:space="preserve">(подп. 2.5.1 введен </w:t>
      </w:r>
      <w:hyperlink r:id="rId606"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r>
          <w:rPr>
            <w:color w:val="0000FF"/>
          </w:rPr>
          <w:t>м</w:t>
        </w:r>
      </w:hyperlink>
      <w:r>
        <w:t xml:space="preserve"> Правительства МО от 04.06.2018 N 357/20)</w:t>
      </w:r>
    </w:p>
    <w:p w:rsidR="009C4F49" w:rsidRDefault="00D15152">
      <w:pPr>
        <w:pStyle w:val="ConsPlusNormal"/>
        <w:spacing w:before="200"/>
        <w:ind w:firstLine="540"/>
        <w:jc w:val="both"/>
      </w:pPr>
      <w:r>
        <w:t>2.5.2. В случае отсутствия у юридических лиц, являющихся резидентами индустриального парка или ОЭЗ, расположенных на территории Московской области, существующего подключения (присоединения) или достаточных мощностей существующего подключения (присоединения</w:t>
      </w:r>
      <w:r>
        <w:t>) компенсации также подлежат затраты, понесенные на создание вышеуказанными юридическими лицами новых технологических подключений (присоединений) или дополнительных мощностей.</w:t>
      </w:r>
    </w:p>
    <w:p w:rsidR="009C4F49" w:rsidRDefault="00D15152">
      <w:pPr>
        <w:pStyle w:val="ConsPlusNormal"/>
        <w:jc w:val="both"/>
      </w:pPr>
      <w:r>
        <w:t xml:space="preserve">(подп. 2.5.2 введен </w:t>
      </w:r>
      <w:hyperlink r:id="rId607"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04.06.2018 N 357/20)</w:t>
      </w:r>
    </w:p>
    <w:p w:rsidR="009C4F49" w:rsidRDefault="00D15152">
      <w:pPr>
        <w:pStyle w:val="ConsPlusNormal"/>
        <w:spacing w:before="200"/>
        <w:ind w:firstLine="540"/>
        <w:jc w:val="both"/>
      </w:pPr>
      <w:r>
        <w:t>2.6. К инвестициям юридического лица на создание нового промышленного предприятия и (или) увеличение производственных мощностей существующего промышле</w:t>
      </w:r>
      <w:r>
        <w:t>нного предприятия относятся:</w:t>
      </w:r>
    </w:p>
    <w:p w:rsidR="009C4F49" w:rsidRDefault="00D15152">
      <w:pPr>
        <w:pStyle w:val="ConsPlusNormal"/>
        <w:spacing w:before="200"/>
        <w:ind w:firstLine="540"/>
        <w:jc w:val="both"/>
      </w:pPr>
      <w:r>
        <w:t>затраты на строительство новых промышленных предприятий и (или) затраты на приобретение и реконструкцию объекта капитального строительства с целью создания промышленного производства (при этом учитываются только затраты на реко</w:t>
      </w:r>
      <w:r>
        <w:t>нструкцию объекта капитального строительства при условии наличия разрешения на строительство (в том числе реконструкцию) и разрешения на ввод в эксплуатацию, выданных в установленном законодательством Российской Федерации порядке, за исключением случаев, п</w:t>
      </w:r>
      <w:r>
        <w:t>редусмотренных законодательством Российской Федерации, и (или) затраты на строительство и (или) реконструкцию объекта капитального строительства, связанные с созданием новых производственных мощностей (затраты на строительство и (или) реконструкцию дополни</w:t>
      </w:r>
      <w:r>
        <w:t>тельного цеха) (за исключением случая предоставления права временного владения и пользования или временного пользования объекта капитального строительства (далее - аренда);</w:t>
      </w:r>
    </w:p>
    <w:p w:rsidR="009C4F49" w:rsidRDefault="00D15152">
      <w:pPr>
        <w:pStyle w:val="ConsPlusNormal"/>
        <w:spacing w:before="200"/>
        <w:ind w:firstLine="540"/>
        <w:jc w:val="both"/>
      </w:pPr>
      <w:r>
        <w:t>затраты на инженерные изыскания и проектную документацию (включая разработку, экспе</w:t>
      </w:r>
      <w:r>
        <w:t>ртизу) новых промышленных предприятий и (или) увеличение производственных мощностей существующего промышленного предприятия;</w:t>
      </w:r>
    </w:p>
    <w:p w:rsidR="009C4F49" w:rsidRDefault="00D15152">
      <w:pPr>
        <w:pStyle w:val="ConsPlusNormal"/>
        <w:spacing w:before="200"/>
        <w:ind w:firstLine="540"/>
        <w:jc w:val="both"/>
      </w:pPr>
      <w:r>
        <w:t>затраты на закупку производственного оборудования (включая пусконаладочные работы);</w:t>
      </w:r>
    </w:p>
    <w:p w:rsidR="009C4F49" w:rsidRDefault="00D15152">
      <w:pPr>
        <w:pStyle w:val="ConsPlusNormal"/>
        <w:spacing w:before="200"/>
        <w:ind w:firstLine="540"/>
        <w:jc w:val="both"/>
      </w:pPr>
      <w:r>
        <w:t>фактически осуществленные платежи в рамках дого</w:t>
      </w:r>
      <w:r>
        <w:t>вора возвратного лизинга при условии сохранения на балансе юридического лица основных средств на общую сумму не менее размера предоставленной Субсидии (для юридических лиц, заключивших в отношении возведенного или реконструированного ими объекта капитально</w:t>
      </w:r>
      <w:r>
        <w:t>го строительства договор возвратного лизинга, предусматривающий использование юридическим лицом - заявителем построенного или реконструированного объекта и обратный выкуп имущества по окончании договора лизинга).</w:t>
      </w:r>
    </w:p>
    <w:p w:rsidR="009C4F49" w:rsidRDefault="00D15152">
      <w:pPr>
        <w:pStyle w:val="ConsPlusNormal"/>
        <w:spacing w:before="200"/>
        <w:ind w:firstLine="540"/>
        <w:jc w:val="both"/>
      </w:pPr>
      <w:r>
        <w:t>2.7. Сумма затрат на создание объектов инже</w:t>
      </w:r>
      <w:r>
        <w:t>нерной и транспортной инфраструктуры, подключение (технологическое присоединение) к инженерным и транспортным сетям новых промышленных предприятий или действующих промышленных предприятий, увеличивших производственные мощности, учитывается за период года в</w:t>
      </w:r>
      <w:r>
        <w:t>вода в эксплуатацию объекта промышленного назначения и трех предшествующих календарных лет:</w:t>
      </w:r>
    </w:p>
    <w:p w:rsidR="009C4F49" w:rsidRDefault="00D15152">
      <w:pPr>
        <w:pStyle w:val="ConsPlusNormal"/>
        <w:spacing w:before="200"/>
        <w:ind w:firstLine="540"/>
        <w:jc w:val="both"/>
      </w:pPr>
      <w:r>
        <w:t>1)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w:t>
      </w:r>
      <w:r>
        <w:t>й надзор за строительством), строительство объектов систем газоснабжения и газораспределения, подключение (технологическое присоединение) к сетям газоснабжения и газораспределения (в том числе распределительные подстанции и иное технологическое оборудовани</w:t>
      </w:r>
      <w:r>
        <w:t>е для обеспечения функционирования сетей);</w:t>
      </w:r>
    </w:p>
    <w:p w:rsidR="009C4F49" w:rsidRDefault="00D15152">
      <w:pPr>
        <w:pStyle w:val="ConsPlusNormal"/>
        <w:spacing w:before="200"/>
        <w:ind w:firstLine="540"/>
        <w:jc w:val="both"/>
      </w:pPr>
      <w:r>
        <w:t>2)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w:t>
      </w:r>
      <w:r>
        <w:t>ов систем электроснабжения (в том числе кабельные линии), подключение (технологическое присоединение) к электрическим сетям (в том числе распределительные и трансформаторные подстанции и иное технологическое оборудование для обеспечения функционирования се</w:t>
      </w:r>
      <w:r>
        <w:t>тей);</w:t>
      </w:r>
    </w:p>
    <w:p w:rsidR="009C4F49" w:rsidRDefault="00D15152">
      <w:pPr>
        <w:pStyle w:val="ConsPlusNormal"/>
        <w:spacing w:before="200"/>
        <w:ind w:firstLine="540"/>
        <w:jc w:val="both"/>
      </w:pPr>
      <w:r>
        <w:t>3)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водоснабжения, водоотведени</w:t>
      </w:r>
      <w:r>
        <w:t>я и канализации, подключение (технологическое присоединение) к сетям водоснабжения, водоотведения и канализации;</w:t>
      </w:r>
    </w:p>
    <w:p w:rsidR="009C4F49" w:rsidRDefault="00D15152">
      <w:pPr>
        <w:pStyle w:val="ConsPlusNormal"/>
        <w:spacing w:before="200"/>
        <w:ind w:firstLine="540"/>
        <w:jc w:val="both"/>
      </w:pPr>
      <w:r>
        <w:t>4) затраты юридического лица на инженерные изыскания, проектную документацию (включая разработку проектной документации, экспертизу проектной д</w:t>
      </w:r>
      <w:r>
        <w:t>окументации, авторский надзор за строительством), строительство и (или) реконструкцию (в том числе модернизацию) на строительство объектов теплоснабжения (в том числе трубопроводы и котельные), подключение (технологическое присоединение) к сетям теплоснабж</w:t>
      </w:r>
      <w:r>
        <w:t>ения (в том числе технологическое оборудование для обеспечения функционирования сетей);</w:t>
      </w:r>
    </w:p>
    <w:p w:rsidR="009C4F49" w:rsidRDefault="00D15152">
      <w:pPr>
        <w:pStyle w:val="ConsPlusNormal"/>
        <w:jc w:val="both"/>
      </w:pPr>
      <w:r>
        <w:t xml:space="preserve">(подп. 4 в ред. </w:t>
      </w:r>
      <w:hyperlink r:id="rId608"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w:t>
      </w:r>
      <w:r>
        <w:t>18 N 618/33)</w:t>
      </w:r>
    </w:p>
    <w:p w:rsidR="009C4F49" w:rsidRDefault="00D15152">
      <w:pPr>
        <w:pStyle w:val="ConsPlusNormal"/>
        <w:spacing w:before="200"/>
        <w:ind w:firstLine="540"/>
        <w:jc w:val="both"/>
      </w:pPr>
      <w:r>
        <w:t>5)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w:t>
      </w:r>
      <w:r>
        <w:t>одернизацию) объектов локальных очистных сооружений и на подключение (технологическое присоединение) (в том числе технологическое оборудование для обеспечения функционирования сетей) к ним объекта капитального строительства;</w:t>
      </w:r>
    </w:p>
    <w:p w:rsidR="009C4F49" w:rsidRDefault="00D15152">
      <w:pPr>
        <w:pStyle w:val="ConsPlusNormal"/>
        <w:spacing w:before="200"/>
        <w:ind w:firstLine="540"/>
        <w:jc w:val="both"/>
      </w:pPr>
      <w:r>
        <w:t>6) затраты юридического лица на</w:t>
      </w:r>
      <w:r>
        <w:t xml:space="preserve">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транспортной инфраструктуры, технологическое присоединение и (или) подк</w:t>
      </w:r>
      <w:r>
        <w:t>лючение к транспортным сетям;</w:t>
      </w:r>
    </w:p>
    <w:p w:rsidR="009C4F49" w:rsidRDefault="00D15152">
      <w:pPr>
        <w:pStyle w:val="ConsPlusNormal"/>
        <w:spacing w:before="200"/>
        <w:ind w:firstLine="540"/>
        <w:jc w:val="both"/>
      </w:pPr>
      <w:r>
        <w:t>7)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и со</w:t>
      </w:r>
      <w:r>
        <w:t>здание ВЗС.</w:t>
      </w:r>
    </w:p>
    <w:p w:rsidR="009C4F49" w:rsidRDefault="00D15152">
      <w:pPr>
        <w:pStyle w:val="ConsPlusNormal"/>
        <w:jc w:val="both"/>
      </w:pPr>
      <w:r>
        <w:t xml:space="preserve">(п. 2.7 в ред. </w:t>
      </w:r>
      <w:hyperlink r:id="rId609"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2.7.1. Конкурсная комиссия рассматривает Заявки в соответствии с</w:t>
      </w:r>
      <w:r>
        <w:t xml:space="preserve"> настоящим Порядком и определяет:</w:t>
      </w:r>
    </w:p>
    <w:p w:rsidR="009C4F49" w:rsidRDefault="00D15152">
      <w:pPr>
        <w:pStyle w:val="ConsPlusNormal"/>
        <w:spacing w:before="200"/>
        <w:ind w:firstLine="540"/>
        <w:jc w:val="both"/>
      </w:pPr>
      <w:r>
        <w:t>сумму затрат на инженерную и транспортную инфраструктуру, которая рассчитывается по формуле:</w:t>
      </w:r>
    </w:p>
    <w:p w:rsidR="009C4F49" w:rsidRDefault="009C4F49">
      <w:pPr>
        <w:pStyle w:val="ConsPlusNormal"/>
        <w:jc w:val="both"/>
      </w:pPr>
    </w:p>
    <w:p w:rsidR="009C4F49" w:rsidRDefault="00D15152">
      <w:pPr>
        <w:pStyle w:val="ConsPlusNormal"/>
        <w:ind w:firstLine="540"/>
        <w:jc w:val="both"/>
      </w:pPr>
      <w:r>
        <w:t>Oi = Z1 + Z2 + Z3 + Z4 + Z5 + Z6 + Z7,</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Oi - суммарный объем затрат Заявителя на инженерную инфраструктуру, участвующего в Конкурсном отборе;</w:t>
      </w:r>
    </w:p>
    <w:p w:rsidR="009C4F49" w:rsidRDefault="00D15152">
      <w:pPr>
        <w:pStyle w:val="ConsPlusNormal"/>
        <w:spacing w:before="200"/>
        <w:ind w:firstLine="540"/>
        <w:jc w:val="both"/>
      </w:pPr>
      <w:r>
        <w:t>Z1 - затраты юридического лица на газоснабжение и газораспределение объекта капитального строительства;</w:t>
      </w:r>
    </w:p>
    <w:p w:rsidR="009C4F49" w:rsidRDefault="00D15152">
      <w:pPr>
        <w:pStyle w:val="ConsPlusNormal"/>
        <w:spacing w:before="200"/>
        <w:ind w:firstLine="540"/>
        <w:jc w:val="both"/>
      </w:pPr>
      <w:r>
        <w:t>Z2 - затраты юридического лица на электроснабжение</w:t>
      </w:r>
      <w:r>
        <w:t xml:space="preserve"> объекта капитального строительства;</w:t>
      </w:r>
    </w:p>
    <w:p w:rsidR="009C4F49" w:rsidRDefault="00D15152">
      <w:pPr>
        <w:pStyle w:val="ConsPlusNormal"/>
        <w:spacing w:before="200"/>
        <w:ind w:firstLine="540"/>
        <w:jc w:val="both"/>
      </w:pPr>
      <w:r>
        <w:t>Z3 - затраты юридического лица на водоснабжение, водоотведение и канализование объекта капитального строительства;</w:t>
      </w:r>
    </w:p>
    <w:p w:rsidR="009C4F49" w:rsidRDefault="00D15152">
      <w:pPr>
        <w:pStyle w:val="ConsPlusNormal"/>
        <w:spacing w:before="200"/>
        <w:ind w:firstLine="540"/>
        <w:jc w:val="both"/>
      </w:pPr>
      <w:r>
        <w:t>Z4 - затраты юридического лица на теплоснабжение объекта капитального строительства;</w:t>
      </w:r>
    </w:p>
    <w:p w:rsidR="009C4F49" w:rsidRDefault="00D15152">
      <w:pPr>
        <w:pStyle w:val="ConsPlusNormal"/>
        <w:spacing w:before="200"/>
        <w:ind w:firstLine="540"/>
        <w:jc w:val="both"/>
      </w:pPr>
      <w:r>
        <w:t>Z5 - затраты юридич</w:t>
      </w:r>
      <w:r>
        <w:t>еского лица, связанные со строительством и (или) реконструкцией (в том числе модернизацией) локальных очистных сооружений, подключением и (или) присоединением к локальным очистным сооружениям, предназначенных для функционирования объекта капитального строи</w:t>
      </w:r>
      <w:r>
        <w:t>тельства;</w:t>
      </w:r>
    </w:p>
    <w:p w:rsidR="009C4F49" w:rsidRDefault="00D15152">
      <w:pPr>
        <w:pStyle w:val="ConsPlusNormal"/>
        <w:spacing w:before="200"/>
        <w:ind w:firstLine="540"/>
        <w:jc w:val="both"/>
      </w:pPr>
      <w:r>
        <w:t>Z6 - затраты юридического лица, связанные со строительством и (или) реконструкцией объектов транспортной инфраструктуры, подключением и (или) присоединением к транспортным сетям, предназначенных для функционирования объекта капитального строитель</w:t>
      </w:r>
      <w:r>
        <w:t>ства;</w:t>
      </w:r>
    </w:p>
    <w:p w:rsidR="009C4F49" w:rsidRDefault="00D15152">
      <w:pPr>
        <w:pStyle w:val="ConsPlusNormal"/>
        <w:spacing w:before="200"/>
        <w:ind w:firstLine="540"/>
        <w:jc w:val="both"/>
      </w:pPr>
      <w:r>
        <w:t>Z7 - затраты юридического лица на инженерные изыскания, проектную документацию (включая разработку проектной документации, экспертизу, авторский надзор за строительством), технологическое оборудование и создание ВЗС.</w:t>
      </w:r>
    </w:p>
    <w:p w:rsidR="009C4F49" w:rsidRDefault="00D15152">
      <w:pPr>
        <w:pStyle w:val="ConsPlusNormal"/>
        <w:jc w:val="both"/>
      </w:pPr>
      <w:r>
        <w:t xml:space="preserve">(подп. 2.7.1 в ред. </w:t>
      </w:r>
      <w:hyperlink r:id="rId61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9C4F49">
      <w:pPr>
        <w:pStyle w:val="ConsPlusNormal"/>
        <w:jc w:val="both"/>
      </w:pPr>
    </w:p>
    <w:p w:rsidR="009C4F49" w:rsidRDefault="00D15152">
      <w:pPr>
        <w:pStyle w:val="ConsPlusNormal"/>
        <w:ind w:firstLine="540"/>
        <w:jc w:val="both"/>
      </w:pPr>
      <w:bookmarkStart w:id="65" w:name="P12194"/>
      <w:bookmarkEnd w:id="65"/>
      <w:r>
        <w:t>2.8. Для участия в Конкурсном отборе, проводимом Мининвестом Московской области (далее - Конкурсный отб</w:t>
      </w:r>
      <w:r>
        <w:t xml:space="preserve">ор), юридическое лицо представляет заявление на предоставление Субсидии и пакет документов, предусмотренный </w:t>
      </w:r>
      <w:hyperlink w:anchor="P12274" w:tooltip="III. Перечень документов, представляемых юридическим лицом" w:history="1">
        <w:r>
          <w:rPr>
            <w:color w:val="0000FF"/>
          </w:rPr>
          <w:t>разделом III</w:t>
        </w:r>
      </w:hyperlink>
      <w:r>
        <w:t xml:space="preserve"> настоящего Порядка (далее соответственно - За</w:t>
      </w:r>
      <w:r>
        <w:t>явитель, Заявка).</w:t>
      </w:r>
    </w:p>
    <w:p w:rsidR="009C4F49" w:rsidRDefault="00D15152">
      <w:pPr>
        <w:pStyle w:val="ConsPlusNormal"/>
        <w:spacing w:before="200"/>
        <w:ind w:firstLine="540"/>
        <w:jc w:val="both"/>
      </w:pPr>
      <w:r>
        <w:t xml:space="preserve">В соответствии с датой подачи Заявки Мининвестом Московской области определяется очередность предоставления Субсидии и ее конкретный размер с учетом положений </w:t>
      </w:r>
      <w:hyperlink w:anchor="P12153" w:tooltip="2.5.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абзацах втором - седьмом пункта 1.4 настоящего Порядка (далее - объект капитального" w:history="1">
        <w:r>
          <w:rPr>
            <w:color w:val="0000FF"/>
          </w:rPr>
          <w:t>пункта 2.5</w:t>
        </w:r>
      </w:hyperlink>
      <w:r>
        <w:t xml:space="preserve"> настоящего Порядка.</w:t>
      </w:r>
    </w:p>
    <w:p w:rsidR="009C4F49" w:rsidRDefault="00D15152">
      <w:pPr>
        <w:pStyle w:val="ConsPlusNormal"/>
        <w:jc w:val="both"/>
      </w:pPr>
      <w:r>
        <w:t xml:space="preserve">(п. 2.8 в ред. </w:t>
      </w:r>
      <w:hyperlink r:id="rId61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2.9. Мининвест Московской области обеспечивает размещение на своем официальн</w:t>
      </w:r>
      <w:r>
        <w:t>ом сайте извещения о проведении Конкурсного отбора (далее - Извещение), содержащего:</w:t>
      </w:r>
    </w:p>
    <w:p w:rsidR="009C4F49" w:rsidRDefault="00D15152">
      <w:pPr>
        <w:pStyle w:val="ConsPlusNormal"/>
        <w:spacing w:before="200"/>
        <w:ind w:firstLine="540"/>
        <w:jc w:val="both"/>
      </w:pPr>
      <w:r>
        <w:t>дату начала и окончания приема заявок на участие в Конкурсном отборе;</w:t>
      </w:r>
    </w:p>
    <w:p w:rsidR="009C4F49" w:rsidRDefault="00D15152">
      <w:pPr>
        <w:pStyle w:val="ConsPlusNormal"/>
        <w:spacing w:before="200"/>
        <w:ind w:firstLine="540"/>
        <w:jc w:val="both"/>
      </w:pPr>
      <w:r>
        <w:t>время и место приема заявок на участие в Конкурсном отборе;</w:t>
      </w:r>
    </w:p>
    <w:p w:rsidR="009C4F49" w:rsidRDefault="00D15152">
      <w:pPr>
        <w:pStyle w:val="ConsPlusNormal"/>
        <w:spacing w:before="200"/>
        <w:ind w:firstLine="540"/>
        <w:jc w:val="both"/>
      </w:pPr>
      <w:r>
        <w:t xml:space="preserve">номер телефона и адрес электронной почты </w:t>
      </w:r>
      <w:r>
        <w:t>для получения разъяснений по вопросам подготовки заявок на участие в Конкурсном отборе.</w:t>
      </w:r>
    </w:p>
    <w:p w:rsidR="009C4F49" w:rsidRDefault="00D15152">
      <w:pPr>
        <w:pStyle w:val="ConsPlusNormal"/>
        <w:spacing w:before="20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w:t>
      </w:r>
      <w:r>
        <w:t>ти (далее - Заявление).</w:t>
      </w:r>
    </w:p>
    <w:p w:rsidR="009C4F49" w:rsidRDefault="00D15152">
      <w:pPr>
        <w:pStyle w:val="ConsPlusNormal"/>
        <w:spacing w:before="200"/>
        <w:ind w:firstLine="540"/>
        <w:jc w:val="both"/>
      </w:pPr>
      <w:r>
        <w:t>2.10. Прием Заявок осуществляется Мининвестом Московской области со дня, указанного в Извещении. Срок приема Заявок составляет не менее 5 рабочих дней.</w:t>
      </w:r>
    </w:p>
    <w:p w:rsidR="009C4F49" w:rsidRDefault="00D15152">
      <w:pPr>
        <w:pStyle w:val="ConsPlusNormal"/>
        <w:spacing w:before="200"/>
        <w:ind w:firstLine="540"/>
        <w:jc w:val="both"/>
      </w:pPr>
      <w:r>
        <w:t>Осуществляющий прием Заявок уполномоченный представитель Мининвеста Московской о</w:t>
      </w:r>
      <w:r>
        <w:t>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w:t>
      </w:r>
      <w:r>
        <w:t>азанием причины возврата документов.</w:t>
      </w:r>
    </w:p>
    <w:p w:rsidR="009C4F49" w:rsidRDefault="00D15152">
      <w:pPr>
        <w:pStyle w:val="ConsPlusNormal"/>
        <w:spacing w:before="200"/>
        <w:ind w:firstLine="540"/>
        <w:jc w:val="both"/>
      </w:pPr>
      <w:r>
        <w:t>Заявитель вправе повторно представить Заявку после устранения недостатков в установленные Извещением сроки.</w:t>
      </w:r>
    </w:p>
    <w:p w:rsidR="009C4F49" w:rsidRDefault="00D15152">
      <w:pPr>
        <w:pStyle w:val="ConsPlusNormal"/>
        <w:spacing w:before="200"/>
        <w:ind w:firstLine="540"/>
        <w:jc w:val="both"/>
      </w:pPr>
      <w:r>
        <w:t>Заявка, рассмотренная Мининвестом Московской области, не возвращается.</w:t>
      </w:r>
    </w:p>
    <w:p w:rsidR="009C4F49" w:rsidRDefault="00D15152">
      <w:pPr>
        <w:pStyle w:val="ConsPlusNormal"/>
        <w:spacing w:before="200"/>
        <w:ind w:firstLine="540"/>
        <w:jc w:val="both"/>
      </w:pPr>
      <w:r>
        <w:t>Заявитель вправе отозвать поданную Заявк</w:t>
      </w:r>
      <w:r>
        <w:t>у полностью или частично (в рамках одного из видов компенсируемых затрат) до дня проведения заседания Конкурсной комиссии по рассмотрению заявок.</w:t>
      </w:r>
    </w:p>
    <w:p w:rsidR="009C4F49" w:rsidRDefault="00D15152">
      <w:pPr>
        <w:pStyle w:val="ConsPlusNormal"/>
        <w:spacing w:before="200"/>
        <w:ind w:firstLine="540"/>
        <w:jc w:val="both"/>
      </w:pPr>
      <w:r>
        <w:t>2.11. В срок не более 30 (тридцати)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w:t>
      </w:r>
      <w:r>
        <w:t>ийской Федерации способом.</w:t>
      </w:r>
    </w:p>
    <w:p w:rsidR="009C4F49" w:rsidRDefault="00D15152">
      <w:pPr>
        <w:pStyle w:val="ConsPlusNormal"/>
        <w:spacing w:before="200"/>
        <w:ind w:firstLine="540"/>
        <w:jc w:val="both"/>
      </w:pPr>
      <w:r>
        <w:t>2.11.1.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9C4F49" w:rsidRDefault="00D15152">
      <w:pPr>
        <w:pStyle w:val="ConsPlusNormal"/>
        <w:spacing w:before="200"/>
        <w:ind w:firstLine="540"/>
        <w:jc w:val="both"/>
      </w:pPr>
      <w:r>
        <w:t>С целью подтверждения сведений, со</w:t>
      </w:r>
      <w:r>
        <w:t>держащихся в Заявке, Проверочная комиссия выезжает на место ведения хозяйственной деятельности Заявителя.</w:t>
      </w:r>
    </w:p>
    <w:p w:rsidR="009C4F49" w:rsidRDefault="00D15152">
      <w:pPr>
        <w:pStyle w:val="ConsPlusNormal"/>
        <w:jc w:val="both"/>
      </w:pPr>
      <w:r>
        <w:t xml:space="preserve">(в ред. </w:t>
      </w:r>
      <w:hyperlink r:id="rId61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w:t>
      </w:r>
      <w:r>
        <w:t>т 04.06.2018 N 357/20)</w:t>
      </w:r>
    </w:p>
    <w:p w:rsidR="009C4F49" w:rsidRDefault="00D15152">
      <w:pPr>
        <w:pStyle w:val="ConsPlusNormal"/>
        <w:spacing w:before="200"/>
        <w:ind w:firstLine="540"/>
        <w:jc w:val="both"/>
      </w:pPr>
      <w:r>
        <w:t>2.11.2. В случае обнаружения неполного комплекта документов после даты окончания приема Заявок Мининвест Московской области запрашивает недостающие документы на любом этапе проведения Конкурсного отбора до даты заседания Конкурсной к</w:t>
      </w:r>
      <w:r>
        <w:t>омиссии и приобщает их для рассмотрения Заявки в полном объеме. Для полноценного рассмотрения Заявки Мининвест Московской области на любом этапе Конкурсного отбора запрашивает дополнительные документы в части, касающейся подтверждения произведенных затрат,</w:t>
      </w:r>
      <w:r>
        <w:t xml:space="preserve"> подлежащих возмещению в соответствии с настоящим Порядком.</w:t>
      </w:r>
    </w:p>
    <w:p w:rsidR="009C4F49" w:rsidRDefault="00D15152">
      <w:pPr>
        <w:pStyle w:val="ConsPlusNormal"/>
        <w:jc w:val="both"/>
      </w:pPr>
      <w:r>
        <w:t xml:space="preserve">(п. 2.11.2 в ред. </w:t>
      </w:r>
      <w:hyperlink r:id="rId613"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2.12. По резу</w:t>
      </w:r>
      <w:r>
        <w:t>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предварительного заключения с учетом результа</w:t>
      </w:r>
      <w:r>
        <w:t>тов проверки, подтверждающей сведения по месту ведения хозяйственной деятельности заявителя, проведенной Проверочной комиссией, утверждаемого заместителем министра инвестиций, промышленности и науки Московской области, координирующим вопросы реализации про</w:t>
      </w:r>
      <w:r>
        <w:t>мышленной политики (далее - Предварительное заключение), в срок не более 20 (двадцати) календарных дней с даты окончания приема Заявок.</w:t>
      </w:r>
    </w:p>
    <w:p w:rsidR="009C4F49" w:rsidRDefault="00D15152">
      <w:pPr>
        <w:pStyle w:val="ConsPlusNormal"/>
        <w:jc w:val="both"/>
      </w:pPr>
      <w:r>
        <w:t xml:space="preserve">(в ред. постановлений Правительства МО от 26.03.2019 </w:t>
      </w:r>
      <w:hyperlink r:id="rId61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14.04.2020 </w:t>
      </w:r>
      <w:hyperlink r:id="rId61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Предварительное заключение носит рекомендательный характер.</w:t>
      </w:r>
    </w:p>
    <w:p w:rsidR="009C4F49" w:rsidRDefault="00D15152">
      <w:pPr>
        <w:pStyle w:val="ConsPlusNormal"/>
        <w:spacing w:before="200"/>
        <w:ind w:firstLine="540"/>
        <w:jc w:val="both"/>
      </w:pPr>
      <w:r>
        <w:t>Для получ</w:t>
      </w:r>
      <w:r>
        <w:t xml:space="preserve">ения квалифицированного мнения в части касающейся Мининвест Московской области направляет предварительное заключение с приложением копий документов, указанных в </w:t>
      </w:r>
      <w:hyperlink w:anchor="P12274" w:tooltip="III. Перечень документов, представляемых юридическим лицом" w:history="1">
        <w:r>
          <w:rPr>
            <w:color w:val="0000FF"/>
          </w:rPr>
          <w:t>разде</w:t>
        </w:r>
        <w:r>
          <w:rPr>
            <w:color w:val="0000FF"/>
          </w:rPr>
          <w:t>ле III</w:t>
        </w:r>
      </w:hyperlink>
      <w:r>
        <w:t xml:space="preserve"> Порядка, в том числе документацию, поданную в электронном виде, в Министерство энергетики Московской области, Министерство жилищно-коммунального хозяйства Московской области, Министерство экологии и природопользования Московской области, Министерств</w:t>
      </w:r>
      <w:r>
        <w:t>о транспорта и дорожной инфраструктуры Московской области. Указанные центральные исполнительные органы государственной власти Московской области представляют квалифицированное мнение в срок не позднее 5 (пяти) рабочих дней с даты получения соответствующего</w:t>
      </w:r>
      <w:r>
        <w:t xml:space="preserve"> запроса.</w:t>
      </w:r>
    </w:p>
    <w:p w:rsidR="009C4F49" w:rsidRDefault="00D15152">
      <w:pPr>
        <w:pStyle w:val="ConsPlusNormal"/>
        <w:jc w:val="both"/>
      </w:pPr>
      <w:r>
        <w:t xml:space="preserve">(в ред. </w:t>
      </w:r>
      <w:hyperlink r:id="rId616"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По результатам получения квалифицированных мнений Мининвест Московской об</w:t>
      </w:r>
      <w:r>
        <w:t>ласти осуществляет подготовку итогового заключения по Заявке (далее - Итоговое заключение).</w:t>
      </w:r>
    </w:p>
    <w:p w:rsidR="009C4F49" w:rsidRDefault="00D15152">
      <w:pPr>
        <w:pStyle w:val="ConsPlusNormal"/>
        <w:spacing w:before="200"/>
        <w:ind w:firstLine="540"/>
        <w:jc w:val="both"/>
      </w:pPr>
      <w:r>
        <w:t>Итоговое заключение с учетом квалифицированных мнений (при наличии) и приложением копии Заявки передается на рассмотрение Конкурсной комиссии не менее чем за 5 (пят</w:t>
      </w:r>
      <w:r>
        <w:t>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w:t>
      </w:r>
    </w:p>
    <w:p w:rsidR="009C4F49" w:rsidRDefault="00D15152">
      <w:pPr>
        <w:pStyle w:val="ConsPlusNormal"/>
        <w:spacing w:before="200"/>
        <w:ind w:firstLine="540"/>
        <w:jc w:val="both"/>
      </w:pPr>
      <w:bookmarkStart w:id="66" w:name="P12220"/>
      <w:bookmarkEnd w:id="66"/>
      <w:r>
        <w:t>2.12.1. Критериями для подготовки положительного Заключения являются:</w:t>
      </w:r>
    </w:p>
    <w:p w:rsidR="009C4F49" w:rsidRDefault="00D15152">
      <w:pPr>
        <w:pStyle w:val="ConsPlusNormal"/>
        <w:spacing w:before="200"/>
        <w:ind w:firstLine="540"/>
        <w:jc w:val="both"/>
      </w:pPr>
      <w:r>
        <w:t>соотв</w:t>
      </w:r>
      <w:r>
        <w:t>етствие Заявки форме, установленной Мининвестом Московской области;</w:t>
      </w:r>
    </w:p>
    <w:p w:rsidR="009C4F49" w:rsidRDefault="00D15152">
      <w:pPr>
        <w:pStyle w:val="ConsPlusNormal"/>
        <w:spacing w:before="200"/>
        <w:ind w:firstLine="540"/>
        <w:jc w:val="both"/>
      </w:pPr>
      <w:r>
        <w:t xml:space="preserve">предоставление полного пакета документов с достоверными данными, указанных в </w:t>
      </w:r>
      <w:hyperlink w:anchor="P12274" w:tooltip="III. Перечень документов, представляемых юридическим лицом" w:history="1">
        <w:r>
          <w:rPr>
            <w:color w:val="0000FF"/>
          </w:rPr>
          <w:t>разделе III</w:t>
        </w:r>
      </w:hyperlink>
      <w:r>
        <w:t xml:space="preserve"> Порядка;</w:t>
      </w:r>
    </w:p>
    <w:p w:rsidR="009C4F49" w:rsidRDefault="00D15152">
      <w:pPr>
        <w:pStyle w:val="ConsPlusNormal"/>
        <w:spacing w:before="200"/>
        <w:ind w:firstLine="540"/>
        <w:jc w:val="both"/>
      </w:pPr>
      <w:r>
        <w:t>отсутствие нечитаемых исправлений в документах;</w:t>
      </w:r>
    </w:p>
    <w:p w:rsidR="009C4F49" w:rsidRDefault="00D15152">
      <w:pPr>
        <w:pStyle w:val="ConsPlusNormal"/>
        <w:spacing w:before="200"/>
        <w:ind w:firstLine="540"/>
        <w:jc w:val="both"/>
      </w:pPr>
      <w:r>
        <w:t>соответствие критериям, установленным Порядком;</w:t>
      </w:r>
    </w:p>
    <w:p w:rsidR="009C4F49" w:rsidRDefault="00D15152">
      <w:pPr>
        <w:pStyle w:val="ConsPlusNormal"/>
        <w:spacing w:before="200"/>
        <w:ind w:firstLine="540"/>
        <w:jc w:val="both"/>
      </w:pPr>
      <w:r>
        <w:t>соблюдение условий предоставления Субсидии, установленных Порядком.</w:t>
      </w:r>
    </w:p>
    <w:p w:rsidR="009C4F49" w:rsidRDefault="00D15152">
      <w:pPr>
        <w:pStyle w:val="ConsPlusNormal"/>
        <w:spacing w:before="200"/>
        <w:ind w:firstLine="540"/>
        <w:jc w:val="both"/>
      </w:pPr>
      <w:r>
        <w:t>2.12.2. Критериями для подготовки отрицательного Заключения является несоответствие Заявки и</w:t>
      </w:r>
      <w:r>
        <w:t xml:space="preserve"> представленного пакета документов указанным в </w:t>
      </w:r>
      <w:hyperlink w:anchor="P12220" w:tooltip="2.12.1. Критериями для подготовки положительного Заключения являются:" w:history="1">
        <w:r>
          <w:rPr>
            <w:color w:val="0000FF"/>
          </w:rPr>
          <w:t>пункте 2.12.1</w:t>
        </w:r>
      </w:hyperlink>
      <w:r>
        <w:t xml:space="preserve"> Порядка критериям.</w:t>
      </w:r>
    </w:p>
    <w:p w:rsidR="009C4F49" w:rsidRDefault="00D15152">
      <w:pPr>
        <w:pStyle w:val="ConsPlusNormal"/>
        <w:spacing w:before="200"/>
        <w:ind w:firstLine="540"/>
        <w:jc w:val="both"/>
      </w:pPr>
      <w:bookmarkStart w:id="67" w:name="P12227"/>
      <w:bookmarkEnd w:id="67"/>
      <w:r>
        <w:t xml:space="preserve">2.13. Конкурсная комиссия по результатам рассмотрения Итогового заключения </w:t>
      </w:r>
      <w:r>
        <w:t>и Заявки выносит рекомендации по предоставлению или об отказе в предоставлении Субсидии,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9C4F49" w:rsidRDefault="00D15152">
      <w:pPr>
        <w:pStyle w:val="ConsPlusNormal"/>
        <w:spacing w:before="200"/>
        <w:ind w:firstLine="540"/>
        <w:jc w:val="both"/>
      </w:pPr>
      <w:r>
        <w:t>Мининвест Московской област</w:t>
      </w:r>
      <w:r>
        <w:t>и в течение 7 (семи)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rsidR="009C4F49" w:rsidRDefault="00D15152">
      <w:pPr>
        <w:pStyle w:val="ConsPlusNormal"/>
        <w:spacing w:before="200"/>
        <w:ind w:firstLine="540"/>
        <w:jc w:val="both"/>
      </w:pPr>
      <w:r>
        <w:t xml:space="preserve">Размер </w:t>
      </w:r>
      <w:r>
        <w:t xml:space="preserve">Субсидии определяется Мининвестом Московской области в соответствии с условиями, установленными </w:t>
      </w:r>
      <w:hyperlink w:anchor="P12153" w:tooltip="2.5.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абзацах втором - седьмом пункта 1.4 настоящего Порядка (далее - объект капитального" w:history="1">
        <w:r>
          <w:rPr>
            <w:color w:val="0000FF"/>
          </w:rPr>
          <w:t>пунктом 2.5</w:t>
        </w:r>
      </w:hyperlink>
      <w:r>
        <w:t xml:space="preserve"> настоящего Порядка.</w:t>
      </w:r>
    </w:p>
    <w:p w:rsidR="009C4F49" w:rsidRDefault="00D15152">
      <w:pPr>
        <w:pStyle w:val="ConsPlusNormal"/>
        <w:spacing w:before="200"/>
        <w:ind w:firstLine="540"/>
        <w:jc w:val="both"/>
      </w:pPr>
      <w:r>
        <w:t>Превышение потребностей лиц, подавших Заявки, соответствующих критериям и требованиям, устан</w:t>
      </w:r>
      <w:r>
        <w:t>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07.04 "Предоста</w:t>
      </w:r>
      <w:r>
        <w:t>вление субсидий юридическим лицам в целях возмещения затрат на создание объектов инженерной и транспортной инфраструктуры для новых промышленных предприятий и для новых производственных мощностей существующих промышленных предприятий на территории Московск</w:t>
      </w:r>
      <w:r>
        <w:t>ой области" Подпрограммы I Государственной программы, может быть основанием для принятия решения Конкурсной комиссией о пропорциональном снижении установленного уровня возмещаемых затрат.</w:t>
      </w:r>
    </w:p>
    <w:p w:rsidR="009C4F49" w:rsidRDefault="00D15152">
      <w:pPr>
        <w:pStyle w:val="ConsPlusNormal"/>
        <w:jc w:val="both"/>
      </w:pPr>
      <w:r>
        <w:t xml:space="preserve">(в ред. </w:t>
      </w:r>
      <w:hyperlink r:id="rId61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Основаниями для отказа Заявителю в предоставлении субсидии являются:</w:t>
      </w:r>
    </w:p>
    <w:p w:rsidR="009C4F49" w:rsidRDefault="00D15152">
      <w:pPr>
        <w:pStyle w:val="ConsPlusNormal"/>
        <w:jc w:val="both"/>
      </w:pPr>
      <w:r>
        <w:t xml:space="preserve">(в ред. </w:t>
      </w:r>
      <w:hyperlink r:id="rId61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несоответствие представленных Заявителем документов критериям, определенным </w:t>
      </w:r>
      <w:hyperlink w:anchor="P12220" w:tooltip="2.12.1. Критериями для подготовки положительного Заключения являются:" w:history="1">
        <w:r>
          <w:rPr>
            <w:color w:val="0000FF"/>
          </w:rPr>
          <w:t>подпунктом 2.12.1</w:t>
        </w:r>
      </w:hyperlink>
      <w:r>
        <w:t xml:space="preserve">, или непредставление (представление не в полном объеме) документов, указанных в </w:t>
      </w:r>
      <w:hyperlink w:anchor="P12274" w:tooltip="III. Перечень документов, представляемых юридическим лицом" w:history="1">
        <w:r>
          <w:rPr>
            <w:color w:val="0000FF"/>
          </w:rPr>
          <w:t>разделе III</w:t>
        </w:r>
      </w:hyperlink>
      <w:r>
        <w:t xml:space="preserve"> настоящего Порядка;</w:t>
      </w:r>
    </w:p>
    <w:p w:rsidR="009C4F49" w:rsidRDefault="00D15152">
      <w:pPr>
        <w:pStyle w:val="ConsPlusNormal"/>
        <w:jc w:val="both"/>
      </w:pPr>
      <w:r>
        <w:t xml:space="preserve">(в ред. </w:t>
      </w:r>
      <w:hyperlink r:id="rId61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недостоверность информ</w:t>
      </w:r>
      <w:r>
        <w:t>ации, содержащейся в документах, представленных Заявителем.</w:t>
      </w:r>
    </w:p>
    <w:p w:rsidR="009C4F49" w:rsidRDefault="00D15152">
      <w:pPr>
        <w:pStyle w:val="ConsPlusNormal"/>
        <w:jc w:val="both"/>
      </w:pPr>
      <w:r>
        <w:t xml:space="preserve">(в ред. </w:t>
      </w:r>
      <w:hyperlink r:id="rId62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jc w:val="both"/>
      </w:pPr>
      <w:r>
        <w:t xml:space="preserve">(п. 2.13 в ред. </w:t>
      </w:r>
      <w:hyperlink r:id="rId62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2.14. Положение о Конкурсной комиссии и ее состав утверждается Мининвестом Московской области.</w:t>
      </w:r>
    </w:p>
    <w:p w:rsidR="009C4F49" w:rsidRDefault="00D15152">
      <w:pPr>
        <w:pStyle w:val="ConsPlusNormal"/>
        <w:spacing w:before="200"/>
        <w:ind w:firstLine="540"/>
        <w:jc w:val="both"/>
      </w:pPr>
      <w:bookmarkStart w:id="68" w:name="P12240"/>
      <w:bookmarkEnd w:id="68"/>
      <w:r>
        <w:t>2.15.</w:t>
      </w:r>
      <w:r>
        <w:t xml:space="preserve"> 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w:t>
      </w:r>
    </w:p>
    <w:p w:rsidR="009C4F49" w:rsidRDefault="00D15152">
      <w:pPr>
        <w:pStyle w:val="ConsPlusNormal"/>
        <w:spacing w:before="200"/>
        <w:ind w:firstLine="540"/>
        <w:jc w:val="both"/>
      </w:pPr>
      <w:r>
        <w:t>Решение Мин</w:t>
      </w:r>
      <w:r>
        <w:t>инвеста Московской области оформляется приказом.</w:t>
      </w:r>
    </w:p>
    <w:p w:rsidR="009C4F49" w:rsidRDefault="00D15152">
      <w:pPr>
        <w:pStyle w:val="ConsPlusNormal"/>
        <w:spacing w:before="200"/>
        <w:ind w:firstLine="540"/>
        <w:jc w:val="both"/>
      </w:pPr>
      <w:r>
        <w:t>На основании решения Мининвест Московской области заключает с победителем (победителями) Конкурсного отбора (далее - получатель Субсидии) соглашение о предоставлении Субсидии (далее - Соглашение) в соответст</w:t>
      </w:r>
      <w:r>
        <w:t>вии с типовой формой, утвержденной Министерством экономики и финансов Московской области, в срок не позднее 10 рабочих дней со дня издания приказа Мининвеста Московской области о предоставлении субсидии.</w:t>
      </w:r>
    </w:p>
    <w:p w:rsidR="009C4F49" w:rsidRDefault="00D15152">
      <w:pPr>
        <w:pStyle w:val="ConsPlusNormal"/>
        <w:jc w:val="both"/>
      </w:pPr>
      <w:r>
        <w:t xml:space="preserve">(п. 2.15 в ред. </w:t>
      </w:r>
      <w:hyperlink r:id="rId62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bookmarkStart w:id="69" w:name="P12244"/>
      <w:bookmarkEnd w:id="69"/>
      <w:r>
        <w:t>2.16. Соглашение должно содержать следующие положения:</w:t>
      </w:r>
    </w:p>
    <w:p w:rsidR="009C4F49" w:rsidRDefault="00D15152">
      <w:pPr>
        <w:pStyle w:val="ConsPlusNormal"/>
        <w:spacing w:before="200"/>
        <w:ind w:firstLine="540"/>
        <w:jc w:val="both"/>
      </w:pPr>
      <w:r>
        <w:t>размер Субсидии, сроки и условия ее пе</w:t>
      </w:r>
      <w:r>
        <w:t>речисления и расходования;</w:t>
      </w:r>
    </w:p>
    <w:p w:rsidR="009C4F49" w:rsidRDefault="00D15152">
      <w:pPr>
        <w:pStyle w:val="ConsPlusNormal"/>
        <w:spacing w:before="200"/>
        <w:ind w:firstLine="540"/>
        <w:jc w:val="both"/>
      </w:pPr>
      <w: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запрет приобретения за счет получ</w:t>
      </w:r>
      <w:r>
        <w:t>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форму отчета о достижени</w:t>
      </w:r>
      <w:r>
        <w:t>и значений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62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w:t>
      </w:r>
      <w:r>
        <w:t>/11)</w:t>
      </w:r>
    </w:p>
    <w:p w:rsidR="009C4F49" w:rsidRDefault="00D15152">
      <w:pPr>
        <w:pStyle w:val="ConsPlusNormal"/>
        <w:spacing w:before="200"/>
        <w:ind w:firstLine="540"/>
        <w:jc w:val="both"/>
      </w:pPr>
      <w:r>
        <w:t>порядок осуществления контроля за соблюдением условий получения Субсидии и сроков предоставления отчетности;</w:t>
      </w:r>
    </w:p>
    <w:p w:rsidR="009C4F49" w:rsidRDefault="00D15152">
      <w:pPr>
        <w:pStyle w:val="ConsPlusNormal"/>
        <w:spacing w:before="200"/>
        <w:ind w:firstLine="540"/>
        <w:jc w:val="both"/>
      </w:pPr>
      <w:r>
        <w:t>порядок возврата Субсидии;</w:t>
      </w:r>
    </w:p>
    <w:p w:rsidR="009C4F49" w:rsidRDefault="00D15152">
      <w:pPr>
        <w:pStyle w:val="ConsPlusNormal"/>
        <w:spacing w:before="200"/>
        <w:ind w:firstLine="540"/>
        <w:jc w:val="both"/>
      </w:pPr>
      <w:r>
        <w:t>обязательства получателя Субсидии о соответствии юридического лица или производственного предприятия (если применим</w:t>
      </w:r>
      <w:r>
        <w:t xml:space="preserve">о) условиям, указанным в </w:t>
      </w:r>
      <w:hyperlink w:anchor="P12115" w:tooltip="5) для юридических лиц, указанных в пункте 2.1.1 Порядка:" w:history="1">
        <w:r>
          <w:rPr>
            <w:color w:val="0000FF"/>
          </w:rPr>
          <w:t>подпунктах 5</w:t>
        </w:r>
      </w:hyperlink>
      <w:r>
        <w:t xml:space="preserve"> или </w:t>
      </w:r>
      <w:hyperlink w:anchor="P12118" w:tooltip="5.1) для юридических лиц, указанных в пункте 2.1.2 Порядка:" w:history="1">
        <w:r>
          <w:rPr>
            <w:color w:val="0000FF"/>
          </w:rPr>
          <w:t>5.1</w:t>
        </w:r>
      </w:hyperlink>
      <w:r>
        <w:t xml:space="preserve"> и </w:t>
      </w:r>
      <w:hyperlink w:anchor="P12121" w:tooltip="6) для юридических лиц, указанных в пункте 2.1.1 Порядка:" w:history="1">
        <w:r>
          <w:rPr>
            <w:color w:val="0000FF"/>
          </w:rPr>
          <w:t>6</w:t>
        </w:r>
      </w:hyperlink>
      <w:r>
        <w:t xml:space="preserve"> или </w:t>
      </w:r>
      <w:hyperlink w:anchor="P12124" w:tooltip="6.1) для юридических лиц, указанных в пункте 2.1.2 Порядка:" w:history="1">
        <w:r>
          <w:rPr>
            <w:color w:val="0000FF"/>
          </w:rPr>
          <w:t>6.1 пункта 2.2</w:t>
        </w:r>
      </w:hyperlink>
      <w:r>
        <w:t xml:space="preserve"> Порядка, в период 3 (трех) лет после года получения Субсидии;</w:t>
      </w:r>
    </w:p>
    <w:p w:rsidR="009C4F49" w:rsidRDefault="00D15152">
      <w:pPr>
        <w:pStyle w:val="ConsPlusNormal"/>
        <w:spacing w:before="200"/>
        <w:ind w:firstLine="540"/>
        <w:jc w:val="both"/>
      </w:pPr>
      <w:r>
        <w:t>показатели, необходим</w:t>
      </w:r>
      <w:r>
        <w:t>ые для достижения результатов предоставления Субсидии;</w:t>
      </w:r>
    </w:p>
    <w:p w:rsidR="009C4F49" w:rsidRDefault="00D15152">
      <w:pPr>
        <w:pStyle w:val="ConsPlusNormal"/>
        <w:jc w:val="both"/>
      </w:pPr>
      <w:r>
        <w:t xml:space="preserve">(в ред. </w:t>
      </w:r>
      <w:hyperlink r:id="rId62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обязательства получателя Субси</w:t>
      </w:r>
      <w:r>
        <w:t>дии, создавшего 45 рабочих мест со средним уровнем оплаты труда не менее 37 тыс. руб., обеспечить за период года, следующего за годом предоставления субсидии, средний уровень оплаты труда не менее 37 тыс. руб., с обеспечением планомерного роста среднего ур</w:t>
      </w:r>
      <w:r>
        <w:t>овня оплаты труда до 39 тыс. руб. за период второго отчетного года, следующего за годом предоставления субсидии, и дальнейшим увеличением среднего уровня оплаты труда до 41 тыс. руб. за период третьего отчетного года, следующего за годом предоставления суб</w:t>
      </w:r>
      <w:r>
        <w:t>сидии;</w:t>
      </w:r>
    </w:p>
    <w:p w:rsidR="009C4F49" w:rsidRDefault="00D15152">
      <w:pPr>
        <w:pStyle w:val="ConsPlusNormal"/>
        <w:spacing w:before="200"/>
        <w:ind w:firstLine="540"/>
        <w:jc w:val="both"/>
      </w:pPr>
      <w:bookmarkStart w:id="70" w:name="P12256"/>
      <w:bookmarkEnd w:id="70"/>
      <w:r>
        <w:t>обязательства Получателя субсидии предоставить выписку о праве собственности на объект капитального строительства из Единого государственного реестра недвижимости не позднее 30 сентября года, следующего за годом предоставления Субсидии, в случае, ес</w:t>
      </w:r>
      <w:r>
        <w:t>ли право собственности на объект капитального строительства было зарегистрировано позднее даты начала Конкурсного отбора на предоставление Субсидии (за исключением случая аренды объекта капитального строительства);</w:t>
      </w:r>
    </w:p>
    <w:p w:rsidR="009C4F49" w:rsidRDefault="00D15152">
      <w:pPr>
        <w:pStyle w:val="ConsPlusNormal"/>
        <w:spacing w:before="200"/>
        <w:ind w:firstLine="540"/>
        <w:jc w:val="both"/>
      </w:pPr>
      <w:r>
        <w:t>право Мининвеста Московской области расто</w:t>
      </w:r>
      <w:r>
        <w:t xml:space="preserve">ргнуть Соглашение в одностороннем порядке в случае непредоставления документа, указанного в </w:t>
      </w:r>
      <w:hyperlink w:anchor="P12256" w:tooltip="обязательства Получателя субсидии предоставить выписку о праве собственности на объект капитального строительства из Единого государственного реестра недвижимости не позднее 30 сентября года, следующего за годом предоставления Субсидии, в случае, если право со" w:history="1">
        <w:r>
          <w:rPr>
            <w:color w:val="0000FF"/>
          </w:rPr>
          <w:t>абзаце одиннадцатом пункта 2.16</w:t>
        </w:r>
      </w:hyperlink>
      <w:r>
        <w:t xml:space="preserve"> Порядка;</w:t>
      </w:r>
    </w:p>
    <w:p w:rsidR="009C4F49" w:rsidRDefault="00D15152">
      <w:pPr>
        <w:pStyle w:val="ConsPlusNormal"/>
        <w:spacing w:before="200"/>
        <w:ind w:firstLine="540"/>
        <w:jc w:val="both"/>
      </w:pPr>
      <w:r>
        <w:t>обязательства получателя Субсидии о представлении акта ввода в эксплуатацию объекта кап</w:t>
      </w:r>
      <w:r>
        <w:t xml:space="preserve">итального строительства до 1 декабря года получения Субсидии (за исключением случаев, указанных в </w:t>
      </w:r>
      <w:hyperlink w:anchor="P12294" w:tooltip="3.1.16. Копия разрешения на строительство/реконструкцию объекта капитального строительства в случае, если такое разрешение требуется в соответствии с нормативными правовыми актами Российской Федерации и Московской области, за исключением случаев: отсутствия не" w:history="1">
        <w:r>
          <w:rPr>
            <w:color w:val="0000FF"/>
          </w:rPr>
          <w:t>пункте 3.1.16</w:t>
        </w:r>
      </w:hyperlink>
      <w:r>
        <w:t xml:space="preserve"> Порядка);</w:t>
      </w:r>
    </w:p>
    <w:p w:rsidR="009C4F49" w:rsidRDefault="00D15152">
      <w:pPr>
        <w:pStyle w:val="ConsPlusNormal"/>
        <w:spacing w:before="200"/>
        <w:ind w:firstLine="540"/>
        <w:jc w:val="both"/>
      </w:pPr>
      <w:r>
        <w:t>согласие получателя Субсидий и обеспечение получателем Субсидии предоставления согласия лиц, являю</w:t>
      </w:r>
      <w:r>
        <w:t>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w:t>
      </w:r>
      <w:r>
        <w:t>ок соблюдения условий, целей и порядка предоставления Субсидии;</w:t>
      </w:r>
    </w:p>
    <w:p w:rsidR="009C4F49" w:rsidRDefault="00D15152">
      <w:pPr>
        <w:pStyle w:val="ConsPlusNormal"/>
        <w:spacing w:before="200"/>
        <w:ind w:firstLine="540"/>
        <w:jc w:val="both"/>
      </w:pPr>
      <w:r>
        <w:t>обязательство получателя Субсидии о представлении лицензии на осуществление деятельности, требующей лицензирования в соответствии с законодательством Российской Федерации (если применимо).</w:t>
      </w:r>
    </w:p>
    <w:p w:rsidR="009C4F49" w:rsidRDefault="00D15152">
      <w:pPr>
        <w:pStyle w:val="ConsPlusNormal"/>
        <w:jc w:val="both"/>
      </w:pPr>
      <w:r>
        <w:t xml:space="preserve">(абзац введен </w:t>
      </w:r>
      <w:hyperlink r:id="rId62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r>
        <w:t>2.16.1. Результатом предоставления Субсидий является создание и (или) увелич</w:t>
      </w:r>
      <w:r>
        <w:t>ение количества высокопроизводительных рабочих мест на новом промышленном предприятии или действующем промышленном предприятии, расширившем свое производство и (или) увеличившем максимальный возможный выпуск продукции производственной единицы.</w:t>
      </w:r>
    </w:p>
    <w:p w:rsidR="009C4F49" w:rsidRDefault="00D15152">
      <w:pPr>
        <w:pStyle w:val="ConsPlusNormal"/>
        <w:spacing w:before="200"/>
        <w:ind w:firstLine="540"/>
        <w:jc w:val="both"/>
      </w:pPr>
      <w:r>
        <w:t>К показателя</w:t>
      </w:r>
      <w:r>
        <w:t>м, необходимым для достижения результата предоставления Субсидии, относятся:</w:t>
      </w:r>
    </w:p>
    <w:p w:rsidR="009C4F49" w:rsidRDefault="00D15152">
      <w:pPr>
        <w:pStyle w:val="ConsPlusNormal"/>
        <w:spacing w:before="200"/>
        <w:ind w:firstLine="540"/>
        <w:jc w:val="both"/>
      </w:pPr>
      <w:r>
        <w:t>создание высокопроизводительных рабочих мест (не менее 30);</w:t>
      </w:r>
    </w:p>
    <w:p w:rsidR="009C4F49" w:rsidRDefault="00D15152">
      <w:pPr>
        <w:pStyle w:val="ConsPlusNormal"/>
        <w:spacing w:before="200"/>
        <w:ind w:firstLine="540"/>
        <w:jc w:val="both"/>
      </w:pPr>
      <w:r>
        <w:t>ведение основного вида деятельности на новом промышленном предприятии или промышленном предприятии, увеличившем производственные мощности, в соответствии с подпунктом 3 пункта 5 настоящего Порядка.</w:t>
      </w:r>
    </w:p>
    <w:p w:rsidR="009C4F49" w:rsidRDefault="00D15152">
      <w:pPr>
        <w:pStyle w:val="ConsPlusNormal"/>
        <w:jc w:val="both"/>
      </w:pPr>
      <w:r>
        <w:t xml:space="preserve">(п. 2.16.1 введен </w:t>
      </w:r>
      <w:hyperlink r:id="rId62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2.17. Субсидия перечисляется на расчетный счет получателя Субсидии, открытый в соответствии с законодательством Российской Федерац</w:t>
      </w:r>
      <w:r>
        <w:t xml:space="preserve">ии, не позднее 10 (десятого) рабочего дня с даты заключения Соглашения или в соответствии с графиком перечисления Субсидии, установленным Соглашением, с учетом положений </w:t>
      </w:r>
      <w:hyperlink w:anchor="P12194" w:tooltip="2.8. Для участия в Конкурсном отборе, проводимом Мининвестом Московской области (далее - Конкурсный отбор), юридическое лицо представляет заявление на предоставление Субсидии и пакет документов, предусмотренный разделом III настоящего Порядка (далее соответств" w:history="1">
        <w:r>
          <w:rPr>
            <w:color w:val="0000FF"/>
          </w:rPr>
          <w:t>пунктов 2.8</w:t>
        </w:r>
      </w:hyperlink>
      <w:r>
        <w:t xml:space="preserve">, </w:t>
      </w:r>
      <w:hyperlink w:anchor="P12227" w:tooltip="2.13. Конкурсная комиссия по результатам рассмотрения Итогового заключения и Заявки выносит рекомендации по предоставлению или об отказе в предоставлении Субсидии, оформленные протоколом заседания Конкурсной комиссии, который подписывается всеми присутствующим" w:history="1">
        <w:r>
          <w:rPr>
            <w:color w:val="0000FF"/>
          </w:rPr>
          <w:t>2</w:t>
        </w:r>
        <w:r>
          <w:rPr>
            <w:color w:val="0000FF"/>
          </w:rPr>
          <w:t>.13</w:t>
        </w:r>
      </w:hyperlink>
      <w:r>
        <w:t xml:space="preserve">, </w:t>
      </w:r>
      <w:hyperlink w:anchor="P12240" w:tooltip="2.15. 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 w:history="1">
        <w:r>
          <w:rPr>
            <w:color w:val="0000FF"/>
          </w:rPr>
          <w:t>2.15</w:t>
        </w:r>
      </w:hyperlink>
      <w:r>
        <w:t xml:space="preserve">, </w:t>
      </w:r>
      <w:hyperlink w:anchor="P12244" w:tooltip="2.16. Соглашение должно содержать следующие положения:" w:history="1">
        <w:r>
          <w:rPr>
            <w:color w:val="0000FF"/>
          </w:rPr>
          <w:t>2.16</w:t>
        </w:r>
      </w:hyperlink>
      <w:r>
        <w:t xml:space="preserve"> настоящего Порядка.</w:t>
      </w:r>
    </w:p>
    <w:p w:rsidR="009C4F49" w:rsidRDefault="00D15152">
      <w:pPr>
        <w:pStyle w:val="ConsPlusNormal"/>
        <w:jc w:val="both"/>
      </w:pPr>
      <w:r>
        <w:t xml:space="preserve">(п. 2.17 введен </w:t>
      </w:r>
      <w:hyperlink r:id="rId62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26.03.2019 N 171/10)</w:t>
      </w:r>
    </w:p>
    <w:p w:rsidR="009C4F49" w:rsidRDefault="00D15152">
      <w:pPr>
        <w:pStyle w:val="ConsPlusNormal"/>
        <w:spacing w:before="200"/>
        <w:ind w:firstLine="540"/>
        <w:jc w:val="both"/>
      </w:pPr>
      <w:r>
        <w:t>2.18.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w:t>
      </w:r>
      <w:r>
        <w:t>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w:t>
      </w:r>
      <w:r>
        <w:t>м Московской области.</w:t>
      </w:r>
    </w:p>
    <w:p w:rsidR="009C4F49" w:rsidRDefault="00D15152">
      <w:pPr>
        <w:pStyle w:val="ConsPlusNormal"/>
        <w:jc w:val="both"/>
      </w:pPr>
      <w:r>
        <w:t xml:space="preserve">(п. 2.18 введен </w:t>
      </w:r>
      <w:hyperlink r:id="rId62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2.19. Мининвест Московской области вправе устанавливат</w:t>
      </w:r>
      <w:r>
        <w:t xml:space="preserve">ь в Соглашении сроки и формы представления получателем Субсидии дополнительной отчетности в соответствии с </w:t>
      </w:r>
      <w:hyperlink r:id="rId629"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w:t>
      </w:r>
      <w:r>
        <w:t>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w:t>
      </w:r>
      <w:r>
        <w:t>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2.19 введен </w:t>
      </w:r>
      <w:hyperlink r:id="rId63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bookmarkStart w:id="71" w:name="P12274"/>
      <w:bookmarkEnd w:id="71"/>
      <w:r>
        <w:t>III. Перечень документов, представляемых юридическим лицом</w:t>
      </w:r>
    </w:p>
    <w:p w:rsidR="009C4F49" w:rsidRDefault="00D15152">
      <w:pPr>
        <w:pStyle w:val="ConsPlusTitle"/>
        <w:jc w:val="center"/>
      </w:pPr>
      <w:r>
        <w:t>в целях получения Субсидии</w:t>
      </w:r>
    </w:p>
    <w:p w:rsidR="009C4F49" w:rsidRDefault="009C4F49">
      <w:pPr>
        <w:pStyle w:val="ConsPlusNormal"/>
        <w:jc w:val="both"/>
      </w:pPr>
    </w:p>
    <w:p w:rsidR="009C4F49" w:rsidRDefault="00D15152">
      <w:pPr>
        <w:pStyle w:val="ConsPlusNormal"/>
        <w:ind w:firstLine="540"/>
        <w:jc w:val="both"/>
      </w:pPr>
      <w:bookmarkStart w:id="72" w:name="P12277"/>
      <w:bookmarkEnd w:id="72"/>
      <w:r>
        <w:t>3.1. Для получения Субсидии За</w:t>
      </w:r>
      <w:r>
        <w:t>явитель представляет в Мининвест Московской области Заявку, содержащую:</w:t>
      </w:r>
    </w:p>
    <w:p w:rsidR="009C4F49" w:rsidRDefault="00D15152">
      <w:pPr>
        <w:pStyle w:val="ConsPlusNormal"/>
        <w:spacing w:before="200"/>
        <w:ind w:firstLine="540"/>
        <w:jc w:val="both"/>
      </w:pPr>
      <w:r>
        <w:t>3.1.1. Заявление на предоставление Субсидии по форме, утвержденной Мининвестом Московской области, с указанием предполагаемого размера Субсидии, его предварительным расчетом и реквизит</w:t>
      </w:r>
      <w:r>
        <w:t>ов счета, на который перечисляется Субсидия в случае принятия решения о ее предоставлении, за подписью руководителя заявителя или лица, уполномоченного на подписание заявления на предоставление субсидии.</w:t>
      </w:r>
    </w:p>
    <w:p w:rsidR="009C4F49" w:rsidRDefault="00D15152">
      <w:pPr>
        <w:pStyle w:val="ConsPlusNormal"/>
        <w:spacing w:before="200"/>
        <w:ind w:firstLine="540"/>
        <w:jc w:val="both"/>
      </w:pPr>
      <w:r>
        <w:t>3.1.2. Опись представленных документов с указанием к</w:t>
      </w:r>
      <w:r>
        <w:t>оличества листов.</w:t>
      </w:r>
    </w:p>
    <w:p w:rsidR="009C4F49" w:rsidRDefault="00D15152">
      <w:pPr>
        <w:pStyle w:val="ConsPlusNormal"/>
        <w:spacing w:before="200"/>
        <w:ind w:firstLine="540"/>
        <w:jc w:val="both"/>
      </w:pPr>
      <w:bookmarkStart w:id="73" w:name="P12280"/>
      <w:bookmarkEnd w:id="73"/>
      <w:r>
        <w:t>3.1.3. 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w:t>
      </w:r>
    </w:p>
    <w:p w:rsidR="009C4F49" w:rsidRDefault="00D15152">
      <w:pPr>
        <w:pStyle w:val="ConsPlusNormal"/>
        <w:spacing w:before="200"/>
        <w:ind w:firstLine="540"/>
        <w:jc w:val="both"/>
      </w:pPr>
      <w:r>
        <w:t xml:space="preserve">3.1.4. Копию свидетельства о постановке на учет в налоговых органах, </w:t>
      </w:r>
      <w:r>
        <w:t>заверенную подписью руководителя Заявителя и печатью (при наличии печати).</w:t>
      </w:r>
    </w:p>
    <w:p w:rsidR="009C4F49" w:rsidRDefault="00D15152">
      <w:pPr>
        <w:pStyle w:val="ConsPlusNormal"/>
        <w:spacing w:before="200"/>
        <w:ind w:firstLine="540"/>
        <w:jc w:val="both"/>
      </w:pPr>
      <w:r>
        <w:t>3.1.5. Выписку из реестра акционеров общества (для акционерных обществ), полученную не ранее одного месяца до даты подачи Заявки на предоставление Субсидии, заверенную подписью руко</w:t>
      </w:r>
      <w:r>
        <w:t>водителя и печатью.</w:t>
      </w:r>
    </w:p>
    <w:p w:rsidR="009C4F49" w:rsidRDefault="00D15152">
      <w:pPr>
        <w:pStyle w:val="ConsPlusNormal"/>
        <w:spacing w:before="200"/>
        <w:ind w:firstLine="540"/>
        <w:jc w:val="both"/>
      </w:pPr>
      <w:r>
        <w:t>3.1.6. 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юридического лица об избрании руководителя юридического лица</w:t>
      </w:r>
      <w:r>
        <w:t>).</w:t>
      </w:r>
    </w:p>
    <w:p w:rsidR="009C4F49" w:rsidRDefault="00D15152">
      <w:pPr>
        <w:pStyle w:val="ConsPlusNormal"/>
        <w:spacing w:before="200"/>
        <w:ind w:firstLine="540"/>
        <w:jc w:val="both"/>
      </w:pPr>
      <w:r>
        <w:t>3.1.7. Копию документа о назначении на должность главного бухгалтера, заверенную подписью руководителя и печатью (при наличии печати).</w:t>
      </w:r>
    </w:p>
    <w:p w:rsidR="009C4F49" w:rsidRDefault="00D15152">
      <w:pPr>
        <w:pStyle w:val="ConsPlusNormal"/>
        <w:spacing w:before="200"/>
        <w:ind w:firstLine="540"/>
        <w:jc w:val="both"/>
      </w:pPr>
      <w:r>
        <w:t>3.1.8. Копию бухгалтерской отчетности по состоянию на последнюю отчетную дату.</w:t>
      </w:r>
    </w:p>
    <w:p w:rsidR="009C4F49" w:rsidRDefault="00D15152">
      <w:pPr>
        <w:pStyle w:val="ConsPlusNormal"/>
        <w:spacing w:before="200"/>
        <w:ind w:firstLine="540"/>
        <w:jc w:val="both"/>
      </w:pPr>
      <w:r>
        <w:t xml:space="preserve">3.1.9. </w:t>
      </w:r>
      <w:hyperlink r:id="rId631"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 w:history="1">
        <w:r>
          <w:rPr>
            <w:color w:val="0000FF"/>
          </w:rPr>
          <w:t>Справку</w:t>
        </w:r>
      </w:hyperlink>
      <w:r>
        <w:t xml:space="preserve"> об исполнении налогоплательщиком (плательщиком сбора, плательщиком страховых</w:t>
      </w:r>
      <w:r>
        <w:t xml:space="preserve">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N ММВ-7-8/20@, выданную в течение одного месяца</w:t>
      </w:r>
      <w:r>
        <w:t xml:space="preserve"> до даты подачи Заявки.</w:t>
      </w:r>
    </w:p>
    <w:p w:rsidR="009C4F49" w:rsidRDefault="00D15152">
      <w:pPr>
        <w:pStyle w:val="ConsPlusNormal"/>
        <w:spacing w:before="200"/>
        <w:ind w:firstLine="540"/>
        <w:jc w:val="both"/>
      </w:pPr>
      <w:bookmarkStart w:id="74" w:name="P12287"/>
      <w:bookmarkEnd w:id="74"/>
      <w:r>
        <w:t>3.1.10. Письмо-справку,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w:t>
      </w:r>
      <w:r>
        <w:t xml:space="preserve">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w:t>
      </w:r>
      <w:r>
        <w:t xml:space="preserve">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632"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приказом</w:t>
        </w:r>
      </w:hyperlink>
      <w:r>
        <w:t xml:space="preserve"> Минфина России от 13.11.2007 N 108н "Об утверждении Перечня государств и территорий, предоставляю</w:t>
      </w:r>
      <w:r>
        <w:t>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C4F49" w:rsidRDefault="00D15152">
      <w:pPr>
        <w:pStyle w:val="ConsPlusNormal"/>
        <w:spacing w:before="200"/>
        <w:ind w:firstLine="540"/>
        <w:jc w:val="both"/>
      </w:pPr>
      <w:r>
        <w:t xml:space="preserve">3.1.11. Расчетную </w:t>
      </w:r>
      <w:hyperlink r:id="rId633"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history="1">
        <w:r>
          <w:rPr>
            <w:color w:val="0000FF"/>
          </w:rPr>
          <w:t>ведомость</w:t>
        </w:r>
      </w:hyperlink>
      <w:r>
        <w:t xml:space="preserve"> по унифицированной форме первичной учетной документации N Т-51 (</w:t>
      </w:r>
      <w:hyperlink r:id="rId634" w:tooltip="&quot;ОК 011-93. Общероссийский классификатор управленческой документации&quot; (утв. Постановлением Госстандарта России от 30.12.1993 N 299) (ред. от 11.02.2020) {КонсультантПлюс}" w:history="1">
        <w:r>
          <w:rPr>
            <w:color w:val="0000FF"/>
          </w:rPr>
          <w:t>ОКУД</w:t>
        </w:r>
      </w:hyperlink>
      <w:r>
        <w:t xml:space="preserve"> 0301010), утвержденной постановлением Государственного комитета Российской Федерации по статистике от 05.01.2004 </w:t>
      </w:r>
      <w:r>
        <w:t xml:space="preserve">N 1 "Об утверждении унифицированных форм первичной учетной документации по учету труда и его оплаты", юридических лиц, указанных в </w:t>
      </w:r>
      <w:hyperlink w:anchor="P12103" w:tooltip="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 и транспортной инфраструктуры, подключение (технологическое пр" w:history="1">
        <w:r>
          <w:rPr>
            <w:color w:val="0000FF"/>
          </w:rPr>
          <w:t>пункте 2.1.1</w:t>
        </w:r>
      </w:hyperlink>
      <w:r>
        <w:t xml:space="preserve"> Порядка, или производственных предприятий, указанных в </w:t>
      </w:r>
      <w:hyperlink w:anchor="P12104" w:tooltip="2.1.2. Юридические лица (за исключением государственных (муниципальных) учреждений),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 w:history="1">
        <w:r>
          <w:rPr>
            <w:color w:val="0000FF"/>
          </w:rPr>
          <w:t>пункте 2.1.2</w:t>
        </w:r>
      </w:hyperlink>
      <w:r>
        <w:t xml:space="preserve"> Порядка, за период с месяца ввода в эксплуатацию объекта капитального строительства, предназначенного для производственной деятельности, по месяц, предыдущий месяцу подачи Заявки (сведения о заработной плате указываются в части </w:t>
      </w:r>
      <w:r>
        <w:t>работников, чьи рабочие места созданы в целях организации нового производства или новых производственных мощностей, с отражением Ф.И.О. работников и структурного подразделения).</w:t>
      </w:r>
    </w:p>
    <w:p w:rsidR="009C4F49" w:rsidRDefault="00D15152">
      <w:pPr>
        <w:pStyle w:val="ConsPlusNormal"/>
        <w:spacing w:before="200"/>
        <w:ind w:firstLine="540"/>
        <w:jc w:val="both"/>
      </w:pPr>
      <w:r>
        <w:t xml:space="preserve">3.1.12. Штатное расписание юридических лиц, указанных в </w:t>
      </w:r>
      <w:hyperlink w:anchor="P12103" w:tooltip="2.1.1. Юридические лица (за исключением государственных (муниципальных) учреждений) - субъекты деятельности в сфере промышленного производства, понесшие затраты на строительство объектов инженерной и транспортной инфраструктуры, подключение (технологическое пр" w:history="1">
        <w:r>
          <w:rPr>
            <w:color w:val="0000FF"/>
          </w:rPr>
          <w:t>пункте 2.1.1</w:t>
        </w:r>
      </w:hyperlink>
      <w:r>
        <w:t xml:space="preserve"> Порядка, или производственных предприятий, указанных в </w:t>
      </w:r>
      <w:hyperlink w:anchor="P12104" w:tooltip="2.1.2. Юридические лица (за исключением государственных (муниципальных) учреждений), понесшие затраты на строительство объектов инженерной и транспортной инфраструктуры, подключение (технологическое присоединение) к инженерным и транспортным сетям новых промыш" w:history="1">
        <w:r>
          <w:rPr>
            <w:color w:val="0000FF"/>
          </w:rPr>
          <w:t>пункте 2.1.2</w:t>
        </w:r>
      </w:hyperlink>
      <w:r>
        <w:t xml:space="preserve"> Порядка, по состоянию на конец месяца, предшествующего месяцу подачи Заявки на участие в Конкурсном отборе, с приложением спр</w:t>
      </w:r>
      <w:r>
        <w:t>авки, уточняющей, какие именно высокопроизводительные рабочие места созданы в целях организации нового производства или новых производственных мощностей (в том числе с указанием Ф.И.О. работников и структурного подразделения).</w:t>
      </w:r>
    </w:p>
    <w:p w:rsidR="009C4F49" w:rsidRDefault="00D15152">
      <w:pPr>
        <w:pStyle w:val="ConsPlusNormal"/>
        <w:spacing w:before="200"/>
        <w:ind w:firstLine="540"/>
        <w:jc w:val="both"/>
      </w:pPr>
      <w:r>
        <w:t>3.1.13. Справку, подтверждающ</w:t>
      </w:r>
      <w:r>
        <w:t>ую отсутствие иных бюджетных ассигнований, полученных юридическим лицом на возмещение заявляемых затрат, заверенную подписью руководителя Заявителя и печатью (при наличии печати) (представляется в свободной форме).</w:t>
      </w:r>
    </w:p>
    <w:p w:rsidR="009C4F49" w:rsidRDefault="00D15152">
      <w:pPr>
        <w:pStyle w:val="ConsPlusNormal"/>
        <w:spacing w:before="200"/>
        <w:ind w:firstLine="540"/>
        <w:jc w:val="both"/>
      </w:pPr>
      <w:r>
        <w:t>3.1.14. Документы, подтверждающие размеще</w:t>
      </w:r>
      <w:r>
        <w:t>ние нового промышленного предприятия или промышленного предприятия, увеличившего производственные мощности, на территории индустриального парка, или свидетельство, удостоверяющее регистрацию лица в качестве резидента особой экономической зоны соответственн</w:t>
      </w:r>
      <w:r>
        <w:t>о в случае, если Заявитель является резидентом индустриального парка или ОЭЗ.</w:t>
      </w:r>
    </w:p>
    <w:p w:rsidR="009C4F49" w:rsidRDefault="00D15152">
      <w:pPr>
        <w:pStyle w:val="ConsPlusNormal"/>
        <w:jc w:val="both"/>
      </w:pPr>
      <w:r>
        <w:t xml:space="preserve">(подп. 3.1.14 в ред. </w:t>
      </w:r>
      <w:hyperlink r:id="rId635"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w:t>
      </w:r>
      <w:r>
        <w:t>357/20)</w:t>
      </w:r>
    </w:p>
    <w:p w:rsidR="009C4F49" w:rsidRDefault="00D15152">
      <w:pPr>
        <w:pStyle w:val="ConsPlusNormal"/>
        <w:spacing w:before="200"/>
        <w:ind w:firstLine="540"/>
        <w:jc w:val="both"/>
      </w:pPr>
      <w:r>
        <w:t>3.1.15. Документы, подтверждающие оказание услуг по предоставлению права временного владения и пользования или временного пользования на созданные промышленные предприятия или действующие промышленные предприятия, увеличившие производственные мощно</w:t>
      </w:r>
      <w:r>
        <w:t>сти, в отношении которых были произведены затраты, производственным предприятием (если применимо).</w:t>
      </w:r>
    </w:p>
    <w:p w:rsidR="009C4F49" w:rsidRDefault="00D15152">
      <w:pPr>
        <w:pStyle w:val="ConsPlusNormal"/>
        <w:spacing w:before="200"/>
        <w:ind w:firstLine="540"/>
        <w:jc w:val="both"/>
      </w:pPr>
      <w:bookmarkStart w:id="75" w:name="P12294"/>
      <w:bookmarkEnd w:id="75"/>
      <w:r>
        <w:t>3.1.16. Копия разрешения на строительство/реконструкцию объекта капитального строительства в случае, если такое разрешение требуется в соответствии с нормати</w:t>
      </w:r>
      <w:r>
        <w:t xml:space="preserve">вными правовыми актами Российской Федерации и Московской области, за исключением случаев: отсутствия необходимости наличия разрешения на строительство, установленного </w:t>
      </w:r>
      <w:hyperlink r:id="rId636" w:tooltip="&quot;Градостроительный кодекс Российской Федерации&quot; от 29.12.2004 N 190-ФЗ (ред. от 31.07.2020) {КонсультантПлюс}" w:history="1">
        <w:r>
          <w:rPr>
            <w:color w:val="0000FF"/>
          </w:rPr>
          <w:t>пунктами 3</w:t>
        </w:r>
      </w:hyperlink>
      <w:r>
        <w:t xml:space="preserve"> и </w:t>
      </w:r>
      <w:hyperlink r:id="rId637" w:tooltip="&quot;Градостроительный кодекс Российской Федерации&quot; от 29.12.2004 N 190-ФЗ (ред. от 31.07.2020) {КонсультантПлюс}" w:history="1">
        <w:r>
          <w:rPr>
            <w:color w:val="0000FF"/>
          </w:rPr>
          <w:t>4 части 17 статьи 51</w:t>
        </w:r>
      </w:hyperlink>
      <w:r>
        <w:t xml:space="preserve"> Градост</w:t>
      </w:r>
      <w:r>
        <w:t xml:space="preserve">роительного кодекса Российской Федерации и (или) положений </w:t>
      </w:r>
      <w:hyperlink r:id="rId638" w:tooltip="Закон Московской области от 10.10.2014 N 124/2014-ОЗ (ред. от 10.04.2020) &quot;Об установлении случаев, при которых не требуется получение разрешения на строительство на территории Московской области&quot; (принят постановлением Мособлдумы от 25.09.2014 N 15/99-П) {Кон" w:history="1">
        <w:r>
          <w:rPr>
            <w:color w:val="0000FF"/>
          </w:rPr>
          <w:t>Закона</w:t>
        </w:r>
      </w:hyperlink>
      <w:r>
        <w:t xml:space="preserve"> Московской области N 124/2014-ОЗ "Об </w:t>
      </w:r>
      <w:r>
        <w:t>установлении случаев, при которых не требуется получение разрешения на строительство на территории Московской области" или при подтверждении объема инвестиций в создание нового промышленного предприятия и (или) увеличение производственных мощностей существ</w:t>
      </w:r>
      <w:r>
        <w:t xml:space="preserve">ующего промышленного предприятия с ведением деятельности в соответствии с </w:t>
      </w:r>
      <w:hyperlink r:id="rId63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подразделом 96.01</w:t>
        </w:r>
      </w:hyperlink>
      <w:r>
        <w:t xml:space="preserve"> "Стирка и химическая чистка текстильных и меховых изделий" раздела S </w:t>
      </w:r>
      <w:r>
        <w:t xml:space="preserve">Общероссийского классификатора видов экономической деятельности ОК 029-2014 (КДЕС РЕД. 2), принятого и введенного в действие </w:t>
      </w:r>
      <w:hyperlink r:id="rId640" w:tooltip="Приказ Росстандарта от 31.01.2014 N 14-ст (ред. от 29.11.2017)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 w:history="1">
        <w:r>
          <w:rPr>
            <w:color w:val="0000FF"/>
          </w:rPr>
          <w:t>приказом</w:t>
        </w:r>
      </w:hyperlink>
      <w:r>
        <w:t xml:space="preserve"> Федерального агентства по техническому регулированию и метрологии от 31.01.2014 N 14-ст, профинансированных организацией-претендентом на получение Субсидии, на сумму не менее 500 миллионов рублей.</w:t>
      </w:r>
    </w:p>
    <w:p w:rsidR="009C4F49" w:rsidRDefault="00D15152">
      <w:pPr>
        <w:pStyle w:val="ConsPlusNormal"/>
        <w:spacing w:before="200"/>
        <w:ind w:firstLine="540"/>
        <w:jc w:val="both"/>
      </w:pPr>
      <w:r>
        <w:t>3.1.17. В случае если Заявите</w:t>
      </w:r>
      <w:r>
        <w:t>ль претендует на получение Субсидии в случае осуществления промышленного производства посредством производственного предприятия, то:</w:t>
      </w:r>
    </w:p>
    <w:p w:rsidR="009C4F49" w:rsidRDefault="00D15152">
      <w:pPr>
        <w:pStyle w:val="ConsPlusNormal"/>
        <w:spacing w:before="200"/>
        <w:ind w:firstLine="540"/>
        <w:jc w:val="both"/>
      </w:pPr>
      <w:r>
        <w:t xml:space="preserve">указанные в </w:t>
      </w:r>
      <w:hyperlink w:anchor="P12280" w:tooltip="3.1.3. Копии учредительных документов и лицензий на осуществление деятельности (при наличии), заверенные подписью руководителя Заявителя и печатью (при наличии печати)." w:history="1">
        <w:r>
          <w:rPr>
            <w:color w:val="0000FF"/>
          </w:rPr>
          <w:t>пунктах 3.1.3</w:t>
        </w:r>
      </w:hyperlink>
      <w:r>
        <w:t xml:space="preserve"> - </w:t>
      </w:r>
      <w:hyperlink w:anchor="P12287" w:tooltip="3.1.10. Письмо-справку, подтверждающую,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 w:history="1">
        <w:r>
          <w:rPr>
            <w:color w:val="0000FF"/>
          </w:rPr>
          <w:t>3.1.10</w:t>
        </w:r>
      </w:hyperlink>
      <w:r>
        <w:t xml:space="preserve"> Порядка документы представляются также в отношении производственного предприятия;</w:t>
      </w:r>
    </w:p>
    <w:p w:rsidR="009C4F49" w:rsidRDefault="00D15152">
      <w:pPr>
        <w:pStyle w:val="ConsPlusNormal"/>
        <w:spacing w:before="200"/>
        <w:ind w:firstLine="540"/>
        <w:jc w:val="both"/>
      </w:pPr>
      <w:r>
        <w:t>письмо-согласие производственного предприятия, составленное в свободной форме, на предоставление данных Заявителю, необходимых для предоставления Заявителем отчетности, предусмотренной настоящим Порядком.</w:t>
      </w:r>
    </w:p>
    <w:p w:rsidR="009C4F49" w:rsidRDefault="00D15152">
      <w:pPr>
        <w:pStyle w:val="ConsPlusNormal"/>
        <w:spacing w:before="200"/>
        <w:ind w:firstLine="540"/>
        <w:jc w:val="both"/>
      </w:pPr>
      <w:bookmarkStart w:id="76" w:name="P12298"/>
      <w:bookmarkEnd w:id="76"/>
      <w:r>
        <w:t>3.2. Документы, подтверждающие инвестиции Заявителя</w:t>
      </w:r>
      <w:r>
        <w:t>, связанные:</w:t>
      </w:r>
    </w:p>
    <w:p w:rsidR="009C4F49" w:rsidRDefault="00D15152">
      <w:pPr>
        <w:pStyle w:val="ConsPlusNormal"/>
        <w:spacing w:before="200"/>
        <w:ind w:firstLine="540"/>
        <w:jc w:val="both"/>
      </w:pPr>
      <w:r>
        <w:t>3.2.1. Со строительством или реконструкцией объекта капитального строительства, а также строительством объектов инженерной и транспортной инфраструктуры:</w:t>
      </w:r>
    </w:p>
    <w:p w:rsidR="009C4F49" w:rsidRDefault="00D15152">
      <w:pPr>
        <w:pStyle w:val="ConsPlusNormal"/>
        <w:spacing w:before="200"/>
        <w:ind w:firstLine="540"/>
        <w:jc w:val="both"/>
      </w:pPr>
      <w:r>
        <w:t>а) копии договоров на инженерные изыскания, проектную документацию (включая разработку пр</w:t>
      </w:r>
      <w:r>
        <w:t>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новых промыш</w:t>
      </w:r>
      <w:r>
        <w:t>ленных предприятий и для новых производственных мощностей существующих промышленных предприятий;</w:t>
      </w:r>
    </w:p>
    <w:p w:rsidR="009C4F49" w:rsidRDefault="00D15152">
      <w:pPr>
        <w:pStyle w:val="ConsPlusNormal"/>
        <w:jc w:val="both"/>
      </w:pPr>
      <w:r>
        <w:t xml:space="preserve">(подп. "а" в ред. </w:t>
      </w:r>
      <w:hyperlink r:id="rId641"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w:t>
      </w:r>
      <w:r>
        <w:t>от 04.06.2018 N 357/20)</w:t>
      </w:r>
    </w:p>
    <w:p w:rsidR="009C4F49" w:rsidRDefault="00D15152">
      <w:pPr>
        <w:pStyle w:val="ConsPlusNormal"/>
        <w:spacing w:before="200"/>
        <w:ind w:firstLine="540"/>
        <w:jc w:val="both"/>
      </w:pPr>
      <w:r>
        <w:t>б) копии актов, подтверждающих затраты на строительство или реконструкцию помещений в рамках создания новых промышленных предприятий и для новых производственных мощностей существующих промышленных предприятий:</w:t>
      </w:r>
    </w:p>
    <w:p w:rsidR="009C4F49" w:rsidRDefault="00D15152">
      <w:pPr>
        <w:pStyle w:val="ConsPlusNormal"/>
        <w:spacing w:before="200"/>
        <w:ind w:firstLine="540"/>
        <w:jc w:val="both"/>
      </w:pPr>
      <w:r>
        <w:t>в случае проведения р</w:t>
      </w:r>
      <w:r>
        <w:t xml:space="preserve">абот подрядным способом - акты выполненных работ (в том числе по </w:t>
      </w:r>
      <w:hyperlink r:id="rId64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history="1">
        <w:r>
          <w:rPr>
            <w:color w:val="0000FF"/>
          </w:rPr>
          <w:t>форме КС-2</w:t>
        </w:r>
      </w:hyperlink>
      <w:r>
        <w:t xml:space="preserve">), </w:t>
      </w:r>
      <w:hyperlink r:id="rId643"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форма ОС-1</w:t>
        </w:r>
      </w:hyperlink>
      <w:r>
        <w:t xml:space="preserve"> и (или) форма ОС-3, накладные на приобретение строительных материалов;</w:t>
      </w:r>
    </w:p>
    <w:p w:rsidR="009C4F49" w:rsidRDefault="00D15152">
      <w:pPr>
        <w:pStyle w:val="ConsPlusNormal"/>
        <w:jc w:val="both"/>
      </w:pPr>
      <w:r>
        <w:t xml:space="preserve">(в ред. </w:t>
      </w:r>
      <w:hyperlink r:id="rId644"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w:t>
      </w:r>
      <w:r>
        <w:t>О от 20.11.2018 N 836/41)</w:t>
      </w:r>
    </w:p>
    <w:p w:rsidR="009C4F49" w:rsidRDefault="00D15152">
      <w:pPr>
        <w:pStyle w:val="ConsPlusNormal"/>
        <w:spacing w:before="200"/>
        <w:ind w:firstLine="540"/>
        <w:jc w:val="both"/>
      </w:pPr>
      <w:r>
        <w:t xml:space="preserve">в случае ведения работ хозяйственным способом - </w:t>
      </w:r>
      <w:hyperlink r:id="rId64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форма ОС-1</w:t>
        </w:r>
      </w:hyperlink>
      <w:r>
        <w:t xml:space="preserve"> и (или)</w:t>
      </w:r>
    </w:p>
    <w:p w:rsidR="009C4F49" w:rsidRDefault="00D15152">
      <w:pPr>
        <w:pStyle w:val="ConsPlusNormal"/>
        <w:spacing w:before="200"/>
        <w:ind w:firstLine="540"/>
        <w:jc w:val="both"/>
      </w:pPr>
      <w:r>
        <w:t>форма ОС-3, приказ организации о назначении сотрудников на строительно-монтажные работы, ра</w:t>
      </w:r>
      <w:r>
        <w:t>счетные ведомости и табели учета отработанного времени, наряды на сдельную работу, выписку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w:t>
      </w:r>
      <w:r>
        <w:t xml:space="preserve"> на допуск к работам, оказывающим влияние на безопасность объектов капитального строительства при проведении Заявителем строительно-монтажных работ хозяйственным способом (при наличии);</w:t>
      </w:r>
    </w:p>
    <w:p w:rsidR="009C4F49" w:rsidRDefault="00D15152">
      <w:pPr>
        <w:pStyle w:val="ConsPlusNormal"/>
        <w:spacing w:before="200"/>
        <w:ind w:firstLine="540"/>
        <w:jc w:val="both"/>
      </w:pPr>
      <w:r>
        <w:t xml:space="preserve">в) платежные документы, подтверждающие оплату договоров на инженерные </w:t>
      </w:r>
      <w:r>
        <w:t>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или реконструкцию объекта капитального строительства в рамках создания новых промышленных пр</w:t>
      </w:r>
      <w:r>
        <w:t>едприятий и для новых производственных мощностей существующих промышленных предприятий;</w:t>
      </w:r>
    </w:p>
    <w:p w:rsidR="009C4F49" w:rsidRDefault="00D15152">
      <w:pPr>
        <w:pStyle w:val="ConsPlusNormal"/>
        <w:jc w:val="both"/>
      </w:pPr>
      <w:r>
        <w:t xml:space="preserve">(подп. "в" в ред. </w:t>
      </w:r>
      <w:hyperlink r:id="rId646"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w:t>
      </w:r>
      <w:r>
        <w:t>2018 N 357/20)</w:t>
      </w:r>
    </w:p>
    <w:p w:rsidR="009C4F49" w:rsidRDefault="00D15152">
      <w:pPr>
        <w:pStyle w:val="ConsPlusNormal"/>
        <w:spacing w:before="200"/>
        <w:ind w:firstLine="540"/>
        <w:jc w:val="both"/>
      </w:pPr>
      <w:r>
        <w:t>г) копии документов, заверенные подписью и печатью (при наличии печати) Заявителя, подтверждающие затраты на создание или реконструкцию объекта капитального строительства, и копии договора (договоров) купли-продажи предмета лизинга и копии д</w:t>
      </w:r>
      <w:r>
        <w:t xml:space="preserve">оговоров лизинга для Заявителя, создавшего или реконструировавшего объект капитального строительства в рамках создания новых промышленных предприятий и для новых производственных мощностей существующих промышленных предприятий и (или) заключившего на него </w:t>
      </w:r>
      <w:r>
        <w:t xml:space="preserve">договор возвратного лизинга (указанные документы представляются в дополнение к документам, перечисленным в </w:t>
      </w:r>
      <w:hyperlink w:anchor="P12277" w:tooltip="3.1. Для получения Субсидии Заявитель представляет в Мининвест Московской области Заявку, содержащую:" w:history="1">
        <w:r>
          <w:rPr>
            <w:color w:val="0000FF"/>
          </w:rPr>
          <w:t>пунктах 3.1</w:t>
        </w:r>
      </w:hyperlink>
      <w:r>
        <w:t xml:space="preserve"> - </w:t>
      </w:r>
      <w:hyperlink w:anchor="P12298" w:tooltip="3.2. Документы, подтверждающие инвестиции Заявителя, связанные:" w:history="1">
        <w:r>
          <w:rPr>
            <w:color w:val="0000FF"/>
          </w:rPr>
          <w:t>3.2</w:t>
        </w:r>
      </w:hyperlink>
      <w:r>
        <w:t xml:space="preserve"> настоящего Порядка) (при наличии).</w:t>
      </w:r>
    </w:p>
    <w:p w:rsidR="009C4F49" w:rsidRDefault="00D15152">
      <w:pPr>
        <w:pStyle w:val="ConsPlusNormal"/>
        <w:spacing w:before="200"/>
        <w:ind w:firstLine="540"/>
        <w:jc w:val="both"/>
      </w:pPr>
      <w:r>
        <w:t>3.2.2. С приобретением производственного оборудования в рамках создания новых промышленных предприятий и (или) новых произво</w:t>
      </w:r>
      <w:r>
        <w:t>дственных мощностей существующих промышленных предприятий:</w:t>
      </w:r>
    </w:p>
    <w:p w:rsidR="009C4F49" w:rsidRDefault="00D15152">
      <w:pPr>
        <w:pStyle w:val="ConsPlusNormal"/>
        <w:spacing w:before="200"/>
        <w:ind w:firstLine="540"/>
        <w:jc w:val="both"/>
      </w:pPr>
      <w:r>
        <w:t>а) копии договоров на приобретение в собственность производственного оборудования, включая затраты на монтаж и доставку производственного оборудования. В случае если договор составлен на языке, отл</w:t>
      </w:r>
      <w:r>
        <w:t>ичном от русского, к договору прилагается его нотариально заверенный перевод на русский язык;</w:t>
      </w:r>
    </w:p>
    <w:p w:rsidR="009C4F49" w:rsidRDefault="00D15152">
      <w:pPr>
        <w:pStyle w:val="ConsPlusNormal"/>
        <w:spacing w:before="200"/>
        <w:ind w:firstLine="540"/>
        <w:jc w:val="both"/>
      </w:pPr>
      <w:r>
        <w:t>б) копии документов о постановке основных средств на баланс юридического лица (</w:t>
      </w:r>
      <w:hyperlink r:id="rId64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акт</w:t>
        </w:r>
      </w:hyperlink>
      <w:r>
        <w:t xml:space="preserve"> о прием</w:t>
      </w:r>
      <w:r>
        <w:t>е-передаче объекта основных средств (кроме зданий, сооружений) (по унифицированной форме N ОС-1, утвержденной постановлением Госкомстата России от 21.01.2003 N 7);</w:t>
      </w:r>
    </w:p>
    <w:p w:rsidR="009C4F49" w:rsidRDefault="00D15152">
      <w:pPr>
        <w:pStyle w:val="ConsPlusNormal"/>
        <w:spacing w:before="200"/>
        <w:ind w:firstLine="540"/>
        <w:jc w:val="both"/>
      </w:pPr>
      <w:r>
        <w:t xml:space="preserve">в) утратил силу. - </w:t>
      </w:r>
      <w:hyperlink r:id="rId648"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 от 04.06.2018 N 357/20;</w:t>
      </w:r>
    </w:p>
    <w:p w:rsidR="009C4F49" w:rsidRDefault="00D15152">
      <w:pPr>
        <w:pStyle w:val="ConsPlusNormal"/>
        <w:spacing w:before="200"/>
        <w:ind w:firstLine="540"/>
        <w:jc w:val="both"/>
      </w:pPr>
      <w:r>
        <w:t>г) платежные документы, подтверждающие оплату договоров на приобретение в собственность произ</w:t>
      </w:r>
      <w:r>
        <w:t>водственного оборудования, включая затраты на монтаж и доставку производственного оборудования.</w:t>
      </w:r>
    </w:p>
    <w:p w:rsidR="009C4F49" w:rsidRDefault="00D15152">
      <w:pPr>
        <w:pStyle w:val="ConsPlusNormal"/>
        <w:spacing w:before="200"/>
        <w:ind w:firstLine="540"/>
        <w:jc w:val="both"/>
      </w:pPr>
      <w:r>
        <w:t>3.2.3. Документы, подтверждающие осуществление затрат Заявителя на инженерную и транспортную инфраструктуру, связанных:</w:t>
      </w:r>
    </w:p>
    <w:p w:rsidR="009C4F49" w:rsidRDefault="00D15152">
      <w:pPr>
        <w:pStyle w:val="ConsPlusNormal"/>
        <w:spacing w:before="200"/>
        <w:ind w:firstLine="540"/>
        <w:jc w:val="both"/>
      </w:pPr>
      <w:r>
        <w:t xml:space="preserve">3.2.3.1. С частичным возмещением затрат </w:t>
      </w:r>
      <w:r>
        <w:t>на электроснабжение:</w:t>
      </w:r>
    </w:p>
    <w:p w:rsidR="009C4F49" w:rsidRDefault="00D15152">
      <w:pPr>
        <w:pStyle w:val="ConsPlusNormal"/>
        <w:spacing w:before="200"/>
        <w:ind w:firstLine="540"/>
        <w:jc w:val="both"/>
      </w:pPr>
      <w:bookmarkStart w:id="77" w:name="P12317"/>
      <w:bookmarkEnd w:id="77"/>
      <w:r>
        <w:t>а) копии договоров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всех спецификаций и дополнительных соглашений за период года</w:t>
      </w:r>
      <w:r>
        <w:t xml:space="preserve"> ввода в эксплуатацию производственного объекта капитального строительства и трех предшествующих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bookmarkStart w:id="78" w:name="P12318"/>
      <w:bookmarkEnd w:id="78"/>
      <w:r>
        <w:t>б) копии договоров (при наличии) на инженерные изыскания, проектную докум</w:t>
      </w:r>
      <w:r>
        <w:t>ентацию (включая разработку проектной документации, экспертизу проектной документации, авторский надзор за строительством) на строительство объектов электроснабжения, подключение (технологическое присоединение) к электрическим сетям производственного объек</w:t>
      </w:r>
      <w:r>
        <w:t>та капитального строительства за период года ввода в эксплуатацию производственного объекта капитального строительства и трех предшествующих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bookmarkStart w:id="79" w:name="P12319"/>
      <w:bookmarkEnd w:id="79"/>
      <w:r>
        <w:t xml:space="preserve">в) копии технических условий </w:t>
      </w:r>
      <w:r>
        <w:t>на технологическое присоединение к электрическим сетям производственного объекта капитального строительства за период года ввода в эксплуатацию производственного объекта капитального строительства и 3 (трех) предшествующих лет;</w:t>
      </w:r>
    </w:p>
    <w:p w:rsidR="009C4F49" w:rsidRDefault="00D15152">
      <w:pPr>
        <w:pStyle w:val="ConsPlusNormal"/>
        <w:spacing w:before="200"/>
        <w:ind w:firstLine="540"/>
        <w:jc w:val="both"/>
      </w:pPr>
      <w:bookmarkStart w:id="80" w:name="P12320"/>
      <w:bookmarkEnd w:id="80"/>
      <w:r>
        <w:t>г) копии актов о технологиче</w:t>
      </w:r>
      <w:r>
        <w:t>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bookmarkStart w:id="81" w:name="P12321"/>
      <w:bookmarkEnd w:id="81"/>
      <w:r>
        <w:t>д</w:t>
      </w:r>
      <w:r>
        <w:t xml:space="preserve">) 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w:t>
      </w:r>
      <w:r>
        <w:t>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производстве</w:t>
      </w:r>
      <w:r>
        <w:t>нного объекта капитального строительства и трех предшествующих лет;</w:t>
      </w:r>
    </w:p>
    <w:p w:rsidR="009C4F49" w:rsidRDefault="00D15152">
      <w:pPr>
        <w:pStyle w:val="ConsPlusNormal"/>
        <w:spacing w:before="200"/>
        <w:ind w:firstLine="540"/>
        <w:jc w:val="both"/>
      </w:pPr>
      <w:bookmarkStart w:id="82" w:name="P12322"/>
      <w:bookmarkEnd w:id="82"/>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w:t>
      </w:r>
      <w:r>
        <w:t>ючением случаев, когда выполнение работ со стороны организации не предусмотрено договором с ресурсоснабжающей организацией).</w:t>
      </w:r>
    </w:p>
    <w:p w:rsidR="009C4F49" w:rsidRDefault="00D15152">
      <w:pPr>
        <w:pStyle w:val="ConsPlusNormal"/>
        <w:jc w:val="both"/>
      </w:pPr>
      <w:r>
        <w:t xml:space="preserve">(подп. "е" введен </w:t>
      </w:r>
      <w:hyperlink r:id="rId649"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w:t>
        </w:r>
        <w:r>
          <w:rPr>
            <w:color w:val="0000FF"/>
          </w:rPr>
          <w:t>тановлением</w:t>
        </w:r>
      </w:hyperlink>
      <w:r>
        <w:t xml:space="preserve"> Правительства МО от 11.09.2018 N 618/33)</w:t>
      </w:r>
    </w:p>
    <w:p w:rsidR="009C4F49" w:rsidRDefault="00D15152">
      <w:pPr>
        <w:pStyle w:val="ConsPlusNormal"/>
        <w:jc w:val="both"/>
      </w:pPr>
      <w:r>
        <w:t xml:space="preserve">(подп. 3.2.3.1 в ред. </w:t>
      </w:r>
      <w:hyperlink r:id="rId65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bookmarkStart w:id="83" w:name="P12325"/>
      <w:bookmarkEnd w:id="83"/>
      <w:r>
        <w:t>3.2.3.2. С части</w:t>
      </w:r>
      <w:r>
        <w:t>чным возмещением затрат Заявителя на газоснабжение (газораспределение):</w:t>
      </w:r>
    </w:p>
    <w:p w:rsidR="009C4F49" w:rsidRDefault="00D15152">
      <w:pPr>
        <w:pStyle w:val="ConsPlusNormal"/>
        <w:spacing w:before="200"/>
        <w:ind w:firstLine="540"/>
        <w:jc w:val="both"/>
      </w:pPr>
      <w:r>
        <w:t>а) копии договоров на строительство объектов газоснабжения (газораспределения), подключение (технологическое присоединение) производственного объекта капитального строительства к сетям</w:t>
      </w:r>
      <w:r>
        <w:t xml:space="preserve"> газораспределения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трех предшествующих лет и документов, подтверждающих установление платы за технологиче</w:t>
      </w:r>
      <w:r>
        <w:t>ское присоединение;</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w:t>
      </w:r>
      <w:r>
        <w:t>ия), за период года ввода в эксплуатацию производственного объекта капитального строительства и трех предшествующих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в) копии технических условий на технологическое присое</w:t>
      </w:r>
      <w:r>
        <w:t>динение производственного объекта капитального строительства к сетям газораспределения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г) копии актов о технологическом присоединении произв</w:t>
      </w:r>
      <w:r>
        <w:t>одственного объекта капитального строительства к сетям газораспределения или справку о выполнении технических условий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д) копии платежных пор</w:t>
      </w:r>
      <w:r>
        <w:t>учений,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 к сетям газораспределения, заверенные печатью банка или имеющи</w:t>
      </w:r>
      <w:r>
        <w:t>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производственного объекта капитального строител</w:t>
      </w:r>
      <w:r>
        <w:t>ьства и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w:t>
      </w:r>
      <w:r>
        <w:t>абот со стороны организации не предусмотрено договором с ресурсоснабжающей организацией).</w:t>
      </w:r>
    </w:p>
    <w:p w:rsidR="009C4F49" w:rsidRDefault="00D15152">
      <w:pPr>
        <w:pStyle w:val="ConsPlusNormal"/>
        <w:jc w:val="both"/>
      </w:pPr>
      <w:r>
        <w:t xml:space="preserve">(подп. "е" введен </w:t>
      </w:r>
      <w:hyperlink r:id="rId65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w:t>
      </w:r>
      <w:r>
        <w:t>09.2018 N 618/33)</w:t>
      </w:r>
    </w:p>
    <w:p w:rsidR="009C4F49" w:rsidRDefault="00D15152">
      <w:pPr>
        <w:pStyle w:val="ConsPlusNormal"/>
        <w:jc w:val="both"/>
      </w:pPr>
      <w:r>
        <w:t xml:space="preserve">(подп. 3.2.3.2 в ред. </w:t>
      </w:r>
      <w:hyperlink r:id="rId65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bookmarkStart w:id="84" w:name="P12334"/>
      <w:bookmarkEnd w:id="84"/>
      <w:r>
        <w:t>3.2.3.3. С частичным возмещением затрат Заявителя н</w:t>
      </w:r>
      <w:r>
        <w:t>а водоснабжение, водоотведение и канализации:</w:t>
      </w:r>
    </w:p>
    <w:p w:rsidR="009C4F49" w:rsidRDefault="00D15152">
      <w:pPr>
        <w:pStyle w:val="ConsPlusNormal"/>
        <w:spacing w:before="200"/>
        <w:ind w:firstLine="540"/>
        <w:jc w:val="both"/>
      </w:pPr>
      <w:r>
        <w:t xml:space="preserve">а) 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производственного объекта </w:t>
      </w:r>
      <w:r>
        <w:t>капитального строительства к сетям водоснабжения, водоотведения и канализации с приложением всех спецификаций и дополнительных соглашений за период года ввода в эксплуатацию производственного объекта капитального строительства и трех предшествующих лет и д</w:t>
      </w:r>
      <w:r>
        <w:t>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 xml:space="preserve">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w:t>
      </w:r>
      <w:r>
        <w:t xml:space="preserve">за строительством) по объектам водоснабжения, водоотведения и канализации за период года ввода в эксплуатацию производственного объекта капитального строительства и трех предшествующих лет и документов, подтверждающих установление платы за технологическое </w:t>
      </w:r>
      <w:r>
        <w:t>присоединение;</w:t>
      </w:r>
    </w:p>
    <w:p w:rsidR="009C4F49" w:rsidRDefault="00D15152">
      <w:pPr>
        <w:pStyle w:val="ConsPlusNormal"/>
        <w:spacing w:before="200"/>
        <w:ind w:firstLine="540"/>
        <w:jc w:val="both"/>
      </w:pPr>
      <w:r>
        <w:t xml:space="preserve">в) копии технических условий на технологическое присоединение производственного объекта капитального строительства к сетям водоснабжения, водоотведения и канализации за период года ввода в эксплуатацию производственного объекта капитального </w:t>
      </w:r>
      <w:r>
        <w:t>строительства и трех предшествующих лет;</w:t>
      </w:r>
    </w:p>
    <w:p w:rsidR="009C4F49" w:rsidRDefault="00D15152">
      <w:pPr>
        <w:pStyle w:val="ConsPlusNormal"/>
        <w:spacing w:before="200"/>
        <w:ind w:firstLine="540"/>
        <w:jc w:val="both"/>
      </w:pPr>
      <w:r>
        <w:t>г) копии актов о технологическом присоединении производственного объекта капитального строительства к сетям водоснабжения, водоотведения и канализации сетям или справку о выполнении технических условий за период год</w:t>
      </w:r>
      <w:r>
        <w:t>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водоснабжения, в</w:t>
      </w:r>
      <w:r>
        <w:t>одоотведения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операциониста банка либо имеющие отметку "клиент - банк" и</w:t>
      </w:r>
      <w:r>
        <w:t xml:space="preserve"> заверенные подписью руководителя Заявителя и печатью (при наличии печати),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w:t>
      </w:r>
      <w:r>
        <w:t>едусмотрено договором с ресурсоснабжающей организацией).</w:t>
      </w:r>
    </w:p>
    <w:p w:rsidR="009C4F49" w:rsidRDefault="00D15152">
      <w:pPr>
        <w:pStyle w:val="ConsPlusNormal"/>
        <w:jc w:val="both"/>
      </w:pPr>
      <w:r>
        <w:t xml:space="preserve">(подп. "е" введен </w:t>
      </w:r>
      <w:hyperlink r:id="rId65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jc w:val="both"/>
      </w:pPr>
      <w:r>
        <w:t xml:space="preserve">(подп. 3.2.3.3 </w:t>
      </w:r>
      <w:r>
        <w:t xml:space="preserve">в ред. </w:t>
      </w:r>
      <w:hyperlink r:id="rId65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3.2.3.4. С частичным возмещением затрат Заявителя на локальные очистные сооружения (</w:t>
      </w:r>
      <w:r>
        <w:t>далее - ЛОС):</w:t>
      </w:r>
    </w:p>
    <w:p w:rsidR="009C4F49" w:rsidRDefault="00D15152">
      <w:pPr>
        <w:pStyle w:val="ConsPlusNormal"/>
        <w:spacing w:before="200"/>
        <w:ind w:firstLine="540"/>
        <w:jc w:val="both"/>
      </w:pPr>
      <w:r>
        <w:t>а) проектную документацию, подтверждающую эксплуатационные характеристики построенных и (или) реконструированных объектов ЛОС;</w:t>
      </w:r>
    </w:p>
    <w:p w:rsidR="009C4F49" w:rsidRDefault="00D15152">
      <w:pPr>
        <w:pStyle w:val="ConsPlusNormal"/>
        <w:spacing w:before="200"/>
        <w:ind w:firstLine="540"/>
        <w:jc w:val="both"/>
      </w:pPr>
      <w:r>
        <w:t>б) копии договоров о выполнении работ по инженерным изысканиям, проектной документации (включая разработку проектно</w:t>
      </w:r>
      <w:r>
        <w:t xml:space="preserve">й документации, экспертизу проектной документации, авторский надзор за строительством) по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w:t>
      </w:r>
      <w:r>
        <w:t>и работу техники с приложением платежных документов;</w:t>
      </w:r>
    </w:p>
    <w:p w:rsidR="009C4F49" w:rsidRDefault="00D15152">
      <w:pPr>
        <w:pStyle w:val="ConsPlusNormal"/>
        <w:spacing w:before="200"/>
        <w:ind w:firstLine="540"/>
        <w:jc w:val="both"/>
      </w:pPr>
      <w:r>
        <w:t>в) копии платежных поручений,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 также на р</w:t>
      </w:r>
      <w:r>
        <w:t>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w:t>
      </w:r>
      <w:r>
        <w:t>и печати), за года ввода производственного объекта капитального строительства в эксплуатацию и период трех лет до момента подачи Заявки;</w:t>
      </w:r>
    </w:p>
    <w:p w:rsidR="009C4F49" w:rsidRDefault="00D15152">
      <w:pPr>
        <w:pStyle w:val="ConsPlusNormal"/>
        <w:spacing w:before="200"/>
        <w:ind w:firstLine="540"/>
        <w:jc w:val="both"/>
      </w:pPr>
      <w:r>
        <w:t>г) копии актов сдачи-приемки ЛОС;</w:t>
      </w:r>
    </w:p>
    <w:p w:rsidR="009C4F49" w:rsidRDefault="00D15152">
      <w:pPr>
        <w:pStyle w:val="ConsPlusNormal"/>
        <w:spacing w:before="200"/>
        <w:ind w:firstLine="540"/>
        <w:jc w:val="both"/>
      </w:pPr>
      <w:r>
        <w:t>д) 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p w:rsidR="009C4F49" w:rsidRDefault="00D15152">
      <w:pPr>
        <w:pStyle w:val="ConsPlusNormal"/>
        <w:spacing w:before="200"/>
        <w:ind w:firstLine="540"/>
        <w:jc w:val="both"/>
      </w:pPr>
      <w:r>
        <w:t>е) заключение по оценке правильности опреде</w:t>
      </w:r>
      <w:r>
        <w:t>ления сметной стоимости, выданное организацией, уполномоченной на проведение государственной экспертизы на территории Московской области.</w:t>
      </w:r>
    </w:p>
    <w:p w:rsidR="009C4F49" w:rsidRDefault="00D15152">
      <w:pPr>
        <w:pStyle w:val="ConsPlusNormal"/>
        <w:jc w:val="both"/>
      </w:pPr>
      <w:r>
        <w:t xml:space="preserve">(подп. "е" введен </w:t>
      </w:r>
      <w:hyperlink r:id="rId65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jc w:val="both"/>
      </w:pPr>
      <w:r>
        <w:t xml:space="preserve">(подп. 3.2.3.4 в ред. </w:t>
      </w:r>
      <w:hyperlink r:id="rId656"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3.2</w:t>
      </w:r>
      <w:r>
        <w:t>.3.5. С частичным возмещением затрат Заявителя на строительство объектов транспортной инфраструктуры (железнодорожных путей необщего пользования, примыкающих к путям общего или необщего пользования) и (или) реконструкцией, подключением и (или) присоединени</w:t>
      </w:r>
      <w:r>
        <w:t>ем к транспортным сетям (железнодорожным путям общего или необщего пользования), предназначенных для функционирования объекта капитального строительства:</w:t>
      </w:r>
    </w:p>
    <w:p w:rsidR="009C4F49" w:rsidRDefault="00D15152">
      <w:pPr>
        <w:pStyle w:val="ConsPlusNormal"/>
        <w:jc w:val="both"/>
      </w:pPr>
      <w:r>
        <w:t xml:space="preserve">(в ред. </w:t>
      </w:r>
      <w:hyperlink r:id="rId657"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а) проектную документацию, подтверждающую эксплуатационные характеристики объектов транспортной инфраструктуры;</w:t>
      </w:r>
    </w:p>
    <w:p w:rsidR="009C4F49" w:rsidRDefault="00D15152">
      <w:pPr>
        <w:pStyle w:val="ConsPlusNormal"/>
        <w:spacing w:before="200"/>
        <w:ind w:firstLine="540"/>
        <w:jc w:val="both"/>
      </w:pPr>
      <w:r>
        <w:t>б) копии технических условий (в том числе поэтапных) на создание и на тех</w:t>
      </w:r>
      <w:r>
        <w:t>нологическое присоединение производственного объекта капитального строительства к сетям транспортной инфраструктуры;</w:t>
      </w:r>
    </w:p>
    <w:p w:rsidR="009C4F49" w:rsidRDefault="00D15152">
      <w:pPr>
        <w:pStyle w:val="ConsPlusNormal"/>
        <w:spacing w:before="200"/>
        <w:ind w:firstLine="540"/>
        <w:jc w:val="both"/>
      </w:pPr>
      <w:r>
        <w:t>в) копии платежных поручений, подтверждающих оплату по договорам на инженерные изыскания, проектную документацию (включая разработку проект</w:t>
      </w:r>
      <w:r>
        <w:t>ной документации, экспертизу проектной документации, авторский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(железнодорожным путям общего/нео</w:t>
      </w:r>
      <w:r>
        <w:t>бщего пользования),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произво</w:t>
      </w:r>
      <w:r>
        <w:t>дственного объекта капитального строительства в эксплуатацию и трех лет до момента подачи Заявки;</w:t>
      </w:r>
    </w:p>
    <w:p w:rsidR="009C4F49" w:rsidRDefault="00D15152">
      <w:pPr>
        <w:pStyle w:val="ConsPlusNormal"/>
        <w:jc w:val="both"/>
      </w:pPr>
      <w:r>
        <w:t xml:space="preserve">(подп. "в" в ред. </w:t>
      </w:r>
      <w:hyperlink r:id="rId658"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r>
        <w:t xml:space="preserve"> от 04.06.2018 N 357/20)</w:t>
      </w:r>
    </w:p>
    <w:p w:rsidR="009C4F49" w:rsidRDefault="00D15152">
      <w:pPr>
        <w:pStyle w:val="ConsPlusNormal"/>
        <w:spacing w:before="200"/>
        <w:ind w:firstLine="540"/>
        <w:jc w:val="both"/>
      </w:pPr>
      <w:r>
        <w:t>г) копии актов технологического присоединения (в том числе поэтапно) объектов транспортной инфраструктуры или справку о выполнении технических условий;</w:t>
      </w:r>
    </w:p>
    <w:p w:rsidR="009C4F49" w:rsidRDefault="00D15152">
      <w:pPr>
        <w:pStyle w:val="ConsPlusNormal"/>
        <w:spacing w:before="200"/>
        <w:ind w:firstLine="540"/>
        <w:jc w:val="both"/>
      </w:pPr>
      <w:r>
        <w:t>д) заключение по оценке правильности определения сметной стоимости, выданное ор</w:t>
      </w:r>
      <w:r>
        <w:t>ганизацией, уполномоченной на проведение государственной экспертизы на территории Московской области.</w:t>
      </w:r>
    </w:p>
    <w:p w:rsidR="009C4F49" w:rsidRDefault="00D15152">
      <w:pPr>
        <w:pStyle w:val="ConsPlusNormal"/>
        <w:jc w:val="both"/>
      </w:pPr>
      <w:r>
        <w:t xml:space="preserve">(подп. "д" введен </w:t>
      </w:r>
      <w:hyperlink r:id="rId659"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w:t>
      </w:r>
      <w:r>
        <w:t>ва МО от 11.09.2018 N 618/33)</w:t>
      </w:r>
    </w:p>
    <w:p w:rsidR="009C4F49" w:rsidRDefault="00D15152">
      <w:pPr>
        <w:pStyle w:val="ConsPlusNormal"/>
        <w:spacing w:before="200"/>
        <w:ind w:firstLine="540"/>
        <w:jc w:val="both"/>
      </w:pPr>
      <w:r>
        <w:t>3.2.3.6. С частичным возмещением затрат Заявителя на строительство объектов дорожной инфраструктуры (автомобильные дороги) и (или) реконструкцией, подключением и (или) присоединением к транспортным сетям, предназначенных для ф</w:t>
      </w:r>
      <w:r>
        <w:t>ункционирования объекта капитального строительства:</w:t>
      </w:r>
    </w:p>
    <w:p w:rsidR="009C4F49" w:rsidRDefault="00D15152">
      <w:pPr>
        <w:pStyle w:val="ConsPlusNormal"/>
        <w:jc w:val="both"/>
      </w:pPr>
      <w:r>
        <w:t xml:space="preserve">(в ред. </w:t>
      </w:r>
      <w:hyperlink r:id="rId66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а) документ, подтверждающий пра</w:t>
      </w:r>
      <w:r>
        <w:t>во использования земельного участка, на котором создана автомобильная дорога (в том числе все права третьих лиц на имущество (в том числе сервитут, право залога);</w:t>
      </w:r>
    </w:p>
    <w:p w:rsidR="009C4F49" w:rsidRDefault="00D15152">
      <w:pPr>
        <w:pStyle w:val="ConsPlusNormal"/>
        <w:spacing w:before="200"/>
        <w:ind w:firstLine="540"/>
        <w:jc w:val="both"/>
      </w:pPr>
      <w:r>
        <w:t>б) копии договоров на строительство автомобильных дорог с приложением всех спецификаций и доп</w:t>
      </w:r>
      <w:r>
        <w:t>олнительных соглашений за период года ввода производственного объекта капитального строительства в эксплуатацию и 3 (трех) лет до момента подачи Заявки (до кадастровых границ земельного участка организации);</w:t>
      </w:r>
    </w:p>
    <w:p w:rsidR="009C4F49" w:rsidRDefault="00D15152">
      <w:pPr>
        <w:pStyle w:val="ConsPlusNormal"/>
        <w:spacing w:before="200"/>
        <w:ind w:firstLine="540"/>
        <w:jc w:val="both"/>
      </w:pPr>
      <w:r>
        <w:t>в) копию разрешения на строительство автомобильн</w:t>
      </w:r>
      <w:r>
        <w:t>ой дороги за период года ввода производственного объекта капитального строительства в эксплуатацию и 3 (трех) лет до момента подачи Заявки;</w:t>
      </w:r>
    </w:p>
    <w:p w:rsidR="009C4F49" w:rsidRDefault="00D15152">
      <w:pPr>
        <w:pStyle w:val="ConsPlusNormal"/>
        <w:spacing w:before="200"/>
        <w:ind w:firstLine="540"/>
        <w:jc w:val="both"/>
      </w:pPr>
      <w:r>
        <w:t xml:space="preserve">г) копию акта ввода в эксплуатацию автомобильной дороги за период года ввода производственного объекта капитального </w:t>
      </w:r>
      <w:r>
        <w:t>строительства в эксплуатацию и 3 (трех) лет до момента подачи Заявки (при наличии);</w:t>
      </w:r>
    </w:p>
    <w:p w:rsidR="009C4F49" w:rsidRDefault="00D15152">
      <w:pPr>
        <w:pStyle w:val="ConsPlusNormal"/>
        <w:spacing w:before="200"/>
        <w:ind w:firstLine="540"/>
        <w:jc w:val="both"/>
      </w:pPr>
      <w:r>
        <w:t>д) копии технических условий на строительство автомобильных дорог за период года ввода производственного объекта капитального строительства в эксплуатацию и 3 (трех) лет до момента подачи Заявки;</w:t>
      </w:r>
    </w:p>
    <w:p w:rsidR="009C4F49" w:rsidRDefault="00D15152">
      <w:pPr>
        <w:pStyle w:val="ConsPlusNormal"/>
        <w:spacing w:before="200"/>
        <w:ind w:firstLine="540"/>
        <w:jc w:val="both"/>
      </w:pPr>
      <w:r>
        <w:t>е) схему расположения автомобильной дороги с привязкой к кад</w:t>
      </w:r>
      <w:r>
        <w:t>астровым границам земельного участка организации;</w:t>
      </w:r>
    </w:p>
    <w:p w:rsidR="009C4F49" w:rsidRDefault="00D15152">
      <w:pPr>
        <w:pStyle w:val="ConsPlusNormal"/>
        <w:spacing w:before="200"/>
        <w:ind w:firstLine="540"/>
        <w:jc w:val="both"/>
      </w:pPr>
      <w:r>
        <w:t>ж) копию экспертного заключения по проектной документации строительства автомобильной дороги;</w:t>
      </w:r>
    </w:p>
    <w:p w:rsidR="009C4F49" w:rsidRDefault="00D15152">
      <w:pPr>
        <w:pStyle w:val="ConsPlusNormal"/>
        <w:spacing w:before="200"/>
        <w:ind w:firstLine="540"/>
        <w:jc w:val="both"/>
      </w:pPr>
      <w:r>
        <w:t>з) копии платежных поручений, подтверждающих оплату по договорам на прокладку (строительство) автомобильных доро</w:t>
      </w:r>
      <w:r>
        <w:t>г,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за период года ввода производственного объекта капитального строит</w:t>
      </w:r>
      <w:r>
        <w:t>ельства в эксплуатацию и 3 (трех) лет до момента подачи Заявки;</w:t>
      </w:r>
    </w:p>
    <w:p w:rsidR="009C4F49" w:rsidRDefault="00D15152">
      <w:pPr>
        <w:pStyle w:val="ConsPlusNormal"/>
        <w:spacing w:before="200"/>
        <w:ind w:firstLine="540"/>
        <w:jc w:val="both"/>
      </w:pPr>
      <w:r>
        <w:t>и)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9C4F49" w:rsidRDefault="00D15152">
      <w:pPr>
        <w:pStyle w:val="ConsPlusNormal"/>
        <w:jc w:val="both"/>
      </w:pPr>
      <w:r>
        <w:t xml:space="preserve">(подп. "и" </w:t>
      </w:r>
      <w:r>
        <w:t xml:space="preserve">введен </w:t>
      </w:r>
      <w:hyperlink r:id="rId66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bookmarkStart w:id="85" w:name="P12373"/>
      <w:bookmarkEnd w:id="85"/>
      <w:r>
        <w:t>3.2.3.7. С частичным возмещением затрат Заявителя на теплоснабжение:</w:t>
      </w:r>
    </w:p>
    <w:p w:rsidR="009C4F49" w:rsidRDefault="00D15152">
      <w:pPr>
        <w:pStyle w:val="ConsPlusNormal"/>
        <w:spacing w:before="200"/>
        <w:ind w:firstLine="540"/>
        <w:jc w:val="both"/>
      </w:pPr>
      <w:r>
        <w:t>а) копии догов</w:t>
      </w:r>
      <w:r>
        <w:t>оров на строительство объектов теплоснабжения, подключение (технологическое присоединение) производственного объекта капитального строительства к сетям теплоснабжения с приложением всех спецификаций и дополнительных соглашений за период года ввода в эксплу</w:t>
      </w:r>
      <w:r>
        <w:t>атацию производственного объекта капитального строительства и трех предшествующих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w:t>
      </w:r>
      <w:r>
        <w:t>я разработку проектной документации, экспертизу проектной документации, авторский надзор за строительством) по объектам теплоснабжения за период года ввода в эксплуатацию производственного объекта капитального строительства и трех предшествующих лет и доку</w:t>
      </w:r>
      <w:r>
        <w:t>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в) копии технических условий на технологическое присоединение производственного объекта капитального строительства к сетям теплоснабжения за период года ввода в эксплуатацию произв</w:t>
      </w:r>
      <w:r>
        <w:t>одственного объекта капитального строительства и трех предшествующих лет (за исключением строительства котельной);</w:t>
      </w:r>
    </w:p>
    <w:p w:rsidR="009C4F49" w:rsidRDefault="00D15152">
      <w:pPr>
        <w:pStyle w:val="ConsPlusNormal"/>
        <w:jc w:val="both"/>
      </w:pPr>
      <w:r>
        <w:t xml:space="preserve">(подп. "в" в ред. </w:t>
      </w:r>
      <w:hyperlink r:id="rId662"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г) копии актов о технологическом присоединении производственного объекта капитального строите</w:t>
      </w:r>
      <w:r>
        <w:t>льства к сетям теплоснабжения или справку о выполнении технических условий за период года ввода в эксплуатацию производственного объекта капитального строительства и трех предшествующих лет (за исключением строительства котельной);</w:t>
      </w:r>
    </w:p>
    <w:p w:rsidR="009C4F49" w:rsidRDefault="00D15152">
      <w:pPr>
        <w:pStyle w:val="ConsPlusNormal"/>
        <w:jc w:val="both"/>
      </w:pPr>
      <w:r>
        <w:t xml:space="preserve">(в ред. </w:t>
      </w:r>
      <w:hyperlink r:id="rId663"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w:t>
      </w:r>
      <w:r>
        <w:t>тацию,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и заверенны</w:t>
      </w:r>
      <w:r>
        <w:t>е подписью руководителя Заявителя и печатью (при наличии печати),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w:t>
      </w:r>
      <w:r>
        <w:t>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9C4F49" w:rsidRDefault="00D15152">
      <w:pPr>
        <w:pStyle w:val="ConsPlusNormal"/>
        <w:jc w:val="both"/>
      </w:pPr>
      <w:r>
        <w:t>(подп. "е" введен</w:t>
      </w:r>
      <w:r>
        <w:t xml:space="preserve"> </w:t>
      </w:r>
      <w:hyperlink r:id="rId664"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r>
        <w:t>ж) документ от уполномоченной организации или органа исполнительной власти (в том числе а</w:t>
      </w:r>
      <w:r>
        <w:t>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p w:rsidR="009C4F49" w:rsidRDefault="00D15152">
      <w:pPr>
        <w:pStyle w:val="ConsPlusNormal"/>
        <w:jc w:val="both"/>
      </w:pPr>
      <w:r>
        <w:t xml:space="preserve">(подп. "ж" введен </w:t>
      </w:r>
      <w:hyperlink r:id="rId66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r>
        <w:t xml:space="preserve">з) утратил силу. - </w:t>
      </w:r>
      <w:hyperlink r:id="rId66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17.09.2</w:t>
      </w:r>
      <w:r>
        <w:t>019 N 633/32.</w:t>
      </w:r>
    </w:p>
    <w:p w:rsidR="009C4F49" w:rsidRDefault="00D15152">
      <w:pPr>
        <w:pStyle w:val="ConsPlusNormal"/>
        <w:jc w:val="both"/>
      </w:pPr>
      <w:r>
        <w:t xml:space="preserve">(подп. 3.2.3.7 введен </w:t>
      </w:r>
      <w:hyperlink r:id="rId667"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04.06.2018 N 357/20)</w:t>
      </w:r>
    </w:p>
    <w:p w:rsidR="009C4F49" w:rsidRDefault="00D15152">
      <w:pPr>
        <w:pStyle w:val="ConsPlusNormal"/>
        <w:spacing w:before="200"/>
        <w:ind w:firstLine="540"/>
        <w:jc w:val="both"/>
      </w:pPr>
      <w:r>
        <w:t>3.2.3.8. С частичным возмещением затрат Заявителя на с</w:t>
      </w:r>
      <w:r>
        <w:t>оздание ВЗС:</w:t>
      </w:r>
    </w:p>
    <w:p w:rsidR="009C4F49" w:rsidRDefault="00D15152">
      <w:pPr>
        <w:pStyle w:val="ConsPlusNormal"/>
        <w:spacing w:before="200"/>
        <w:ind w:firstLine="540"/>
        <w:jc w:val="both"/>
      </w:pPr>
      <w:r>
        <w:t>а)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водоснабжения;</w:t>
      </w:r>
    </w:p>
    <w:p w:rsidR="009C4F49" w:rsidRDefault="00D15152">
      <w:pPr>
        <w:pStyle w:val="ConsPlusNormal"/>
        <w:spacing w:before="200"/>
        <w:ind w:firstLine="540"/>
        <w:jc w:val="both"/>
      </w:pPr>
      <w:r>
        <w:t>б) копия лицензии на пользован</w:t>
      </w:r>
      <w:r>
        <w:t>ие недрами (договор водопользования);</w:t>
      </w:r>
    </w:p>
    <w:p w:rsidR="009C4F49" w:rsidRDefault="00D15152">
      <w:pPr>
        <w:pStyle w:val="ConsPlusNormal"/>
        <w:spacing w:before="200"/>
        <w:ind w:firstLine="540"/>
        <w:jc w:val="both"/>
      </w:pPr>
      <w:r>
        <w:t>в) 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на со</w:t>
      </w:r>
      <w:r>
        <w:t>здание ВЗС и дополнительных соглашений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г) копии платежных поручений, подтверждающих оплату по договорам на инженерные изыскания, проектную д</w:t>
      </w:r>
      <w:r>
        <w:t>окументацию, технологическое оборудование на создание ВЗС,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w:t>
      </w:r>
      <w:r>
        <w:t>и печати),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д) заключение по оценке правильности определения сметной стоимости, выданное организацией, уполномоченной на проведение государст</w:t>
      </w:r>
      <w:r>
        <w:t>венной экспертизы на территории Московской области.</w:t>
      </w:r>
    </w:p>
    <w:p w:rsidR="009C4F49" w:rsidRDefault="00D15152">
      <w:pPr>
        <w:pStyle w:val="ConsPlusNormal"/>
        <w:jc w:val="both"/>
      </w:pPr>
      <w:r>
        <w:t xml:space="preserve">(подп. "д" введен </w:t>
      </w:r>
      <w:hyperlink r:id="rId668"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jc w:val="both"/>
      </w:pPr>
      <w:r>
        <w:t xml:space="preserve">(подп. 3.2.3.8 введен </w:t>
      </w:r>
      <w:hyperlink r:id="rId669"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04.06.2018 N 357/20)</w:t>
      </w:r>
    </w:p>
    <w:p w:rsidR="009C4F49" w:rsidRDefault="00D15152">
      <w:pPr>
        <w:pStyle w:val="ConsPlusNormal"/>
        <w:spacing w:before="200"/>
        <w:ind w:firstLine="540"/>
        <w:jc w:val="both"/>
      </w:pPr>
      <w:r>
        <w:t>3.3. Документы, подтверждающие переход прав и обязанностей от одного</w:t>
      </w:r>
      <w:r>
        <w:t xml:space="preserve"> юридического лица к другому, в случае если такое событие произошло:</w:t>
      </w:r>
    </w:p>
    <w:p w:rsidR="009C4F49" w:rsidRDefault="00D15152">
      <w:pPr>
        <w:pStyle w:val="ConsPlusNormal"/>
        <w:spacing w:before="200"/>
        <w:ind w:firstLine="540"/>
        <w:jc w:val="both"/>
      </w:pPr>
      <w:r>
        <w:t>3.3.1. Копию договора о реорганизации в форме присоединения или слияния с приложением соответствующего акта приема-передачи.</w:t>
      </w:r>
    </w:p>
    <w:p w:rsidR="009C4F49" w:rsidRDefault="00D15152">
      <w:pPr>
        <w:pStyle w:val="ConsPlusNormal"/>
        <w:spacing w:before="200"/>
        <w:ind w:firstLine="540"/>
        <w:jc w:val="both"/>
      </w:pPr>
      <w:r>
        <w:t xml:space="preserve">3.3.2. </w:t>
      </w:r>
      <w:hyperlink r:id="rId670" w:tooltip="Приказ ФНС России от 13.11.2012 N ММВ-7-6/843@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quot; (Зарегистрирова" w:history="1">
        <w:r>
          <w:rPr>
            <w:color w:val="0000FF"/>
          </w:rPr>
          <w:t>Лист</w:t>
        </w:r>
      </w:hyperlink>
      <w:r>
        <w:t xml:space="preserve"> записи Единого государственного реестра юридических лиц по форме N Р50007, утвержденной приказом ФНС России от 13.11.2012 N ММВ-7-6</w:t>
      </w:r>
      <w:r>
        <w:t>/843@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9C4F49" w:rsidRDefault="00D15152">
      <w:pPr>
        <w:pStyle w:val="ConsPlusNormal"/>
        <w:spacing w:before="200"/>
        <w:ind w:firstLine="540"/>
        <w:jc w:val="both"/>
      </w:pPr>
      <w:r>
        <w:t>3.4. Копии документов должны быть заверены подписью</w:t>
      </w:r>
      <w:r>
        <w:t xml:space="preserve"> руководителя либо уполномоченного на основании доверенности лица и оттиском печати юридического лица.</w:t>
      </w:r>
    </w:p>
    <w:p w:rsidR="009C4F49" w:rsidRDefault="00D15152">
      <w:pPr>
        <w:pStyle w:val="ConsPlusNormal"/>
        <w:spacing w:before="200"/>
        <w:ind w:firstLine="540"/>
        <w:jc w:val="both"/>
      </w:pPr>
      <w:r>
        <w:t>3.5. Заявитель помимо Заявки и документов на бумажном носителе прикладывает электронный носитель с отсканированными в формате PDF документами, указанными</w:t>
      </w:r>
      <w:r>
        <w:t xml:space="preserve"> в </w:t>
      </w:r>
      <w:hyperlink w:anchor="P12277" w:tooltip="3.1. Для получения Субсидии Заявитель представляет в Мининвест Московской области Заявку, содержащую:" w:history="1">
        <w:r>
          <w:rPr>
            <w:color w:val="0000FF"/>
          </w:rPr>
          <w:t>пунктах 3.1</w:t>
        </w:r>
      </w:hyperlink>
      <w:r>
        <w:t xml:space="preserve"> - </w:t>
      </w:r>
      <w:hyperlink w:anchor="P12298" w:tooltip="3.2. Документы, подтверждающие инвестиции Заявителя, связанные:" w:history="1">
        <w:r>
          <w:rPr>
            <w:color w:val="0000FF"/>
          </w:rPr>
          <w:t>3.2</w:t>
        </w:r>
      </w:hyperlink>
      <w:r>
        <w:t xml:space="preserve"> Порядка.</w:t>
      </w:r>
    </w:p>
    <w:p w:rsidR="009C4F49" w:rsidRDefault="00D15152">
      <w:pPr>
        <w:pStyle w:val="ConsPlusNormal"/>
        <w:spacing w:before="200"/>
        <w:ind w:firstLine="540"/>
        <w:jc w:val="both"/>
      </w:pPr>
      <w:r>
        <w:t>3.6. При необходимости Мининвест Московской области запрашивает у Заявителя дополнительные документы, подтверждающие сведения и информацию, предоставленную в Заявке.</w:t>
      </w:r>
    </w:p>
    <w:p w:rsidR="009C4F49" w:rsidRDefault="00D15152">
      <w:pPr>
        <w:pStyle w:val="ConsPlusNormal"/>
        <w:spacing w:before="200"/>
        <w:ind w:firstLine="540"/>
        <w:jc w:val="both"/>
      </w:pPr>
      <w:r>
        <w:t>Запрос дополнительных документов должен быть мотивированным и не нарушать принци</w:t>
      </w:r>
      <w:r>
        <w:t>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9C4F49" w:rsidRDefault="00D15152">
      <w:pPr>
        <w:pStyle w:val="ConsPlusNormal"/>
        <w:spacing w:before="200"/>
        <w:ind w:firstLine="540"/>
        <w:jc w:val="both"/>
      </w:pPr>
      <w:r>
        <w:t>3.7. В случае если промышленное предприятие, понесшее затраты на строительство объектов инженерной и транспортно</w:t>
      </w:r>
      <w:r>
        <w:t xml:space="preserve">й инфраструктуры, является резидентом индустриального парка или ОЭЗ, расположенных на территории Московской области, то представление документов в части подключения (технологического присоединения) по </w:t>
      </w:r>
      <w:hyperlink w:anchor="P12317" w:tooltip="а) копии договоров на строительство объектов электроснабжения, подключение (технологическое присоединение) к электрическим сетям производственного объекта капитального строительства с приложением всех спецификаций и дополнительных соглашений за период года вво" w:history="1">
        <w:r>
          <w:rPr>
            <w:color w:val="0000FF"/>
          </w:rPr>
          <w:t>подпунктам "а"</w:t>
        </w:r>
      </w:hyperlink>
      <w:r>
        <w:t xml:space="preserve">, </w:t>
      </w:r>
      <w:hyperlink w:anchor="P12318" w:tooltip="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строительство объектов электроснабжения, подключение (техноло" w:history="1">
        <w:r>
          <w:rPr>
            <w:color w:val="0000FF"/>
          </w:rPr>
          <w:t>"б"</w:t>
        </w:r>
      </w:hyperlink>
      <w:r>
        <w:t xml:space="preserve">, </w:t>
      </w:r>
      <w:hyperlink w:anchor="P12319" w:tooltip="в) копии технических условий на технологическое присоединение к электрическим сетям производственного объекта капитального строительства за период года ввода в эксплуатацию производственного объекта капитального строительства и 3 (трех) предшествующих лет;" w:history="1">
        <w:r>
          <w:rPr>
            <w:color w:val="0000FF"/>
          </w:rPr>
          <w:t>"в"</w:t>
        </w:r>
      </w:hyperlink>
      <w:r>
        <w:t xml:space="preserve">, </w:t>
      </w:r>
      <w:hyperlink w:anchor="P12320" w:tooltip="г) копии актов о технологиче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производственного объекта капитального строительства и тр" w:history="1">
        <w:r>
          <w:rPr>
            <w:color w:val="0000FF"/>
          </w:rPr>
          <w:t>"г"</w:t>
        </w:r>
      </w:hyperlink>
      <w:r>
        <w:t xml:space="preserve">, </w:t>
      </w:r>
      <w:hyperlink w:anchor="P12321" w:tooltip="д) 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исоединение) объекта капитального строительства к электрическим сетям, зав" w:history="1">
        <w:r>
          <w:rPr>
            <w:color w:val="0000FF"/>
          </w:rPr>
          <w:t>"д"</w:t>
        </w:r>
      </w:hyperlink>
      <w:r>
        <w:t xml:space="preserve">, </w:t>
      </w:r>
      <w:hyperlink w:anchor="P12322" w:tooltip="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 w:history="1">
        <w:r>
          <w:rPr>
            <w:color w:val="0000FF"/>
          </w:rPr>
          <w:t>"е" подпунктов 3.2.3.1</w:t>
        </w:r>
      </w:hyperlink>
      <w:r>
        <w:t xml:space="preserve">, </w:t>
      </w:r>
      <w:hyperlink w:anchor="P12325" w:tooltip="3.2.3.2. С частичным возмещением затрат Заявителя на газоснабжение (газораспределение):" w:history="1">
        <w:r>
          <w:rPr>
            <w:color w:val="0000FF"/>
          </w:rPr>
          <w:t>3.2.3.2</w:t>
        </w:r>
      </w:hyperlink>
      <w:r>
        <w:t xml:space="preserve">, </w:t>
      </w:r>
      <w:hyperlink w:anchor="P12334" w:tooltip="3.2.3.3. С частичным возмещением затрат Заявителя на водоснабжение, водоотведение и канализации:" w:history="1">
        <w:r>
          <w:rPr>
            <w:color w:val="0000FF"/>
          </w:rPr>
          <w:t>3.2.3.3</w:t>
        </w:r>
      </w:hyperlink>
      <w:r>
        <w:t xml:space="preserve">, </w:t>
      </w:r>
      <w:hyperlink w:anchor="P12373" w:tooltip="3.2.3.7. С частичным возмещением затрат Заявителя на теплоснабжение:" w:history="1">
        <w:r>
          <w:rPr>
            <w:color w:val="0000FF"/>
          </w:rPr>
          <w:t>3.2.3.7 пункта 3.2</w:t>
        </w:r>
      </w:hyperlink>
      <w:r>
        <w:t xml:space="preserve"> настоящего Порядка не требуется при условии, если право подключения к инфраструктурным сетям наступило посредством заключения иных видов гражданско-правовых договоров,</w:t>
      </w:r>
      <w:r>
        <w:t xml:space="preserve"> в том числе купли-продажи земельного участка.</w:t>
      </w:r>
    </w:p>
    <w:p w:rsidR="009C4F49" w:rsidRDefault="00D15152">
      <w:pPr>
        <w:pStyle w:val="ConsPlusNormal"/>
        <w:jc w:val="both"/>
      </w:pPr>
      <w:r>
        <w:t xml:space="preserve">(в ред. </w:t>
      </w:r>
      <w:hyperlink r:id="rId67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В таком случае Заявитель предоставля</w:t>
      </w:r>
      <w:r>
        <w:t>ет копии таких договоров и пояснительную записку за подписью и печатью Заявителя (при наличии печати) с подробным описанием механизма подключения со ссылками на пункты договора и предоставлением всей необходимой дополнительной документации, которая подтвер</w:t>
      </w:r>
      <w:r>
        <w:t>ждает легитимность подключения к инженерным и транспортным сетям.</w:t>
      </w:r>
    </w:p>
    <w:p w:rsidR="009C4F49" w:rsidRDefault="00D15152">
      <w:pPr>
        <w:pStyle w:val="ConsPlusNormal"/>
        <w:spacing w:before="200"/>
        <w:ind w:firstLine="540"/>
        <w:jc w:val="both"/>
      </w:pPr>
      <w:r>
        <w:t>При наличии официального отказа в предоставлении энергоресурсов от ресурсоснабжающей организации резидентам индустриальных парков или ОЭЗ, расположенных на территории Московской области, доп</w:t>
      </w:r>
      <w:r>
        <w:t>ускается осуществление подключения (технологического присоединения) к сетям иных юридических лиц, осуществляющих услуги энергоснабжения, в объеме мощностей, требуемых для производственной деятельности.</w:t>
      </w:r>
    </w:p>
    <w:p w:rsidR="009C4F49" w:rsidRDefault="00D15152">
      <w:pPr>
        <w:pStyle w:val="ConsPlusNormal"/>
        <w:jc w:val="both"/>
      </w:pPr>
      <w:r>
        <w:t xml:space="preserve">(п. 3.7 в ред. </w:t>
      </w:r>
      <w:hyperlink r:id="rId67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9C4F49">
      <w:pPr>
        <w:pStyle w:val="ConsPlusNormal"/>
        <w:jc w:val="both"/>
      </w:pPr>
    </w:p>
    <w:p w:rsidR="009C4F49" w:rsidRDefault="00D15152">
      <w:pPr>
        <w:pStyle w:val="ConsPlusTitle"/>
        <w:jc w:val="center"/>
        <w:outlineLvl w:val="4"/>
      </w:pPr>
      <w:r>
        <w:t>IV. Требования к осуществлению контроля за соблюдением</w:t>
      </w:r>
    </w:p>
    <w:p w:rsidR="009C4F49" w:rsidRDefault="00D15152">
      <w:pPr>
        <w:pStyle w:val="ConsPlusTitle"/>
        <w:jc w:val="center"/>
      </w:pPr>
      <w:r>
        <w:t>условий, целей и порядка предоставления субсидий</w:t>
      </w:r>
    </w:p>
    <w:p w:rsidR="009C4F49" w:rsidRDefault="00D15152">
      <w:pPr>
        <w:pStyle w:val="ConsPlusTitle"/>
        <w:jc w:val="center"/>
      </w:pPr>
      <w:r>
        <w:t>и ответственности за их н</w:t>
      </w:r>
      <w:r>
        <w:t>арушение</w:t>
      </w:r>
    </w:p>
    <w:p w:rsidR="009C4F49" w:rsidRDefault="009C4F49">
      <w:pPr>
        <w:pStyle w:val="ConsPlusNormal"/>
        <w:jc w:val="both"/>
      </w:pPr>
    </w:p>
    <w:p w:rsidR="009C4F49" w:rsidRDefault="00D15152">
      <w:pPr>
        <w:pStyle w:val="ConsPlusNormal"/>
        <w:ind w:firstLine="540"/>
        <w:jc w:val="both"/>
      </w:pPr>
      <w:r>
        <w:t>4.1. Получатель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 с приложением копии бухгалтерской отчетности по состоянию на последнюю о</w:t>
      </w:r>
      <w:r>
        <w:t xml:space="preserve">тчетную дату и расчетную </w:t>
      </w:r>
      <w:hyperlink r:id="rId673"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history="1">
        <w:r>
          <w:rPr>
            <w:color w:val="0000FF"/>
          </w:rPr>
          <w:t>ведомость</w:t>
        </w:r>
      </w:hyperlink>
      <w:r>
        <w:t xml:space="preserve"> по унифицированной форме первичной учетной документации N Т-51 (</w:t>
      </w:r>
      <w:hyperlink r:id="rId674" w:tooltip="&quot;ОК 011-93. Общероссийский классификатор управленческой документации&quot; (утв. Постановлением Госстандарта России от 30.12.1993 N 299) (ред. от 11.02.2020) {КонсультантПлюс}" w:history="1">
        <w:r>
          <w:rPr>
            <w:color w:val="0000FF"/>
          </w:rPr>
          <w:t>ОКУД</w:t>
        </w:r>
      </w:hyperlink>
      <w:r>
        <w:t xml:space="preserve"> 0301010), утвержденной постановлением Государственного комитета Российской Федерации по статистике от 5 января 2004 г. N 1 "Об утверждении унифицированных форм первичной учетной документации</w:t>
      </w:r>
      <w:r>
        <w:t xml:space="preserve"> по учету труда и его оплаты", за период с месяца проведения Конкурсного отбора по конец отчетного календарного года (в том числе с указанием Ф.И.О. работников и структурного подразделения) (далее - Отчетность).</w:t>
      </w:r>
    </w:p>
    <w:p w:rsidR="009C4F49" w:rsidRDefault="00D15152">
      <w:pPr>
        <w:pStyle w:val="ConsPlusNormal"/>
        <w:jc w:val="both"/>
      </w:pPr>
      <w:r>
        <w:t xml:space="preserve">(в ред. </w:t>
      </w:r>
      <w:hyperlink r:id="rId67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4.2. Отчетность предоставляется ежегодно в течение трех лет после года предоставления Субсидии не позднее 1 апреля года, следующе</w:t>
      </w:r>
      <w:r>
        <w:t>го за отчетным периодом, начиная с года, следующего за годом получения Субсидии.</w:t>
      </w:r>
    </w:p>
    <w:p w:rsidR="009C4F49" w:rsidRDefault="00D15152">
      <w:pPr>
        <w:pStyle w:val="ConsPlusNormal"/>
        <w:jc w:val="both"/>
      </w:pPr>
      <w:r>
        <w:t xml:space="preserve">(в ред. </w:t>
      </w:r>
      <w:hyperlink r:id="rId67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 xml:space="preserve">В </w:t>
      </w:r>
      <w:r>
        <w:t>случае компенсации затрат из средств Субсидии по фактически осуществленным платежам в рамках договора возвратного лизинга ежегодно, но не позднее 15 мая года, следующего за годом получения Субсидии в течение действия заключенного Соглашения, Получатель Суб</w:t>
      </w:r>
      <w:r>
        <w:t>сидии дополнительно предоставляет в Мининвест Московской области:</w:t>
      </w:r>
    </w:p>
    <w:p w:rsidR="009C4F49" w:rsidRDefault="00D15152">
      <w:pPr>
        <w:pStyle w:val="ConsPlusNormal"/>
        <w:spacing w:before="200"/>
        <w:ind w:firstLine="540"/>
        <w:jc w:val="both"/>
      </w:pPr>
      <w:r>
        <w:t>копии бухгалтерского баланса с отметкой налоговой инспекции о принятии к учету;</w:t>
      </w:r>
    </w:p>
    <w:p w:rsidR="009C4F49" w:rsidRDefault="00D15152">
      <w:pPr>
        <w:pStyle w:val="ConsPlusNormal"/>
        <w:spacing w:before="200"/>
        <w:ind w:firstLine="540"/>
        <w:jc w:val="both"/>
      </w:pPr>
      <w:r>
        <w:t>справку с расшифровкой основных средств.</w:t>
      </w:r>
    </w:p>
    <w:p w:rsidR="009C4F49" w:rsidRDefault="00D15152">
      <w:pPr>
        <w:pStyle w:val="ConsPlusNormal"/>
        <w:spacing w:before="200"/>
        <w:ind w:firstLine="540"/>
        <w:jc w:val="both"/>
      </w:pPr>
      <w:r>
        <w:t>Отчетный период составляет календарный год.</w:t>
      </w:r>
    </w:p>
    <w:p w:rsidR="009C4F49" w:rsidRDefault="00D15152">
      <w:pPr>
        <w:pStyle w:val="ConsPlusNormal"/>
        <w:spacing w:before="200"/>
        <w:ind w:firstLine="540"/>
        <w:jc w:val="both"/>
      </w:pPr>
      <w:r>
        <w:t>4.3. Соблюдение получателем Субсидии условий, целей и порядка предоставления субсидий подлежит обязательной проверке Министерством и органами государственного финансового контроля.</w:t>
      </w:r>
    </w:p>
    <w:p w:rsidR="009C4F49" w:rsidRDefault="00D15152">
      <w:pPr>
        <w:pStyle w:val="ConsPlusNormal"/>
        <w:spacing w:before="200"/>
        <w:ind w:firstLine="540"/>
        <w:jc w:val="both"/>
      </w:pPr>
      <w:r>
        <w:t>4.4. Проверка соблюдения условий, целей и порядка предоставления субсидий п</w:t>
      </w:r>
      <w:r>
        <w:t>олучателями Субсидий осуществляется в том числе на основании полученной Отчетности.</w:t>
      </w:r>
    </w:p>
    <w:p w:rsidR="009C4F49" w:rsidRDefault="00D15152">
      <w:pPr>
        <w:pStyle w:val="ConsPlusNormal"/>
        <w:spacing w:before="200"/>
        <w:ind w:firstLine="540"/>
        <w:jc w:val="both"/>
      </w:pPr>
      <w:bookmarkStart w:id="86" w:name="P12422"/>
      <w:bookmarkEnd w:id="86"/>
      <w:r>
        <w:t>4.5. Субсидия подлежит возврату в случае:</w:t>
      </w:r>
    </w:p>
    <w:p w:rsidR="009C4F49" w:rsidRDefault="00D15152">
      <w:pPr>
        <w:pStyle w:val="ConsPlusNormal"/>
        <w:spacing w:before="200"/>
        <w:ind w:firstLine="540"/>
        <w:jc w:val="both"/>
      </w:pPr>
      <w:bookmarkStart w:id="87" w:name="P12423"/>
      <w:bookmarkEnd w:id="87"/>
      <w:r>
        <w:t>непредставления получателем Субсидии Отчетности согласно настоящему Порядку и заключенному соглашению;</w:t>
      </w:r>
    </w:p>
    <w:p w:rsidR="009C4F49" w:rsidRDefault="00D15152">
      <w:pPr>
        <w:pStyle w:val="ConsPlusNormal"/>
        <w:spacing w:before="200"/>
        <w:ind w:firstLine="540"/>
        <w:jc w:val="both"/>
      </w:pPr>
      <w:bookmarkStart w:id="88" w:name="P12424"/>
      <w:bookmarkEnd w:id="88"/>
      <w:r>
        <w:t>выявления факта недостоверн</w:t>
      </w:r>
      <w:r>
        <w:t>ости информации, содержащейся в документах, представленных получателем Субсидии;</w:t>
      </w:r>
    </w:p>
    <w:p w:rsidR="009C4F49" w:rsidRDefault="00D15152">
      <w:pPr>
        <w:pStyle w:val="ConsPlusNormal"/>
        <w:jc w:val="both"/>
      </w:pPr>
      <w:r>
        <w:t xml:space="preserve">(в ред. </w:t>
      </w:r>
      <w:hyperlink r:id="rId6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сниж</w:t>
      </w:r>
      <w:r>
        <w:t xml:space="preserve">ения количества созданных ВПРМ ниже уровня заявленного критерия согласно </w:t>
      </w:r>
      <w:hyperlink w:anchor="P12153" w:tooltip="2.5.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абзацах втором - седьмом пункта 1.4 настоящего Порядка (далее - объект капитального" w:history="1">
        <w:r>
          <w:rPr>
            <w:color w:val="0000FF"/>
          </w:rPr>
          <w:t>пункту 2.5</w:t>
        </w:r>
      </w:hyperlink>
      <w:r>
        <w:t xml:space="preserve"> настоящего Порядка у получателя Субсидии или производственного предприятия (если применимо);</w:t>
      </w:r>
    </w:p>
    <w:p w:rsidR="009C4F49" w:rsidRDefault="00D15152">
      <w:pPr>
        <w:pStyle w:val="ConsPlusNormal"/>
        <w:jc w:val="both"/>
      </w:pPr>
      <w:r>
        <w:t xml:space="preserve">(в ред. </w:t>
      </w:r>
      <w:hyperlink r:id="rId678"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несоблюдения получателем Субсидии или производственным предприятием (если применимо) среднего уровня оплаты труда созданных ВП</w:t>
      </w:r>
      <w:r>
        <w:t xml:space="preserve">РМ согласно заявленному критерию в соответствии с </w:t>
      </w:r>
      <w:hyperlink w:anchor="P12153" w:tooltip="2.5.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абзацах втором - седьмом пункта 1.4 настоящего Порядка (далее - объект капитального" w:history="1">
        <w:r>
          <w:rPr>
            <w:color w:val="0000FF"/>
          </w:rPr>
          <w:t>пунктом 2.5</w:t>
        </w:r>
      </w:hyperlink>
      <w:r>
        <w:t xml:space="preserve"> настоящего Порядка или несоблюдения получателем Субсидии или производственным предприятием (если применимо) среднего уровня оплаты труда у 45 созданных рабочи</w:t>
      </w:r>
      <w:r>
        <w:t>х мест и невозможности его удержания ниже уровня 37 тыс. рублей за период первого отчетного года, следующего за годом предоставления субсидии, с обеспечением планомерного роста среднего уровня оплаты труда до 39 тыс. рублей за период второго отчетного года</w:t>
      </w:r>
      <w:r>
        <w:t>, следующего за годом предоставления субсидии, и дальнейшим увеличением среднего уровня оплаты труда до 41 тыс. рублей за период третьего отчетного года, следующего за годом предоставления субсидии;</w:t>
      </w:r>
    </w:p>
    <w:p w:rsidR="009C4F49" w:rsidRDefault="00D15152">
      <w:pPr>
        <w:pStyle w:val="ConsPlusNormal"/>
        <w:jc w:val="both"/>
      </w:pPr>
      <w:r>
        <w:t xml:space="preserve">(в ред. </w:t>
      </w:r>
      <w:hyperlink r:id="rId679"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 xml:space="preserve">несоответствия получателя Субсидии условию, установленному в </w:t>
      </w:r>
      <w:hyperlink w:anchor="P12121" w:tooltip="6) для юридических лиц, указанных в пункте 2.1.1 Порядка:" w:history="1">
        <w:r>
          <w:rPr>
            <w:color w:val="0000FF"/>
          </w:rPr>
          <w:t>подпункте 6</w:t>
        </w:r>
      </w:hyperlink>
      <w:r>
        <w:t xml:space="preserve"> или </w:t>
      </w:r>
      <w:hyperlink w:anchor="P12124" w:tooltip="6.1) для юридических лиц, указанных в пункте 2.1.2 Порядка:" w:history="1">
        <w:r>
          <w:rPr>
            <w:color w:val="0000FF"/>
          </w:rPr>
          <w:t>6.1 пункта 2.2</w:t>
        </w:r>
      </w:hyperlink>
      <w:r>
        <w:t xml:space="preserve"> Порядка;</w:t>
      </w:r>
    </w:p>
    <w:p w:rsidR="009C4F49" w:rsidRDefault="00D15152">
      <w:pPr>
        <w:pStyle w:val="ConsPlusNormal"/>
        <w:spacing w:before="200"/>
        <w:ind w:firstLine="540"/>
        <w:jc w:val="both"/>
      </w:pPr>
      <w:bookmarkStart w:id="89" w:name="P12431"/>
      <w:bookmarkEnd w:id="89"/>
      <w:r>
        <w:t>объявления о несостоятельности (банкротстве) или ликвидации получателя Субсидии или производственного предприятия (</w:t>
      </w:r>
      <w:r>
        <w:t>если применимо) и в иных случаях, установленных законодательством Российской Федерации и законодательством Московской области;</w:t>
      </w:r>
    </w:p>
    <w:p w:rsidR="009C4F49" w:rsidRDefault="00D15152">
      <w:pPr>
        <w:pStyle w:val="ConsPlusNormal"/>
        <w:jc w:val="both"/>
      </w:pPr>
      <w:r>
        <w:t xml:space="preserve">(в ред. </w:t>
      </w:r>
      <w:hyperlink r:id="rId68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недостижения получателем Субсидии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68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неисполнения условий и обязательств, установленных настоящим Порядком.</w:t>
      </w:r>
    </w:p>
    <w:p w:rsidR="009C4F49" w:rsidRDefault="00D15152">
      <w:pPr>
        <w:pStyle w:val="ConsPlusNormal"/>
        <w:spacing w:before="200"/>
        <w:ind w:firstLine="540"/>
        <w:jc w:val="both"/>
      </w:pPr>
      <w:r>
        <w:t xml:space="preserve">4.6. При наличии оснований, установленных </w:t>
      </w:r>
      <w:hyperlink w:anchor="P12422" w:tooltip="4.5. Субсидия подлежит возврату в случае:" w:history="1">
        <w:r>
          <w:rPr>
            <w:color w:val="0000FF"/>
          </w:rPr>
          <w:t>пунктом 4.5</w:t>
        </w:r>
      </w:hyperlink>
      <w:r>
        <w:t xml:space="preserve">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w:t>
      </w:r>
      <w:r>
        <w:t>ия и сроки их устранения.</w:t>
      </w:r>
    </w:p>
    <w:p w:rsidR="009C4F49" w:rsidRDefault="00D15152">
      <w:pPr>
        <w:pStyle w:val="ConsPlusNormal"/>
        <w:spacing w:before="200"/>
        <w:ind w:firstLine="540"/>
        <w:jc w:val="both"/>
      </w:pPr>
      <w:r>
        <w:t xml:space="preserve">4.7. В случае неустранения нарушений согласно </w:t>
      </w:r>
      <w:hyperlink w:anchor="P12423" w:tooltip="непредставления получателем Субсидии Отчетности согласно настоящему Порядку и заключенному соглашению;" w:history="1">
        <w:r>
          <w:rPr>
            <w:color w:val="0000FF"/>
          </w:rPr>
          <w:t>абзацу второму пункта 4.5</w:t>
        </w:r>
      </w:hyperlink>
      <w:r>
        <w:t xml:space="preserve"> настоящего Порядка в сро</w:t>
      </w:r>
      <w:r>
        <w:t>ки, указанные в акте, Мининвест Московской области в течение 15 рабочих дней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w:t>
      </w:r>
      <w:r>
        <w:t>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9C4F49" w:rsidRDefault="00D15152">
      <w:pPr>
        <w:pStyle w:val="ConsPlusNormal"/>
        <w:jc w:val="both"/>
      </w:pPr>
      <w:r>
        <w:t xml:space="preserve">(п. 4.7 в ред. </w:t>
      </w:r>
      <w:hyperlink r:id="rId68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 xml:space="preserve">4.8. В случае установления нарушений согласно </w:t>
      </w:r>
      <w:hyperlink w:anchor="P12424" w:tooltip="выявления факта недостоверности информации, содержащейся в документах, представленных получателем Субсидии;" w:history="1">
        <w:r>
          <w:rPr>
            <w:color w:val="0000FF"/>
          </w:rPr>
          <w:t>абзацам 3</w:t>
        </w:r>
      </w:hyperlink>
      <w:r>
        <w:t xml:space="preserve"> - </w:t>
      </w:r>
      <w:hyperlink w:anchor="P12431" w:tooltip="объявления о несостоятельности (банкротстве) или ликвидации получателя Субсидии или производственного предприятия (если применимо) и в иных случаях, установленных законодательством Российской Федерации и законодательством Московской области;" w:history="1">
        <w:r>
          <w:rPr>
            <w:color w:val="0000FF"/>
          </w:rPr>
          <w:t>7 пункта 4.5</w:t>
        </w:r>
      </w:hyperlink>
      <w:r>
        <w:t xml:space="preserve">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9C4F49" w:rsidRDefault="00D15152">
      <w:pPr>
        <w:pStyle w:val="ConsPlusNormal"/>
        <w:spacing w:before="200"/>
        <w:ind w:firstLine="540"/>
        <w:jc w:val="both"/>
      </w:pPr>
      <w:r>
        <w:t>4.9. В течение 5 (пяти) календ</w:t>
      </w:r>
      <w:r>
        <w:t>арных дней с даты подписания требование направляется получателю Субсидии.</w:t>
      </w:r>
    </w:p>
    <w:p w:rsidR="009C4F49" w:rsidRDefault="00D15152">
      <w:pPr>
        <w:pStyle w:val="ConsPlusNormal"/>
        <w:spacing w:before="200"/>
        <w:ind w:firstLine="540"/>
        <w:jc w:val="both"/>
      </w:pPr>
      <w:r>
        <w:t>4.10.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w:t>
      </w:r>
      <w:r>
        <w:t>ской Федерации.</w:t>
      </w:r>
    </w:p>
    <w:p w:rsidR="009C4F49" w:rsidRDefault="00D15152">
      <w:pPr>
        <w:pStyle w:val="ConsPlusNormal"/>
        <w:spacing w:before="200"/>
        <w:ind w:firstLine="540"/>
        <w:jc w:val="both"/>
      </w:pPr>
      <w:r>
        <w:t>4.11.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ситуации и действия ограничительных мероприятий (карантина), вводимы</w:t>
      </w:r>
      <w:r>
        <w:t>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w:t>
      </w:r>
      <w:r>
        <w:t>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w:t>
      </w:r>
      <w:r>
        <w:t>м такого Периода.</w:t>
      </w:r>
    </w:p>
    <w:p w:rsidR="009C4F49" w:rsidRDefault="00D15152">
      <w:pPr>
        <w:pStyle w:val="ConsPlusNormal"/>
        <w:jc w:val="both"/>
      </w:pPr>
      <w:r>
        <w:t xml:space="preserve">(п. 4.11 введен </w:t>
      </w:r>
      <w:hyperlink r:id="rId68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4.12. В случае наступления Периода получатель Субсидии н</w:t>
      </w:r>
      <w:r>
        <w:t>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w:t>
      </w:r>
      <w:r>
        <w:t>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w:t>
      </w:r>
      <w:r>
        <w:t>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w:t>
      </w:r>
      <w:r>
        <w:t>сидии, установленных Соглашением (по состоянию на дату подачи Мотивированного заявления).</w:t>
      </w:r>
    </w:p>
    <w:p w:rsidR="009C4F49" w:rsidRDefault="00D15152">
      <w:pPr>
        <w:pStyle w:val="ConsPlusNormal"/>
        <w:spacing w:before="20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w:t>
      </w:r>
      <w:r>
        <w:t>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w:t>
      </w:r>
      <w:r>
        <w:t>нных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w:t>
      </w:r>
      <w:r>
        <w:t>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4.12 введен </w:t>
      </w:r>
      <w:hyperlink r:id="rId68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4.13. В случае принятия решения о признании влияния наступления Периода на достижение значений показателей, необходимых</w:t>
      </w:r>
      <w:r>
        <w:t xml:space="preserve">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w:t>
      </w:r>
      <w:r>
        <w:t>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9C4F49" w:rsidRDefault="00D15152">
      <w:pPr>
        <w:pStyle w:val="ConsPlusNormal"/>
        <w:spacing w:before="200"/>
        <w:ind w:firstLine="540"/>
        <w:jc w:val="both"/>
      </w:pPr>
      <w:r>
        <w:t>Срок подписания получателем Субсидии дополнительного соглашения к Соглашению о предоставлении субсидии не может с</w:t>
      </w:r>
      <w:r>
        <w:t>оставлять более 10 календарных дней.</w:t>
      </w:r>
    </w:p>
    <w:p w:rsidR="009C4F49" w:rsidRDefault="00D15152">
      <w:pPr>
        <w:pStyle w:val="ConsPlusNormal"/>
        <w:jc w:val="both"/>
      </w:pPr>
      <w:r>
        <w:t xml:space="preserve">(п. 4.13 введен </w:t>
      </w:r>
      <w:hyperlink r:id="rId68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Title"/>
        <w:jc w:val="center"/>
        <w:outlineLvl w:val="3"/>
      </w:pPr>
      <w:r>
        <w:t>11.8.3. Порядок предоставления субси</w:t>
      </w:r>
      <w:r>
        <w:t>дий юридическим лицам</w:t>
      </w:r>
    </w:p>
    <w:p w:rsidR="009C4F49" w:rsidRDefault="00D15152">
      <w:pPr>
        <w:pStyle w:val="ConsPlusTitle"/>
        <w:jc w:val="center"/>
      </w:pPr>
      <w:r>
        <w:t>в целях возмещения затрат на создание объектов инженерной</w:t>
      </w:r>
    </w:p>
    <w:p w:rsidR="009C4F49" w:rsidRDefault="00D15152">
      <w:pPr>
        <w:pStyle w:val="ConsPlusTitle"/>
        <w:jc w:val="center"/>
      </w:pPr>
      <w:r>
        <w:t>и дорожной инфраструктуры при создании гостиничных</w:t>
      </w:r>
    </w:p>
    <w:p w:rsidR="009C4F49" w:rsidRDefault="00D15152">
      <w:pPr>
        <w:pStyle w:val="ConsPlusTitle"/>
        <w:jc w:val="center"/>
      </w:pPr>
      <w:r>
        <w:t>комплексов на территории Московской области в соответствии</w:t>
      </w:r>
    </w:p>
    <w:p w:rsidR="009C4F49" w:rsidRDefault="00D15152">
      <w:pPr>
        <w:pStyle w:val="ConsPlusTitle"/>
        <w:jc w:val="center"/>
      </w:pPr>
      <w:r>
        <w:t>с мероприятием 08.01 "Предоставление субсидий юридическим</w:t>
      </w:r>
    </w:p>
    <w:p w:rsidR="009C4F49" w:rsidRDefault="00D15152">
      <w:pPr>
        <w:pStyle w:val="ConsPlusTitle"/>
        <w:jc w:val="center"/>
      </w:pPr>
      <w:r>
        <w:t>лицам в целях возмещения затрат на создание объектов</w:t>
      </w:r>
    </w:p>
    <w:p w:rsidR="009C4F49" w:rsidRDefault="00D15152">
      <w:pPr>
        <w:pStyle w:val="ConsPlusTitle"/>
        <w:jc w:val="center"/>
      </w:pPr>
      <w:r>
        <w:t>инженерной и дорожной инфраструктуры при создании</w:t>
      </w:r>
    </w:p>
    <w:p w:rsidR="009C4F49" w:rsidRDefault="00D15152">
      <w:pPr>
        <w:pStyle w:val="ConsPlusTitle"/>
        <w:jc w:val="center"/>
      </w:pPr>
      <w:r>
        <w:t>гостиничных комплексов на территории Московской области"</w:t>
      </w:r>
    </w:p>
    <w:p w:rsidR="009C4F49" w:rsidRDefault="00D15152">
      <w:pPr>
        <w:pStyle w:val="ConsPlusTitle"/>
        <w:jc w:val="center"/>
      </w:pPr>
      <w:r>
        <w:t>подпрограммы I Государственной программы</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11.09.2018 </w:t>
      </w:r>
      <w:hyperlink r:id="rId686"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t xml:space="preserve">, от 15.10.2019 </w:t>
      </w:r>
      <w:hyperlink r:id="rId68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t>)</w:t>
      </w:r>
    </w:p>
    <w:p w:rsidR="009C4F49" w:rsidRDefault="009C4F49">
      <w:pPr>
        <w:pStyle w:val="ConsPlusNormal"/>
        <w:jc w:val="both"/>
      </w:pPr>
    </w:p>
    <w:p w:rsidR="009C4F49" w:rsidRDefault="00D15152">
      <w:pPr>
        <w:pStyle w:val="ConsPlusTitle"/>
        <w:jc w:val="center"/>
        <w:outlineLvl w:val="4"/>
      </w:pPr>
      <w:r>
        <w:t xml:space="preserve">I. </w:t>
      </w:r>
      <w:r>
        <w:t>Общие положения</w:t>
      </w:r>
    </w:p>
    <w:p w:rsidR="009C4F49" w:rsidRDefault="009C4F49">
      <w:pPr>
        <w:pStyle w:val="ConsPlusNormal"/>
        <w:jc w:val="both"/>
      </w:pPr>
    </w:p>
    <w:p w:rsidR="009C4F49" w:rsidRDefault="00D15152">
      <w:pPr>
        <w:pStyle w:val="ConsPlusNormal"/>
        <w:ind w:firstLine="540"/>
        <w:jc w:val="both"/>
      </w:pPr>
      <w:r>
        <w:t>1.1. Порядок предоставления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в соответствии с мероприятием 0</w:t>
      </w:r>
      <w:r>
        <w:t>8.01 "Предоставление субсидий юридическим лицам в целях возмещения затрат на создание объектов инженерной и дорожной инфраструктуры при создании гостиничных комплексов на территории Московской области" Подпрограммы I Государственной программы (далее - Поря</w:t>
      </w:r>
      <w:r>
        <w:t>док, Субсидия, юридическое лицо) определяет:</w:t>
      </w:r>
    </w:p>
    <w:p w:rsidR="009C4F49" w:rsidRDefault="00D15152">
      <w:pPr>
        <w:pStyle w:val="ConsPlusNormal"/>
        <w:jc w:val="both"/>
      </w:pPr>
      <w:r>
        <w:t xml:space="preserve">(в ред. </w:t>
      </w:r>
      <w:hyperlink r:id="rId688"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цели, условия предоставления Субсидий;</w:t>
      </w:r>
    </w:p>
    <w:p w:rsidR="009C4F49" w:rsidRDefault="00D15152">
      <w:pPr>
        <w:pStyle w:val="ConsPlusNormal"/>
        <w:spacing w:before="200"/>
        <w:ind w:firstLine="540"/>
        <w:jc w:val="both"/>
      </w:pPr>
      <w:r>
        <w:t>перечень документов, представляемый юридическим лицом в целях получения Субсидии;</w:t>
      </w:r>
    </w:p>
    <w:p w:rsidR="009C4F49" w:rsidRDefault="00D15152">
      <w:pPr>
        <w:pStyle w:val="ConsPlusNormal"/>
        <w:spacing w:before="200"/>
        <w:ind w:firstLine="540"/>
        <w:jc w:val="both"/>
      </w:pPr>
      <w:r>
        <w:t>критерии отбора юридических лиц;</w:t>
      </w:r>
    </w:p>
    <w:p w:rsidR="009C4F49" w:rsidRDefault="00D15152">
      <w:pPr>
        <w:pStyle w:val="ConsPlusNormal"/>
        <w:spacing w:before="200"/>
        <w:ind w:firstLine="540"/>
        <w:jc w:val="both"/>
      </w:pPr>
      <w:r>
        <w:t>требования об осуществлении контроля за соблюдением условий, целей и порядка предоставления субсидий и ответственности за их нарушение.</w:t>
      </w:r>
    </w:p>
    <w:p w:rsidR="009C4F49" w:rsidRDefault="00D15152">
      <w:pPr>
        <w:pStyle w:val="ConsPlusNormal"/>
        <w:jc w:val="both"/>
      </w:pPr>
      <w:r>
        <w:t xml:space="preserve">(п. </w:t>
      </w:r>
      <w:r>
        <w:t xml:space="preserve">1.1 в ред. </w:t>
      </w:r>
      <w:hyperlink r:id="rId689"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1.2. Субсидии предоставляются в пределах бюджетных ассигнований, установленных М</w:t>
      </w:r>
      <w:r>
        <w:t>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08.01 "Предоставление компенсаций юридическим лицам в целях возмещения затрат на создание инженерной и до</w:t>
      </w:r>
      <w:r>
        <w:t>рожной инфраструктуры при создании гостиничных комплексов на территории Московской области" Подпрограммы I Государственной программы.</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w:t>
      </w:r>
      <w:r>
        <w:t>овской области.</w:t>
      </w:r>
    </w:p>
    <w:p w:rsidR="009C4F49" w:rsidRDefault="00D15152">
      <w:pPr>
        <w:pStyle w:val="ConsPlusNormal"/>
        <w:spacing w:before="200"/>
        <w:ind w:firstLine="540"/>
        <w:jc w:val="both"/>
      </w:pPr>
      <w:bookmarkStart w:id="90" w:name="P12477"/>
      <w:bookmarkEnd w:id="90"/>
      <w:r>
        <w:t>1.3. Целью предоставления Субсидий является развитие туризма в Московской области посредством возмещения юридическим лицам понесенных и документально подтвержденных затрат на:</w:t>
      </w:r>
    </w:p>
    <w:p w:rsidR="009C4F49" w:rsidRDefault="00D15152">
      <w:pPr>
        <w:pStyle w:val="ConsPlusNormal"/>
        <w:jc w:val="both"/>
      </w:pPr>
      <w:r>
        <w:t xml:space="preserve">(в ред. </w:t>
      </w:r>
      <w:hyperlink r:id="rId690"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создание объектов инженерной инфраструктуры;</w:t>
      </w:r>
    </w:p>
    <w:p w:rsidR="009C4F49" w:rsidRDefault="00D15152">
      <w:pPr>
        <w:pStyle w:val="ConsPlusNormal"/>
        <w:spacing w:before="200"/>
        <w:ind w:firstLine="540"/>
        <w:jc w:val="both"/>
      </w:pPr>
      <w:r>
        <w:t>подключение (технологическое присоединение) к инженерным сетям вновь созданных гостиничных комплексов;</w:t>
      </w:r>
    </w:p>
    <w:p w:rsidR="009C4F49" w:rsidRDefault="00D15152">
      <w:pPr>
        <w:pStyle w:val="ConsPlusNormal"/>
        <w:spacing w:before="200"/>
        <w:ind w:firstLine="540"/>
        <w:jc w:val="both"/>
      </w:pPr>
      <w:r>
        <w:t>создание объектов дорожной инфраструктуры.</w:t>
      </w:r>
    </w:p>
    <w:p w:rsidR="009C4F49" w:rsidRDefault="00D15152">
      <w:pPr>
        <w:pStyle w:val="ConsPlusNormal"/>
        <w:spacing w:before="200"/>
        <w:ind w:firstLine="540"/>
        <w:jc w:val="both"/>
      </w:pPr>
      <w:r>
        <w:t>1.4. Для целей настоящего Порядка:</w:t>
      </w:r>
    </w:p>
    <w:p w:rsidR="009C4F49" w:rsidRDefault="00D15152">
      <w:pPr>
        <w:pStyle w:val="ConsPlusNormal"/>
        <w:spacing w:before="200"/>
        <w:ind w:firstLine="540"/>
        <w:jc w:val="both"/>
      </w:pPr>
      <w:r>
        <w:t>под гостиничными комплексами понимаются вновь построенные или реконструированные имущественные комплексы (здание, часть здания), включая оборудование, необходимое для оказания г</w:t>
      </w:r>
      <w:r>
        <w:t>остиничных услуг (далее - оборудование), предназначенные для оказания гостиничных услуг и введенные в эксплуатацию не ранее 1 января 2017 года;</w:t>
      </w:r>
    </w:p>
    <w:p w:rsidR="009C4F49" w:rsidRDefault="00D15152">
      <w:pPr>
        <w:pStyle w:val="ConsPlusNormal"/>
        <w:jc w:val="both"/>
      </w:pPr>
      <w:r>
        <w:t xml:space="preserve">(в ред. </w:t>
      </w:r>
      <w:hyperlink r:id="rId69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 xml:space="preserve">под эксплуатантом гостиничного комплекса понимается юридическое лицо или индивидуальный предприниматель - обладатель права временного владения и пользования или временного пользования недвижимым </w:t>
      </w:r>
      <w:r>
        <w:t>имуществом гостиничного комплекса, осуществляющий с использованием указанного недвижимого имущества предоставление гостиничных услуг на территории Московской области в соответствии с подразделом 55.1 "Деятельность гостиниц и прочих мест для временного прож</w:t>
      </w:r>
      <w:r>
        <w:t xml:space="preserve">ивания" раздела I Общероссийского </w:t>
      </w:r>
      <w:hyperlink r:id="rId69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деятельности ОК 029-2014 (КДЕС РЕД. 2), утвержденного приказом Федерального агентства по техническому регулировани</w:t>
      </w:r>
      <w:r>
        <w:t>ю и метрологии от 31.01.2014 N 14-ст (далее - деятельность гостиниц);</w:t>
      </w:r>
    </w:p>
    <w:p w:rsidR="009C4F49" w:rsidRDefault="00D15152">
      <w:pPr>
        <w:pStyle w:val="ConsPlusNormal"/>
        <w:jc w:val="both"/>
      </w:pPr>
      <w:r>
        <w:t xml:space="preserve">(в ред. </w:t>
      </w:r>
      <w:hyperlink r:id="rId693"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20.11.2018 N 836/41)</w:t>
      </w:r>
    </w:p>
    <w:p w:rsidR="009C4F49" w:rsidRDefault="00D15152">
      <w:pPr>
        <w:pStyle w:val="ConsPlusNormal"/>
        <w:spacing w:before="200"/>
        <w:ind w:firstLine="540"/>
        <w:jc w:val="both"/>
      </w:pPr>
      <w:r>
        <w:t>под объектами инженерной инфраструктуры понимаются объекты газо-, электро-, тепло-, газораспр</w:t>
      </w:r>
      <w:r>
        <w:t>еделения, водоснабжения, водоотведения, канализации, водозаборных сооружений (далее - ВЗС), а также локальные очистные сооружения, созданные для нужд гостиничных комплексов, в том числе правомерно находящиеся как в пределах земельного участка, на котором р</w:t>
      </w:r>
      <w:r>
        <w:t>асположен объект капитального строительства, заявляемый на получение компенсации, так и за его пределами;</w:t>
      </w:r>
    </w:p>
    <w:p w:rsidR="009C4F49" w:rsidRDefault="00D15152">
      <w:pPr>
        <w:pStyle w:val="ConsPlusNormal"/>
        <w:jc w:val="both"/>
      </w:pPr>
      <w:r>
        <w:t xml:space="preserve">(в ред. </w:t>
      </w:r>
      <w:hyperlink r:id="rId694"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w:t>
      </w:r>
      <w:r>
        <w:t>т 11.09.2018 N 618/33)</w:t>
      </w:r>
    </w:p>
    <w:p w:rsidR="009C4F49" w:rsidRDefault="00D15152">
      <w:pPr>
        <w:pStyle w:val="ConsPlusNormal"/>
        <w:spacing w:before="200"/>
        <w:ind w:firstLine="540"/>
        <w:jc w:val="both"/>
      </w:pPr>
      <w:r>
        <w:t>под объектами дорожной инфраструктуры понимаются объекты, 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w:t>
      </w:r>
      <w:r>
        <w:t>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w:t>
      </w:r>
      <w:r>
        <w:t>омобильных дорог и путепроводы (в том числе пешеходные) в целях обеспечения транспортной доступности к гостиничным комплексам (до границ земельного участка).</w:t>
      </w:r>
    </w:p>
    <w:p w:rsidR="009C4F49" w:rsidRDefault="00D15152">
      <w:pPr>
        <w:pStyle w:val="ConsPlusNormal"/>
        <w:jc w:val="both"/>
      </w:pPr>
      <w:r>
        <w:t xml:space="preserve">(в ред. </w:t>
      </w:r>
      <w:hyperlink r:id="rId69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Субсидий</w:t>
      </w:r>
    </w:p>
    <w:p w:rsidR="009C4F49" w:rsidRDefault="009C4F49">
      <w:pPr>
        <w:pStyle w:val="ConsPlusNormal"/>
        <w:jc w:val="both"/>
      </w:pPr>
    </w:p>
    <w:p w:rsidR="009C4F49" w:rsidRDefault="00D15152">
      <w:pPr>
        <w:pStyle w:val="ConsPlusNormal"/>
        <w:ind w:firstLine="540"/>
        <w:jc w:val="both"/>
      </w:pPr>
      <w:bookmarkStart w:id="91" w:name="P12494"/>
      <w:bookmarkEnd w:id="91"/>
      <w:r>
        <w:t>2.1. Категории юридических лиц, имеющих право на получение Субсидии:</w:t>
      </w:r>
    </w:p>
    <w:p w:rsidR="009C4F49" w:rsidRDefault="00D15152">
      <w:pPr>
        <w:pStyle w:val="ConsPlusNormal"/>
        <w:spacing w:before="200"/>
        <w:ind w:firstLine="540"/>
        <w:jc w:val="both"/>
      </w:pPr>
      <w:bookmarkStart w:id="92" w:name="P12495"/>
      <w:bookmarkEnd w:id="92"/>
      <w:r>
        <w:t>1) юридические лица (за исключением государственных (муниципальн</w:t>
      </w:r>
      <w:r>
        <w:t>ых) учреждений) - субъекты деятельности в сфере оказания гостиничных услуг,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w:t>
      </w:r>
      <w:r>
        <w:t>нфраструктуры;</w:t>
      </w:r>
    </w:p>
    <w:p w:rsidR="009C4F49" w:rsidRDefault="00D15152">
      <w:pPr>
        <w:pStyle w:val="ConsPlusNormal"/>
        <w:spacing w:before="200"/>
        <w:ind w:firstLine="540"/>
        <w:jc w:val="both"/>
      </w:pPr>
      <w:bookmarkStart w:id="93" w:name="P12496"/>
      <w:bookmarkEnd w:id="93"/>
      <w:r>
        <w:t>2) юридические лица (за исключением государственных (муниципальных) учреждений),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w:t>
      </w:r>
      <w:r>
        <w:t>ной инфраструктуры и оказывающие услуги по предоставлению права временного владения и пользования или временного пользования на гостиничные комплексы, в отношении которых были произведены указанные затраты, эксплуатантам гостиничных комплексов.</w:t>
      </w:r>
    </w:p>
    <w:p w:rsidR="009C4F49" w:rsidRDefault="00D15152">
      <w:pPr>
        <w:pStyle w:val="ConsPlusNormal"/>
        <w:spacing w:before="200"/>
        <w:ind w:firstLine="540"/>
        <w:jc w:val="both"/>
      </w:pPr>
      <w:bookmarkStart w:id="94" w:name="P12497"/>
      <w:bookmarkEnd w:id="94"/>
      <w:r>
        <w:t>2.2. Критер</w:t>
      </w:r>
      <w:r>
        <w:t>ии отбора юридических лиц, претендующих на получение Субсидии:</w:t>
      </w:r>
    </w:p>
    <w:p w:rsidR="009C4F49" w:rsidRDefault="00D15152">
      <w:pPr>
        <w:pStyle w:val="ConsPlusNormal"/>
        <w:spacing w:before="200"/>
        <w:ind w:firstLine="540"/>
        <w:jc w:val="both"/>
      </w:pPr>
      <w:r>
        <w:t xml:space="preserve">1) регистрация на территории Московской области в качестве юридического лица, осуществляющего деятельность гостиниц на территории Московской области, или постановка на учет в налоговых органах </w:t>
      </w:r>
      <w:r>
        <w:t>на территории Московской области в качестве обособленного подразделения организации, осуществляющей деятельность гостиниц на территории Московской области посредством указанного обособленного подразделения, или регистрация на территории Российской Федераци</w:t>
      </w:r>
      <w:r>
        <w:t>и и предоставление права временного владения и пользования или временного пользования недвижимым имуществом гостиничного комплекса эксплуатанту гостиничного комплекса, зарегистрированному и осуществляющему деятельность гостиниц на территории Московской обл</w:t>
      </w:r>
      <w:r>
        <w:t xml:space="preserve">асти, в том числе посредством обособленного подразделения, зарегистрированного на территории Московской области, и одновременно отвечающему условиям </w:t>
      </w:r>
      <w:hyperlink w:anchor="P12505" w:tooltip="5) для юридических лиц, указанных в подпункте 1 пункта 2.1 Порядка:" w:history="1">
        <w:r>
          <w:rPr>
            <w:color w:val="0000FF"/>
          </w:rPr>
          <w:t>подпункт</w:t>
        </w:r>
        <w:r>
          <w:rPr>
            <w:color w:val="0000FF"/>
          </w:rPr>
          <w:t>а 5 пункта 2.2</w:t>
        </w:r>
      </w:hyperlink>
      <w:r>
        <w:t xml:space="preserve"> настоящего Порядка;</w:t>
      </w:r>
    </w:p>
    <w:p w:rsidR="009C4F49" w:rsidRDefault="00D15152">
      <w:pPr>
        <w:pStyle w:val="ConsPlusNormal"/>
        <w:jc w:val="both"/>
      </w:pPr>
      <w:r>
        <w:t xml:space="preserve">(в ред. </w:t>
      </w:r>
      <w:hyperlink r:id="rId696"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bookmarkStart w:id="95" w:name="P12500"/>
      <w:bookmarkEnd w:id="95"/>
      <w:r>
        <w:t>2) вложение инвестиций в объеме не менее 50 млн.</w:t>
      </w:r>
      <w:r>
        <w:t xml:space="preserve"> рублей на создание гостиничного комплекса;</w:t>
      </w:r>
    </w:p>
    <w:p w:rsidR="009C4F49" w:rsidRDefault="00D15152">
      <w:pPr>
        <w:pStyle w:val="ConsPlusNormal"/>
        <w:jc w:val="both"/>
      </w:pPr>
      <w:r>
        <w:t xml:space="preserve">(подп. 2 в ред. </w:t>
      </w:r>
      <w:hyperlink r:id="rId697"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3) ввод в эксплуатацию гостинич</w:t>
      </w:r>
      <w:r>
        <w:t>ного комплекса не ранее 2017 года;</w:t>
      </w:r>
    </w:p>
    <w:p w:rsidR="009C4F49" w:rsidRDefault="00D15152">
      <w:pPr>
        <w:pStyle w:val="ConsPlusNormal"/>
        <w:spacing w:before="200"/>
        <w:ind w:firstLine="540"/>
        <w:jc w:val="both"/>
      </w:pPr>
      <w:r>
        <w:t>4) ввод в эксплуатацию, техническое присоединение и (или) подключение к локальным очистным сооружениям и (или) инженерным сетям (электроснабжения, газоснабжения, газораспределения, теплоснабжения, водоснабжения, водоотвед</w:t>
      </w:r>
      <w:r>
        <w:t>ения и канализации) ресурсоснабжающих организаций, а также создание ВЗС (в случае отсутствия возможности подключения к сетям центрального водоснабжения) в период года ввода в эксплуатацию гостиничного комплекса и трех предшествующих календарных лет;</w:t>
      </w:r>
    </w:p>
    <w:p w:rsidR="009C4F49" w:rsidRDefault="00D15152">
      <w:pPr>
        <w:pStyle w:val="ConsPlusNormal"/>
        <w:jc w:val="both"/>
      </w:pPr>
      <w:r>
        <w:t>(подп.</w:t>
      </w:r>
      <w:r>
        <w:t xml:space="preserve"> 4 в ред. </w:t>
      </w:r>
      <w:hyperlink r:id="rId698"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bookmarkStart w:id="96" w:name="P12505"/>
      <w:bookmarkEnd w:id="96"/>
      <w:r>
        <w:t xml:space="preserve">5) для юридических лиц, указанных в </w:t>
      </w:r>
      <w:hyperlink w:anchor="P12495" w:tooltip="1) юридические лица (за исключением государственных (муниципальных) учреждений) - субъекты деятельности в сфере оказания гостиничных услуг, понесшие затраты на создание объектов инженерной инфраструктуры, подключение (технологическое присоединение) к инженерны" w:history="1">
        <w:r>
          <w:rPr>
            <w:color w:val="0000FF"/>
          </w:rPr>
          <w:t>подпункте</w:t>
        </w:r>
        <w:r>
          <w:rPr>
            <w:color w:val="0000FF"/>
          </w:rPr>
          <w:t xml:space="preserve"> 1 пункта 2.1</w:t>
        </w:r>
      </w:hyperlink>
      <w:r>
        <w:t xml:space="preserve"> Порядка:</w:t>
      </w:r>
    </w:p>
    <w:p w:rsidR="009C4F49" w:rsidRDefault="00D15152">
      <w:pPr>
        <w:pStyle w:val="ConsPlusNormal"/>
        <w:spacing w:before="200"/>
        <w:ind w:firstLine="540"/>
        <w:jc w:val="both"/>
      </w:pPr>
      <w:r>
        <w:t xml:space="preserve">ведение основного вида деятельности в соответствии с </w:t>
      </w:r>
      <w:hyperlink r:id="rId69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подразделом 55.1</w:t>
        </w:r>
      </w:hyperlink>
      <w:r>
        <w:t xml:space="preserve"> "Деятельность гостиниц и прочих мест для временного проживания" разд</w:t>
      </w:r>
      <w:r>
        <w:t xml:space="preserve">ела I Общероссийского классификатора видов экономической деятельности ОК 029-2014 (КДЕС РЕД. 2), утвержденного </w:t>
      </w:r>
      <w:hyperlink r:id="rId700" w:tooltip="Приказ Росстандарта от 31.01.2014 N 14-ст (ред. от 29.11.2017)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 w:history="1">
        <w:r>
          <w:rPr>
            <w:color w:val="0000FF"/>
          </w:rPr>
          <w:t>приказом</w:t>
        </w:r>
      </w:hyperlink>
      <w:r>
        <w:t xml:space="preserve"> Федерального агентства по техническому регулированию и метрологии от 31.01.2014 N 14-ст;</w:t>
      </w:r>
    </w:p>
    <w:p w:rsidR="009C4F49" w:rsidRDefault="00D15152">
      <w:pPr>
        <w:pStyle w:val="ConsPlusNormal"/>
        <w:spacing w:before="200"/>
        <w:ind w:firstLine="540"/>
        <w:jc w:val="both"/>
      </w:pPr>
      <w:bookmarkStart w:id="97" w:name="P12507"/>
      <w:bookmarkEnd w:id="97"/>
      <w:r>
        <w:t xml:space="preserve">5.1) для юридических лиц, указанных в </w:t>
      </w:r>
      <w:hyperlink w:anchor="P12496" w:tooltip="2) юридические лица (за исключением государственных (муниципальных) учреждений), понесшие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 w:history="1">
        <w:r>
          <w:rPr>
            <w:color w:val="0000FF"/>
          </w:rPr>
          <w:t>подпункте 2 пункта 2.1</w:t>
        </w:r>
      </w:hyperlink>
      <w:r>
        <w:t xml:space="preserve"> Порядка:</w:t>
      </w:r>
    </w:p>
    <w:p w:rsidR="009C4F49" w:rsidRDefault="00D15152">
      <w:pPr>
        <w:pStyle w:val="ConsPlusNormal"/>
        <w:spacing w:before="200"/>
        <w:ind w:firstLine="540"/>
        <w:jc w:val="both"/>
      </w:pPr>
      <w:r>
        <w:t xml:space="preserve">ведение основного или дополнительного вида деятельности в соответствии с пунктом 70.20 "Сдача внаем собственного недвижимого имущества" раздела K "Операции с недвижимым имуществом, аренда и предоставление услуг" раздела K Общероссийского </w:t>
      </w:r>
      <w:hyperlink r:id="rId701"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Консуль" w:history="1">
        <w:r>
          <w:rPr>
            <w:color w:val="0000FF"/>
          </w:rPr>
          <w:t>классификатора</w:t>
        </w:r>
      </w:hyperlink>
      <w:r>
        <w:t xml:space="preserve"> видов экономической деятельности, утвержденного постановлением Государственного комитета Р</w:t>
      </w:r>
      <w:r>
        <w:t xml:space="preserve">оссийской Федерации по стандартизации и метрологии от 06.11.2001 N 454-ст "О принятии и введении в действие ОКВЭД", и (или) ведение основного или дополнительного вида деятельности в соответствии с </w:t>
      </w:r>
      <w:hyperlink r:id="rId70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пунктом 68.20</w:t>
        </w:r>
      </w:hyperlink>
      <w:r>
        <w:t xml:space="preserve"> "Аренда и управление собственным или арендованным недвижимым имуществом" раздела L Общероссийского классификатора видов экономической деятельности ОК 029-2014 (КДЕС РЕД. 2), принятого и введенного в действи</w:t>
      </w:r>
      <w:r>
        <w:t xml:space="preserve">е </w:t>
      </w:r>
      <w:hyperlink r:id="rId703" w:tooltip="Приказ Росстандарта от 31.01.2014 N 14-ст (ред. от 29.11.2017)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 w:history="1">
        <w:r>
          <w:rPr>
            <w:color w:val="0000FF"/>
          </w:rPr>
          <w:t>приказом</w:t>
        </w:r>
      </w:hyperlink>
      <w:r>
        <w:t xml:space="preserve"> Федерального агентства по техническому регулированию и метрологии от 31.01.2014 N 14-ст;</w:t>
      </w:r>
    </w:p>
    <w:p w:rsidR="009C4F49" w:rsidRDefault="00D15152">
      <w:pPr>
        <w:pStyle w:val="ConsPlusNormal"/>
        <w:jc w:val="both"/>
      </w:pPr>
      <w:r>
        <w:t>(в р</w:t>
      </w:r>
      <w:r>
        <w:t xml:space="preserve">ед. </w:t>
      </w:r>
      <w:hyperlink r:id="rId70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bookmarkStart w:id="98" w:name="P12510"/>
      <w:bookmarkEnd w:id="98"/>
      <w:r>
        <w:t>6) величина номерного фонда гостиничного комплекса не менее 20 номеров;</w:t>
      </w:r>
    </w:p>
    <w:p w:rsidR="009C4F49" w:rsidRDefault="00D15152">
      <w:pPr>
        <w:pStyle w:val="ConsPlusNormal"/>
        <w:spacing w:before="200"/>
        <w:ind w:firstLine="540"/>
        <w:jc w:val="both"/>
      </w:pPr>
      <w:bookmarkStart w:id="99" w:name="P12511"/>
      <w:bookmarkEnd w:id="99"/>
      <w:r>
        <w:t>7) расположение</w:t>
      </w:r>
      <w:r>
        <w:t xml:space="preserve"> гостиничного комплекса в границах одного из следующих муниципальных образований Московской области:</w:t>
      </w:r>
    </w:p>
    <w:p w:rsidR="009C4F49" w:rsidRDefault="00D15152">
      <w:pPr>
        <w:pStyle w:val="ConsPlusNormal"/>
        <w:spacing w:before="200"/>
        <w:ind w:firstLine="540"/>
        <w:jc w:val="both"/>
      </w:pPr>
      <w:r>
        <w:t>а) Дмитровский городской округ;</w:t>
      </w:r>
    </w:p>
    <w:p w:rsidR="009C4F49" w:rsidRDefault="00D15152">
      <w:pPr>
        <w:pStyle w:val="ConsPlusNormal"/>
        <w:spacing w:before="200"/>
        <w:ind w:firstLine="540"/>
        <w:jc w:val="both"/>
      </w:pPr>
      <w:r>
        <w:t>б) городской округ Зарайск;</w:t>
      </w:r>
    </w:p>
    <w:p w:rsidR="009C4F49" w:rsidRDefault="00D15152">
      <w:pPr>
        <w:pStyle w:val="ConsPlusNormal"/>
        <w:spacing w:before="200"/>
        <w:ind w:firstLine="540"/>
        <w:jc w:val="both"/>
      </w:pPr>
      <w:r>
        <w:t>в) городской округ Истра;</w:t>
      </w:r>
    </w:p>
    <w:p w:rsidR="009C4F49" w:rsidRDefault="00D15152">
      <w:pPr>
        <w:pStyle w:val="ConsPlusNormal"/>
        <w:spacing w:before="200"/>
        <w:ind w:firstLine="540"/>
        <w:jc w:val="both"/>
      </w:pPr>
      <w:r>
        <w:t>г) городской округ Клин;</w:t>
      </w:r>
    </w:p>
    <w:p w:rsidR="009C4F49" w:rsidRDefault="00D15152">
      <w:pPr>
        <w:pStyle w:val="ConsPlusNormal"/>
        <w:spacing w:before="200"/>
        <w:ind w:firstLine="540"/>
        <w:jc w:val="both"/>
      </w:pPr>
      <w:r>
        <w:t>д) Коломенский городской округ;</w:t>
      </w:r>
    </w:p>
    <w:p w:rsidR="009C4F49" w:rsidRDefault="00D15152">
      <w:pPr>
        <w:pStyle w:val="ConsPlusNormal"/>
        <w:spacing w:before="200"/>
        <w:ind w:firstLine="540"/>
        <w:jc w:val="both"/>
      </w:pPr>
      <w:r>
        <w:t>е) городской</w:t>
      </w:r>
      <w:r>
        <w:t xml:space="preserve"> округ Красногорск;</w:t>
      </w:r>
    </w:p>
    <w:p w:rsidR="009C4F49" w:rsidRDefault="00D15152">
      <w:pPr>
        <w:pStyle w:val="ConsPlusNormal"/>
        <w:spacing w:before="200"/>
        <w:ind w:firstLine="540"/>
        <w:jc w:val="both"/>
      </w:pPr>
      <w:r>
        <w:t>ж) Одинцовский городской округ;</w:t>
      </w:r>
    </w:p>
    <w:p w:rsidR="009C4F49" w:rsidRDefault="00D15152">
      <w:pPr>
        <w:pStyle w:val="ConsPlusNormal"/>
        <w:spacing w:before="200"/>
        <w:ind w:firstLine="540"/>
        <w:jc w:val="both"/>
      </w:pPr>
      <w:r>
        <w:t>з) городской округ Павловский Посад;</w:t>
      </w:r>
    </w:p>
    <w:p w:rsidR="009C4F49" w:rsidRDefault="00D15152">
      <w:pPr>
        <w:pStyle w:val="ConsPlusNormal"/>
        <w:spacing w:before="200"/>
        <w:ind w:firstLine="540"/>
        <w:jc w:val="both"/>
      </w:pPr>
      <w:r>
        <w:t>и) Пушкинский городской округ;</w:t>
      </w:r>
    </w:p>
    <w:p w:rsidR="009C4F49" w:rsidRDefault="00D15152">
      <w:pPr>
        <w:pStyle w:val="ConsPlusNormal"/>
        <w:spacing w:before="200"/>
        <w:ind w:firstLine="540"/>
        <w:jc w:val="both"/>
      </w:pPr>
      <w:r>
        <w:t>к) городской округ Сергиев Посад;</w:t>
      </w:r>
    </w:p>
    <w:p w:rsidR="009C4F49" w:rsidRDefault="00D15152">
      <w:pPr>
        <w:pStyle w:val="ConsPlusNormal"/>
        <w:spacing w:before="200"/>
        <w:ind w:firstLine="540"/>
        <w:jc w:val="both"/>
      </w:pPr>
      <w:r>
        <w:t>л) городской округ Серпухов;</w:t>
      </w:r>
    </w:p>
    <w:p w:rsidR="009C4F49" w:rsidRDefault="00D15152">
      <w:pPr>
        <w:pStyle w:val="ConsPlusNormal"/>
        <w:spacing w:before="200"/>
        <w:ind w:firstLine="540"/>
        <w:jc w:val="both"/>
      </w:pPr>
      <w:r>
        <w:t>м) городской округ Солнечногорск;</w:t>
      </w:r>
    </w:p>
    <w:p w:rsidR="009C4F49" w:rsidRDefault="00D15152">
      <w:pPr>
        <w:pStyle w:val="ConsPlusNormal"/>
        <w:spacing w:before="200"/>
        <w:ind w:firstLine="540"/>
        <w:jc w:val="both"/>
      </w:pPr>
      <w:r>
        <w:t>н) Талдомский городской округ;</w:t>
      </w:r>
    </w:p>
    <w:p w:rsidR="009C4F49" w:rsidRDefault="00D15152">
      <w:pPr>
        <w:pStyle w:val="ConsPlusNormal"/>
        <w:spacing w:before="200"/>
        <w:ind w:firstLine="540"/>
        <w:jc w:val="both"/>
      </w:pPr>
      <w:r>
        <w:t>о) городской округ Чехов;</w:t>
      </w:r>
    </w:p>
    <w:p w:rsidR="009C4F49" w:rsidRDefault="00D15152">
      <w:pPr>
        <w:pStyle w:val="ConsPlusNormal"/>
        <w:jc w:val="both"/>
      </w:pPr>
      <w:r>
        <w:t xml:space="preserve">(подп. 7 в ред. </w:t>
      </w:r>
      <w:hyperlink r:id="rId705"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8) гостиничный комплекс соответствует следующим т</w:t>
      </w:r>
      <w:r>
        <w:t>ребованиям:</w:t>
      </w:r>
    </w:p>
    <w:p w:rsidR="009C4F49" w:rsidRDefault="00D15152">
      <w:pPr>
        <w:pStyle w:val="ConsPlusNormal"/>
        <w:spacing w:before="200"/>
        <w:ind w:firstLine="540"/>
        <w:jc w:val="both"/>
      </w:pPr>
      <w:r>
        <w:t>а) одно/двухместные, многокомнатные и соединенные номера составляют 100 процентов номерного фонда;</w:t>
      </w:r>
    </w:p>
    <w:p w:rsidR="009C4F49" w:rsidRDefault="00D15152">
      <w:pPr>
        <w:pStyle w:val="ConsPlusNormal"/>
        <w:spacing w:before="200"/>
        <w:ind w:firstLine="540"/>
        <w:jc w:val="both"/>
      </w:pPr>
      <w:r>
        <w:t>б) все номера гостиничного комплекса оборудованы собственными санузлами;</w:t>
      </w:r>
    </w:p>
    <w:p w:rsidR="009C4F49" w:rsidRDefault="00D15152">
      <w:pPr>
        <w:pStyle w:val="ConsPlusNormal"/>
        <w:spacing w:before="200"/>
        <w:ind w:firstLine="540"/>
        <w:jc w:val="both"/>
      </w:pPr>
      <w:r>
        <w:t>в) гостиничный комплекс имеет собственную площадку для парковки автотран</w:t>
      </w:r>
      <w:r>
        <w:t>спорта;</w:t>
      </w:r>
    </w:p>
    <w:p w:rsidR="009C4F49" w:rsidRDefault="00D15152">
      <w:pPr>
        <w:pStyle w:val="ConsPlusNormal"/>
        <w:spacing w:before="200"/>
        <w:ind w:firstLine="540"/>
        <w:jc w:val="both"/>
      </w:pPr>
      <w:r>
        <w:t>г) на территории гостиничного комплекса расположен пункт питания (ресторан, кафе или другие типы предприятий питания);</w:t>
      </w:r>
    </w:p>
    <w:p w:rsidR="009C4F49" w:rsidRDefault="00D15152">
      <w:pPr>
        <w:pStyle w:val="ConsPlusNormal"/>
        <w:spacing w:before="200"/>
        <w:ind w:firstLine="540"/>
        <w:jc w:val="both"/>
      </w:pPr>
      <w:r>
        <w:t>д) наличие в здании гостиничного комплекса лифта (для зданий этажностью свыше трехэтажного уровня);</w:t>
      </w:r>
    </w:p>
    <w:p w:rsidR="009C4F49" w:rsidRDefault="00D15152">
      <w:pPr>
        <w:pStyle w:val="ConsPlusNormal"/>
        <w:spacing w:before="200"/>
        <w:ind w:firstLine="540"/>
        <w:jc w:val="both"/>
      </w:pPr>
      <w:r>
        <w:t>е) площадь одноместного/двухм</w:t>
      </w:r>
      <w:r>
        <w:t>естного номеров не менее 12/15 м</w:t>
      </w:r>
      <w:r>
        <w:rPr>
          <w:vertAlign w:val="superscript"/>
        </w:rPr>
        <w:t>2</w:t>
      </w:r>
      <w:r>
        <w:t xml:space="preserve"> соответственно;</w:t>
      </w:r>
    </w:p>
    <w:p w:rsidR="009C4F49" w:rsidRDefault="00D15152">
      <w:pPr>
        <w:pStyle w:val="ConsPlusNormal"/>
        <w:spacing w:before="200"/>
        <w:ind w:firstLine="540"/>
        <w:jc w:val="both"/>
      </w:pPr>
      <w:r>
        <w:t>9) площадь, занимаемая гостиничным комплексом, составляет не менее 70 процентов общей площади здания, при условии, что оставшаяся площадь здания используется как офис/спортивный объект.</w:t>
      </w:r>
    </w:p>
    <w:p w:rsidR="009C4F49" w:rsidRDefault="00D15152">
      <w:pPr>
        <w:pStyle w:val="ConsPlusNormal"/>
        <w:jc w:val="both"/>
      </w:pPr>
      <w:r>
        <w:t xml:space="preserve">(подп. 9 введен </w:t>
      </w:r>
      <w:hyperlink r:id="rId706"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25.06.2019 N 368/20)</w:t>
      </w:r>
    </w:p>
    <w:p w:rsidR="009C4F49" w:rsidRDefault="00D15152">
      <w:pPr>
        <w:pStyle w:val="ConsPlusNormal"/>
        <w:spacing w:before="200"/>
        <w:ind w:firstLine="540"/>
        <w:jc w:val="both"/>
      </w:pPr>
      <w:bookmarkStart w:id="100" w:name="P12536"/>
      <w:bookmarkEnd w:id="100"/>
      <w:r>
        <w:t>2.3. Юридические лица, претендующие на получение Субсидии, на первое число месяца, предшествующего месяцу, в котором планируется заключение соглашения о предоставлении Субсидии (далее - Соглашение), должны соответствовать следующим требованиям (далее - Тре</w:t>
      </w:r>
      <w:r>
        <w:t>бования):</w:t>
      </w:r>
    </w:p>
    <w:p w:rsidR="009C4F49" w:rsidRDefault="00D15152">
      <w:pPr>
        <w:pStyle w:val="ConsPlusNormal"/>
        <w:spacing w:before="200"/>
        <w:ind w:firstLine="540"/>
        <w:jc w:val="both"/>
      </w:pPr>
      <w:r>
        <w:t>1) отсутствие задолженности по налогам и иным обязательным платежам в бюджеты всех уровней и государственные внебюджетные фонды;</w:t>
      </w:r>
    </w:p>
    <w:p w:rsidR="009C4F49" w:rsidRDefault="00D15152">
      <w:pPr>
        <w:pStyle w:val="ConsPlusNormal"/>
        <w:spacing w:before="200"/>
        <w:ind w:firstLine="540"/>
        <w:jc w:val="both"/>
      </w:pPr>
      <w:r>
        <w:t>2) отсутствие просроченной задолженности по возврату в бюджет Московской области субсидий, бюджетных инвестиций, пред</w:t>
      </w:r>
      <w:r>
        <w:t>оставленных в том числе в соответствии с иными правовыми актами, и иная просроченная задолженность перед бюджетом Московской области;</w:t>
      </w:r>
    </w:p>
    <w:p w:rsidR="009C4F49" w:rsidRDefault="00D15152">
      <w:pPr>
        <w:pStyle w:val="ConsPlusNormal"/>
        <w:spacing w:before="200"/>
        <w:ind w:firstLine="540"/>
        <w:jc w:val="both"/>
      </w:pPr>
      <w:r>
        <w:t xml:space="preserve">3) наличие лицензии на осуществление деятельности, требующей лицензирования в соответствии с законодательством Российской </w:t>
      </w:r>
      <w:r>
        <w:t>Федерации;</w:t>
      </w:r>
    </w:p>
    <w:p w:rsidR="009C4F49" w:rsidRDefault="00D15152">
      <w:pPr>
        <w:pStyle w:val="ConsPlusNormal"/>
        <w:spacing w:before="200"/>
        <w:ind w:firstLine="540"/>
        <w:jc w:val="both"/>
      </w:pPr>
      <w:r>
        <w:t>4) наличие полного пакета документов, представленного организацией с целью участия в конкурсном отборе (далее - Конкурсный отбор);</w:t>
      </w:r>
    </w:p>
    <w:p w:rsidR="009C4F49" w:rsidRDefault="00D15152">
      <w:pPr>
        <w:pStyle w:val="ConsPlusNormal"/>
        <w:spacing w:before="200"/>
        <w:ind w:firstLine="540"/>
        <w:jc w:val="both"/>
      </w:pPr>
      <w:r>
        <w:t>5) отсутствие процесса реорганизации, ликвидации Заявителя, введения в его отношении процедуры банкротства, приост</w:t>
      </w:r>
      <w:r>
        <w:t>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5 в ред. </w:t>
      </w:r>
      <w:hyperlink r:id="rId70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w:t>
      </w:r>
      <w:r>
        <w:t>03.2020 N 117/7)</w:t>
      </w:r>
    </w:p>
    <w:p w:rsidR="009C4F49" w:rsidRDefault="00D15152">
      <w:pPr>
        <w:pStyle w:val="ConsPlusNormal"/>
        <w:spacing w:before="200"/>
        <w:ind w:firstLine="540"/>
        <w:jc w:val="both"/>
      </w:pPr>
      <w: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w:t>
      </w:r>
      <w:r>
        <w:t xml:space="preserve">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t>(офшорные зоны) в отношении таких юридических лиц, в совокупности превышает 50 процентов;</w:t>
      </w:r>
    </w:p>
    <w:p w:rsidR="009C4F49" w:rsidRDefault="00D15152">
      <w:pPr>
        <w:pStyle w:val="ConsPlusNormal"/>
        <w:jc w:val="both"/>
      </w:pPr>
      <w:r>
        <w:t xml:space="preserve">(в ред. </w:t>
      </w:r>
      <w:hyperlink r:id="rId70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w:t>
      </w:r>
      <w:r>
        <w:t>7/7)</w:t>
      </w:r>
    </w:p>
    <w:p w:rsidR="009C4F49" w:rsidRDefault="00D15152">
      <w:pPr>
        <w:pStyle w:val="ConsPlusNormal"/>
        <w:spacing w:before="200"/>
        <w:ind w:firstLine="540"/>
        <w:jc w:val="both"/>
      </w:pPr>
      <w:r>
        <w:t xml:space="preserve">7) не являться получателем средств бюджета Московской области в соответствии с иными нормативными правовыми актами, муниципальными правовыми актами на цели, указанные в </w:t>
      </w:r>
      <w:hyperlink w:anchor="P12477" w:tooltip="1.3. Целью предоставления Субсидий является развитие туризма в Московской области посредством возмещения юридическим лицам понесенных и документально подтвержденных затрат на:" w:history="1">
        <w:r>
          <w:rPr>
            <w:color w:val="0000FF"/>
          </w:rPr>
          <w:t>пункте 1.3</w:t>
        </w:r>
      </w:hyperlink>
      <w:r>
        <w:t xml:space="preserve"> настоящего Порядка, по заявляемым к возмещению видам затрат в рамках создания одного и того же гостиничного комплекса;</w:t>
      </w:r>
    </w:p>
    <w:p w:rsidR="009C4F49" w:rsidRDefault="00D15152">
      <w:pPr>
        <w:pStyle w:val="ConsPlusNormal"/>
        <w:jc w:val="both"/>
      </w:pPr>
      <w:r>
        <w:t>(</w:t>
      </w:r>
      <w:r>
        <w:t xml:space="preserve">в ред. </w:t>
      </w:r>
      <w:hyperlink r:id="rId70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8) отсутствие просроченной (неурегулированной) задолженности по денежным обязательства</w:t>
      </w:r>
      <w:r>
        <w:t>м перед Московской областью.</w:t>
      </w:r>
    </w:p>
    <w:p w:rsidR="009C4F49" w:rsidRDefault="00D15152">
      <w:pPr>
        <w:pStyle w:val="ConsPlusNormal"/>
        <w:jc w:val="both"/>
      </w:pPr>
      <w:r>
        <w:t xml:space="preserve">(подп. 8 введен </w:t>
      </w:r>
      <w:hyperlink r:id="rId71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bookmarkStart w:id="101" w:name="P12549"/>
      <w:bookmarkEnd w:id="101"/>
      <w:r>
        <w:t>2.4. Субсидия не предоставляется следующим юрид</w:t>
      </w:r>
      <w:r>
        <w:t>ическим лицам:</w:t>
      </w:r>
    </w:p>
    <w:p w:rsidR="009C4F49" w:rsidRDefault="00D15152">
      <w:pPr>
        <w:pStyle w:val="ConsPlusNormal"/>
        <w:spacing w:before="200"/>
        <w:ind w:firstLine="540"/>
        <w:jc w:val="both"/>
      </w:pPr>
      <w:r>
        <w:t>государственным (муниципальным) учреждениям;</w:t>
      </w:r>
    </w:p>
    <w:p w:rsidR="009C4F49" w:rsidRDefault="00D15152">
      <w:pPr>
        <w:pStyle w:val="ConsPlusNormal"/>
        <w:spacing w:before="20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C4F49" w:rsidRDefault="00D15152">
      <w:pPr>
        <w:pStyle w:val="ConsPlusNormal"/>
        <w:spacing w:before="200"/>
        <w:ind w:firstLine="540"/>
        <w:jc w:val="both"/>
      </w:pPr>
      <w:r>
        <w:t>осуществляющим предпринимательскую деятельность в сфере игорного бизнеса;</w:t>
      </w:r>
    </w:p>
    <w:p w:rsidR="009C4F49" w:rsidRDefault="00D15152">
      <w:pPr>
        <w:pStyle w:val="ConsPlusNormal"/>
        <w:spacing w:before="200"/>
        <w:ind w:firstLine="540"/>
        <w:jc w:val="both"/>
      </w:pPr>
      <w:r>
        <w:t>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w:t>
      </w:r>
      <w:r>
        <w:t>нее чем 3 (три) года;</w:t>
      </w:r>
    </w:p>
    <w:p w:rsidR="009C4F49" w:rsidRDefault="00D15152">
      <w:pPr>
        <w:pStyle w:val="ConsPlusNormal"/>
        <w:spacing w:before="200"/>
        <w:ind w:firstLine="540"/>
        <w:jc w:val="both"/>
      </w:pPr>
      <w:r>
        <w:t>не являющимся в порядке, установленном законодательством Российской Федерации о валютном регулировании и валютном контроле, резидентами Российской Федерации;</w:t>
      </w:r>
    </w:p>
    <w:p w:rsidR="009C4F49" w:rsidRDefault="00D15152">
      <w:pPr>
        <w:pStyle w:val="ConsPlusNormal"/>
        <w:spacing w:before="200"/>
        <w:ind w:firstLine="540"/>
        <w:jc w:val="both"/>
      </w:pPr>
      <w:r>
        <w:t>государственным корпорациям и их дочерним хозяйствующим субъектам;</w:t>
      </w:r>
    </w:p>
    <w:p w:rsidR="009C4F49" w:rsidRDefault="00D15152">
      <w:pPr>
        <w:pStyle w:val="ConsPlusNormal"/>
        <w:spacing w:before="200"/>
        <w:ind w:firstLine="540"/>
        <w:jc w:val="both"/>
      </w:pPr>
      <w:r>
        <w:t>государст</w:t>
      </w:r>
      <w:r>
        <w:t>венным компаниям и их дочерним хозяйствующим субъектам.</w:t>
      </w:r>
    </w:p>
    <w:p w:rsidR="009C4F49" w:rsidRDefault="00D15152">
      <w:pPr>
        <w:pStyle w:val="ConsPlusNormal"/>
        <w:spacing w:before="200"/>
        <w:ind w:firstLine="540"/>
        <w:jc w:val="both"/>
      </w:pPr>
      <w:bookmarkStart w:id="102" w:name="P12557"/>
      <w:bookmarkEnd w:id="102"/>
      <w:r>
        <w:t>2.5.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требований:</w:t>
      </w:r>
    </w:p>
    <w:p w:rsidR="009C4F49" w:rsidRDefault="00D15152">
      <w:pPr>
        <w:pStyle w:val="ConsPlusNormal"/>
        <w:spacing w:before="200"/>
        <w:ind w:firstLine="540"/>
        <w:jc w:val="both"/>
      </w:pPr>
      <w:r>
        <w:t>размер Субсидии не может пр</w:t>
      </w:r>
      <w:r>
        <w:t>евышать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w:t>
      </w:r>
    </w:p>
    <w:p w:rsidR="009C4F49" w:rsidRDefault="00D15152">
      <w:pPr>
        <w:pStyle w:val="ConsPlusNormal"/>
        <w:spacing w:before="200"/>
        <w:ind w:firstLine="540"/>
        <w:jc w:val="both"/>
      </w:pPr>
      <w:r>
        <w:t xml:space="preserve">размер Субсидии не может быть более 80 млн. рублей для одного </w:t>
      </w:r>
      <w:r>
        <w:t>юридического лица;</w:t>
      </w:r>
    </w:p>
    <w:p w:rsidR="009C4F49" w:rsidRDefault="00D15152">
      <w:pPr>
        <w:pStyle w:val="ConsPlusNormal"/>
        <w:spacing w:before="200"/>
        <w:ind w:firstLine="540"/>
        <w:jc w:val="both"/>
      </w:pPr>
      <w:r>
        <w:t>размер Субсидии не может превышать 15 процентов общего объема инвестиций на создание гостиничного комплекса;</w:t>
      </w:r>
    </w:p>
    <w:p w:rsidR="009C4F49" w:rsidRDefault="00D15152">
      <w:pPr>
        <w:pStyle w:val="ConsPlusNormal"/>
        <w:spacing w:before="200"/>
        <w:ind w:firstLine="540"/>
        <w:jc w:val="both"/>
      </w:pPr>
      <w:r>
        <w:t>размер Субсидии не превышает нормативную стоимость данных затрат (в соответствии с тарифами, установленными Комитетом по ценам и</w:t>
      </w:r>
      <w:r>
        <w:t xml:space="preserve"> тарифам Московской области или в соответствии с территориальными единичными расценками Московской области).</w:t>
      </w:r>
    </w:p>
    <w:p w:rsidR="009C4F49" w:rsidRDefault="00D15152">
      <w:pPr>
        <w:pStyle w:val="ConsPlusNormal"/>
        <w:jc w:val="both"/>
      </w:pPr>
      <w:r>
        <w:t xml:space="preserve">(абзац введен </w:t>
      </w:r>
      <w:hyperlink r:id="rId71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w:t>
      </w:r>
      <w:r>
        <w:t>ьства МО от 11.09.2018 N 618/33)</w:t>
      </w:r>
    </w:p>
    <w:p w:rsidR="009C4F49" w:rsidRDefault="00D15152">
      <w:pPr>
        <w:pStyle w:val="ConsPlusNormal"/>
        <w:spacing w:before="200"/>
        <w:ind w:firstLine="540"/>
        <w:jc w:val="both"/>
      </w:pPr>
      <w:r>
        <w:t>Общий объем инвестиций составляют сумма затрат на создание гостиничного комплекса, профинансированные претендентом на получение Субсидии, и сумма затрат на создание объектов инженерной инфраструктуры, подключение (технологи</w:t>
      </w:r>
      <w:r>
        <w:t>ческое присоединение) к инженерным сетям гостиничных комплексов, создание объектов дорожной инфраструктуры, профинансированные претендентом на получение Субсидии.</w:t>
      </w:r>
    </w:p>
    <w:p w:rsidR="009C4F49" w:rsidRDefault="00D15152">
      <w:pPr>
        <w:pStyle w:val="ConsPlusNormal"/>
        <w:spacing w:before="200"/>
        <w:ind w:firstLine="540"/>
        <w:jc w:val="both"/>
      </w:pPr>
      <w:r>
        <w:t>Превышение потребностей юридических лиц, подавших Заявки, соответствующих критериям и Требова</w:t>
      </w:r>
      <w:r>
        <w:t>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08.01 "Предост</w:t>
      </w:r>
      <w:r>
        <w:t>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Подпрограммы I Государственной программы, и лимитов бюджетных обязательст</w:t>
      </w:r>
      <w:r>
        <w:t>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9C4F49" w:rsidRDefault="00D15152">
      <w:pPr>
        <w:pStyle w:val="ConsPlusNormal"/>
        <w:jc w:val="both"/>
      </w:pPr>
      <w:r>
        <w:t xml:space="preserve">(в ред. </w:t>
      </w:r>
      <w:hyperlink r:id="rId712"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Если в текущем финансовом году сумма Субсидий к предоставлению юридическим лицам, признанным победителями Конкурсного отбора, меньше величины бюджетных ассигнований, установленных Мининвесту Московской области законом Московской области о бюджете Московско</w:t>
      </w:r>
      <w:r>
        <w:t>й области на текущий финансовый год и плановый период в рамках мероприятия 08.01 "Предоставление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w:t>
      </w:r>
      <w:r>
        <w:t xml:space="preserve">овской области" Подпрограммы I Государственной программы, то победителями Конкурсного отбора также могут быть признаны юридические лица, соответствующие всем критериям, установленным </w:t>
      </w:r>
      <w:hyperlink w:anchor="P12494" w:tooltip="2.1. Категории юридических лиц, имеющих право на получение Субсидии:" w:history="1">
        <w:r>
          <w:rPr>
            <w:color w:val="0000FF"/>
          </w:rPr>
          <w:t>пунктами 2.1</w:t>
        </w:r>
      </w:hyperlink>
      <w:r>
        <w:t xml:space="preserve"> - </w:t>
      </w:r>
      <w:hyperlink w:anchor="P12549" w:tooltip="2.4. Субсидия не предоставляется следующим юридическим лицам:" w:history="1">
        <w:r>
          <w:rPr>
            <w:color w:val="0000FF"/>
          </w:rPr>
          <w:t>2.4</w:t>
        </w:r>
      </w:hyperlink>
      <w:r>
        <w:t xml:space="preserve">, за исключением </w:t>
      </w:r>
      <w:hyperlink w:anchor="P12511" w:tooltip="7) расположение гостиничного комплекса в границах одного из следующих муниципальных образований Московской области:" w:history="1">
        <w:r>
          <w:rPr>
            <w:color w:val="0000FF"/>
          </w:rPr>
          <w:t>подпункта 7 пункта 2.2</w:t>
        </w:r>
      </w:hyperlink>
      <w:r>
        <w:t xml:space="preserve"> Порядка.</w:t>
      </w:r>
    </w:p>
    <w:p w:rsidR="009C4F49" w:rsidRDefault="00D15152">
      <w:pPr>
        <w:pStyle w:val="ConsPlusNormal"/>
        <w:jc w:val="both"/>
      </w:pPr>
      <w:r>
        <w:t xml:space="preserve">(в ред. </w:t>
      </w:r>
      <w:hyperlink r:id="rId713"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В это</w:t>
      </w:r>
      <w:r>
        <w:t>м случае разница между величиной бюджетных ассигнований в текущем финансовом году,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08.01 "П</w:t>
      </w:r>
      <w:r>
        <w:t>редоставление компенсаций юридическим лицам в целях возмещения затрат на создание инженерной и дорожной инфраструктуры при создании гостиничных комплексов на территории Московской области" Подпрограммы I Государственной программы, и суммой Субсидий к предо</w:t>
      </w:r>
      <w:r>
        <w:t xml:space="preserve">ставлению победителям Конкурсного отбора, соответствующими всем критериям, установленным </w:t>
      </w:r>
      <w:hyperlink w:anchor="P12494" w:tooltip="2.1. Категории юридических лиц, имеющих право на получение Субсидии:" w:history="1">
        <w:r>
          <w:rPr>
            <w:color w:val="0000FF"/>
          </w:rPr>
          <w:t>пунктами 2.1</w:t>
        </w:r>
      </w:hyperlink>
      <w:r>
        <w:t xml:space="preserve"> - </w:t>
      </w:r>
      <w:hyperlink w:anchor="P12549" w:tooltip="2.4. Субсидия не предоставляется следующим юридическим лицам:" w:history="1">
        <w:r>
          <w:rPr>
            <w:color w:val="0000FF"/>
          </w:rPr>
          <w:t>2.4</w:t>
        </w:r>
      </w:hyperlink>
      <w:r>
        <w:t xml:space="preserve"> Порядка, распределяется между победителями Конкурсного отбора, соответствующим всем критериям, установленным </w:t>
      </w:r>
      <w:hyperlink w:anchor="P12494" w:tooltip="2.1. Категории юридических лиц, имеющих право на получение Субсидии:" w:history="1">
        <w:r>
          <w:rPr>
            <w:color w:val="0000FF"/>
          </w:rPr>
          <w:t>пу</w:t>
        </w:r>
        <w:r>
          <w:rPr>
            <w:color w:val="0000FF"/>
          </w:rPr>
          <w:t>нктами 2.1</w:t>
        </w:r>
      </w:hyperlink>
      <w:r>
        <w:t xml:space="preserve"> - </w:t>
      </w:r>
      <w:hyperlink w:anchor="P12549" w:tooltip="2.4. Субсидия не предоставляется следующим юридическим лицам:" w:history="1">
        <w:r>
          <w:rPr>
            <w:color w:val="0000FF"/>
          </w:rPr>
          <w:t>2.4</w:t>
        </w:r>
      </w:hyperlink>
      <w:r>
        <w:t xml:space="preserve">, за исключением </w:t>
      </w:r>
      <w:hyperlink w:anchor="P12511" w:tooltip="7) расположение гостиничного комплекса в границах одного из следующих муниципальных образований Московской области:" w:history="1">
        <w:r>
          <w:rPr>
            <w:color w:val="0000FF"/>
          </w:rPr>
          <w:t>подпункта 7 пункта 2.2</w:t>
        </w:r>
      </w:hyperlink>
      <w:r>
        <w:t xml:space="preserve"> Порядка.</w:t>
      </w:r>
    </w:p>
    <w:p w:rsidR="009C4F49" w:rsidRDefault="00D15152">
      <w:pPr>
        <w:pStyle w:val="ConsPlusNormal"/>
        <w:jc w:val="both"/>
      </w:pPr>
      <w:r>
        <w:t xml:space="preserve">(в ред. </w:t>
      </w:r>
      <w:hyperlink r:id="rId714"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2.6. Общий объем инвестиций юридич</w:t>
      </w:r>
      <w:r>
        <w:t>еского лица на создание гостиничного комплекса включает:</w:t>
      </w:r>
    </w:p>
    <w:p w:rsidR="009C4F49" w:rsidRDefault="00D15152">
      <w:pPr>
        <w:pStyle w:val="ConsPlusNormal"/>
        <w:spacing w:before="200"/>
        <w:ind w:firstLine="540"/>
        <w:jc w:val="both"/>
      </w:pPr>
      <w:r>
        <w:t>затраты на создание гостиничного комплекса и (или) затраты на реконструкцию объекта капитального строительства с целью создания гостиничного комплекса (при условии наличия разрешения на строительство</w:t>
      </w:r>
      <w:r>
        <w:t xml:space="preserve"> (реконструкцию) и разрешения на ввод в эксплуатацию, выданных в установленном законодательством Российской Федерации порядке);</w:t>
      </w:r>
    </w:p>
    <w:p w:rsidR="009C4F49" w:rsidRDefault="00D15152">
      <w:pPr>
        <w:pStyle w:val="ConsPlusNormal"/>
        <w:spacing w:before="200"/>
        <w:ind w:firstLine="540"/>
        <w:jc w:val="both"/>
      </w:pPr>
      <w:r>
        <w:t>затраты на инженерные изыскания и проектную документацию (включая разработку, экспертизу) гостиничного комплекса;</w:t>
      </w:r>
    </w:p>
    <w:p w:rsidR="009C4F49" w:rsidRDefault="00D15152">
      <w:pPr>
        <w:pStyle w:val="ConsPlusNormal"/>
        <w:spacing w:before="200"/>
        <w:ind w:firstLine="540"/>
        <w:jc w:val="both"/>
      </w:pPr>
      <w:r>
        <w:t>затраты на зак</w:t>
      </w:r>
      <w:r>
        <w:t>упку оборудования для функционирования гостиничного комплекса;</w:t>
      </w:r>
    </w:p>
    <w:p w:rsidR="009C4F49" w:rsidRDefault="00D15152">
      <w:pPr>
        <w:pStyle w:val="ConsPlusNormal"/>
        <w:spacing w:before="200"/>
        <w:ind w:firstLine="540"/>
        <w:jc w:val="both"/>
      </w:pPr>
      <w:r>
        <w:t>фактически осуществленные платежи в рамках договора возвратного лизинга при условии сохранения на балансе юридического лица размера основных средств не менее размера запрашиваемой Субсидии (для</w:t>
      </w:r>
      <w:r>
        <w:t xml:space="preserve">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построенного или реконструированного объекта и обратный вык</w:t>
      </w:r>
      <w:r>
        <w:t>уп имущества по окончании договора лизинга).</w:t>
      </w:r>
    </w:p>
    <w:p w:rsidR="009C4F49" w:rsidRDefault="00D15152">
      <w:pPr>
        <w:pStyle w:val="ConsPlusNormal"/>
        <w:jc w:val="both"/>
      </w:pPr>
      <w:r>
        <w:t xml:space="preserve">(п. 2.6 в ред. </w:t>
      </w:r>
      <w:hyperlink r:id="rId71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2.7. Сумма затрат на создание о</w:t>
      </w:r>
      <w:r>
        <w:t>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учитывается за период года ввода в эксплуатацию гостиничного комплекса и трех предшествующих</w:t>
      </w:r>
      <w:r>
        <w:t xml:space="preserve"> календарных лет и включает:</w:t>
      </w:r>
    </w:p>
    <w:p w:rsidR="009C4F49" w:rsidRDefault="00D15152">
      <w:pPr>
        <w:pStyle w:val="ConsPlusNormal"/>
        <w:spacing w:before="200"/>
        <w:ind w:firstLine="540"/>
        <w:jc w:val="both"/>
      </w:pPr>
      <w:r>
        <w:t>1)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газоснабжения и газораспределения</w:t>
      </w:r>
      <w:r>
        <w:t>, подключение (технологическое присоединение) к сетям газоснабжения и газораспределения (в том числе распределительные подстанции и иное технологическое оборудование для обеспечения функционирования сетей);</w:t>
      </w:r>
    </w:p>
    <w:p w:rsidR="009C4F49" w:rsidRDefault="00D15152">
      <w:pPr>
        <w:pStyle w:val="ConsPlusNormal"/>
        <w:spacing w:before="200"/>
        <w:ind w:firstLine="540"/>
        <w:jc w:val="both"/>
      </w:pPr>
      <w:r>
        <w:t>2) затраты юридического лица на инженерные изыска</w:t>
      </w:r>
      <w:r>
        <w:t>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электроснабжения (в том числе кабельные линии), подключение (технологическое присо</w:t>
      </w:r>
      <w:r>
        <w:t>единение) к электрическим сетям (в том числе распределительные и трансформаторные подстанции и иное технологическое оборудование для обеспечения функционирования сетей);</w:t>
      </w:r>
    </w:p>
    <w:p w:rsidR="009C4F49" w:rsidRDefault="00D15152">
      <w:pPr>
        <w:pStyle w:val="ConsPlusNormal"/>
        <w:spacing w:before="200"/>
        <w:ind w:firstLine="540"/>
        <w:jc w:val="both"/>
      </w:pPr>
      <w:r>
        <w:t xml:space="preserve">3) затраты юридического лица на инженерные изыскания, проектную документацию (включая </w:t>
      </w:r>
      <w:r>
        <w:t>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на строительство объектов теплоснабжения (в том числе трубопроводы и котельные), подкл</w:t>
      </w:r>
      <w:r>
        <w:t>ючение (технологическое присоединение) к сетям теплоснабжения (в том числе технологическое оборудование для обеспечения функционирования сетей);</w:t>
      </w:r>
    </w:p>
    <w:p w:rsidR="009C4F49" w:rsidRDefault="00D15152">
      <w:pPr>
        <w:pStyle w:val="ConsPlusNormal"/>
        <w:spacing w:before="200"/>
        <w:ind w:firstLine="540"/>
        <w:jc w:val="both"/>
      </w:pPr>
      <w:r>
        <w:t>4) затраты юридического лица на инженерные изыскания, проектную документацию (включая разработку проектной доку</w:t>
      </w:r>
      <w:r>
        <w:t>ментации, экспертизу проектной документации, авторский надзор за строительством), строительство объектов систем водоснабжения, водоотведения и канализации, подключение (технологическое присоединение) к сетям водоснабжения, водоотведения и канализации;</w:t>
      </w:r>
    </w:p>
    <w:p w:rsidR="009C4F49" w:rsidRDefault="00D15152">
      <w:pPr>
        <w:pStyle w:val="ConsPlusNormal"/>
        <w:spacing w:before="200"/>
        <w:ind w:firstLine="540"/>
        <w:jc w:val="both"/>
      </w:pPr>
      <w:r>
        <w:t>5) з</w:t>
      </w:r>
      <w:r>
        <w:t>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 том числе модернизацию) объе</w:t>
      </w:r>
      <w:r>
        <w:t>ктов локальных очистных сооружений и на подключение (технологическое присоединение) (в том числе технологическое оборудование для обеспечения функционирования сетей) к ним объекта капитального строительства;</w:t>
      </w:r>
    </w:p>
    <w:p w:rsidR="009C4F49" w:rsidRDefault="00D15152">
      <w:pPr>
        <w:pStyle w:val="ConsPlusNormal"/>
        <w:spacing w:before="200"/>
        <w:ind w:firstLine="540"/>
        <w:jc w:val="both"/>
      </w:pPr>
      <w:r>
        <w:t>6) затраты юридического лица на инженерные изыск</w:t>
      </w:r>
      <w:r>
        <w:t>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дорожной инфраструктуры;</w:t>
      </w:r>
    </w:p>
    <w:p w:rsidR="009C4F49" w:rsidRDefault="00D15152">
      <w:pPr>
        <w:pStyle w:val="ConsPlusNormal"/>
        <w:spacing w:before="200"/>
        <w:ind w:firstLine="540"/>
        <w:jc w:val="both"/>
      </w:pPr>
      <w:r>
        <w:t>7)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технологическое оборудование и создание ВЗС.</w:t>
      </w:r>
    </w:p>
    <w:p w:rsidR="009C4F49" w:rsidRDefault="00D15152">
      <w:pPr>
        <w:pStyle w:val="ConsPlusNormal"/>
        <w:jc w:val="both"/>
      </w:pPr>
      <w:r>
        <w:t xml:space="preserve">(п. 2.7 в ред. </w:t>
      </w:r>
      <w:hyperlink r:id="rId716"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2.7.1. Конкурсная комиссия рассматривает Заявки в соответствии с настоящим Порядком и определя</w:t>
      </w:r>
      <w:r>
        <w:t>ет (далее - Конкурсная комиссия):</w:t>
      </w:r>
    </w:p>
    <w:p w:rsidR="009C4F49" w:rsidRDefault="00D15152">
      <w:pPr>
        <w:pStyle w:val="ConsPlusNormal"/>
        <w:spacing w:before="200"/>
        <w:ind w:firstLine="540"/>
        <w:jc w:val="both"/>
      </w:pPr>
      <w:r>
        <w:t>сумму затрат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по формуле:</w:t>
      </w:r>
    </w:p>
    <w:p w:rsidR="009C4F49" w:rsidRDefault="009C4F49">
      <w:pPr>
        <w:pStyle w:val="ConsPlusNormal"/>
        <w:jc w:val="both"/>
      </w:pPr>
    </w:p>
    <w:p w:rsidR="009C4F49" w:rsidRDefault="00D15152">
      <w:pPr>
        <w:pStyle w:val="ConsPlusNormal"/>
        <w:ind w:firstLine="540"/>
        <w:jc w:val="both"/>
      </w:pPr>
      <w:r>
        <w:t>Oi = Z1 + Z2 + Z3 +</w:t>
      </w:r>
      <w:r>
        <w:t xml:space="preserve"> Z4 + Z5 + Z6 + Z7,</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Oi - суммарный объем затрат юридического лица на созданные объекты инженерной инфраструктуры, подключение (технологическое присоединение) к инженерным сетям гостиничных комплексов, созданные объекты дорожной инфраструктуры, участв</w:t>
      </w:r>
      <w:r>
        <w:t>ующего в Конкурсном отборе;</w:t>
      </w:r>
    </w:p>
    <w:p w:rsidR="009C4F49" w:rsidRDefault="00D15152">
      <w:pPr>
        <w:pStyle w:val="ConsPlusNormal"/>
        <w:spacing w:before="200"/>
        <w:ind w:firstLine="540"/>
        <w:jc w:val="both"/>
      </w:pPr>
      <w:r>
        <w:t>Z1 - затраты юридического лица на газоснабжение и газораспределение объекта капитального строительства;</w:t>
      </w:r>
    </w:p>
    <w:p w:rsidR="009C4F49" w:rsidRDefault="00D15152">
      <w:pPr>
        <w:pStyle w:val="ConsPlusNormal"/>
        <w:spacing w:before="200"/>
        <w:ind w:firstLine="540"/>
        <w:jc w:val="both"/>
      </w:pPr>
      <w:r>
        <w:t>Z2 - затраты юридического лица на электроснабжение объекта капитального строительства;</w:t>
      </w:r>
    </w:p>
    <w:p w:rsidR="009C4F49" w:rsidRDefault="00D15152">
      <w:pPr>
        <w:pStyle w:val="ConsPlusNormal"/>
        <w:spacing w:before="200"/>
        <w:ind w:firstLine="540"/>
        <w:jc w:val="both"/>
      </w:pPr>
      <w:r>
        <w:t>Z3 - затраты юридического лица на теп</w:t>
      </w:r>
      <w:r>
        <w:t>лоснабжение объекта капитального строительства;</w:t>
      </w:r>
    </w:p>
    <w:p w:rsidR="009C4F49" w:rsidRDefault="00D15152">
      <w:pPr>
        <w:pStyle w:val="ConsPlusNormal"/>
        <w:spacing w:before="200"/>
        <w:ind w:firstLine="540"/>
        <w:jc w:val="both"/>
      </w:pPr>
      <w:r>
        <w:t>Z4 - затраты юридического лица на водоснабжение, водоотведение и канализации объекта капитального строительства;</w:t>
      </w:r>
    </w:p>
    <w:p w:rsidR="009C4F49" w:rsidRDefault="00D15152">
      <w:pPr>
        <w:pStyle w:val="ConsPlusNormal"/>
        <w:spacing w:before="200"/>
        <w:ind w:firstLine="540"/>
        <w:jc w:val="both"/>
      </w:pPr>
      <w:r>
        <w:t>Z5 - затраты юридического лица, связанные со строительством и (или) реконструкцией (в том числе</w:t>
      </w:r>
      <w:r>
        <w:t xml:space="preserve"> модернизацией) локальных очистных сооружений, подключением и (или) присоединением к локальным очистным сооружениям, предназначенных для функционирования объекта капитального строительства;</w:t>
      </w:r>
    </w:p>
    <w:p w:rsidR="009C4F49" w:rsidRDefault="00D15152">
      <w:pPr>
        <w:pStyle w:val="ConsPlusNormal"/>
        <w:spacing w:before="200"/>
        <w:ind w:firstLine="540"/>
        <w:jc w:val="both"/>
      </w:pPr>
      <w:r>
        <w:t>Z6 - затраты юридического лица, связанные со строительством и (или</w:t>
      </w:r>
      <w:r>
        <w:t>) реконструкцией объектов дорожной инфраструктуры;</w:t>
      </w:r>
    </w:p>
    <w:p w:rsidR="009C4F49" w:rsidRDefault="00D15152">
      <w:pPr>
        <w:pStyle w:val="ConsPlusNormal"/>
        <w:spacing w:before="200"/>
        <w:ind w:firstLine="540"/>
        <w:jc w:val="both"/>
      </w:pPr>
      <w:r>
        <w:t>Z7 -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технологич</w:t>
      </w:r>
      <w:r>
        <w:t>еское оборудование и создание ВЗС.</w:t>
      </w:r>
    </w:p>
    <w:p w:rsidR="009C4F49" w:rsidRDefault="00D15152">
      <w:pPr>
        <w:pStyle w:val="ConsPlusNormal"/>
        <w:jc w:val="both"/>
      </w:pPr>
      <w:r>
        <w:t xml:space="preserve">(подп. 2.7.1 введен </w:t>
      </w:r>
      <w:hyperlink r:id="rId717"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r>
        <w:t>2.7.2. В случае наличия в Соглашени</w:t>
      </w:r>
      <w:r>
        <w:t xml:space="preserve">и обязательства получателя Субсидии, предусмотренного </w:t>
      </w:r>
      <w:hyperlink w:anchor="P12662" w:tooltip="обязательства получателя Субсидии о представлении акта ввода в эксплуатацию гостиничного комплекса до 1 июля года, следующего за годом получения Субсидии;" w:history="1">
        <w:r>
          <w:rPr>
            <w:color w:val="0000FF"/>
          </w:rPr>
          <w:t xml:space="preserve">абзацем десятым </w:t>
        </w:r>
        <w:r>
          <w:rPr>
            <w:color w:val="0000FF"/>
          </w:rPr>
          <w:t>пункта 2.16</w:t>
        </w:r>
      </w:hyperlink>
      <w:r>
        <w:t>, то затраты на создание объектов инженерной инфраструктуры, подключение (технологическое присоединение) к инженерным сетям гостиничных комплексов, создание объектов дорожной инфраструктуры учитываются в течение года заключения Соглашения и 3 пр</w:t>
      </w:r>
      <w:r>
        <w:t>едшествующих календарных лет.</w:t>
      </w:r>
    </w:p>
    <w:p w:rsidR="009C4F49" w:rsidRDefault="00D15152">
      <w:pPr>
        <w:pStyle w:val="ConsPlusNormal"/>
        <w:jc w:val="both"/>
      </w:pPr>
      <w:r>
        <w:t xml:space="preserve">(п. 2.7.2 введен </w:t>
      </w:r>
      <w:hyperlink r:id="rId718"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20.11.2018 N 836/41)</w:t>
      </w:r>
    </w:p>
    <w:p w:rsidR="009C4F49" w:rsidRDefault="00D15152">
      <w:pPr>
        <w:pStyle w:val="ConsPlusNormal"/>
        <w:spacing w:before="200"/>
        <w:ind w:firstLine="540"/>
        <w:jc w:val="both"/>
      </w:pPr>
      <w:r>
        <w:t>2.8. Для участия в Конкурсном отборе, прово</w:t>
      </w:r>
      <w:r>
        <w:t xml:space="preserve">димом Мининвестом Московской области, юридическое лицо представляет заявление на предоставление Субсидии и пакет документов, предусмотренный </w:t>
      </w:r>
      <w:hyperlink w:anchor="P12682" w:tooltip="III. Перечень документов, представляемых юридическим лицом" w:history="1">
        <w:r>
          <w:rPr>
            <w:color w:val="0000FF"/>
          </w:rPr>
          <w:t>разделом III</w:t>
        </w:r>
      </w:hyperlink>
      <w:r>
        <w:t xml:space="preserve"> настоящего П</w:t>
      </w:r>
      <w:r>
        <w:t>орядка (далее соответственно - Заявитель, Заявка).</w:t>
      </w:r>
    </w:p>
    <w:p w:rsidR="009C4F49" w:rsidRDefault="00D15152">
      <w:pPr>
        <w:pStyle w:val="ConsPlusNormal"/>
        <w:jc w:val="both"/>
      </w:pPr>
      <w:r>
        <w:t xml:space="preserve">(п. 2.8 в ред. </w:t>
      </w:r>
      <w:hyperlink r:id="rId719"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2.9. Мининвест Московской области обеспечивает размещение на своем официальном сайте извещени</w:t>
      </w:r>
      <w:r>
        <w:t>я о проведении Конкурсного отбора (далее - Извещение), содержащего:</w:t>
      </w:r>
    </w:p>
    <w:p w:rsidR="009C4F49" w:rsidRDefault="00D15152">
      <w:pPr>
        <w:pStyle w:val="ConsPlusNormal"/>
        <w:spacing w:before="200"/>
        <w:ind w:firstLine="540"/>
        <w:jc w:val="both"/>
      </w:pPr>
      <w:r>
        <w:t>дату начала и окончания приема Заявок на участие в Конкурсном отборе;</w:t>
      </w:r>
    </w:p>
    <w:p w:rsidR="009C4F49" w:rsidRDefault="00D15152">
      <w:pPr>
        <w:pStyle w:val="ConsPlusNormal"/>
        <w:spacing w:before="200"/>
        <w:ind w:firstLine="540"/>
        <w:jc w:val="both"/>
      </w:pPr>
      <w:r>
        <w:t>время и место приема Заявок на участие в Конкурсном отборе;</w:t>
      </w:r>
    </w:p>
    <w:p w:rsidR="009C4F49" w:rsidRDefault="00D15152">
      <w:pPr>
        <w:pStyle w:val="ConsPlusNormal"/>
        <w:spacing w:before="200"/>
        <w:ind w:firstLine="540"/>
        <w:jc w:val="both"/>
      </w:pPr>
      <w:r>
        <w:t>номер телефона и адрес электронной почты для получения раз</w:t>
      </w:r>
      <w:r>
        <w:t>ъяснений по вопросам подготовки Заявок на участие в Конкурсном отборе.</w:t>
      </w:r>
    </w:p>
    <w:p w:rsidR="009C4F49" w:rsidRDefault="00D15152">
      <w:pPr>
        <w:pStyle w:val="ConsPlusNormal"/>
        <w:spacing w:before="20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 Заявл</w:t>
      </w:r>
      <w:r>
        <w:t>ение).</w:t>
      </w:r>
    </w:p>
    <w:p w:rsidR="009C4F49" w:rsidRDefault="00D15152">
      <w:pPr>
        <w:pStyle w:val="ConsPlusNormal"/>
        <w:spacing w:before="200"/>
        <w:ind w:firstLine="540"/>
        <w:jc w:val="both"/>
      </w:pPr>
      <w:r>
        <w:t>2.10. Прием Заявок осуществляется Мининвестом Московской области со дня, указанного в Извещении. Срок приема Заявок составляет не менее десяти рабочих и не более пятнадцати рабочих дней.</w:t>
      </w:r>
    </w:p>
    <w:p w:rsidR="009C4F49" w:rsidRDefault="00D15152">
      <w:pPr>
        <w:pStyle w:val="ConsPlusNormal"/>
        <w:jc w:val="both"/>
      </w:pPr>
      <w:r>
        <w:t xml:space="preserve">(в ред. </w:t>
      </w:r>
      <w:hyperlink r:id="rId720"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Осуществляющий прием Заявок уполномоченный представитель Мининвеста Московской области проверяет комплектность Заявки и отсутствие в ее составе н</w:t>
      </w:r>
      <w:r>
        <w:t>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сопроводительного письма с указанием причины возврата документов.</w:t>
      </w:r>
    </w:p>
    <w:p w:rsidR="009C4F49" w:rsidRDefault="00D15152">
      <w:pPr>
        <w:pStyle w:val="ConsPlusNormal"/>
        <w:spacing w:before="200"/>
        <w:ind w:firstLine="540"/>
        <w:jc w:val="both"/>
      </w:pPr>
      <w:r>
        <w:t>Заявитель вправе повторно пр</w:t>
      </w:r>
      <w:r>
        <w:t>едставить Заявку после устранения недостатков в установленные Извещением сроки.</w:t>
      </w:r>
    </w:p>
    <w:p w:rsidR="009C4F49" w:rsidRDefault="00D15152">
      <w:pPr>
        <w:pStyle w:val="ConsPlusNormal"/>
        <w:spacing w:before="200"/>
        <w:ind w:firstLine="540"/>
        <w:jc w:val="both"/>
      </w:pPr>
      <w:r>
        <w:t>Заявка, принятая Мининвестом Московской области, не возвращается;</w:t>
      </w:r>
    </w:p>
    <w:p w:rsidR="009C4F49" w:rsidRDefault="00D15152">
      <w:pPr>
        <w:pStyle w:val="ConsPlusNormal"/>
        <w:spacing w:before="200"/>
        <w:ind w:firstLine="540"/>
        <w:jc w:val="both"/>
      </w:pPr>
      <w:r>
        <w:t>Заявитель вправе отозвать поданную Заявку полностью или частично (в рамках одного из видов компенсируемых затрат) до дня проведения заседания Конкурсной комиссии по рассмотрению заявок.</w:t>
      </w:r>
    </w:p>
    <w:p w:rsidR="009C4F49" w:rsidRDefault="00D15152">
      <w:pPr>
        <w:pStyle w:val="ConsPlusNormal"/>
        <w:jc w:val="both"/>
      </w:pPr>
      <w:r>
        <w:t xml:space="preserve">(абзац введен </w:t>
      </w:r>
      <w:hyperlink r:id="rId721"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bookmarkStart w:id="103" w:name="P12616"/>
      <w:bookmarkEnd w:id="103"/>
      <w:r>
        <w:t>2.11. В срок не более 20 календарных дней с даты окончания приема Заявок, указанной в Извещении, Мининвест Московской области осуществляет проверк</w:t>
      </w:r>
      <w:r>
        <w:t>у полноты и достоверности сведений, содержащихся в Заявке, любым разрешенным законодательством Российской Федерации способом.</w:t>
      </w:r>
    </w:p>
    <w:p w:rsidR="009C4F49" w:rsidRDefault="00D15152">
      <w:pPr>
        <w:pStyle w:val="ConsPlusNormal"/>
        <w:spacing w:before="200"/>
        <w:ind w:firstLine="540"/>
        <w:jc w:val="both"/>
      </w:pPr>
      <w:r>
        <w:t>2.11.1. В случае обнаружения неполного комплекта документов после даты окончания приема Заявок Мининвест Московской области вправе</w:t>
      </w:r>
      <w:r>
        <w:t xml:space="preserve"> запросить у Заявителя недостающие документы на любом этапе проведения Конкурсного отбора до даты заседания Конкурсной комиссии и приобщить их для рассмотрения Заявки в полном объеме.</w:t>
      </w:r>
    </w:p>
    <w:p w:rsidR="009C4F49" w:rsidRDefault="00D15152">
      <w:pPr>
        <w:pStyle w:val="ConsPlusNormal"/>
        <w:spacing w:before="200"/>
        <w:ind w:firstLine="540"/>
        <w:jc w:val="both"/>
      </w:pPr>
      <w:r>
        <w:t>2.11.2. С целью подтверждения сведений, содержащихся в Заявке, Мининвест</w:t>
      </w:r>
      <w:r>
        <w:t xml:space="preserve"> Московской области образует Проверочную комиссию, положение и состав которой утверждается Мининвестом Московской области.</w:t>
      </w:r>
    </w:p>
    <w:p w:rsidR="009C4F49" w:rsidRDefault="00D15152">
      <w:pPr>
        <w:pStyle w:val="ConsPlusNormal"/>
        <w:spacing w:before="200"/>
        <w:ind w:firstLine="540"/>
        <w:jc w:val="both"/>
      </w:pPr>
      <w:r>
        <w:t>С целью подтверждения сведений, содержащихся в Заявке, Проверочная комиссия выезжает на место ведения хозяйственной деятельности Заяв</w:t>
      </w:r>
      <w:r>
        <w:t>ителя.</w:t>
      </w:r>
    </w:p>
    <w:p w:rsidR="009C4F49" w:rsidRDefault="00D15152">
      <w:pPr>
        <w:pStyle w:val="ConsPlusNormal"/>
        <w:jc w:val="both"/>
      </w:pPr>
      <w:r>
        <w:t xml:space="preserve">(подп. 2.11.2 введен </w:t>
      </w:r>
      <w:hyperlink r:id="rId722"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11.09.2018 N 618/33)</w:t>
      </w:r>
    </w:p>
    <w:p w:rsidR="009C4F49" w:rsidRDefault="00D15152">
      <w:pPr>
        <w:pStyle w:val="ConsPlusNormal"/>
        <w:spacing w:before="200"/>
        <w:ind w:firstLine="540"/>
        <w:jc w:val="both"/>
      </w:pPr>
      <w:r>
        <w:t>2.12. По результатам проверки полноты представленных Заявителе</w:t>
      </w:r>
      <w:r>
        <w:t xml:space="preserve">м сведений согласно условиям настоящего Порядка, а также указанной в </w:t>
      </w:r>
      <w:hyperlink w:anchor="P12616" w:tooltip="2.11. В срок не более 20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 w:history="1">
        <w:r>
          <w:rPr>
            <w:color w:val="0000FF"/>
          </w:rPr>
          <w:t>пункте 2.11</w:t>
        </w:r>
      </w:hyperlink>
      <w:r>
        <w:t xml:space="preserve"> Порядка проверки достоверности сведений Мининвест Московской области осуществляет подготовку предварительного заключения по итогам рассмотр</w:t>
      </w:r>
      <w:r>
        <w:t>ения Заявки, утверждаемого заместителем руководителя Мининвеста Московской области, координирующим вопросы реализации инвестиционных проектов (далее - Предварительное заключение), в срок не более 20 (двадцати) календарных дней с даты окончания приема Заяво</w:t>
      </w:r>
      <w:r>
        <w:t>к.</w:t>
      </w:r>
    </w:p>
    <w:p w:rsidR="009C4F49" w:rsidRDefault="00D15152">
      <w:pPr>
        <w:pStyle w:val="ConsPlusNormal"/>
        <w:spacing w:before="200"/>
        <w:ind w:firstLine="540"/>
        <w:jc w:val="both"/>
      </w:pPr>
      <w:r>
        <w:t>Предварительное заключение носит рекомендательный характер.</w:t>
      </w:r>
    </w:p>
    <w:p w:rsidR="009C4F49" w:rsidRDefault="00D15152">
      <w:pPr>
        <w:pStyle w:val="ConsPlusNormal"/>
        <w:spacing w:before="200"/>
        <w:ind w:firstLine="540"/>
        <w:jc w:val="both"/>
      </w:pPr>
      <w:r>
        <w:t>Мининвест Московской области вправе направить Предварительное заключение с приложением копий документов, в том числе документацию, поданную в электронном виде, в Министерство энергетики Московс</w:t>
      </w:r>
      <w:r>
        <w:t>кой области, Министерство транспорта и дорожной инфраструктуры Московской области, Министерство культуры Московской области, Министерство строительного комплекса Московской области, Министерство жилищно-коммунального хозяйства Московской области, Министерс</w:t>
      </w:r>
      <w:r>
        <w:t>тво экологии и природопользования Московской области для получения квалифицированного мнения в части касающейся. Указанные центральные исполнительные органы государственной власти Московской области представляют квалифицированное мнение в срок не позднее 5</w:t>
      </w:r>
      <w:r>
        <w:t xml:space="preserve"> (пяти) рабочих дней с даты получения соответствующего запроса.</w:t>
      </w:r>
    </w:p>
    <w:p w:rsidR="009C4F49" w:rsidRDefault="00D15152">
      <w:pPr>
        <w:pStyle w:val="ConsPlusNormal"/>
        <w:spacing w:before="200"/>
        <w:ind w:firstLine="540"/>
        <w:jc w:val="both"/>
      </w:pPr>
      <w:r>
        <w:t>По результатам получения квалифицированных мнений Мининвест Московской области осуществляет подготовку итогового заключения по Заявке (далее - Итоговое заключение).</w:t>
      </w:r>
    </w:p>
    <w:p w:rsidR="009C4F49" w:rsidRDefault="00D15152">
      <w:pPr>
        <w:pStyle w:val="ConsPlusNormal"/>
        <w:jc w:val="both"/>
      </w:pPr>
      <w:r>
        <w:t xml:space="preserve">(в ред. </w:t>
      </w:r>
      <w:hyperlink r:id="rId72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618/33)</w:t>
      </w:r>
    </w:p>
    <w:p w:rsidR="009C4F49" w:rsidRDefault="00D15152">
      <w:pPr>
        <w:pStyle w:val="ConsPlusNormal"/>
        <w:spacing w:before="200"/>
        <w:ind w:firstLine="540"/>
        <w:jc w:val="both"/>
      </w:pPr>
      <w:r>
        <w:t>Итоговое заключение с учетом квалифицированных мнений (при наличии) и приложением копии Заявки на предоставлен</w:t>
      </w:r>
      <w:r>
        <w:t>ие Субсидии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w:t>
      </w:r>
      <w:r>
        <w:t>асти.</w:t>
      </w:r>
    </w:p>
    <w:p w:rsidR="009C4F49" w:rsidRDefault="00D15152">
      <w:pPr>
        <w:pStyle w:val="ConsPlusNormal"/>
        <w:spacing w:before="200"/>
        <w:ind w:firstLine="540"/>
        <w:jc w:val="both"/>
      </w:pPr>
      <w:bookmarkStart w:id="104" w:name="P12627"/>
      <w:bookmarkEnd w:id="104"/>
      <w:r>
        <w:t>2.12.1. Основаниями для подготовки положительного Заключения являются: соответствие Заявки форме, установленной Мининвестом Московской области;</w:t>
      </w:r>
    </w:p>
    <w:p w:rsidR="009C4F49" w:rsidRDefault="00D15152">
      <w:pPr>
        <w:pStyle w:val="ConsPlusNormal"/>
        <w:spacing w:before="200"/>
        <w:ind w:firstLine="540"/>
        <w:jc w:val="both"/>
      </w:pPr>
      <w:r>
        <w:t xml:space="preserve">представление полного пакета документов с достоверными данными, указанными в </w:t>
      </w:r>
      <w:hyperlink w:anchor="P12682" w:tooltip="III. Перечень документов, представляемых юридическим лицом" w:history="1">
        <w:r>
          <w:rPr>
            <w:color w:val="0000FF"/>
          </w:rPr>
          <w:t>разделе III</w:t>
        </w:r>
      </w:hyperlink>
      <w:r>
        <w:t xml:space="preserve"> настоящего Порядка;</w:t>
      </w:r>
    </w:p>
    <w:p w:rsidR="009C4F49" w:rsidRDefault="00D15152">
      <w:pPr>
        <w:pStyle w:val="ConsPlusNormal"/>
        <w:spacing w:before="200"/>
        <w:ind w:firstLine="540"/>
        <w:jc w:val="both"/>
      </w:pPr>
      <w:r>
        <w:t>отсутствие нечитаемых исправлений в документах;</w:t>
      </w:r>
    </w:p>
    <w:p w:rsidR="009C4F49" w:rsidRDefault="00D15152">
      <w:pPr>
        <w:pStyle w:val="ConsPlusNormal"/>
        <w:spacing w:before="200"/>
        <w:ind w:firstLine="540"/>
        <w:jc w:val="both"/>
      </w:pPr>
      <w:r>
        <w:t xml:space="preserve">соответствие критериям, установленным </w:t>
      </w:r>
      <w:hyperlink w:anchor="P12497" w:tooltip="2.2. Критерии отбора юридических лиц, претендующих на получение Субсидии:" w:history="1">
        <w:r>
          <w:rPr>
            <w:color w:val="0000FF"/>
          </w:rPr>
          <w:t>пунктом 2.2</w:t>
        </w:r>
      </w:hyperlink>
      <w:r>
        <w:t xml:space="preserve"> настоящего Порядка;</w:t>
      </w:r>
    </w:p>
    <w:p w:rsidR="009C4F49" w:rsidRDefault="00D15152">
      <w:pPr>
        <w:pStyle w:val="ConsPlusNormal"/>
        <w:spacing w:before="200"/>
        <w:ind w:firstLine="540"/>
        <w:jc w:val="both"/>
      </w:pPr>
      <w:r>
        <w:t xml:space="preserve">соответствие Заявителя Требованиям, установленным </w:t>
      </w:r>
      <w:hyperlink w:anchor="P12536" w:tooltip="2.3. Юридические лица, претендующие на получение Субсидии, на первое число месяца, предшествующего месяцу, в котором планируется заключение соглашения о предоставлении Субсидии (далее - Соглашение), должны соответствовать следующим требованиям (далее - Требова" w:history="1">
        <w:r>
          <w:rPr>
            <w:color w:val="0000FF"/>
          </w:rPr>
          <w:t>пунктом 2.3</w:t>
        </w:r>
      </w:hyperlink>
      <w:r>
        <w:t xml:space="preserve"> настоящего Порядка;</w:t>
      </w:r>
    </w:p>
    <w:p w:rsidR="009C4F49" w:rsidRDefault="00D15152">
      <w:pPr>
        <w:pStyle w:val="ConsPlusNormal"/>
        <w:spacing w:before="200"/>
        <w:ind w:firstLine="540"/>
        <w:jc w:val="both"/>
      </w:pPr>
      <w:r>
        <w:t>соб</w:t>
      </w:r>
      <w:r>
        <w:t>людение условий предоставления Субсидии, установленных настоящим Порядком.</w:t>
      </w:r>
    </w:p>
    <w:p w:rsidR="009C4F49" w:rsidRDefault="00D15152">
      <w:pPr>
        <w:pStyle w:val="ConsPlusNormal"/>
        <w:jc w:val="both"/>
      </w:pPr>
      <w:r>
        <w:t xml:space="preserve">(подп. 2.12.1 в ред. </w:t>
      </w:r>
      <w:hyperlink r:id="rId724"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11.09.2018 N 618</w:t>
      </w:r>
      <w:r>
        <w:t>/33)</w:t>
      </w:r>
    </w:p>
    <w:p w:rsidR="009C4F49" w:rsidRDefault="00D15152">
      <w:pPr>
        <w:pStyle w:val="ConsPlusNormal"/>
        <w:spacing w:before="200"/>
        <w:ind w:firstLine="540"/>
        <w:jc w:val="both"/>
      </w:pPr>
      <w:r>
        <w:t xml:space="preserve">2.12.2. Основаниями для подготовки отрицательного Заключения является несоответствие Заявки и представленного пакета документов указанным в </w:t>
      </w:r>
      <w:hyperlink w:anchor="P12627" w:tooltip="2.12.1. Основаниями для подготовки положительного Заключения являются: соответствие Заявки форме, установленной Мининвестом Московской области;" w:history="1">
        <w:r>
          <w:rPr>
            <w:color w:val="0000FF"/>
          </w:rPr>
          <w:t>пункте 2.12.1</w:t>
        </w:r>
      </w:hyperlink>
      <w:r>
        <w:t xml:space="preserve"> Порядка критериям.</w:t>
      </w:r>
    </w:p>
    <w:p w:rsidR="009C4F49" w:rsidRDefault="00D15152">
      <w:pPr>
        <w:pStyle w:val="ConsPlusNormal"/>
        <w:spacing w:before="200"/>
        <w:ind w:firstLine="540"/>
        <w:jc w:val="both"/>
      </w:pPr>
      <w:bookmarkStart w:id="105" w:name="P12635"/>
      <w:bookmarkEnd w:id="105"/>
      <w:r>
        <w:t>2.13. Конкурсная комиссия по результатам рассмотрения Итогового заключения и Заявки выносит рекомендации по предоставлению или об отказе в предоставлении Субси</w:t>
      </w:r>
      <w:r>
        <w:t>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9C4F49" w:rsidRDefault="00D15152">
      <w:pPr>
        <w:pStyle w:val="ConsPlusNormal"/>
        <w:spacing w:before="200"/>
        <w:ind w:firstLine="540"/>
        <w:jc w:val="both"/>
      </w:pPr>
      <w:r>
        <w:t>Мининвест Московской области в течение 7 (семи) рабочих дней с даты проведения заседания Конкурсной комиссии об</w:t>
      </w:r>
      <w:r>
        <w:t>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p>
    <w:p w:rsidR="009C4F49" w:rsidRDefault="00D15152">
      <w:pPr>
        <w:pStyle w:val="ConsPlusNormal"/>
        <w:spacing w:before="200"/>
        <w:ind w:firstLine="540"/>
        <w:jc w:val="both"/>
      </w:pPr>
      <w:r>
        <w:t xml:space="preserve">Размер субсидии определяется Мининвестом Московской области в соответствии с условиями, установленными </w:t>
      </w:r>
      <w:hyperlink w:anchor="P12557" w:tooltip="2.5.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требований:" w:history="1">
        <w:r>
          <w:rPr>
            <w:color w:val="0000FF"/>
          </w:rPr>
          <w:t>пунктом 2.5</w:t>
        </w:r>
      </w:hyperlink>
      <w:r>
        <w:t xml:space="preserve"> настоящего Порядка.</w:t>
      </w:r>
    </w:p>
    <w:p w:rsidR="009C4F49" w:rsidRDefault="00D15152">
      <w:pPr>
        <w:pStyle w:val="ConsPlusNormal"/>
        <w:spacing w:before="200"/>
        <w:ind w:firstLine="540"/>
        <w:jc w:val="both"/>
      </w:pPr>
      <w:r>
        <w:t>Основаниями для отказа Заявителю в предоставлении субсидии являются:</w:t>
      </w:r>
    </w:p>
    <w:p w:rsidR="009C4F49" w:rsidRDefault="00D15152">
      <w:pPr>
        <w:pStyle w:val="ConsPlusNormal"/>
        <w:jc w:val="both"/>
      </w:pPr>
      <w:r>
        <w:t xml:space="preserve">(в ред. </w:t>
      </w:r>
      <w:hyperlink r:id="rId72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несоответствие представленных Заявителем документов критериям, определенным </w:t>
      </w:r>
      <w:hyperlink w:anchor="P12627" w:tooltip="2.12.1. Основаниями для подготовки положительного Заключения являются: соответствие Заявки форме, установленной Мининвестом Московской области;" w:history="1">
        <w:r>
          <w:rPr>
            <w:color w:val="0000FF"/>
          </w:rPr>
          <w:t>подпунктом 2.12.1</w:t>
        </w:r>
      </w:hyperlink>
      <w:r>
        <w:t xml:space="preserve"> настоящего Порядка, или непредставление (представление не в полном объеме) документов, указанных в </w:t>
      </w:r>
      <w:hyperlink w:anchor="P12682" w:tooltip="III. Перечень документов, представляемых юридическим лицом" w:history="1">
        <w:r>
          <w:rPr>
            <w:color w:val="0000FF"/>
          </w:rPr>
          <w:t>разделе III</w:t>
        </w:r>
      </w:hyperlink>
      <w:r>
        <w:t xml:space="preserve"> настоящего Порядка;</w:t>
      </w:r>
    </w:p>
    <w:p w:rsidR="009C4F49" w:rsidRDefault="00D15152">
      <w:pPr>
        <w:pStyle w:val="ConsPlusNormal"/>
        <w:jc w:val="both"/>
      </w:pPr>
      <w:r>
        <w:t xml:space="preserve">(в ред. </w:t>
      </w:r>
      <w:hyperlink r:id="rId72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недостоверность информации, содержащейся</w:t>
      </w:r>
      <w:r>
        <w:t xml:space="preserve"> в документах, представленных Заявителем.</w:t>
      </w:r>
    </w:p>
    <w:p w:rsidR="009C4F49" w:rsidRDefault="00D15152">
      <w:pPr>
        <w:pStyle w:val="ConsPlusNormal"/>
        <w:jc w:val="both"/>
      </w:pPr>
      <w:r>
        <w:t xml:space="preserve">(в ред. </w:t>
      </w:r>
      <w:hyperlink r:id="rId72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jc w:val="both"/>
      </w:pPr>
      <w:r>
        <w:t xml:space="preserve">(п. 2.13 в ред. </w:t>
      </w:r>
      <w:hyperlink r:id="rId72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2.14. Положение о Конкурсной комиссии и ее состав утверждается Мининвестом Московской области.</w:t>
      </w:r>
    </w:p>
    <w:p w:rsidR="009C4F49" w:rsidRDefault="00D15152">
      <w:pPr>
        <w:pStyle w:val="ConsPlusNormal"/>
        <w:spacing w:before="200"/>
        <w:ind w:firstLine="540"/>
        <w:jc w:val="both"/>
      </w:pPr>
      <w:bookmarkStart w:id="106" w:name="P12646"/>
      <w:bookmarkEnd w:id="106"/>
      <w:r>
        <w:t>2.15. Решение о предост</w:t>
      </w:r>
      <w:r>
        <w:t>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w:t>
      </w:r>
    </w:p>
    <w:p w:rsidR="009C4F49" w:rsidRDefault="00D15152">
      <w:pPr>
        <w:pStyle w:val="ConsPlusNormal"/>
        <w:spacing w:before="200"/>
        <w:ind w:firstLine="540"/>
        <w:jc w:val="both"/>
      </w:pPr>
      <w:r>
        <w:t>Решение Мининвеста Московской</w:t>
      </w:r>
      <w:r>
        <w:t xml:space="preserve"> области оформляется приказом.</w:t>
      </w:r>
    </w:p>
    <w:p w:rsidR="009C4F49" w:rsidRDefault="00D15152">
      <w:pPr>
        <w:pStyle w:val="ConsPlusNormal"/>
        <w:spacing w:before="200"/>
        <w:ind w:firstLine="540"/>
        <w:jc w:val="both"/>
      </w:pPr>
      <w:r>
        <w:t>На основании решения Мининвест Московской области заключает с Заявителями Соглашение в соответствии с типовой формой, утвержденной Министерством экономики и финансов Московской области, в срок не позднее 10 рабочих дней со дн</w:t>
      </w:r>
      <w:r>
        <w:t>я издания приказа Мининвеста Московской области о предоставлении субсидии.</w:t>
      </w:r>
    </w:p>
    <w:p w:rsidR="009C4F49" w:rsidRDefault="00D15152">
      <w:pPr>
        <w:pStyle w:val="ConsPlusNormal"/>
        <w:jc w:val="both"/>
      </w:pPr>
      <w:r>
        <w:t xml:space="preserve">(в ред. </w:t>
      </w:r>
      <w:hyperlink r:id="rId72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jc w:val="both"/>
      </w:pPr>
      <w:r>
        <w:t>(п. 2.15 в</w:t>
      </w:r>
      <w:r>
        <w:t xml:space="preserve"> ред. </w:t>
      </w:r>
      <w:hyperlink r:id="rId730"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2.16. Соглашение о предоставлении Субсидии должно содержать следующие положения:</w:t>
      </w:r>
    </w:p>
    <w:p w:rsidR="009C4F49" w:rsidRDefault="00D15152">
      <w:pPr>
        <w:pStyle w:val="ConsPlusNormal"/>
        <w:spacing w:before="200"/>
        <w:ind w:firstLine="540"/>
        <w:jc w:val="both"/>
      </w:pPr>
      <w:r>
        <w:t>разм</w:t>
      </w:r>
      <w:r>
        <w:t>ер Субсидии, сроки и условия ее перечисления и расходования;</w:t>
      </w:r>
    </w:p>
    <w:p w:rsidR="009C4F49" w:rsidRDefault="00D15152">
      <w:pPr>
        <w:pStyle w:val="ConsPlusNormal"/>
        <w:spacing w:before="200"/>
        <w:ind w:firstLine="540"/>
        <w:jc w:val="both"/>
      </w:pPr>
      <w:r>
        <w:t>показатели, необходимые для достижения результатов предоставления Субсидии;</w:t>
      </w:r>
    </w:p>
    <w:p w:rsidR="009C4F49" w:rsidRDefault="00D15152">
      <w:pPr>
        <w:pStyle w:val="ConsPlusNormal"/>
        <w:jc w:val="both"/>
      </w:pPr>
      <w:r>
        <w:t xml:space="preserve">(в ред. </w:t>
      </w:r>
      <w:hyperlink r:id="rId73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w:t>
        </w:r>
        <w:r>
          <w:rPr>
            <w:color w:val="0000FF"/>
          </w:rPr>
          <w:t>становления</w:t>
        </w:r>
      </w:hyperlink>
      <w:r>
        <w:t xml:space="preserve"> Правительства МО от 17.03.2020 N 117/7)</w:t>
      </w:r>
    </w:p>
    <w:p w:rsidR="009C4F49" w:rsidRDefault="00D15152">
      <w:pPr>
        <w:pStyle w:val="ConsPlusNormal"/>
        <w:spacing w:before="200"/>
        <w:ind w:firstLine="540"/>
        <w:jc w:val="both"/>
      </w:pPr>
      <w:r>
        <w:t xml:space="preserve">форма отчета о достижении значений показателей, необходимых для достижения результатов предоставления Субсидии, указанных в </w:t>
      </w:r>
      <w:hyperlink w:anchor="P12500" w:tooltip="2) вложение инвестиций в объеме не менее 50 млн. рублей на создание гостиничного комплекса;" w:history="1">
        <w:r>
          <w:rPr>
            <w:color w:val="0000FF"/>
          </w:rPr>
          <w:t>подпунктах 2</w:t>
        </w:r>
      </w:hyperlink>
      <w:r>
        <w:t xml:space="preserve"> и </w:t>
      </w:r>
      <w:hyperlink w:anchor="P12510" w:tooltip="6) величина номерного фонда гостиничного комплекса не менее 20 номеров;" w:history="1">
        <w:r>
          <w:rPr>
            <w:color w:val="0000FF"/>
          </w:rPr>
          <w:t>6 пункта 2.2</w:t>
        </w:r>
      </w:hyperlink>
      <w:r>
        <w:t xml:space="preserve"> настоящего Порядка;</w:t>
      </w:r>
    </w:p>
    <w:p w:rsidR="009C4F49" w:rsidRDefault="00D15152">
      <w:pPr>
        <w:pStyle w:val="ConsPlusNormal"/>
        <w:jc w:val="both"/>
      </w:pPr>
      <w:r>
        <w:t xml:space="preserve">(в ред. </w:t>
      </w:r>
      <w:hyperlink r:id="rId73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запрет приобретения за счет полученных средств иностранной в</w:t>
      </w:r>
      <w:r>
        <w:t>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порядок осуществления контроля за соблюдением услов</w:t>
      </w:r>
      <w:r>
        <w:t>ий получения Субсидии и сроков предоставления отчетности;</w:t>
      </w:r>
    </w:p>
    <w:p w:rsidR="009C4F49" w:rsidRDefault="00D15152">
      <w:pPr>
        <w:pStyle w:val="ConsPlusNormal"/>
        <w:spacing w:before="200"/>
        <w:ind w:firstLine="540"/>
        <w:jc w:val="both"/>
      </w:pPr>
      <w:r>
        <w:t>порядок возврата Субсидии;</w:t>
      </w:r>
    </w:p>
    <w:p w:rsidR="009C4F49" w:rsidRDefault="00D15152">
      <w:pPr>
        <w:pStyle w:val="ConsPlusNormal"/>
        <w:spacing w:before="200"/>
        <w:ind w:firstLine="540"/>
        <w:jc w:val="both"/>
      </w:pPr>
      <w:r>
        <w:t xml:space="preserve">обязательства получателя Субсидии о соответствии юридического лица условиям, указанным в </w:t>
      </w:r>
      <w:hyperlink w:anchor="P12505" w:tooltip="5) для юридических лиц, указанных в подпункте 1 пункта 2.1 Порядка:" w:history="1">
        <w:r>
          <w:rPr>
            <w:color w:val="0000FF"/>
          </w:rPr>
          <w:t>подпункте 5</w:t>
        </w:r>
      </w:hyperlink>
      <w:r>
        <w:t xml:space="preserve"> (</w:t>
      </w:r>
      <w:hyperlink w:anchor="P12507" w:tooltip="5.1) для юридических лиц, указанных в подпункте 2 пункта 2.1 Порядка:" w:history="1">
        <w:r>
          <w:rPr>
            <w:color w:val="0000FF"/>
          </w:rPr>
          <w:t>подпункте 5.1) пункта 2.2</w:t>
        </w:r>
      </w:hyperlink>
      <w:r>
        <w:t xml:space="preserve"> Порядка, в период 3 (трех) лет после года получения Субсидии;</w:t>
      </w:r>
    </w:p>
    <w:p w:rsidR="009C4F49" w:rsidRDefault="00D15152">
      <w:pPr>
        <w:pStyle w:val="ConsPlusNormal"/>
        <w:spacing w:before="200"/>
        <w:ind w:firstLine="540"/>
        <w:jc w:val="both"/>
      </w:pPr>
      <w:bookmarkStart w:id="107" w:name="P12662"/>
      <w:bookmarkEnd w:id="107"/>
      <w:r>
        <w:t>обязательства получателя Субсидии о п</w:t>
      </w:r>
      <w:r>
        <w:t>редставлении акта ввода в эксплуатацию гостиничного комплекса до 1 июля года, следующего за годом получения Субсидии;</w:t>
      </w:r>
    </w:p>
    <w:p w:rsidR="009C4F49" w:rsidRDefault="00D15152">
      <w:pPr>
        <w:pStyle w:val="ConsPlusNormal"/>
        <w:jc w:val="both"/>
      </w:pPr>
      <w:r>
        <w:t xml:space="preserve">(в ред. постановлений Правительства МО от 11.09.2018 </w:t>
      </w:r>
      <w:hyperlink r:id="rId73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t xml:space="preserve">, от 26.03.2019 </w:t>
      </w:r>
      <w:hyperlink r:id="rId73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w:t>
      </w:r>
    </w:p>
    <w:p w:rsidR="009C4F49" w:rsidRDefault="00D15152">
      <w:pPr>
        <w:pStyle w:val="ConsPlusNormal"/>
        <w:spacing w:before="200"/>
        <w:ind w:firstLine="540"/>
        <w:jc w:val="both"/>
      </w:pPr>
      <w:r>
        <w:t>обязательства получателя Субсидии о представлении выписки из единого государственного р</w:t>
      </w:r>
      <w:r>
        <w:t>еестра недвижимости в отношении гостиничного комплекса до 1 октября года, следующего за годом предоставления Субсидии;</w:t>
      </w:r>
    </w:p>
    <w:p w:rsidR="009C4F49" w:rsidRDefault="00D15152">
      <w:pPr>
        <w:pStyle w:val="ConsPlusNormal"/>
        <w:jc w:val="both"/>
      </w:pPr>
      <w:r>
        <w:t xml:space="preserve">(в ред. постановлений Правительства МО от 11.09.2018 </w:t>
      </w:r>
      <w:hyperlink r:id="rId73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t xml:space="preserve">, от 26.03.2019 </w:t>
      </w:r>
      <w:hyperlink r:id="rId73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w:t>
      </w:r>
    </w:p>
    <w:p w:rsidR="009C4F49" w:rsidRDefault="00D15152">
      <w:pPr>
        <w:pStyle w:val="ConsPlusNormal"/>
        <w:spacing w:before="200"/>
        <w:ind w:firstLine="540"/>
        <w:jc w:val="both"/>
      </w:pPr>
      <w:r>
        <w:t>право Мининвеста Московской области на одностороннее расторжение Соглашения в случае н</w:t>
      </w:r>
      <w:r>
        <w:t>епредставления копии акта ввода в эксплуатацию гостиничного комплекса до 1 сентября года, следующего за годом получения Субсидии, а также выписки из единого государственного реестра недвижимости в отношении гостиничного комплекса до 1 октября года, следующ</w:t>
      </w:r>
      <w:r>
        <w:t>его за годом предоставления Субсидии;</w:t>
      </w:r>
    </w:p>
    <w:p w:rsidR="009C4F49" w:rsidRDefault="00D15152">
      <w:pPr>
        <w:pStyle w:val="ConsPlusNormal"/>
        <w:jc w:val="both"/>
      </w:pPr>
      <w:r>
        <w:t xml:space="preserve">(в ред. постановлений Правительства МО от 11.09.2018 </w:t>
      </w:r>
      <w:hyperlink r:id="rId737"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t xml:space="preserve">, от 17.03.2020 </w:t>
      </w:r>
      <w:hyperlink r:id="rId73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w:t>
      </w:r>
    </w:p>
    <w:p w:rsidR="009C4F49" w:rsidRDefault="00D15152">
      <w:pPr>
        <w:pStyle w:val="ConsPlusNormal"/>
        <w:spacing w:before="200"/>
        <w:ind w:firstLine="540"/>
        <w:jc w:val="both"/>
      </w:pPr>
      <w:r>
        <w:t>согласие получателя Субсидий и обеспечение получателем Субсидии предоставления согласия лиц, являющихся поставщиками (подрядчиками, исполнителями) по договорам (соглашен</w:t>
      </w:r>
      <w:r>
        <w:t>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12.16.1</w:t>
      </w:r>
      <w:r>
        <w:t xml:space="preserve"> - 12.16.2. Утратили силу. - </w:t>
      </w:r>
      <w:hyperlink r:id="rId73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14.04.2020 N 199/11.</w:t>
      </w:r>
    </w:p>
    <w:p w:rsidR="009C4F49" w:rsidRDefault="00D15152">
      <w:pPr>
        <w:pStyle w:val="ConsPlusNormal"/>
        <w:spacing w:before="200"/>
        <w:ind w:firstLine="540"/>
        <w:jc w:val="both"/>
      </w:pPr>
      <w:r>
        <w:t>2.17. Результатом предоставления Субсидии является создание го</w:t>
      </w:r>
      <w:r>
        <w:t>стиничного комплекса.</w:t>
      </w:r>
    </w:p>
    <w:p w:rsidR="009C4F49" w:rsidRDefault="00D15152">
      <w:pPr>
        <w:pStyle w:val="ConsPlusNormal"/>
        <w:spacing w:before="200"/>
        <w:ind w:firstLine="540"/>
        <w:jc w:val="both"/>
      </w:pPr>
      <w:r>
        <w:t>Под показателями, необходимыми для достижения результатов предоставления Субсидии, понимаются:</w:t>
      </w:r>
    </w:p>
    <w:p w:rsidR="009C4F49" w:rsidRDefault="00D15152">
      <w:pPr>
        <w:pStyle w:val="ConsPlusNormal"/>
        <w:spacing w:before="200"/>
        <w:ind w:firstLine="540"/>
        <w:jc w:val="both"/>
      </w:pPr>
      <w:r>
        <w:t>вложение инвестиций в создание гостиничного комплекса;</w:t>
      </w:r>
    </w:p>
    <w:p w:rsidR="009C4F49" w:rsidRDefault="00D15152">
      <w:pPr>
        <w:pStyle w:val="ConsPlusNormal"/>
        <w:spacing w:before="200"/>
        <w:ind w:firstLine="540"/>
        <w:jc w:val="both"/>
      </w:pPr>
      <w:r>
        <w:t>величина номерного фонда гостиничного комплекса.</w:t>
      </w:r>
    </w:p>
    <w:p w:rsidR="009C4F49" w:rsidRDefault="00D15152">
      <w:pPr>
        <w:pStyle w:val="ConsPlusNormal"/>
        <w:jc w:val="both"/>
      </w:pPr>
      <w:r>
        <w:t xml:space="preserve">(п. 2.17 в ред. </w:t>
      </w:r>
      <w:hyperlink r:id="rId74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2.18. Изменение Соглашения, в том числе расторжение Соглашения (при необходимости), осуществл</w:t>
      </w:r>
      <w:r>
        <w:t>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w:t>
      </w:r>
      <w:r>
        <w:t xml:space="preserve">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2.18 введен </w:t>
      </w:r>
      <w:hyperlink r:id="rId74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w:t>
      </w:r>
      <w:r>
        <w:t>вительства МО от 14.04.2020 N 199/11)</w:t>
      </w:r>
    </w:p>
    <w:p w:rsidR="009C4F49" w:rsidRDefault="00D15152">
      <w:pPr>
        <w:pStyle w:val="ConsPlusNormal"/>
        <w:spacing w:before="200"/>
        <w:ind w:firstLine="540"/>
        <w:jc w:val="both"/>
      </w:pPr>
      <w:r>
        <w:t xml:space="preserve">2.19. 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742"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w:t>
      </w:r>
      <w:r>
        <w:t xml:space="preserve">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w:t>
      </w:r>
      <w: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w:t>
      </w:r>
      <w:r>
        <w:t>ким лицам - производителям товаров, работ, услуг".</w:t>
      </w:r>
    </w:p>
    <w:p w:rsidR="009C4F49" w:rsidRDefault="00D15152">
      <w:pPr>
        <w:pStyle w:val="ConsPlusNormal"/>
        <w:jc w:val="both"/>
      </w:pPr>
      <w:r>
        <w:t xml:space="preserve">(п. 2.19 введен </w:t>
      </w:r>
      <w:hyperlink r:id="rId74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2.20. Субсидия перечисл</w:t>
      </w:r>
      <w:r>
        <w:t>яется на расчетный счет получателя Субсидии, открытый в соответствии с законодательством Российской Федерации, не позднее 10 (десятого) рабочего дня с даты заключения Соглашения или в соответствии с графиком перечисления Субсидии, установленным Соглашением</w:t>
      </w:r>
      <w:r>
        <w:t xml:space="preserve"> с учетом положений </w:t>
      </w:r>
      <w:hyperlink w:anchor="P12635" w:tooltip="2.13. Конкурсная комиссия по результатам рассмотрения Итогового заключения и Заявки выносит рекомендации по предоставлению или об отказе в предоставлении Субсидии, оформленные протоколом заседания Конкурсной комиссии, который подписывается всеми присутствующим" w:history="1">
        <w:r>
          <w:rPr>
            <w:color w:val="0000FF"/>
          </w:rPr>
          <w:t>пунктов 2.13</w:t>
        </w:r>
      </w:hyperlink>
      <w:r>
        <w:t xml:space="preserve">, </w:t>
      </w:r>
      <w:hyperlink w:anchor="P12646" w:tooltip="2.15. Решение о предоставлении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 w:history="1">
        <w:r>
          <w:rPr>
            <w:color w:val="0000FF"/>
          </w:rPr>
          <w:t>2.15</w:t>
        </w:r>
      </w:hyperlink>
      <w:r>
        <w:t xml:space="preserve"> настоящего Порядка.</w:t>
      </w:r>
    </w:p>
    <w:p w:rsidR="009C4F49" w:rsidRDefault="00D15152">
      <w:pPr>
        <w:pStyle w:val="ConsPlusNormal"/>
        <w:jc w:val="both"/>
      </w:pPr>
      <w:r>
        <w:t xml:space="preserve">(п. 2.20 введен </w:t>
      </w:r>
      <w:hyperlink r:id="rId74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w:t>
        </w:r>
        <w:r>
          <w:rPr>
            <w:color w:val="0000FF"/>
          </w:rPr>
          <w:t>нием</w:t>
        </w:r>
      </w:hyperlink>
      <w:r>
        <w:t xml:space="preserve"> Правительства МО от 14.04.2020 N 199/11)</w:t>
      </w:r>
    </w:p>
    <w:p w:rsidR="009C4F49" w:rsidRDefault="009C4F49">
      <w:pPr>
        <w:pStyle w:val="ConsPlusNormal"/>
        <w:jc w:val="both"/>
      </w:pPr>
    </w:p>
    <w:p w:rsidR="009C4F49" w:rsidRDefault="00D15152">
      <w:pPr>
        <w:pStyle w:val="ConsPlusTitle"/>
        <w:jc w:val="center"/>
        <w:outlineLvl w:val="4"/>
      </w:pPr>
      <w:bookmarkStart w:id="108" w:name="P12682"/>
      <w:bookmarkEnd w:id="108"/>
      <w:r>
        <w:t>III. Перечень документов, представляемых юридическим лицом</w:t>
      </w:r>
    </w:p>
    <w:p w:rsidR="009C4F49" w:rsidRDefault="00D15152">
      <w:pPr>
        <w:pStyle w:val="ConsPlusTitle"/>
        <w:jc w:val="center"/>
      </w:pPr>
      <w:r>
        <w:t>в целях получения Субсидии</w:t>
      </w:r>
    </w:p>
    <w:p w:rsidR="009C4F49" w:rsidRDefault="00D15152">
      <w:pPr>
        <w:pStyle w:val="ConsPlusNormal"/>
        <w:jc w:val="center"/>
      </w:pPr>
      <w:r>
        <w:t xml:space="preserve">(в ред. </w:t>
      </w:r>
      <w:hyperlink r:id="rId745"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11.09.2018 N 618/33)</w:t>
      </w:r>
    </w:p>
    <w:p w:rsidR="009C4F49" w:rsidRDefault="009C4F49">
      <w:pPr>
        <w:pStyle w:val="ConsPlusNormal"/>
        <w:jc w:val="both"/>
      </w:pPr>
    </w:p>
    <w:p w:rsidR="009C4F49" w:rsidRDefault="00D15152">
      <w:pPr>
        <w:pStyle w:val="ConsPlusNormal"/>
        <w:ind w:firstLine="540"/>
        <w:jc w:val="both"/>
      </w:pPr>
      <w:bookmarkStart w:id="109" w:name="P12687"/>
      <w:bookmarkEnd w:id="109"/>
      <w:r>
        <w:t>3.1. Для получения Субсидии Заявитель представляет в Мининвест Московской области Заявку, со</w:t>
      </w:r>
      <w:r>
        <w:t>держащую:</w:t>
      </w:r>
    </w:p>
    <w:p w:rsidR="009C4F49" w:rsidRDefault="00D15152">
      <w:pPr>
        <w:pStyle w:val="ConsPlusNormal"/>
        <w:spacing w:before="200"/>
        <w:ind w:firstLine="540"/>
        <w:jc w:val="both"/>
      </w:pPr>
      <w:r>
        <w:t>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w:t>
      </w:r>
      <w:r>
        <w:t>ринятия решения о ее предоставлении.</w:t>
      </w:r>
    </w:p>
    <w:p w:rsidR="009C4F49" w:rsidRDefault="00D15152">
      <w:pPr>
        <w:pStyle w:val="ConsPlusNormal"/>
        <w:spacing w:before="200"/>
        <w:ind w:firstLine="540"/>
        <w:jc w:val="both"/>
      </w:pPr>
      <w:r>
        <w:t>3.1.2. Опись представленных документов с указанием количества листов.</w:t>
      </w:r>
    </w:p>
    <w:p w:rsidR="009C4F49" w:rsidRDefault="00D15152">
      <w:pPr>
        <w:pStyle w:val="ConsPlusNormal"/>
        <w:spacing w:before="200"/>
        <w:ind w:firstLine="540"/>
        <w:jc w:val="both"/>
      </w:pPr>
      <w:bookmarkStart w:id="110" w:name="P12690"/>
      <w:bookmarkEnd w:id="110"/>
      <w:r>
        <w:t>3.1.3. Копии учредительных документов, заверенные подписью руководителя Заявителя и печатью (при наличии печати).</w:t>
      </w:r>
    </w:p>
    <w:p w:rsidR="009C4F49" w:rsidRDefault="00D15152">
      <w:pPr>
        <w:pStyle w:val="ConsPlusNormal"/>
        <w:spacing w:before="200"/>
        <w:ind w:firstLine="540"/>
        <w:jc w:val="both"/>
      </w:pPr>
      <w:r>
        <w:t>3.1.4. Копию свидетельства о постан</w:t>
      </w:r>
      <w:r>
        <w:t>овке на учет в налоговых органах, заверенную подписью руководителя Заявителя и печатью (при наличии печати).</w:t>
      </w:r>
    </w:p>
    <w:p w:rsidR="009C4F49" w:rsidRDefault="00D15152">
      <w:pPr>
        <w:pStyle w:val="ConsPlusNormal"/>
        <w:spacing w:before="200"/>
        <w:ind w:firstLine="540"/>
        <w:jc w:val="both"/>
      </w:pPr>
      <w:r>
        <w:t xml:space="preserve">3.1.5. Выписку из реестра акционеров общества (для акционерных обществ), полученную не ранее одного месяца до даты подачи Заявки на предоставление </w:t>
      </w:r>
      <w:r>
        <w:t>Субсидии, заверенную подписью руководителя и печатью (при наличии печати).</w:t>
      </w:r>
    </w:p>
    <w:p w:rsidR="009C4F49" w:rsidRDefault="00D15152">
      <w:pPr>
        <w:pStyle w:val="ConsPlusNormal"/>
        <w:spacing w:before="200"/>
        <w:ind w:firstLine="540"/>
        <w:jc w:val="both"/>
      </w:pPr>
      <w:r>
        <w:t>3.1.6. Копию документа, подтверждающего назначение на должность (избрание) руководителя, заверенную подписью руководителя и печатью (копия протокола общего собрания участников юриди</w:t>
      </w:r>
      <w:r>
        <w:t>ческого лица об избрании руководителя юридического лица) (при наличии печати).</w:t>
      </w:r>
    </w:p>
    <w:p w:rsidR="009C4F49" w:rsidRDefault="00D15152">
      <w:pPr>
        <w:pStyle w:val="ConsPlusNormal"/>
        <w:spacing w:before="200"/>
        <w:ind w:firstLine="540"/>
        <w:jc w:val="both"/>
      </w:pPr>
      <w:r>
        <w:t>3.1.7. Копию документа о назначении на должность главного бухгалтера, заверенную подписью руководителя и печатью (при наличии печати).</w:t>
      </w:r>
    </w:p>
    <w:p w:rsidR="009C4F49" w:rsidRDefault="00D15152">
      <w:pPr>
        <w:pStyle w:val="ConsPlusNormal"/>
        <w:spacing w:before="200"/>
        <w:ind w:firstLine="540"/>
        <w:jc w:val="both"/>
      </w:pPr>
      <w:r>
        <w:t>3.1.8. Копию бухгалтерской отчетности за п</w:t>
      </w:r>
      <w:r>
        <w:t>оследний отчетный год (с отметкой налогового органа) и последний отчетный период.</w:t>
      </w:r>
    </w:p>
    <w:p w:rsidR="009C4F49" w:rsidRDefault="00D15152">
      <w:pPr>
        <w:pStyle w:val="ConsPlusNormal"/>
        <w:spacing w:before="200"/>
        <w:ind w:firstLine="540"/>
        <w:jc w:val="both"/>
      </w:pPr>
      <w:r>
        <w:t xml:space="preserve">3.1.9. </w:t>
      </w:r>
      <w:hyperlink r:id="rId746"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 w:history="1">
        <w:r>
          <w:rPr>
            <w:color w:val="0000FF"/>
          </w:rPr>
          <w:t>Справку</w:t>
        </w:r>
      </w:hyperlink>
      <w: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w:t>
      </w:r>
      <w:r>
        <w:t>й службы от 20.01.2017 N ММВ-7-8/20@, выданную в течение одного месяца до даты подачи Заявки.</w:t>
      </w:r>
    </w:p>
    <w:p w:rsidR="009C4F49" w:rsidRDefault="00D15152">
      <w:pPr>
        <w:pStyle w:val="ConsPlusNormal"/>
        <w:spacing w:before="200"/>
        <w:ind w:firstLine="540"/>
        <w:jc w:val="both"/>
      </w:pPr>
      <w:r>
        <w:t>3.1.10. Справку, подтверждающую отсутствие иных бюджетных ассигнований, полученных юридическим лицом на возмещение заявляемых затрат, заверенную подписью руководи</w:t>
      </w:r>
      <w:r>
        <w:t>теля Заявителя и печатью (при наличии печати) (представляется в свободной форме).</w:t>
      </w:r>
    </w:p>
    <w:p w:rsidR="009C4F49" w:rsidRDefault="00D15152">
      <w:pPr>
        <w:pStyle w:val="ConsPlusNormal"/>
        <w:spacing w:before="200"/>
        <w:ind w:firstLine="540"/>
        <w:jc w:val="both"/>
      </w:pPr>
      <w:bookmarkStart w:id="111" w:name="P12698"/>
      <w:bookmarkEnd w:id="111"/>
      <w:r>
        <w:t>3.1.11. Письмо-справку, подтверждающее, что юридическое лицо не является иностранным юридическим лицом, а также российским юридическим лицом, в уставном (складочном) капитале</w:t>
      </w:r>
      <w:r>
        <w:t xml:space="preserve">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w:t>
      </w:r>
      <w:r>
        <w:t xml:space="preserve">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747"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приказом</w:t>
        </w:r>
      </w:hyperlink>
      <w:r>
        <w:t xml:space="preserve"> Министерства финансов Российской Федерации от 13.11.2007 N 108н "</w:t>
      </w:r>
      <w: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C4F49" w:rsidRDefault="00D15152">
      <w:pPr>
        <w:pStyle w:val="ConsPlusNormal"/>
        <w:spacing w:before="200"/>
        <w:ind w:firstLine="540"/>
        <w:jc w:val="both"/>
      </w:pPr>
      <w:r>
        <w:t>3.1.12. Выписку (выписки) из ед</w:t>
      </w:r>
      <w:r>
        <w:t>иного государственного реестра недвижимости в отношении земельного участка, на котором (которых) созданы объекты инженерной и дорожной инфраструктуры.</w:t>
      </w:r>
    </w:p>
    <w:p w:rsidR="009C4F49" w:rsidRDefault="00D15152">
      <w:pPr>
        <w:pStyle w:val="ConsPlusNormal"/>
        <w:spacing w:before="200"/>
        <w:ind w:firstLine="540"/>
        <w:jc w:val="both"/>
      </w:pPr>
      <w:r>
        <w:t>3.1.13. Проектную документацию объекта капитального строительства и иную документацию, подтверждающую соо</w:t>
      </w:r>
      <w:r>
        <w:t xml:space="preserve">тветствие требованиям </w:t>
      </w:r>
      <w:hyperlink r:id="rId748" w:tooltip="Приказ Минкультуры России от 11.07.2014 N 1215 &quot;Об утверждении порядка классификации объектов туристской индустрии, включающих гостиницы и иные средства размещения, горнолыжные трассы и пляжи, осуществляемой аккредитованными организациями&quot; (Зарегистрировано в " w:history="1">
        <w:r>
          <w:rPr>
            <w:color w:val="0000FF"/>
          </w:rPr>
          <w:t>Порядка</w:t>
        </w:r>
      </w:hyperlink>
      <w:r>
        <w:t xml:space="preserve"> классификации объектов туристской индустрии, включа</w:t>
      </w:r>
      <w:r>
        <w:t>ющих гостиницы и иные средства размещения, горнолыжные трассы и пляжи, осуществляемой аккредитованными организациями, утвержденного приказом Министерства культуры Российской Федерации от 11.07.2014 N 1215 "Об утверждении Порядка классификации объектов тури</w:t>
      </w:r>
      <w:r>
        <w:t>стской индустрии, включающих гостиницы и иные средства размещения, горнолыжные трассы и пляжи, осуществляемой аккредитованными организациями").</w:t>
      </w:r>
    </w:p>
    <w:p w:rsidR="009C4F49" w:rsidRDefault="00D15152">
      <w:pPr>
        <w:pStyle w:val="ConsPlusNormal"/>
        <w:spacing w:before="200"/>
        <w:ind w:firstLine="540"/>
        <w:jc w:val="both"/>
      </w:pPr>
      <w:r>
        <w:t>3.1.14. Копия разрешения на строительство/реконструкцию объекта капитального строительства.</w:t>
      </w:r>
    </w:p>
    <w:p w:rsidR="009C4F49" w:rsidRDefault="00D15152">
      <w:pPr>
        <w:pStyle w:val="ConsPlusNormal"/>
        <w:spacing w:before="200"/>
        <w:ind w:firstLine="540"/>
        <w:jc w:val="both"/>
      </w:pPr>
      <w:r>
        <w:t>3.1.15. Документы, п</w:t>
      </w:r>
      <w:r>
        <w:t>одтверждающие оказание услуг по предоставлению права временного владения и пользования или временного пользования на созданные гостиничные комплексы, в отношении которых были произведены затраты, эксплуатантам гостиничных комплексов (если применимо).</w:t>
      </w:r>
    </w:p>
    <w:p w:rsidR="009C4F49" w:rsidRDefault="00D15152">
      <w:pPr>
        <w:pStyle w:val="ConsPlusNormal"/>
        <w:spacing w:before="200"/>
        <w:ind w:firstLine="540"/>
        <w:jc w:val="both"/>
      </w:pPr>
      <w:r>
        <w:t>3.1.1</w:t>
      </w:r>
      <w:r>
        <w:t>6. В случае если Заявитель претендует на получение Субсидии в случае оказания гостиничных услуг эксплуатантом гостиничного комплекса, то:</w:t>
      </w:r>
    </w:p>
    <w:p w:rsidR="009C4F49" w:rsidRDefault="00D15152">
      <w:pPr>
        <w:pStyle w:val="ConsPlusNormal"/>
        <w:spacing w:before="200"/>
        <w:ind w:firstLine="540"/>
        <w:jc w:val="both"/>
      </w:pPr>
      <w:r>
        <w:t xml:space="preserve">указанные в </w:t>
      </w:r>
      <w:hyperlink w:anchor="P12690" w:tooltip="3.1.3. Копии учредительных документов, заверенные подписью руководителя Заявителя и печатью (при наличии печати)." w:history="1">
        <w:r>
          <w:rPr>
            <w:color w:val="0000FF"/>
          </w:rPr>
          <w:t>подпунктах 3.1.3</w:t>
        </w:r>
      </w:hyperlink>
      <w:r>
        <w:t xml:space="preserve"> - </w:t>
      </w:r>
      <w:hyperlink w:anchor="P12698" w:tooltip="3.1.11. Письмо-справку, подтверждающее,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 w:history="1">
        <w:r>
          <w:rPr>
            <w:color w:val="0000FF"/>
          </w:rPr>
          <w:t>3.1.11</w:t>
        </w:r>
      </w:hyperlink>
      <w:r>
        <w:t xml:space="preserve"> настоящего Порядка документы представляются также в отношении эксплуатанта гостиничного комплекса;</w:t>
      </w:r>
    </w:p>
    <w:p w:rsidR="009C4F49" w:rsidRDefault="00D15152">
      <w:pPr>
        <w:pStyle w:val="ConsPlusNormal"/>
        <w:spacing w:before="200"/>
        <w:ind w:firstLine="540"/>
        <w:jc w:val="both"/>
      </w:pPr>
      <w:r>
        <w:t>направляется письмо-согласие эксплуатанта гостиничного к</w:t>
      </w:r>
      <w:r>
        <w:t>омплекса, составленное в свободной форме, на предоставление данных Заявителю, необходимых для представления Заявителем отчетности, предусмотренной настоящим Порядком.</w:t>
      </w:r>
    </w:p>
    <w:p w:rsidR="009C4F49" w:rsidRDefault="00D15152">
      <w:pPr>
        <w:pStyle w:val="ConsPlusNormal"/>
        <w:spacing w:before="200"/>
        <w:ind w:firstLine="540"/>
        <w:jc w:val="both"/>
      </w:pPr>
      <w:r>
        <w:t xml:space="preserve">3.1.17. Утратил силу. - </w:t>
      </w:r>
      <w:hyperlink r:id="rId749" w:tooltip="Постановление Правительства МО от 20.11.2018 N 836/41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 от 20.11.2018 N 836/41.</w:t>
      </w:r>
    </w:p>
    <w:p w:rsidR="009C4F49" w:rsidRDefault="00D15152">
      <w:pPr>
        <w:pStyle w:val="ConsPlusNormal"/>
        <w:spacing w:before="200"/>
        <w:ind w:firstLine="540"/>
        <w:jc w:val="both"/>
      </w:pPr>
      <w:bookmarkStart w:id="112" w:name="P12707"/>
      <w:bookmarkEnd w:id="112"/>
      <w:r>
        <w:t>3.2. Документы, подтверждающие осуществление инвестиций Заявителем на создание гостиничного комплекса, связанных:</w:t>
      </w:r>
    </w:p>
    <w:p w:rsidR="009C4F49" w:rsidRDefault="00D15152">
      <w:pPr>
        <w:pStyle w:val="ConsPlusNormal"/>
        <w:spacing w:before="200"/>
        <w:ind w:firstLine="540"/>
        <w:jc w:val="both"/>
      </w:pPr>
      <w:r>
        <w:t>3.2.1. Со строительством или реконструкцией объекта капитального строительства, а также строительством объектов инженерной и дорожной инфраструктуры:</w:t>
      </w:r>
    </w:p>
    <w:p w:rsidR="009C4F49" w:rsidRDefault="00D15152">
      <w:pPr>
        <w:pStyle w:val="ConsPlusNormal"/>
        <w:spacing w:before="200"/>
        <w:ind w:firstLine="540"/>
        <w:jc w:val="both"/>
      </w:pPr>
      <w:bookmarkStart w:id="113" w:name="P12709"/>
      <w:bookmarkEnd w:id="113"/>
      <w:r>
        <w:t>а) копии договоров (контрактов) на инженерные изыскания, проектную документацию (включая разработку, экспе</w:t>
      </w:r>
      <w:r>
        <w:t>ртизу, авторский надзор), строительство или реконструкцию объекта капитального строительства, договоров на приобретение и доставку материалов, работу техники в рамках создания гостиничного комплекса;</w:t>
      </w:r>
    </w:p>
    <w:p w:rsidR="009C4F49" w:rsidRDefault="00D15152">
      <w:pPr>
        <w:pStyle w:val="ConsPlusNormal"/>
        <w:jc w:val="both"/>
      </w:pPr>
      <w:r>
        <w:t xml:space="preserve">(в ред. </w:t>
      </w:r>
      <w:hyperlink r:id="rId750"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б) копии актов, подтверждающих затраты на строительство или реконструкцию помещений в рамках создания гостиничного комплекса:</w:t>
      </w:r>
    </w:p>
    <w:p w:rsidR="009C4F49" w:rsidRDefault="00D15152">
      <w:pPr>
        <w:pStyle w:val="ConsPlusNormal"/>
        <w:spacing w:before="200"/>
        <w:ind w:firstLine="540"/>
        <w:jc w:val="both"/>
      </w:pPr>
      <w:r>
        <w:t>в случае пров</w:t>
      </w:r>
      <w:r>
        <w:t xml:space="preserve">едения работ подрядным способом - акты </w:t>
      </w:r>
      <w:hyperlink r:id="rId75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history="1">
        <w:r>
          <w:rPr>
            <w:color w:val="0000FF"/>
          </w:rPr>
          <w:t>КС-2</w:t>
        </w:r>
      </w:hyperlink>
      <w:r>
        <w:t xml:space="preserve">, </w:t>
      </w:r>
      <w:hyperlink r:id="rId752"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 xml:space="preserve">форма </w:t>
        </w:r>
        <w:r>
          <w:rPr>
            <w:color w:val="0000FF"/>
          </w:rPr>
          <w:t>ОС-1</w:t>
        </w:r>
      </w:hyperlink>
      <w:r>
        <w:t xml:space="preserve"> и (или) </w:t>
      </w:r>
      <w:hyperlink r:id="rId753"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форма ОС-3</w:t>
        </w:r>
      </w:hyperlink>
      <w:r>
        <w:t>, накладные на приобретение строительных материалов;</w:t>
      </w:r>
    </w:p>
    <w:p w:rsidR="009C4F49" w:rsidRDefault="00D15152">
      <w:pPr>
        <w:pStyle w:val="ConsPlusNormal"/>
        <w:spacing w:before="200"/>
        <w:ind w:firstLine="540"/>
        <w:jc w:val="both"/>
      </w:pPr>
      <w:r>
        <w:t xml:space="preserve">в случае ведения работ хозяйственным способом - </w:t>
      </w:r>
      <w:hyperlink r:id="rId754"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форма ОС-1</w:t>
        </w:r>
      </w:hyperlink>
      <w:r>
        <w:t xml:space="preserve"> и (или) </w:t>
      </w:r>
      <w:hyperlink r:id="rId755"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форма ОС-3</w:t>
        </w:r>
      </w:hyperlink>
      <w:r>
        <w:t>, приказ организации о назначении сотрудников на строительно-монтажные работы, расчетные ведомости и табели учета отработанного времени, наряды</w:t>
      </w:r>
      <w:r>
        <w:t xml:space="preserve"> на сдельную работу, выписка из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w:t>
      </w:r>
      <w:r>
        <w:t>ктов капитального строительства при проведении Заявителем строительно-монтажных работ хозяйственным способом (при наличии);</w:t>
      </w:r>
    </w:p>
    <w:p w:rsidR="009C4F49" w:rsidRDefault="00D15152">
      <w:pPr>
        <w:pStyle w:val="ConsPlusNormal"/>
        <w:spacing w:before="200"/>
        <w:ind w:firstLine="540"/>
        <w:jc w:val="both"/>
      </w:pPr>
      <w:bookmarkStart w:id="114" w:name="P12714"/>
      <w:bookmarkEnd w:id="114"/>
      <w:r>
        <w:t>в) платежные документы, подтверждающие оплату договоров на инженерные изыскания, проектную документацию (включая разработку, эксперт</w:t>
      </w:r>
      <w:r>
        <w:t>изу, авторский надзор), строительство или реконструкцию объекта капитального строительства в рамках создания гостиничного комплекса;</w:t>
      </w:r>
    </w:p>
    <w:p w:rsidR="009C4F49" w:rsidRDefault="00D15152">
      <w:pPr>
        <w:pStyle w:val="ConsPlusNormal"/>
        <w:spacing w:before="200"/>
        <w:ind w:firstLine="540"/>
        <w:jc w:val="both"/>
      </w:pPr>
      <w:r>
        <w:t>г) копии документов, заверенные подписью и печатью (при наличии печати) Заявителя, подтверждающие затраты на создание или р</w:t>
      </w:r>
      <w:r>
        <w:t>еконструкцию объекта капитального строительства, и копии договора (договоров) купли-продажи предмета лизинга и копии договоров лизинга для Заявителя, создавшего или реконструировавшего объект капитального строительства в рамках создания гостиничного компле</w:t>
      </w:r>
      <w:r>
        <w:t xml:space="preserve">кса и (или) заключившего на него договор возвратного лизинга (указанные документы представляются в дополнение к документам, перечисленным в </w:t>
      </w:r>
      <w:hyperlink w:anchor="P12687" w:tooltip="3.1. Для получения Субсидии Заявитель представляет в Мининвест Московской области Заявку, содержащую:" w:history="1">
        <w:r>
          <w:rPr>
            <w:color w:val="0000FF"/>
          </w:rPr>
          <w:t>подпунктах 3.1</w:t>
        </w:r>
      </w:hyperlink>
      <w:r>
        <w:t xml:space="preserve"> - </w:t>
      </w:r>
      <w:hyperlink w:anchor="P12782" w:tooltip="3.3. Документы, подтверждающие переход прав и обязанностей от одного юридического лица к другому (при необходимости):" w:history="1">
        <w:r>
          <w:rPr>
            <w:color w:val="0000FF"/>
          </w:rPr>
          <w:t>3.3</w:t>
        </w:r>
      </w:hyperlink>
      <w:r>
        <w:t xml:space="preserve"> настоящего Порядка) (при наличии);</w:t>
      </w:r>
    </w:p>
    <w:p w:rsidR="009C4F49" w:rsidRDefault="00D15152">
      <w:pPr>
        <w:pStyle w:val="ConsPlusNormal"/>
        <w:spacing w:before="200"/>
        <w:ind w:firstLine="540"/>
        <w:jc w:val="both"/>
      </w:pPr>
      <w:r>
        <w:t>д) в случае, если обязательства по выполнению работ на инженерные изыскания, проектную документацию (включая разработку, экспертизу, авторский надзор), строительство или реконструкцию объекта капитального строительства, а также приобретение и доставку мате</w:t>
      </w:r>
      <w:r>
        <w:t xml:space="preserve">риалов возлагаются на технического заказчика (исполнителя) в рамках инвестиционного договора (контракта), то необходимо представление документов, указанных в </w:t>
      </w:r>
      <w:hyperlink w:anchor="P12709" w:tooltip="а) копии договоров (контрактов) на инженерные изыскания, проектную документацию (включая разработку, экспертизу, авторский надзор), строительство или реконструкцию объекта капитального строительства, договоров на приобретение и доставку материалов, работу техн" w:history="1">
        <w:r>
          <w:rPr>
            <w:color w:val="0000FF"/>
          </w:rPr>
          <w:t>подпунктах "а"</w:t>
        </w:r>
      </w:hyperlink>
      <w:r>
        <w:t xml:space="preserve"> - </w:t>
      </w:r>
      <w:hyperlink w:anchor="P12714" w:tooltip="в) платежные документы, подтверждающие оплату договоров на инженерные изыскания, проектную документацию (включая разработку, экспертизу, авторский надзор), строительство или реконструкцию объекта капитального строительства в рамках создания гостиничного компле" w:history="1">
        <w:r>
          <w:rPr>
            <w:color w:val="0000FF"/>
          </w:rPr>
          <w:t>"в" подпу</w:t>
        </w:r>
        <w:r>
          <w:rPr>
            <w:color w:val="0000FF"/>
          </w:rPr>
          <w:t>нкта 3.2.1</w:t>
        </w:r>
      </w:hyperlink>
      <w:r>
        <w:t>, а также следующих документов:</w:t>
      </w:r>
    </w:p>
    <w:p w:rsidR="009C4F49" w:rsidRDefault="00D15152">
      <w:pPr>
        <w:pStyle w:val="ConsPlusNormal"/>
        <w:spacing w:before="200"/>
        <w:ind w:firstLine="540"/>
        <w:jc w:val="both"/>
      </w:pPr>
      <w:r>
        <w:t>копии инвестиционного договора (контракта), актов сдачи-приемки выполненных работ в рамках исполнения обязательств по инвестиционному договору (контракту), платежных поручений по выполненным работам;</w:t>
      </w:r>
    </w:p>
    <w:p w:rsidR="009C4F49" w:rsidRDefault="00D15152">
      <w:pPr>
        <w:pStyle w:val="ConsPlusNormal"/>
        <w:jc w:val="both"/>
      </w:pPr>
      <w:r>
        <w:t>(подп. "д" вве</w:t>
      </w:r>
      <w:r>
        <w:t xml:space="preserve">ден </w:t>
      </w:r>
      <w:hyperlink r:id="rId75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3.2.2. С приобретением оборудования для функционирования гостиничного комплекса:</w:t>
      </w:r>
    </w:p>
    <w:p w:rsidR="009C4F49" w:rsidRDefault="00D15152">
      <w:pPr>
        <w:pStyle w:val="ConsPlusNormal"/>
        <w:jc w:val="both"/>
      </w:pPr>
      <w:r>
        <w:t>(в ре</w:t>
      </w:r>
      <w:r>
        <w:t xml:space="preserve">д. </w:t>
      </w:r>
      <w:hyperlink r:id="rId75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bookmarkStart w:id="115" w:name="P12721"/>
      <w:bookmarkEnd w:id="115"/>
      <w:r>
        <w:t>а) копии договоров на приобретение в собственность оборудования, включая затраты на монт</w:t>
      </w:r>
      <w:r>
        <w:t>аж и доставку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9C4F49" w:rsidRDefault="00D15152">
      <w:pPr>
        <w:pStyle w:val="ConsPlusNormal"/>
        <w:spacing w:before="200"/>
        <w:ind w:firstLine="540"/>
        <w:jc w:val="both"/>
      </w:pPr>
      <w:r>
        <w:t>б) копии документов о постановке основных средств на баланс юридического лица (акт о прие</w:t>
      </w:r>
      <w:r>
        <w:t xml:space="preserve">ме-передаче объекта основных средств (кроме зданий, сооружений) (по унифицированной </w:t>
      </w:r>
      <w:hyperlink r:id="rId75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форме N ОС-1</w:t>
        </w:r>
      </w:hyperlink>
      <w:r>
        <w:t>, утвержденной постановлением Госкомстата России от 21.01.2003 N 7);</w:t>
      </w:r>
    </w:p>
    <w:p w:rsidR="009C4F49" w:rsidRDefault="00D15152">
      <w:pPr>
        <w:pStyle w:val="ConsPlusNormal"/>
        <w:spacing w:before="200"/>
        <w:ind w:firstLine="540"/>
        <w:jc w:val="both"/>
      </w:pPr>
      <w:bookmarkStart w:id="116" w:name="P12723"/>
      <w:bookmarkEnd w:id="116"/>
      <w:r>
        <w:t>в) платежные докуме</w:t>
      </w:r>
      <w:r>
        <w:t>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w:t>
      </w:r>
    </w:p>
    <w:p w:rsidR="009C4F49" w:rsidRDefault="00D15152">
      <w:pPr>
        <w:pStyle w:val="ConsPlusNormal"/>
        <w:spacing w:before="200"/>
        <w:ind w:firstLine="540"/>
        <w:jc w:val="both"/>
      </w:pPr>
      <w:r>
        <w:t>г) в случае, если обязательства по приобретению оборудования, включая затраты на монта</w:t>
      </w:r>
      <w:r>
        <w:t xml:space="preserve">ж и доставку оборудования, возлагаются на технического заказчика (исполнителя) в рамках инвестиционного договора (контракта), то необходимо представление документов, указанных в </w:t>
      </w:r>
      <w:hyperlink w:anchor="P12721" w:tooltip="а) 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 к договору прилагается его нотариально заверенный перевод на русский язык;" w:history="1">
        <w:r>
          <w:rPr>
            <w:color w:val="0000FF"/>
          </w:rPr>
          <w:t>подпунктах "а"</w:t>
        </w:r>
      </w:hyperlink>
      <w:r>
        <w:t xml:space="preserve"> - </w:t>
      </w:r>
      <w:hyperlink w:anchor="P12723" w:tooltip="в) платежные документы, подтверждающие оплату договоров на приобретение в собственность производственного оборудования, включая затраты на монтаж и доставку производственного оборудования;" w:history="1">
        <w:r>
          <w:rPr>
            <w:color w:val="0000FF"/>
          </w:rPr>
          <w:t>"в" подпункта 3.2.2</w:t>
        </w:r>
      </w:hyperlink>
      <w:r>
        <w:t>, а также следующих документов:</w:t>
      </w:r>
    </w:p>
    <w:p w:rsidR="009C4F49" w:rsidRDefault="00D15152">
      <w:pPr>
        <w:pStyle w:val="ConsPlusNormal"/>
        <w:spacing w:before="200"/>
        <w:ind w:firstLine="540"/>
        <w:jc w:val="both"/>
      </w:pPr>
      <w:r>
        <w:t>копии инвестицио</w:t>
      </w:r>
      <w:r>
        <w:t>нного договора (контракта), актов о приеме-передаче объекта основных средств (кроме зданий, сооружений) в рамках исполнения обязательств по инвестиционному договору (контракту), платежных поручений на приобретенное оборудование.</w:t>
      </w:r>
    </w:p>
    <w:p w:rsidR="009C4F49" w:rsidRDefault="00D15152">
      <w:pPr>
        <w:pStyle w:val="ConsPlusNormal"/>
        <w:jc w:val="both"/>
      </w:pPr>
      <w:r>
        <w:t xml:space="preserve">(подп. "г" введен </w:t>
      </w:r>
      <w:hyperlink r:id="rId759"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3.2.3. Документы, подтверждающие осуществление затрат Заявителя на инженерную и дорожную инфраструк</w:t>
      </w:r>
      <w:r>
        <w:t>туру, связанных:</w:t>
      </w:r>
    </w:p>
    <w:p w:rsidR="009C4F49" w:rsidRDefault="00D15152">
      <w:pPr>
        <w:pStyle w:val="ConsPlusNormal"/>
        <w:spacing w:before="200"/>
        <w:ind w:firstLine="540"/>
        <w:jc w:val="both"/>
      </w:pPr>
      <w:r>
        <w:t>3.2.3.1. С частичным возмещением затрат Заявителя на газоснабжение (газораспределение):</w:t>
      </w:r>
    </w:p>
    <w:p w:rsidR="009C4F49" w:rsidRDefault="00D15152">
      <w:pPr>
        <w:pStyle w:val="ConsPlusNormal"/>
        <w:spacing w:before="200"/>
        <w:ind w:firstLine="540"/>
        <w:jc w:val="both"/>
      </w:pPr>
      <w:r>
        <w:t>а) копии договоров на строительство объектов газоснабжения, подключение (технологическое присоединение) гостиничного комплекса к сетям газораспределени</w:t>
      </w:r>
      <w:r>
        <w:t>я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б) копии договоров на инжен</w:t>
      </w:r>
      <w:r>
        <w:t>ерные изыскания, проектную документацию (включая разработку, экспертизу, авторский надзор), объектов газоснабжения (газораспределения) за период года ввода в эксплуатацию гостиничного комплекса и 3 (трех) предшествующих лет и документов, подтверждающих уст</w:t>
      </w:r>
      <w:r>
        <w:t>ановление платы за технологическое присоединение (при наличии);</w:t>
      </w:r>
    </w:p>
    <w:p w:rsidR="009C4F49" w:rsidRDefault="00D15152">
      <w:pPr>
        <w:pStyle w:val="ConsPlusNormal"/>
        <w:spacing w:before="200"/>
        <w:ind w:firstLine="540"/>
        <w:jc w:val="both"/>
      </w:pPr>
      <w:r>
        <w:t>в) копии технических условий на технологическое присоединение гостиничного комплекса к сетям газораспределения;</w:t>
      </w:r>
    </w:p>
    <w:p w:rsidR="009C4F49" w:rsidRDefault="00D15152">
      <w:pPr>
        <w:pStyle w:val="ConsPlusNormal"/>
        <w:spacing w:before="200"/>
        <w:ind w:firstLine="540"/>
        <w:jc w:val="both"/>
      </w:pPr>
      <w:r>
        <w:t>г) копии актов о технологическом присоединении гостиничного комплекса к сетям га</w:t>
      </w:r>
      <w:r>
        <w:t>зораспределения или справку о выполнении технических условий за период года ввода в эксплуатацию гостиничного комплекса и трех предшествующих лет;</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w:t>
      </w:r>
      <w:r>
        <w:t>цию (включая разработку, экспертизу, авторский надзор), строительство объектов газоснабжения, подключение (технологическое присоединение) к сетям газораспределения, заверенные печатью банка или имеющие оригинальный оттиск штампа и подпись операциониста бан</w:t>
      </w:r>
      <w:r>
        <w:t>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w:t>
      </w:r>
      <w:r>
        <w:t>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w:t>
      </w:r>
      <w:r>
        <w:t>й).</w:t>
      </w:r>
    </w:p>
    <w:p w:rsidR="009C4F49" w:rsidRDefault="00D15152">
      <w:pPr>
        <w:pStyle w:val="ConsPlusNormal"/>
        <w:spacing w:before="200"/>
        <w:ind w:firstLine="540"/>
        <w:jc w:val="both"/>
      </w:pPr>
      <w:r>
        <w:t>3.2.3.2. С частичным возмещением затрат на электроснабжение:</w:t>
      </w:r>
    </w:p>
    <w:p w:rsidR="009C4F49" w:rsidRDefault="00D15152">
      <w:pPr>
        <w:pStyle w:val="ConsPlusNormal"/>
        <w:spacing w:before="200"/>
        <w:ind w:firstLine="540"/>
        <w:jc w:val="both"/>
      </w:pPr>
      <w:r>
        <w:t>а) копии договоров на строительство объектов электроснабжения, подключение (технологическое присоединение) к электрическим сетям гостиничного комплекса с приложением всех спецификаций и дополнительных соглашений за период года ввода в эксплуатацию гостинич</w:t>
      </w:r>
      <w:r>
        <w:t>ного комплекса и трех предшествующих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б) копии договоров на инженерные изыскания, проектную документацию (включая разработку, экспертизу, авторский надзор), к электрически</w:t>
      </w:r>
      <w:r>
        <w:t>м сетям гостиничного комплекса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присоединение (при наличии);</w:t>
      </w:r>
    </w:p>
    <w:p w:rsidR="009C4F49" w:rsidRDefault="00D15152">
      <w:pPr>
        <w:pStyle w:val="ConsPlusNormal"/>
        <w:spacing w:before="200"/>
        <w:ind w:firstLine="540"/>
        <w:jc w:val="both"/>
      </w:pPr>
      <w:r>
        <w:t>в) копии технических условий на технологичес</w:t>
      </w:r>
      <w:r>
        <w:t>кое присоединение к электрическим сетям гостиничного комплекса;</w:t>
      </w:r>
    </w:p>
    <w:p w:rsidR="009C4F49" w:rsidRDefault="00D15152">
      <w:pPr>
        <w:pStyle w:val="ConsPlusNormal"/>
        <w:spacing w:before="200"/>
        <w:ind w:firstLine="540"/>
        <w:jc w:val="both"/>
      </w:pPr>
      <w:r>
        <w:t>г) копии актов о технологическом присоединении гостиничного комплекса к электрическим сетям или справку о выполнении технических условий за период года ввода в эксплуатацию гостиничного комплекса и трех предшествующих лет;</w:t>
      </w:r>
    </w:p>
    <w:p w:rsidR="009C4F49" w:rsidRDefault="00D15152">
      <w:pPr>
        <w:pStyle w:val="ConsPlusNormal"/>
        <w:spacing w:before="200"/>
        <w:ind w:firstLine="540"/>
        <w:jc w:val="both"/>
      </w:pPr>
      <w:r>
        <w:t>д) копии платежных поручений, под</w:t>
      </w:r>
      <w:r>
        <w:t>тверждающих оплату по договорам на инженерные изыскания, проектную документацию (включая разработку, экспертизу, авторский надзор), строительство объектов электроснабжения, подключение (технологическое присоединение) к электрическим сетям, заверенные печат</w:t>
      </w:r>
      <w:r>
        <w:t>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тре</w:t>
      </w:r>
      <w:r>
        <w:t>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w:t>
      </w:r>
      <w:r>
        <w:t>роны организации не предусмотрено договором с ресурсоснабжающей организацией).</w:t>
      </w:r>
    </w:p>
    <w:p w:rsidR="009C4F49" w:rsidRDefault="00D15152">
      <w:pPr>
        <w:pStyle w:val="ConsPlusNormal"/>
        <w:spacing w:before="200"/>
        <w:ind w:firstLine="540"/>
        <w:jc w:val="both"/>
      </w:pPr>
      <w:r>
        <w:t>3.2.3.3. С частичным возмещением затрат Заявителя на теплоснабжение:</w:t>
      </w:r>
    </w:p>
    <w:p w:rsidR="009C4F49" w:rsidRDefault="00D15152">
      <w:pPr>
        <w:pStyle w:val="ConsPlusNormal"/>
        <w:spacing w:before="200"/>
        <w:ind w:firstLine="540"/>
        <w:jc w:val="both"/>
      </w:pPr>
      <w:r>
        <w:t>а) копии договоров на строительство объектов теплоснабжения, подключение (технологическое присоединение) гос</w:t>
      </w:r>
      <w:r>
        <w:t>тиничного комплекса к сетям теплоснабжения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подтверждающих установление платы за технологическое п</w:t>
      </w:r>
      <w:r>
        <w:t>рисоединение и выполнение технических условий;</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(включая разработку, экспертизу, авторский надзор), объектов теплоснабжения за период года ввода в эксплуатацию производственног</w:t>
      </w:r>
      <w:r>
        <w:t>о объекта капитального строительства и трех предшествующих лет и документов, подтверждающих установление платы за технологическое присоединение (при наличии);</w:t>
      </w:r>
    </w:p>
    <w:p w:rsidR="009C4F49" w:rsidRDefault="00D15152">
      <w:pPr>
        <w:pStyle w:val="ConsPlusNormal"/>
        <w:spacing w:before="200"/>
        <w:ind w:firstLine="540"/>
        <w:jc w:val="both"/>
      </w:pPr>
      <w:r>
        <w:t>в) копии технических условий на технологическое присоединение гостиничного комплекса к сетям тепл</w:t>
      </w:r>
      <w:r>
        <w:t>оснабжения (за исключением строительства котельной);</w:t>
      </w:r>
    </w:p>
    <w:p w:rsidR="009C4F49" w:rsidRDefault="00D15152">
      <w:pPr>
        <w:pStyle w:val="ConsPlusNormal"/>
        <w:spacing w:before="200"/>
        <w:ind w:firstLine="540"/>
        <w:jc w:val="both"/>
      </w:pPr>
      <w:r>
        <w:t>г) копии актов о технологическом присоединении гостиничного комплекса к сетям теплоснабжения или справку о выполнении технических условий за период года ввода в эксплуатацию гостиничного комплекса и трех</w:t>
      </w:r>
      <w:r>
        <w:t xml:space="preserve"> предшествующих лет (за исключением строительства котельной);</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объектов теплос</w:t>
      </w:r>
      <w:r>
        <w:t xml:space="preserve">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w:t>
      </w:r>
      <w:r>
        <w:t>печатью (при наличии печати), за период года ввода в эксплуатацию гостиничного комплекса и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w:t>
      </w:r>
      <w:r>
        <w:t>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9C4F49" w:rsidRDefault="00D15152">
      <w:pPr>
        <w:pStyle w:val="ConsPlusNormal"/>
        <w:spacing w:before="200"/>
        <w:ind w:firstLine="540"/>
        <w:jc w:val="both"/>
      </w:pPr>
      <w:r>
        <w:t>ж) документ от правомочной организации или органа исполнительной власти (в том числ</w:t>
      </w:r>
      <w:r>
        <w:t>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p w:rsidR="009C4F49" w:rsidRDefault="00D15152">
      <w:pPr>
        <w:pStyle w:val="ConsPlusNormal"/>
        <w:spacing w:before="200"/>
        <w:ind w:firstLine="540"/>
        <w:jc w:val="both"/>
      </w:pPr>
      <w:r>
        <w:t>з) копия разрешения на допуск в эксплуатацию энергоустановок (при строительстве котельной).</w:t>
      </w:r>
    </w:p>
    <w:p w:rsidR="009C4F49" w:rsidRDefault="00D15152">
      <w:pPr>
        <w:pStyle w:val="ConsPlusNormal"/>
        <w:spacing w:before="200"/>
        <w:ind w:firstLine="540"/>
        <w:jc w:val="both"/>
      </w:pPr>
      <w:r>
        <w:t>3.2</w:t>
      </w:r>
      <w:r>
        <w:t>.3.4. С частичным возмещением затрат Заявителя на водоснабжение, водоотведение и канализации:</w:t>
      </w:r>
    </w:p>
    <w:p w:rsidR="009C4F49" w:rsidRDefault="00D15152">
      <w:pPr>
        <w:pStyle w:val="ConsPlusNormal"/>
        <w:spacing w:before="200"/>
        <w:ind w:firstLine="540"/>
        <w:jc w:val="both"/>
      </w:pPr>
      <w:r>
        <w:t>а) 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w:t>
      </w:r>
      <w:r>
        <w:t>ведения и канализации гостиничного комплекса к сетям водоснабжения, водоотведения и канализации с приложением всех спецификаций и дополнительных соглашений за период года ввода в эксплуатацию гостиничного комплекса и трех предшествующих лет и документов, п</w:t>
      </w:r>
      <w:r>
        <w:t>одтверждающих установление платы за технологическое присоединение;</w:t>
      </w:r>
    </w:p>
    <w:p w:rsidR="009C4F49" w:rsidRDefault="00D15152">
      <w:pPr>
        <w:pStyle w:val="ConsPlusNormal"/>
        <w:spacing w:before="200"/>
        <w:ind w:firstLine="540"/>
        <w:jc w:val="both"/>
      </w:pPr>
      <w:r>
        <w:t>б) копии договоров на инженерные изыскания, проектную документацию (включая разработку, экспертизу, авторский надзор), объектов водоснабжения, водоотведения и канализации за период года вво</w:t>
      </w:r>
      <w:r>
        <w:t>да в эксплуатацию гостиничного комплекса и трех предшествующих лет и документов, подтверждающих установление платы за технологическое присоединение (при наличии);</w:t>
      </w:r>
    </w:p>
    <w:p w:rsidR="009C4F49" w:rsidRDefault="00D15152">
      <w:pPr>
        <w:pStyle w:val="ConsPlusNormal"/>
        <w:spacing w:before="200"/>
        <w:ind w:firstLine="540"/>
        <w:jc w:val="both"/>
      </w:pPr>
      <w:r>
        <w:t xml:space="preserve">в) копии технических условий на технологическое присоединение гостиничного комплекса к сетям </w:t>
      </w:r>
      <w:r>
        <w:t>водоснабжения, водоотведения и канализации;</w:t>
      </w:r>
    </w:p>
    <w:p w:rsidR="009C4F49" w:rsidRDefault="00D15152">
      <w:pPr>
        <w:pStyle w:val="ConsPlusNormal"/>
        <w:spacing w:before="200"/>
        <w:ind w:firstLine="540"/>
        <w:jc w:val="both"/>
      </w:pPr>
      <w:r>
        <w:t>г) копии актов о технологическом присоединении гостиничного комплекса к сетям водоснабжения, водоотведения и канализации или справку о выполнении технических условий за период года ввода в эксплуатацию гостинично</w:t>
      </w:r>
      <w:r>
        <w:t>го комплекса и трех предшествующих лет;</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объектов водоснабжения, водоотведения</w:t>
      </w:r>
      <w:r>
        <w:t xml:space="preserve"> и канализации, подключение (технологическое присоединение) к сетям водоснабжения, водоотведения и канализации, заверенные печатью банка или имеющие оригинальный оттиск штампа и подпись операциониста банка либо имеющие отметку "клиент - банк" и заверенные </w:t>
      </w:r>
      <w:r>
        <w:t>подписью руководителя Заявителя и печатью (при наличии печати), за период года ввода в эксплуатацию гостиничного комплекса и 3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w:t>
      </w:r>
      <w:r>
        <w:t>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9C4F49" w:rsidRDefault="00D15152">
      <w:pPr>
        <w:pStyle w:val="ConsPlusNormal"/>
        <w:spacing w:before="200"/>
        <w:ind w:firstLine="540"/>
        <w:jc w:val="both"/>
      </w:pPr>
      <w:r>
        <w:t>3.2.3.5. С частичным возмещением затрат Заяви</w:t>
      </w:r>
      <w:r>
        <w:t>теля на локальные очистные сооружения (далее - ЛОС):</w:t>
      </w:r>
    </w:p>
    <w:p w:rsidR="009C4F49" w:rsidRDefault="00D15152">
      <w:pPr>
        <w:pStyle w:val="ConsPlusNormal"/>
        <w:spacing w:before="200"/>
        <w:ind w:firstLine="540"/>
        <w:jc w:val="both"/>
      </w:pPr>
      <w:r>
        <w:t>а) проектную документацию, подтверждающую эксплуатационные характеристики построенных и (или) реконструированных объектов ЛОС;</w:t>
      </w:r>
    </w:p>
    <w:p w:rsidR="009C4F49" w:rsidRDefault="00D15152">
      <w:pPr>
        <w:pStyle w:val="ConsPlusNormal"/>
        <w:spacing w:before="200"/>
        <w:ind w:firstLine="540"/>
        <w:jc w:val="both"/>
      </w:pPr>
      <w:r>
        <w:t>б) копии договоров о выполнении работ по инженерным изысканиям, проектной до</w:t>
      </w:r>
      <w:r>
        <w:t>кументации (включая разработку, экспертизу, авторский надзор),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 с приложен</w:t>
      </w:r>
      <w:r>
        <w:t>ием платежных документов;</w:t>
      </w:r>
    </w:p>
    <w:p w:rsidR="009C4F49" w:rsidRDefault="00D15152">
      <w:pPr>
        <w:pStyle w:val="ConsPlusNormal"/>
        <w:spacing w:before="200"/>
        <w:ind w:firstLine="540"/>
        <w:jc w:val="both"/>
      </w:pPr>
      <w:r>
        <w:t>в) копии актов сдачи-приемки ЛОС;</w:t>
      </w:r>
    </w:p>
    <w:p w:rsidR="009C4F49" w:rsidRDefault="00D15152">
      <w:pPr>
        <w:pStyle w:val="ConsPlusNormal"/>
        <w:spacing w:before="200"/>
        <w:ind w:firstLine="540"/>
        <w:jc w:val="both"/>
      </w:pPr>
      <w:r>
        <w:t>г) копии актов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w:t>
      </w:r>
      <w:r>
        <w:t>) (при наличии);</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(включая разработку, экспертизу, авторский надзор), строительство и (или) реконструкцию (в том числе модернизацию) объектов ЛОС, а также на раб</w:t>
      </w:r>
      <w:r>
        <w:t xml:space="preserve">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w:t>
      </w:r>
      <w:r>
        <w:t>печати), за период года ввода в эксплуатацию гостиничного комплекса и 3 (трех) предшествующих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w:t>
      </w:r>
      <w:r>
        <w:t>рии Московской области.</w:t>
      </w:r>
    </w:p>
    <w:p w:rsidR="009C4F49" w:rsidRDefault="00D15152">
      <w:pPr>
        <w:pStyle w:val="ConsPlusNormal"/>
        <w:spacing w:before="200"/>
        <w:ind w:firstLine="540"/>
        <w:jc w:val="both"/>
      </w:pPr>
      <w:r>
        <w:t>3.2.3.6. С частичным возмещением затрат Заявителя на строительство и (или) реконструкцию объектов дорожной инфраструктуры:</w:t>
      </w:r>
    </w:p>
    <w:p w:rsidR="009C4F49" w:rsidRDefault="00D15152">
      <w:pPr>
        <w:pStyle w:val="ConsPlusNormal"/>
        <w:spacing w:before="200"/>
        <w:ind w:firstLine="540"/>
        <w:jc w:val="both"/>
      </w:pPr>
      <w:r>
        <w:t>а) документ, подтверждающий право использования земельного участка, на котором создан объект дорожной инфраст</w:t>
      </w:r>
      <w:r>
        <w:t>руктуры (в том числе все правах третьих лиц на имущество (в том числе сервитут, право залога);</w:t>
      </w:r>
    </w:p>
    <w:p w:rsidR="009C4F49" w:rsidRDefault="00D15152">
      <w:pPr>
        <w:pStyle w:val="ConsPlusNormal"/>
        <w:spacing w:before="200"/>
        <w:ind w:firstLine="540"/>
        <w:jc w:val="both"/>
      </w:pPr>
      <w:r>
        <w:t>б) копии договоров на строительство объектов дорожной инфраструктуры с приложением всех спецификаций и дополнительных соглашений за период года ввода гостиничног</w:t>
      </w:r>
      <w:r>
        <w:t>о комплекса в эксплуатацию и трех лет до момента подачи Заявки (до кадастровых границ земельного участка организации);</w:t>
      </w:r>
    </w:p>
    <w:p w:rsidR="009C4F49" w:rsidRDefault="00D15152">
      <w:pPr>
        <w:pStyle w:val="ConsPlusNormal"/>
        <w:spacing w:before="200"/>
        <w:ind w:firstLine="540"/>
        <w:jc w:val="both"/>
      </w:pPr>
      <w:r>
        <w:t>в) копию разрешения на строительство объекта дорожной инфраструктуры;</w:t>
      </w:r>
    </w:p>
    <w:p w:rsidR="009C4F49" w:rsidRDefault="00D15152">
      <w:pPr>
        <w:pStyle w:val="ConsPlusNormal"/>
        <w:spacing w:before="200"/>
        <w:ind w:firstLine="540"/>
        <w:jc w:val="both"/>
      </w:pPr>
      <w:r>
        <w:t xml:space="preserve">г) копию акта ввода в эксплуатацию объекта дорожной инфраструктуры </w:t>
      </w:r>
      <w:r>
        <w:t>за период года ввода гостиничного комплекса в эксплуатацию и трех лет до момента подачи Заявки (в том числе в составе общего акта ввода или разрешения на ввод в эксплуатацию объектов капитального строительства);</w:t>
      </w:r>
    </w:p>
    <w:p w:rsidR="009C4F49" w:rsidRDefault="00D15152">
      <w:pPr>
        <w:pStyle w:val="ConsPlusNormal"/>
        <w:spacing w:before="200"/>
        <w:ind w:firstLine="540"/>
        <w:jc w:val="both"/>
      </w:pPr>
      <w:r>
        <w:t>д) копии технических условий на строительств</w:t>
      </w:r>
      <w:r>
        <w:t>о объекта дорожной инфраструктуры за период года ввода гостиничного комплекса в эксплуатацию и трех лет до момента подачи Заявки;</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w:t>
      </w:r>
      <w:r>
        <w:t>рственной экспертизы на территории Московской области;</w:t>
      </w:r>
    </w:p>
    <w:p w:rsidR="009C4F49" w:rsidRDefault="00D15152">
      <w:pPr>
        <w:pStyle w:val="ConsPlusNormal"/>
        <w:spacing w:before="200"/>
        <w:ind w:firstLine="540"/>
        <w:jc w:val="both"/>
      </w:pPr>
      <w:r>
        <w:t>ж) схема расположения объекта дорожной инфраструктуры с привязкой к кадастровым границам земельного участка организации;</w:t>
      </w:r>
    </w:p>
    <w:p w:rsidR="009C4F49" w:rsidRDefault="00D15152">
      <w:pPr>
        <w:pStyle w:val="ConsPlusNormal"/>
        <w:spacing w:before="200"/>
        <w:ind w:firstLine="540"/>
        <w:jc w:val="both"/>
      </w:pPr>
      <w:r>
        <w:t xml:space="preserve">з) копия экспертного заключения по проектной документации строительства объекта </w:t>
      </w:r>
      <w:r>
        <w:t>дорожной инфраструктуры;</w:t>
      </w:r>
    </w:p>
    <w:p w:rsidR="009C4F49" w:rsidRDefault="00D15152">
      <w:pPr>
        <w:pStyle w:val="ConsPlusNormal"/>
        <w:spacing w:before="200"/>
        <w:ind w:firstLine="540"/>
        <w:jc w:val="both"/>
      </w:pPr>
      <w:r>
        <w:t>и) копию справки о выполнении технических условий на строительство объекта дорожной инфраструктуры;</w:t>
      </w:r>
    </w:p>
    <w:p w:rsidR="009C4F49" w:rsidRDefault="00D15152">
      <w:pPr>
        <w:pStyle w:val="ConsPlusNormal"/>
        <w:spacing w:before="200"/>
        <w:ind w:firstLine="540"/>
        <w:jc w:val="both"/>
      </w:pPr>
      <w:r>
        <w:t>к) копии платежных поручений, подтверждающих оплату по договорам на прокладку (строительство) объектов дорожной инфраструктуры, зав</w:t>
      </w:r>
      <w:r>
        <w:t>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гостиничного комплекса в экспл</w:t>
      </w:r>
      <w:r>
        <w:t>уатацию и 3 (трех) лет до момента подачи Заявки.</w:t>
      </w:r>
    </w:p>
    <w:p w:rsidR="009C4F49" w:rsidRDefault="00D15152">
      <w:pPr>
        <w:pStyle w:val="ConsPlusNormal"/>
        <w:spacing w:before="200"/>
        <w:ind w:firstLine="540"/>
        <w:jc w:val="both"/>
      </w:pPr>
      <w:r>
        <w:t>3.2.3.7. С частичным возмещением затрат Заявителя на создание ВЗС:</w:t>
      </w:r>
    </w:p>
    <w:p w:rsidR="009C4F49" w:rsidRDefault="00D15152">
      <w:pPr>
        <w:pStyle w:val="ConsPlusNormal"/>
        <w:spacing w:before="200"/>
        <w:ind w:firstLine="540"/>
        <w:jc w:val="both"/>
      </w:pPr>
      <w:r>
        <w:t>а) документ от правомочной организации или органа исполнительной власти (в том числе администрации муниципального образования), подтверждающ</w:t>
      </w:r>
      <w:r>
        <w:t>ий отсутствие возможности подключения к центральным сетям водоснабжения;</w:t>
      </w:r>
    </w:p>
    <w:p w:rsidR="009C4F49" w:rsidRDefault="00D15152">
      <w:pPr>
        <w:pStyle w:val="ConsPlusNormal"/>
        <w:spacing w:before="200"/>
        <w:ind w:firstLine="540"/>
        <w:jc w:val="both"/>
      </w:pPr>
      <w:r>
        <w:t>б) копия лицензирующей документации на право пользования недрами (разрешения на водопользование);</w:t>
      </w:r>
    </w:p>
    <w:p w:rsidR="009C4F49" w:rsidRDefault="00D15152">
      <w:pPr>
        <w:pStyle w:val="ConsPlusNormal"/>
        <w:spacing w:before="200"/>
        <w:ind w:firstLine="540"/>
        <w:jc w:val="both"/>
      </w:pPr>
      <w:r>
        <w:t>в) копии договоров на инженерные изыскания, проектную документацию (включая разработк</w:t>
      </w:r>
      <w:r>
        <w:t>у, экспертизу, авторский надзор), технологическое оборудование на создание ВЗС и дополнительных соглашений за период года ввода в эксплуатацию производственного объекта капитального строительства и трех предшествующих лет;</w:t>
      </w:r>
    </w:p>
    <w:p w:rsidR="009C4F49" w:rsidRDefault="00D15152">
      <w:pPr>
        <w:pStyle w:val="ConsPlusNormal"/>
        <w:spacing w:before="200"/>
        <w:ind w:firstLine="540"/>
        <w:jc w:val="both"/>
      </w:pPr>
      <w:r>
        <w:t>г) копии платежных поручений, под</w:t>
      </w:r>
      <w:r>
        <w:t>тверждающих оплату по договорам на инженерные изыскания, проектную документацию (включая разработку, экспертизу, авторский надзор), технологическое оборудование на создание ВЗС, заверенные печатью банка или имеющие оригинальный оттиск штампа и подпись опер</w:t>
      </w:r>
      <w:r>
        <w:t>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гостиничного комплекса и трех предшествующих лет;</w:t>
      </w:r>
    </w:p>
    <w:p w:rsidR="009C4F49" w:rsidRDefault="00D15152">
      <w:pPr>
        <w:pStyle w:val="ConsPlusNormal"/>
        <w:spacing w:before="200"/>
        <w:ind w:firstLine="540"/>
        <w:jc w:val="both"/>
      </w:pPr>
      <w:r>
        <w:t>д) заключение по оценке правильности опр</w:t>
      </w:r>
      <w:r>
        <w:t>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9C4F49" w:rsidRDefault="00D15152">
      <w:pPr>
        <w:pStyle w:val="ConsPlusNormal"/>
        <w:spacing w:before="200"/>
        <w:ind w:firstLine="540"/>
        <w:jc w:val="both"/>
      </w:pPr>
      <w:bookmarkStart w:id="117" w:name="P12782"/>
      <w:bookmarkEnd w:id="117"/>
      <w:r>
        <w:t>3.3. Документы, подтверждающие переход прав и обязанностей от одного юридического лица к другому (при необходимости</w:t>
      </w:r>
      <w:r>
        <w:t>):</w:t>
      </w:r>
    </w:p>
    <w:p w:rsidR="009C4F49" w:rsidRDefault="00D15152">
      <w:pPr>
        <w:pStyle w:val="ConsPlusNormal"/>
        <w:spacing w:before="200"/>
        <w:ind w:firstLine="540"/>
        <w:jc w:val="both"/>
      </w:pPr>
      <w:r>
        <w:t>3.3.1. Копию договора о реорганизации в форме присоединения или слияния (при наличии) с приложением соответствующего акта приема-передачи.</w:t>
      </w:r>
    </w:p>
    <w:p w:rsidR="009C4F49" w:rsidRDefault="00D15152">
      <w:pPr>
        <w:pStyle w:val="ConsPlusNormal"/>
        <w:spacing w:before="200"/>
        <w:ind w:firstLine="540"/>
        <w:jc w:val="both"/>
      </w:pPr>
      <w:r>
        <w:t xml:space="preserve">3.3.2. </w:t>
      </w:r>
      <w:hyperlink r:id="rId760" w:tooltip="Приказ ФНС России от 12.09.2016 N ММВ-7-14/481@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 w:history="1">
        <w:r>
          <w:rPr>
            <w:color w:val="0000FF"/>
          </w:rPr>
          <w:t>Лист</w:t>
        </w:r>
      </w:hyperlink>
      <w:r>
        <w:t xml:space="preserve"> записи Единого государственного реестра юридических лиц по форме N Р50007, утвержденной приказом ФНС России от 12.09.2016 N ММВ-7-14/481@ "</w:t>
      </w:r>
      <w:r>
        <w: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w:t>
      </w:r>
      <w:r>
        <w:t>оложений приказов Федеральной налоговой службы".</w:t>
      </w:r>
    </w:p>
    <w:p w:rsidR="009C4F49" w:rsidRDefault="00D15152">
      <w:pPr>
        <w:pStyle w:val="ConsPlusNormal"/>
        <w:spacing w:before="200"/>
        <w:ind w:firstLine="540"/>
        <w:jc w:val="both"/>
      </w:pPr>
      <w:r>
        <w:t>3.4. Копии документов должны быть заверены подписью руководителя либо уполномоченного на основании доверенности юридического лица и оттиском печати юридического лица (при наличии печати).</w:t>
      </w:r>
    </w:p>
    <w:p w:rsidR="009C4F49" w:rsidRDefault="00D15152">
      <w:pPr>
        <w:pStyle w:val="ConsPlusNormal"/>
        <w:spacing w:before="200"/>
        <w:ind w:firstLine="540"/>
        <w:jc w:val="both"/>
      </w:pPr>
      <w:r>
        <w:t>3.5. Заявитель поми</w:t>
      </w:r>
      <w:r>
        <w:t xml:space="preserve">мо Заявки и документов на бумажном носителе прикладывает электронный носитель с отсканированными в формате PDF документами, указанными в </w:t>
      </w:r>
      <w:hyperlink w:anchor="P12687" w:tooltip="3.1. Для получения Субсидии Заявитель представляет в Мининвест Московской области Заявку, содержащую:" w:history="1">
        <w:r>
          <w:rPr>
            <w:color w:val="0000FF"/>
          </w:rPr>
          <w:t>пунктах 3.1</w:t>
        </w:r>
      </w:hyperlink>
      <w:r>
        <w:t xml:space="preserve"> - </w:t>
      </w:r>
      <w:hyperlink w:anchor="P12707" w:tooltip="3.2. Документы, подтверждающие осуществление инвестиций Заявителем на создание гостиничного комплекса, связанных:" w:history="1">
        <w:r>
          <w:rPr>
            <w:color w:val="0000FF"/>
          </w:rPr>
          <w:t>3.2</w:t>
        </w:r>
      </w:hyperlink>
      <w:r>
        <w:t xml:space="preserve"> настоящего Порядка.</w:t>
      </w:r>
    </w:p>
    <w:p w:rsidR="009C4F49" w:rsidRDefault="009C4F49">
      <w:pPr>
        <w:pStyle w:val="ConsPlusNormal"/>
        <w:jc w:val="both"/>
      </w:pPr>
    </w:p>
    <w:p w:rsidR="009C4F49" w:rsidRDefault="00D15152">
      <w:pPr>
        <w:pStyle w:val="ConsPlusTitle"/>
        <w:jc w:val="center"/>
        <w:outlineLvl w:val="4"/>
      </w:pPr>
      <w:r>
        <w:t>IV. Требования к осуществлению контроля за соблюдением</w:t>
      </w:r>
    </w:p>
    <w:p w:rsidR="009C4F49" w:rsidRDefault="00D15152">
      <w:pPr>
        <w:pStyle w:val="ConsPlusTitle"/>
        <w:jc w:val="center"/>
      </w:pPr>
      <w:r>
        <w:t>условий, целей и порядка предоставления субсидий</w:t>
      </w:r>
    </w:p>
    <w:p w:rsidR="009C4F49" w:rsidRDefault="00D15152">
      <w:pPr>
        <w:pStyle w:val="ConsPlusTitle"/>
        <w:jc w:val="center"/>
      </w:pPr>
      <w:r>
        <w:t>и ответственности за их нарушение</w:t>
      </w:r>
    </w:p>
    <w:p w:rsidR="009C4F49" w:rsidRDefault="009C4F49">
      <w:pPr>
        <w:pStyle w:val="ConsPlusNormal"/>
        <w:jc w:val="both"/>
      </w:pPr>
    </w:p>
    <w:p w:rsidR="009C4F49" w:rsidRDefault="00D15152">
      <w:pPr>
        <w:pStyle w:val="ConsPlusNormal"/>
        <w:ind w:firstLine="540"/>
        <w:jc w:val="both"/>
      </w:pPr>
      <w:r>
        <w:t>4.1. Получатель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w:t>
      </w:r>
      <w:r>
        <w:t>, по форме, утвержденной Мининвестом Московской области (далее - Отчетность).</w:t>
      </w:r>
    </w:p>
    <w:p w:rsidR="009C4F49" w:rsidRDefault="00D15152">
      <w:pPr>
        <w:pStyle w:val="ConsPlusNormal"/>
        <w:jc w:val="both"/>
      </w:pPr>
      <w:r>
        <w:t xml:space="preserve">(в ред. </w:t>
      </w:r>
      <w:hyperlink r:id="rId76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4.2. От</w:t>
      </w:r>
      <w:r>
        <w:t>четность предоставляется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9C4F49" w:rsidRDefault="00D15152">
      <w:pPr>
        <w:pStyle w:val="ConsPlusNormal"/>
        <w:spacing w:before="200"/>
        <w:ind w:firstLine="540"/>
        <w:jc w:val="both"/>
      </w:pPr>
      <w:r>
        <w:t>В случае компенсации затрат из средств Субсидии по ф</w:t>
      </w:r>
      <w:r>
        <w:t>актически осуществленным платежам в рамках договора возвратного лизинга ежегодно, но не позднее 15 мая года, следующего за годом получения Субсидии в течение действия заключенного Соглашения, Получатель Субсидии дополнительно предоставляет в Мининвест Моск</w:t>
      </w:r>
      <w:r>
        <w:t>овской области:</w:t>
      </w:r>
    </w:p>
    <w:p w:rsidR="009C4F49" w:rsidRDefault="00D15152">
      <w:pPr>
        <w:pStyle w:val="ConsPlusNormal"/>
        <w:spacing w:before="200"/>
        <w:ind w:firstLine="540"/>
        <w:jc w:val="both"/>
      </w:pPr>
      <w:r>
        <w:t>копии бухгалтерского баланса с отметкой налоговой инспекции о принятии к учету;</w:t>
      </w:r>
    </w:p>
    <w:p w:rsidR="009C4F49" w:rsidRDefault="00D15152">
      <w:pPr>
        <w:pStyle w:val="ConsPlusNormal"/>
        <w:spacing w:before="200"/>
        <w:ind w:firstLine="540"/>
        <w:jc w:val="both"/>
      </w:pPr>
      <w:r>
        <w:t>справку с расшифровкой основных средств.</w:t>
      </w:r>
    </w:p>
    <w:p w:rsidR="009C4F49" w:rsidRDefault="00D15152">
      <w:pPr>
        <w:pStyle w:val="ConsPlusNormal"/>
        <w:spacing w:before="200"/>
        <w:ind w:firstLine="540"/>
        <w:jc w:val="both"/>
      </w:pPr>
      <w:r>
        <w:t>Отчетный период составляет календарный год.</w:t>
      </w:r>
    </w:p>
    <w:p w:rsidR="009C4F49" w:rsidRDefault="00D15152">
      <w:pPr>
        <w:pStyle w:val="ConsPlusNormal"/>
        <w:spacing w:before="200"/>
        <w:ind w:firstLine="540"/>
        <w:jc w:val="both"/>
      </w:pPr>
      <w:r>
        <w:t>4.3. Соблюдение получателем Субсидии условий и целей предоставления Субсиди</w:t>
      </w:r>
      <w:r>
        <w:t>и подлежит обязательной проверке Мининвестом Московской области и органами государственного финансового контроля.</w:t>
      </w:r>
    </w:p>
    <w:p w:rsidR="009C4F49" w:rsidRDefault="00D15152">
      <w:pPr>
        <w:pStyle w:val="ConsPlusNormal"/>
        <w:spacing w:before="200"/>
        <w:ind w:firstLine="540"/>
        <w:jc w:val="both"/>
      </w:pPr>
      <w:r>
        <w:t>Проверка соблюдения условий и целей предоставления Субсидий получателями Субсидий осуществляется в том числе на основании полученной Отчетност</w:t>
      </w:r>
      <w:r>
        <w:t>и.</w:t>
      </w:r>
    </w:p>
    <w:p w:rsidR="009C4F49" w:rsidRDefault="00D15152">
      <w:pPr>
        <w:pStyle w:val="ConsPlusNormal"/>
        <w:spacing w:before="200"/>
        <w:ind w:firstLine="540"/>
        <w:jc w:val="both"/>
      </w:pPr>
      <w:bookmarkStart w:id="118" w:name="P12801"/>
      <w:bookmarkEnd w:id="118"/>
      <w:r>
        <w:t>4.4. Субсидия подлежит возврату в случае:</w:t>
      </w:r>
    </w:p>
    <w:p w:rsidR="009C4F49" w:rsidRDefault="00D15152">
      <w:pPr>
        <w:pStyle w:val="ConsPlusNormal"/>
        <w:spacing w:before="200"/>
        <w:ind w:firstLine="540"/>
        <w:jc w:val="both"/>
      </w:pPr>
      <w:bookmarkStart w:id="119" w:name="P12802"/>
      <w:bookmarkEnd w:id="119"/>
      <w:r>
        <w:t>непредставления получателем Субсидии Отчетности согласно настоящему Порядку и заключенному соглашению;</w:t>
      </w:r>
    </w:p>
    <w:p w:rsidR="009C4F49" w:rsidRDefault="00D15152">
      <w:pPr>
        <w:pStyle w:val="ConsPlusNormal"/>
        <w:spacing w:before="200"/>
        <w:ind w:firstLine="540"/>
        <w:jc w:val="both"/>
      </w:pPr>
      <w:bookmarkStart w:id="120" w:name="P12803"/>
      <w:bookmarkEnd w:id="120"/>
      <w:r>
        <w:t>выявления факта недостоверности информации, содержащейся в документах, представленных получателем Субсидии;</w:t>
      </w:r>
    </w:p>
    <w:p w:rsidR="009C4F49" w:rsidRDefault="00D15152">
      <w:pPr>
        <w:pStyle w:val="ConsPlusNormal"/>
        <w:jc w:val="both"/>
      </w:pPr>
      <w:r>
        <w:t xml:space="preserve">(в ред. </w:t>
      </w:r>
      <w:hyperlink r:id="rId76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несвоевременного представления отчета о соблюдении условий предоставления Субсидии, д</w:t>
      </w:r>
      <w:r>
        <w:t>остижении показателей, необходимых для достижения результатов предоставления Субсидии и выполнении иных условий Соглашения;</w:t>
      </w:r>
    </w:p>
    <w:p w:rsidR="009C4F49" w:rsidRDefault="00D15152">
      <w:pPr>
        <w:pStyle w:val="ConsPlusNormal"/>
        <w:jc w:val="both"/>
      </w:pPr>
      <w:r>
        <w:t xml:space="preserve">(в ред. </w:t>
      </w:r>
      <w:hyperlink r:id="rId76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w:t>
      </w:r>
      <w:r>
        <w:t>равительства МО от 17.03.2020 N 117/7)</w:t>
      </w:r>
    </w:p>
    <w:p w:rsidR="009C4F49" w:rsidRDefault="00D15152">
      <w:pPr>
        <w:pStyle w:val="ConsPlusNormal"/>
        <w:spacing w:before="200"/>
        <w:ind w:firstLine="540"/>
        <w:jc w:val="both"/>
      </w:pPr>
      <w:r>
        <w:t>выявления факта несоблюдения условий предоставления Субсидии;</w:t>
      </w:r>
    </w:p>
    <w:p w:rsidR="009C4F49" w:rsidRDefault="00D15152">
      <w:pPr>
        <w:pStyle w:val="ConsPlusNormal"/>
        <w:spacing w:before="200"/>
        <w:ind w:firstLine="540"/>
        <w:jc w:val="both"/>
      </w:pPr>
      <w:r>
        <w:t xml:space="preserve">недостижение получателем Субсидии показателей, необходимых для достижения результатов предоставления Субсидии, установленных </w:t>
      </w:r>
      <w:hyperlink w:anchor="P12500" w:tooltip="2) вложение инвестиций в объеме не менее 50 млн. рублей на создание гостиничного комплекса;" w:history="1">
        <w:r>
          <w:rPr>
            <w:color w:val="0000FF"/>
          </w:rPr>
          <w:t>подпунктами 2</w:t>
        </w:r>
      </w:hyperlink>
      <w:r>
        <w:t xml:space="preserve"> и </w:t>
      </w:r>
      <w:hyperlink w:anchor="P12510" w:tooltip="6) величина номерного фонда гостиничного комплекса не менее 20 номеров;" w:history="1">
        <w:r>
          <w:rPr>
            <w:color w:val="0000FF"/>
          </w:rPr>
          <w:t>6 пункта 2.2</w:t>
        </w:r>
      </w:hyperlink>
      <w:r>
        <w:t xml:space="preserve"> настоящего Порядка;</w:t>
      </w:r>
    </w:p>
    <w:p w:rsidR="009C4F49" w:rsidRDefault="00D15152">
      <w:pPr>
        <w:pStyle w:val="ConsPlusNormal"/>
        <w:jc w:val="both"/>
      </w:pPr>
      <w:r>
        <w:t xml:space="preserve">(в ред. </w:t>
      </w:r>
      <w:hyperlink r:id="rId76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bookmarkStart w:id="121" w:name="P12810"/>
      <w:bookmarkEnd w:id="121"/>
      <w:r>
        <w:t xml:space="preserve">несоответствия получателя Субсидии критерию, установленному в </w:t>
      </w:r>
      <w:hyperlink w:anchor="P12505" w:tooltip="5) для юридических лиц, указанных в подпункте 1 пункта 2.1 Порядка:" w:history="1">
        <w:r>
          <w:rPr>
            <w:color w:val="0000FF"/>
          </w:rPr>
          <w:t>подпункте 5</w:t>
        </w:r>
      </w:hyperlink>
      <w:r>
        <w:t xml:space="preserve"> </w:t>
      </w:r>
      <w:hyperlink w:anchor="P12507" w:tooltip="5.1) для юридических лиц, указанных в подпункте 2 пункта 2.1 Порядка:" w:history="1">
        <w:r>
          <w:rPr>
            <w:color w:val="0000FF"/>
          </w:rPr>
          <w:t>(подпункте 5.1) пункта 2.2</w:t>
        </w:r>
      </w:hyperlink>
      <w:r>
        <w:t xml:space="preserve"> Порядка;</w:t>
      </w:r>
    </w:p>
    <w:p w:rsidR="009C4F49" w:rsidRDefault="00D15152">
      <w:pPr>
        <w:pStyle w:val="ConsPlusNormal"/>
        <w:spacing w:before="200"/>
        <w:ind w:firstLine="540"/>
        <w:jc w:val="both"/>
      </w:pPr>
      <w:r>
        <w:t>объявления о несостоятельности (банкротстве) или ликвидации получателя Субсидии или эксплуатанта гостиничного комплекса (если применимо) и в иных случаях, установленных законодательством Российской Федерации и законодательством Московской области;</w:t>
      </w:r>
    </w:p>
    <w:p w:rsidR="009C4F49" w:rsidRDefault="00D15152">
      <w:pPr>
        <w:pStyle w:val="ConsPlusNormal"/>
        <w:spacing w:before="200"/>
        <w:ind w:firstLine="540"/>
        <w:jc w:val="both"/>
      </w:pPr>
      <w:r>
        <w:t>неисполн</w:t>
      </w:r>
      <w:r>
        <w:t>ения условий и обязательств, предусмотренных настоящим Порядком;</w:t>
      </w:r>
    </w:p>
    <w:p w:rsidR="009C4F49" w:rsidRDefault="00D15152">
      <w:pPr>
        <w:pStyle w:val="ConsPlusNormal"/>
        <w:spacing w:before="200"/>
        <w:ind w:firstLine="540"/>
        <w:jc w:val="both"/>
      </w:pPr>
      <w:r>
        <w:t>нарушение других требований и условий, установленных Соглашением и Порядком.</w:t>
      </w:r>
    </w:p>
    <w:p w:rsidR="009C4F49" w:rsidRDefault="00D15152">
      <w:pPr>
        <w:pStyle w:val="ConsPlusNormal"/>
        <w:spacing w:before="200"/>
        <w:ind w:firstLine="540"/>
        <w:jc w:val="both"/>
      </w:pPr>
      <w:r>
        <w:t xml:space="preserve">4.5. При наличии оснований, установленных </w:t>
      </w:r>
      <w:hyperlink w:anchor="P12801" w:tooltip="4.4. Субсидия подлежит возврату в случае:" w:history="1">
        <w:r>
          <w:rPr>
            <w:color w:val="0000FF"/>
          </w:rPr>
          <w:t>пунктом 4.4</w:t>
        </w:r>
      </w:hyperlink>
      <w:r>
        <w:t xml:space="preserve"> Порядка, Мининвест Московской области в течение 10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w:t>
      </w:r>
      <w:r>
        <w:t>нения.</w:t>
      </w:r>
    </w:p>
    <w:p w:rsidR="009C4F49" w:rsidRDefault="00D15152">
      <w:pPr>
        <w:pStyle w:val="ConsPlusNormal"/>
        <w:spacing w:before="200"/>
        <w:ind w:firstLine="540"/>
        <w:jc w:val="both"/>
      </w:pPr>
      <w:r>
        <w:t xml:space="preserve">4.6. В случае неустранения нарушений согласно </w:t>
      </w:r>
      <w:hyperlink w:anchor="P12802" w:tooltip="непредставления получателем Субсидии Отчетности согласно настоящему Порядку и заключенному соглашению;" w:history="1">
        <w:r>
          <w:rPr>
            <w:color w:val="0000FF"/>
          </w:rPr>
          <w:t>абзацу 2 пункта 4.4</w:t>
        </w:r>
      </w:hyperlink>
      <w:r>
        <w:t xml:space="preserve"> Порядка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w:t>
      </w:r>
      <w:r>
        <w:t>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9C4F49" w:rsidRDefault="00D15152">
      <w:pPr>
        <w:pStyle w:val="ConsPlusNormal"/>
        <w:spacing w:before="200"/>
        <w:ind w:firstLine="540"/>
        <w:jc w:val="both"/>
      </w:pPr>
      <w:r>
        <w:t xml:space="preserve">4.7. В случае установления нарушений согласно </w:t>
      </w:r>
      <w:hyperlink w:anchor="P12803" w:tooltip="выявления факта недостоверности информации, содержащейся в документах, представленных получателем Субсидии;" w:history="1">
        <w:r>
          <w:rPr>
            <w:color w:val="0000FF"/>
          </w:rPr>
          <w:t>абзацам 3</w:t>
        </w:r>
      </w:hyperlink>
      <w:r>
        <w:t xml:space="preserve"> - </w:t>
      </w:r>
      <w:hyperlink w:anchor="P12810" w:tooltip="несоответствия получателя Субсидии критерию, установленному в подпункте 5 (подпункте 5.1) пункта 2.2 Порядка;" w:history="1">
        <w:r>
          <w:rPr>
            <w:color w:val="0000FF"/>
          </w:rPr>
          <w:t>7 пунк</w:t>
        </w:r>
        <w:r>
          <w:rPr>
            <w:color w:val="0000FF"/>
          </w:rPr>
          <w:t>та 4.4</w:t>
        </w:r>
      </w:hyperlink>
      <w:r>
        <w:t xml:space="preserve">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9C4F49" w:rsidRDefault="00D15152">
      <w:pPr>
        <w:pStyle w:val="ConsPlusNormal"/>
        <w:spacing w:before="200"/>
        <w:ind w:firstLine="540"/>
        <w:jc w:val="both"/>
      </w:pPr>
      <w:r>
        <w:t>4.8. В течение 5 (пяти) календарных дней с даты подписания требование направляется получателю Субс</w:t>
      </w:r>
      <w:r>
        <w:t>идии.</w:t>
      </w:r>
    </w:p>
    <w:p w:rsidR="009C4F49" w:rsidRDefault="00D15152">
      <w:pPr>
        <w:pStyle w:val="ConsPlusNormal"/>
        <w:spacing w:before="200"/>
        <w:ind w:firstLine="540"/>
        <w:jc w:val="both"/>
      </w:pPr>
      <w:r>
        <w:t>4.9.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4.10. В случае наступления периода действия режима по</w:t>
      </w:r>
      <w:r>
        <w:t>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w:t>
      </w:r>
      <w:r>
        <w:t xml:space="preserve">ирусной инфекции (COVID-2019) на территории Московской области (далее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w:t>
      </w:r>
      <w:r>
        <w:t>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9C4F49" w:rsidRDefault="00D15152">
      <w:pPr>
        <w:pStyle w:val="ConsPlusNormal"/>
        <w:jc w:val="both"/>
      </w:pPr>
      <w:r>
        <w:t xml:space="preserve">(п. 4.10 введен </w:t>
      </w:r>
      <w:hyperlink r:id="rId76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4.11. В случае наступления Периода получатель Субсидии не позднее чем за 30 календарных дней до наступления даты представления </w:t>
      </w:r>
      <w:r>
        <w:t>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w:t>
      </w:r>
      <w:r>
        <w:t>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w:t>
      </w:r>
      <w:r>
        <w:t>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w:t>
      </w:r>
      <w:r>
        <w:t>анного заявления).</w:t>
      </w:r>
    </w:p>
    <w:p w:rsidR="009C4F49" w:rsidRDefault="00D15152">
      <w:pPr>
        <w:pStyle w:val="ConsPlusNormal"/>
        <w:spacing w:before="20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w:t>
      </w:r>
      <w:r>
        <w:t>ния Субсидии, установленных Соглашением, в Мининвест Московской области и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w:t>
      </w:r>
      <w:r>
        <w:t>длении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w:t>
      </w:r>
      <w:r>
        <w:t>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w:t>
      </w:r>
      <w:r>
        <w:t>олее 3 календарных дней с даты принятия соответствующего решения.</w:t>
      </w:r>
    </w:p>
    <w:p w:rsidR="009C4F49" w:rsidRDefault="00D15152">
      <w:pPr>
        <w:pStyle w:val="ConsPlusNormal"/>
        <w:jc w:val="both"/>
      </w:pPr>
      <w:r>
        <w:t xml:space="preserve">(п. 4.11 введен </w:t>
      </w:r>
      <w:hyperlink r:id="rId76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4.12. В </w:t>
      </w:r>
      <w:r>
        <w:t>случае принятия решения 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w:t>
      </w:r>
      <w:r>
        <w:t>ения Субсидии, установленных Соглашением, Мининвест Московской области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9C4F49" w:rsidRDefault="00D15152">
      <w:pPr>
        <w:pStyle w:val="ConsPlusNormal"/>
        <w:spacing w:before="200"/>
        <w:ind w:firstLine="540"/>
        <w:jc w:val="both"/>
      </w:pPr>
      <w:r>
        <w:t>Ср</w:t>
      </w:r>
      <w:r>
        <w:t>ок подписания получателем Субсидии дополнительного соглашения к Соглашению о предоставлении субсидии не может составлять более 10 календарных дней.</w:t>
      </w:r>
    </w:p>
    <w:p w:rsidR="009C4F49" w:rsidRDefault="00D15152">
      <w:pPr>
        <w:pStyle w:val="ConsPlusNormal"/>
        <w:jc w:val="both"/>
      </w:pPr>
      <w:r>
        <w:t xml:space="preserve">(п. 4.12 введен </w:t>
      </w:r>
      <w:hyperlink r:id="rId76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Title"/>
        <w:jc w:val="center"/>
        <w:outlineLvl w:val="3"/>
      </w:pPr>
      <w:r>
        <w:t>11.8.4. Порядок предоставления субсидии юридическим лицам</w:t>
      </w:r>
    </w:p>
    <w:p w:rsidR="009C4F49" w:rsidRDefault="00D15152">
      <w:pPr>
        <w:pStyle w:val="ConsPlusTitle"/>
        <w:jc w:val="center"/>
      </w:pPr>
      <w:r>
        <w:t>(за исключением субсидий государственным (муниципальным)</w:t>
      </w:r>
    </w:p>
    <w:p w:rsidR="009C4F49" w:rsidRDefault="00D15152">
      <w:pPr>
        <w:pStyle w:val="ConsPlusTitle"/>
        <w:jc w:val="center"/>
      </w:pPr>
      <w:r>
        <w:t>учреждениям) из бюджета Московской области на цели создания</w:t>
      </w:r>
    </w:p>
    <w:p w:rsidR="009C4F49" w:rsidRDefault="00D15152">
      <w:pPr>
        <w:pStyle w:val="ConsPlusTitle"/>
        <w:jc w:val="center"/>
      </w:pPr>
      <w:r>
        <w:t>техноп</w:t>
      </w:r>
      <w:r>
        <w:t>арков в сфере высоких технологий в Московской области</w:t>
      </w:r>
    </w:p>
    <w:p w:rsidR="009C4F49" w:rsidRDefault="00D15152">
      <w:pPr>
        <w:pStyle w:val="ConsPlusTitle"/>
        <w:jc w:val="center"/>
      </w:pPr>
      <w:r>
        <w:t>в соответствии с мероприятием 03.01 "Предоставление субсидии</w:t>
      </w:r>
    </w:p>
    <w:p w:rsidR="009C4F49" w:rsidRDefault="00D15152">
      <w:pPr>
        <w:pStyle w:val="ConsPlusTitle"/>
        <w:jc w:val="center"/>
      </w:pPr>
      <w:r>
        <w:t>юридическим лицам на цели создания технопарков в сфере</w:t>
      </w:r>
    </w:p>
    <w:p w:rsidR="009C4F49" w:rsidRDefault="00D15152">
      <w:pPr>
        <w:pStyle w:val="ConsPlusTitle"/>
        <w:jc w:val="center"/>
      </w:pPr>
      <w:r>
        <w:t>высоких технологий" Подпрограммы I "Инвестиции</w:t>
      </w:r>
    </w:p>
    <w:p w:rsidR="009C4F49" w:rsidRDefault="00D15152">
      <w:pPr>
        <w:pStyle w:val="ConsPlusTitle"/>
        <w:jc w:val="center"/>
      </w:pPr>
      <w:r>
        <w:t>в Подмосковье"</w:t>
      </w:r>
      <w:r>
        <w:t xml:space="preserve"> Государственной программы</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26.03.2019 </w:t>
      </w:r>
      <w:hyperlink r:id="rId76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15.10.2019 </w:t>
      </w:r>
      <w:hyperlink r:id="rId769"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t>)</w:t>
      </w:r>
    </w:p>
    <w:p w:rsidR="009C4F49" w:rsidRDefault="00D15152">
      <w:pPr>
        <w:pStyle w:val="ConsPlusNormal"/>
        <w:jc w:val="center"/>
      </w:pPr>
      <w:r>
        <w:t xml:space="preserve">(введен </w:t>
      </w:r>
      <w:hyperlink r:id="rId770"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27.02.2018 N 126/8)</w:t>
      </w:r>
    </w:p>
    <w:p w:rsidR="009C4F49" w:rsidRDefault="009C4F49">
      <w:pPr>
        <w:pStyle w:val="ConsPlusNormal"/>
        <w:jc w:val="both"/>
      </w:pPr>
    </w:p>
    <w:p w:rsidR="009C4F49" w:rsidRDefault="00D15152">
      <w:pPr>
        <w:pStyle w:val="ConsPlusNormal"/>
        <w:ind w:firstLine="540"/>
        <w:jc w:val="both"/>
      </w:pPr>
      <w:r>
        <w:t>1. Порядок предоставления субсидии юридическим лицам (за исключением субсидий государственным</w:t>
      </w:r>
      <w:r>
        <w:t xml:space="preserve"> (муниципальным) учреждениям) из бюджета Московской области на цели создания технопарков в сфере высоких технологий в Московской области в соответствии с мероприятием 03.01 "Предоставление субсидии юридическим лицам на цели создания технопарков в сфере выс</w:t>
      </w:r>
      <w:r>
        <w:t>оких технологий" Подпрограммы I "Инвестиции в Подмосковье" Государственной программы определяет цели, условия и порядок предоставления субсидии юридическим лицам (за исключением субсидий государственным (муниципальным) учреждениям) создания технопарков в с</w:t>
      </w:r>
      <w:r>
        <w:t>фере высоких технологий в Московской области (далее - Порядок, технопарк, Субсидия, заявитель).</w:t>
      </w:r>
    </w:p>
    <w:p w:rsidR="009C4F49" w:rsidRDefault="00D15152">
      <w:pPr>
        <w:pStyle w:val="ConsPlusNormal"/>
        <w:jc w:val="both"/>
      </w:pPr>
      <w:r>
        <w:t xml:space="preserve">(в ред. постановлений Правительства МО от 26.03.2019 </w:t>
      </w:r>
      <w:hyperlink r:id="rId77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15.10.2019 </w:t>
      </w:r>
      <w:hyperlink r:id="rId772"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t>)</w:t>
      </w:r>
    </w:p>
    <w:p w:rsidR="009C4F49" w:rsidRDefault="00D15152">
      <w:pPr>
        <w:pStyle w:val="ConsPlusNormal"/>
        <w:spacing w:before="200"/>
        <w:ind w:firstLine="540"/>
        <w:jc w:val="both"/>
      </w:pPr>
      <w:r>
        <w:t xml:space="preserve">Целью предоставления Субсидии является возмещение следующих расходов, произведенных заявителем не ранее двух </w:t>
      </w:r>
      <w:r>
        <w:t>лет до года предоставления Субсидии, для создания технопарка и документально подтвержденных расходов на:</w:t>
      </w:r>
    </w:p>
    <w:p w:rsidR="009C4F49" w:rsidRDefault="00D15152">
      <w:pPr>
        <w:pStyle w:val="ConsPlusNormal"/>
        <w:spacing w:before="200"/>
        <w:ind w:firstLine="540"/>
        <w:jc w:val="both"/>
      </w:pPr>
      <w:r>
        <w:t>ремонтно-отделочные работы, в том числе капитальный ремонт зданий (строений) (далее - капитальный ремонт);</w:t>
      </w:r>
    </w:p>
    <w:p w:rsidR="009C4F49" w:rsidRDefault="00D15152">
      <w:pPr>
        <w:pStyle w:val="ConsPlusNormal"/>
        <w:spacing w:before="200"/>
        <w:ind w:firstLine="540"/>
        <w:jc w:val="both"/>
      </w:pPr>
      <w:r>
        <w:t>приобретение строительных и отделочных матер</w:t>
      </w:r>
      <w:r>
        <w:t>иалов;</w:t>
      </w:r>
    </w:p>
    <w:p w:rsidR="009C4F49" w:rsidRDefault="00D15152">
      <w:pPr>
        <w:pStyle w:val="ConsPlusNormal"/>
        <w:spacing w:before="200"/>
        <w:ind w:firstLine="540"/>
        <w:jc w:val="both"/>
      </w:pPr>
      <w:r>
        <w:t>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w:t>
      </w:r>
    </w:p>
    <w:p w:rsidR="009C4F49" w:rsidRDefault="00D15152">
      <w:pPr>
        <w:pStyle w:val="ConsPlusNormal"/>
        <w:spacing w:before="200"/>
        <w:ind w:firstLine="540"/>
        <w:jc w:val="both"/>
      </w:pPr>
      <w:r>
        <w:t>приобретение и монтаж инженерных систем, в том числе систем отопления</w:t>
      </w:r>
      <w:r>
        <w:t>,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 в том числе спринклерной;</w:t>
      </w:r>
    </w:p>
    <w:p w:rsidR="009C4F49" w:rsidRDefault="00D15152">
      <w:pPr>
        <w:pStyle w:val="ConsPlusNormal"/>
        <w:spacing w:before="200"/>
        <w:ind w:firstLine="540"/>
        <w:jc w:val="both"/>
      </w:pPr>
      <w:r>
        <w:t xml:space="preserve">приобретение, монтаж </w:t>
      </w:r>
      <w:r>
        <w:t>и проведение пусконаладочных работ оборудования для специализированных зданий, строений, сооружений, включая специальное оборудование, необходимое для разработки, исследований (испытаний) и измерений, а также создания резидентами технопарка прототипов, экс</w:t>
      </w:r>
      <w:r>
        <w:t>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предназначенного для использования резидентами технопарка (далее - технологическая инфраструктура</w:t>
      </w:r>
      <w:r>
        <w:t>, объекты технологической инфраструктуры);</w:t>
      </w:r>
    </w:p>
    <w:p w:rsidR="009C4F49" w:rsidRDefault="00D15152">
      <w:pPr>
        <w:pStyle w:val="ConsPlusNormal"/>
        <w:spacing w:before="200"/>
        <w:ind w:firstLine="540"/>
        <w:jc w:val="both"/>
      </w:pPr>
      <w:r>
        <w:t xml:space="preserve">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w:t>
      </w:r>
      <w:r>
        <w:t>объектов технологической инфраструктуры технопарка;</w:t>
      </w:r>
    </w:p>
    <w:p w:rsidR="009C4F49" w:rsidRDefault="00D15152">
      <w:pPr>
        <w:pStyle w:val="ConsPlusNormal"/>
        <w:spacing w:before="200"/>
        <w:ind w:firstLine="540"/>
        <w:jc w:val="both"/>
      </w:pPr>
      <w:r>
        <w:t>приобретение программного обеспечения для оснащения технологической инфраструктуры технопарка, включая программное обеспечение для исследований и проектирования, предназначенного для общего доступа резиде</w:t>
      </w:r>
      <w:r>
        <w:t>нтов технопарка;</w:t>
      </w:r>
    </w:p>
    <w:p w:rsidR="009C4F49" w:rsidRDefault="00D15152">
      <w:pPr>
        <w:pStyle w:val="ConsPlusNormal"/>
        <w:spacing w:before="200"/>
        <w:ind w:firstLine="540"/>
        <w:jc w:val="both"/>
      </w:pPr>
      <w:r>
        <w:t>приобретение, сборку и монтаж офисной мебели, приобретение и монтаж офисной техники, оргтехники и мультимедийного оборудования для создания и развития инфраструктуры поддержки субъектов малого и среднего предпринимательства в научно-технол</w:t>
      </w:r>
      <w:r>
        <w:t>огической сфере, в том числе выполняющей функции бизнес-инкубатора, регионального центра инжиниринга, центра сертификации, стандартизации и испытаний и иные услуги, обеспечивающие коммерциализацию результатов научно-технических исследований и разработок, п</w:t>
      </w:r>
      <w:r>
        <w:t>редназначенной для использования резидентами технопарка (далее - инновационная инфраструктура, объекты инновационной инфраструктуры);</w:t>
      </w:r>
    </w:p>
    <w:p w:rsidR="009C4F49" w:rsidRDefault="00D15152">
      <w:pPr>
        <w:pStyle w:val="ConsPlusNormal"/>
        <w:spacing w:before="200"/>
        <w:ind w:firstLine="540"/>
        <w:jc w:val="both"/>
      </w:pPr>
      <w:r>
        <w:t xml:space="preserve">выплату процентов по кредитам и займам, средства которых направлены на совершение указанных выше расходов (за исключением </w:t>
      </w:r>
      <w:r>
        <w:t>процентов, начисленных и уплаченных по просроченной ссудной задолженности).</w:t>
      </w:r>
    </w:p>
    <w:p w:rsidR="009C4F49" w:rsidRDefault="00D15152">
      <w:pPr>
        <w:pStyle w:val="ConsPlusNormal"/>
        <w:spacing w:before="200"/>
        <w:ind w:firstLine="540"/>
        <w:jc w:val="both"/>
      </w:pPr>
      <w:r>
        <w:t>2. Субсидия предоставляется в пределах бюджетных ассигнований, предусмотренных на текущий финансовый год Мининвесту Московской области в рамках мероприятий Подпрограммы I "Инвестиц</w:t>
      </w:r>
      <w:r>
        <w:t>ии в Подмосковье" государственной программы Московской области "Предпринимательство Подмосковья" (далее - Подпрограмма I Государственной программы) и лимитов бюджетных обязательств, утвержденных Мининвесту Московской области.</w:t>
      </w:r>
    </w:p>
    <w:p w:rsidR="009C4F49" w:rsidRDefault="00D15152">
      <w:pPr>
        <w:pStyle w:val="ConsPlusNormal"/>
        <w:jc w:val="both"/>
      </w:pPr>
      <w:r>
        <w:t xml:space="preserve">(в ред. </w:t>
      </w:r>
      <w:hyperlink r:id="rId77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3. Главным распорядителем средств бюджета Московской области, осуществляющим предоставление Субсидии, является Ми</w:t>
      </w:r>
      <w:r>
        <w:t>нинвест Московской области.</w:t>
      </w:r>
    </w:p>
    <w:p w:rsidR="009C4F49" w:rsidRDefault="00D15152">
      <w:pPr>
        <w:pStyle w:val="ConsPlusNormal"/>
        <w:spacing w:before="200"/>
        <w:ind w:firstLine="540"/>
        <w:jc w:val="both"/>
      </w:pPr>
      <w:bookmarkStart w:id="122" w:name="P12859"/>
      <w:bookmarkEnd w:id="122"/>
      <w:r>
        <w:t>4. В настоящем Порядке применены следующие термины и определения:</w:t>
      </w:r>
    </w:p>
    <w:p w:rsidR="009C4F49" w:rsidRDefault="00D15152">
      <w:pPr>
        <w:pStyle w:val="ConsPlusNormal"/>
        <w:spacing w:before="200"/>
        <w:ind w:firstLine="540"/>
        <w:jc w:val="both"/>
      </w:pPr>
      <w:r>
        <w:t>4.1. Управляющая компания - коммерческая или некоммерческая организация, созданная в соответствии с законодательством Российской Федерации.</w:t>
      </w:r>
    </w:p>
    <w:p w:rsidR="009C4F49" w:rsidRDefault="00D15152">
      <w:pPr>
        <w:pStyle w:val="ConsPlusNormal"/>
        <w:spacing w:before="200"/>
        <w:ind w:firstLine="540"/>
        <w:jc w:val="both"/>
      </w:pPr>
      <w:r>
        <w:t>4.2. Технологическая и</w:t>
      </w:r>
      <w:r>
        <w:t xml:space="preserve">нфраструктура - совокупность организаций, размещенных на площадях технопарка, в том числе технологический инкубатор, инфраструктура для промышленного дизайна и прототипирования, инжиниринговых услуг, организации производства и доступа к системам снабжения </w:t>
      </w:r>
      <w:r>
        <w:t>ключевых потребителей и оборудование для оснащения лабораторий, вивариев, инновационно-технологических центров, центров промышленного дизайна и прототипирования и иных объектов, необходимых резидентам технопарка для ведения инновационной деятельности на те</w:t>
      </w:r>
      <w:r>
        <w:t>рритории технопарка.</w:t>
      </w:r>
    </w:p>
    <w:p w:rsidR="009C4F49" w:rsidRDefault="00D15152">
      <w:pPr>
        <w:pStyle w:val="ConsPlusNormal"/>
        <w:spacing w:before="200"/>
        <w:ind w:firstLine="540"/>
        <w:jc w:val="both"/>
      </w:pPr>
      <w:r>
        <w:t>4.3. Инновационная инфраструктура - совокупность организаций, размещенных на площадях технопарка и образующих инфраструктуру поддержки субъектов малого и среднего предпринимательства в научно-технологической сфере, в том числе бизнес-и</w:t>
      </w:r>
      <w:r>
        <w:t>нкубаторы, региональные центры инжиниринга, центры сертификации, стандартизации и испытаний, центры трансфера технологий и иные организации, обеспечивающие коммерциализацию результатов научно-технических исследований и разработок.</w:t>
      </w:r>
    </w:p>
    <w:p w:rsidR="009C4F49" w:rsidRDefault="00D15152">
      <w:pPr>
        <w:pStyle w:val="ConsPlusNormal"/>
        <w:spacing w:before="200"/>
        <w:ind w:firstLine="540"/>
        <w:jc w:val="both"/>
      </w:pPr>
      <w:r>
        <w:t>4.4. Центр трансфера техн</w:t>
      </w:r>
      <w:r>
        <w:t>ологий - объект инновационной инфраструктуры, обеспечивающий коммерциализацию интеллектуального продукта, полученного в результате инновационной деятельности.</w:t>
      </w:r>
    </w:p>
    <w:p w:rsidR="009C4F49" w:rsidRDefault="00D15152">
      <w:pPr>
        <w:pStyle w:val="ConsPlusNormal"/>
        <w:spacing w:before="200"/>
        <w:ind w:firstLine="540"/>
        <w:jc w:val="both"/>
      </w:pPr>
      <w:r>
        <w:t>4.5. Резидент технопарка - юридическое лицо или индивидуальный предприниматель, реализующий проек</w:t>
      </w:r>
      <w:r>
        <w:t>т (проекты) в рамках технопарка, пользующиеся преференциями и услугами, предоставляемыми технопарком.</w:t>
      </w:r>
    </w:p>
    <w:p w:rsidR="009C4F49" w:rsidRDefault="00D15152">
      <w:pPr>
        <w:pStyle w:val="ConsPlusNormal"/>
        <w:spacing w:before="200"/>
        <w:ind w:firstLine="540"/>
        <w:jc w:val="both"/>
      </w:pPr>
      <w:r>
        <w:t>4.6. Имущественный комплекс технопарка - комплекс объектов недвижимости, включающий в себя офисные, технические, производственные, административные, склад</w:t>
      </w:r>
      <w:r>
        <w:t>ские и иные помещения, в том числе жилые помещения, предназначенные для служебного пользования, за исключением объектов индивидуального жилищного строительства, сооружения, расположенные на обособленной территории, обеспеченные энергоносителями, а также об</w:t>
      </w:r>
      <w:r>
        <w:t>ъекты коммунальной, технологической и транспортной инфраструктуры.</w:t>
      </w:r>
    </w:p>
    <w:p w:rsidR="009C4F49" w:rsidRDefault="00D15152">
      <w:pPr>
        <w:pStyle w:val="ConsPlusNormal"/>
        <w:spacing w:before="200"/>
        <w:ind w:firstLine="540"/>
        <w:jc w:val="both"/>
      </w:pPr>
      <w:r>
        <w:t>4.7. Общая площадь технопарка - общая площадь зданий (строений), включая общую площадь зданий (строений), предполагаемых для размещения резидентов и промышленного производства, за исключени</w:t>
      </w:r>
      <w:r>
        <w:t>ем жилых помещений, предназначенных для служебного пользования и объектов индивидуального жилищного строительства.</w:t>
      </w:r>
    </w:p>
    <w:p w:rsidR="009C4F49" w:rsidRDefault="00D15152">
      <w:pPr>
        <w:pStyle w:val="ConsPlusNormal"/>
        <w:spacing w:before="200"/>
        <w:ind w:firstLine="540"/>
        <w:jc w:val="both"/>
      </w:pPr>
      <w:r>
        <w:t xml:space="preserve">4.8. Целевая площадь технопарка - площадь технопарка, составляющая не менее 50% от общей площади технопарка, отведенная для размещения на ней резидентов, имеющих основной вид деятельности по ОКВЭД </w:t>
      </w:r>
      <w:hyperlink r:id="rId77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72</w:t>
        </w:r>
      </w:hyperlink>
      <w:r>
        <w:t xml:space="preserve"> "Научные исследования и разработки" или ОКВЭД </w:t>
      </w:r>
      <w:hyperlink r:id="rId77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72.19</w:t>
        </w:r>
      </w:hyperlink>
      <w:r>
        <w:t xml:space="preserve"> "Исследования и разработки в областях естественных и технических наук", каждый из которых ведет деятельность как минимум в одной из следующих сфер: исследова</w:t>
      </w:r>
      <w:r>
        <w:t>ния и разработки, обрабатывающая промышленность, телекоммуникации, программное обеспечение, информационные технологии, промышленный дизайн, прототипирование, инжиниринговые услуги, технические испытания, образовательные услуги, а также объектов технологиче</w:t>
      </w:r>
      <w:r>
        <w:t>ской и инновационной инфраструктуры.</w:t>
      </w:r>
    </w:p>
    <w:p w:rsidR="009C4F49" w:rsidRDefault="00D15152">
      <w:pPr>
        <w:pStyle w:val="ConsPlusNormal"/>
        <w:spacing w:before="200"/>
        <w:ind w:firstLine="540"/>
        <w:jc w:val="both"/>
      </w:pPr>
      <w:r>
        <w:t>4.9. Проект - проект создания/развития технопарка, предлагаемый заявителем для поддержки в рамках настоящего Порядка и описанный в документах Конкурсной заявки.</w:t>
      </w:r>
    </w:p>
    <w:p w:rsidR="009C4F49" w:rsidRDefault="00D15152">
      <w:pPr>
        <w:pStyle w:val="ConsPlusNormal"/>
        <w:spacing w:before="200"/>
        <w:ind w:firstLine="540"/>
        <w:jc w:val="both"/>
      </w:pPr>
      <w:r>
        <w:t>5. Критериями отбора юридических лиц (за исключением госуд</w:t>
      </w:r>
      <w:r>
        <w:t>арственных (муниципальных) учреждений) для предоставления Субсидии являются:</w:t>
      </w:r>
    </w:p>
    <w:p w:rsidR="009C4F49" w:rsidRDefault="00D15152">
      <w:pPr>
        <w:pStyle w:val="ConsPlusNormal"/>
        <w:spacing w:before="200"/>
        <w:ind w:firstLine="540"/>
        <w:jc w:val="both"/>
      </w:pPr>
      <w:r>
        <w:t>5.1. Соблюдение заявителем следующих условий:</w:t>
      </w:r>
    </w:p>
    <w:p w:rsidR="009C4F49" w:rsidRDefault="00D15152">
      <w:pPr>
        <w:pStyle w:val="ConsPlusNormal"/>
        <w:jc w:val="both"/>
      </w:pPr>
      <w:r>
        <w:t xml:space="preserve">(в ред. </w:t>
      </w:r>
      <w:hyperlink r:id="rId77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w:t>
      </w:r>
      <w:r>
        <w:t>авительства МО от 17.03.2020 N 117/7)</w:t>
      </w:r>
    </w:p>
    <w:p w:rsidR="009C4F49" w:rsidRDefault="00D15152">
      <w:pPr>
        <w:pStyle w:val="ConsPlusNormal"/>
        <w:spacing w:before="200"/>
        <w:ind w:firstLine="540"/>
        <w:jc w:val="both"/>
      </w:pPr>
      <w:r>
        <w:t>наличие вещных прав в отношении недвижимого имущества, необходимого для реализации проекта создания технопарка;</w:t>
      </w:r>
    </w:p>
    <w:p w:rsidR="009C4F49" w:rsidRDefault="00D15152">
      <w:pPr>
        <w:pStyle w:val="ConsPlusNormal"/>
        <w:spacing w:before="200"/>
        <w:ind w:firstLine="540"/>
        <w:jc w:val="both"/>
      </w:pPr>
      <w:r>
        <w:t>общая площадь всех этажей зданий, строений, сооружений, планируемых для размещения технопарка, должна сост</w:t>
      </w:r>
      <w:r>
        <w:t>авлять не менее 5000 кв. м;</w:t>
      </w:r>
    </w:p>
    <w:p w:rsidR="009C4F49" w:rsidRDefault="00D15152">
      <w:pPr>
        <w:pStyle w:val="ConsPlusNormal"/>
        <w:spacing w:before="200"/>
        <w:ind w:firstLine="540"/>
        <w:jc w:val="both"/>
      </w:pPr>
      <w:r>
        <w:t>имеет в наличии существующее подключение (технологическое присоединение) или технические условия на подключение (технологическое присоединение) к системам водоснабжения и водоотведения;</w:t>
      </w:r>
    </w:p>
    <w:p w:rsidR="009C4F49" w:rsidRDefault="00D15152">
      <w:pPr>
        <w:pStyle w:val="ConsPlusNormal"/>
        <w:spacing w:before="200"/>
        <w:ind w:firstLine="540"/>
        <w:jc w:val="both"/>
      </w:pPr>
      <w:r>
        <w:t>имеет в наличии существующее подключение (</w:t>
      </w:r>
      <w:r>
        <w:t>технологическое присоединение) или технические условия на подключение (технологическое присоединение) к сетям электро- и (или) газораспределения и (или) имеет в наличии существующее подключение (технологическое присоединение) или технические условия на под</w:t>
      </w:r>
      <w:r>
        <w:t>ключение (технологическое присоединение) к системе теплоснабжения и (или) иных способов обеспечения резидентов теплоснабжением;</w:t>
      </w:r>
    </w:p>
    <w:p w:rsidR="009C4F49" w:rsidRDefault="00D15152">
      <w:pPr>
        <w:pStyle w:val="ConsPlusNormal"/>
        <w:spacing w:before="200"/>
        <w:ind w:firstLine="540"/>
        <w:jc w:val="both"/>
      </w:pPr>
      <w:r>
        <w:t>имеет в наличии существующее подключение (технологическое присоединение) к сетям электрораспределения;</w:t>
      </w:r>
    </w:p>
    <w:p w:rsidR="009C4F49" w:rsidRDefault="00D15152">
      <w:pPr>
        <w:pStyle w:val="ConsPlusNormal"/>
        <w:spacing w:before="200"/>
        <w:ind w:firstLine="540"/>
        <w:jc w:val="both"/>
      </w:pPr>
      <w:r>
        <w:t>имеет в наличии существую</w:t>
      </w:r>
      <w:r>
        <w:t>щее подключение или возможность подключения к интернет-каналам пропускной способностью не менее 1 Гбит/сек;</w:t>
      </w:r>
    </w:p>
    <w:p w:rsidR="009C4F49" w:rsidRDefault="00D15152">
      <w:pPr>
        <w:pStyle w:val="ConsPlusNormal"/>
        <w:spacing w:before="200"/>
        <w:ind w:firstLine="540"/>
        <w:jc w:val="both"/>
      </w:pPr>
      <w:r>
        <w:t>регистрация в качестве юридического лица на территории муниципального образования Московской области.</w:t>
      </w:r>
    </w:p>
    <w:p w:rsidR="009C4F49" w:rsidRDefault="00D15152">
      <w:pPr>
        <w:pStyle w:val="ConsPlusNormal"/>
        <w:jc w:val="both"/>
      </w:pPr>
      <w:r>
        <w:t xml:space="preserve">(абзац введен </w:t>
      </w:r>
      <w:hyperlink r:id="rId7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5.2. Наличие </w:t>
      </w:r>
      <w:hyperlink w:anchor="P13133" w:tooltip="                             Проект ТЕХНОПАРКА" w:history="1">
        <w:r>
          <w:rPr>
            <w:color w:val="0000FF"/>
          </w:rPr>
          <w:t>проекта</w:t>
        </w:r>
      </w:hyperlink>
      <w:r>
        <w:t xml:space="preserve"> по созданию технопарка, с</w:t>
      </w:r>
      <w:r>
        <w:t>оставленного в соответствии с формой в таблице 1 к настоящему Порядку (далее - Проект), со следующими условиями:</w:t>
      </w:r>
    </w:p>
    <w:p w:rsidR="009C4F49" w:rsidRDefault="00D15152">
      <w:pPr>
        <w:pStyle w:val="ConsPlusNormal"/>
        <w:spacing w:before="200"/>
        <w:ind w:firstLine="540"/>
        <w:jc w:val="both"/>
      </w:pPr>
      <w:r>
        <w:t>начало деятельности технопарка - не позднее 11 месяцев с даты заключения соглашения о предоставлении субсидии, но не позднее 10 декабря года по</w:t>
      </w:r>
      <w:r>
        <w:t>лучения Субсидии;</w:t>
      </w:r>
    </w:p>
    <w:p w:rsidR="009C4F49" w:rsidRDefault="00D15152">
      <w:pPr>
        <w:pStyle w:val="ConsPlusNormal"/>
        <w:spacing w:before="200"/>
        <w:ind w:firstLine="540"/>
        <w:jc w:val="both"/>
      </w:pPr>
      <w:r>
        <w:t>наличие на территории технопарка не менее одного объекта технологической инфраструктуры;</w:t>
      </w:r>
    </w:p>
    <w:p w:rsidR="009C4F49" w:rsidRDefault="00D15152">
      <w:pPr>
        <w:pStyle w:val="ConsPlusNormal"/>
        <w:spacing w:before="200"/>
        <w:ind w:firstLine="540"/>
        <w:jc w:val="both"/>
      </w:pPr>
      <w:r>
        <w:t>наличие на территории технопарка центра трансфера технологий, задачей которого является обеспечение коммерциализации высокотехнологичной продукции, у</w:t>
      </w:r>
      <w:r>
        <w:t>слуг и технологий резидентов, полученного в результате инновационной деятельности, в том числе оказание услуг резидентам по оформлению прав на результаты интеллектуальной деятельности или предоставление документов, подтверждающих наличие в технопарке центр</w:t>
      </w:r>
      <w:r>
        <w:t>а трансфера технологий;</w:t>
      </w:r>
    </w:p>
    <w:p w:rsidR="009C4F49" w:rsidRDefault="00D15152">
      <w:pPr>
        <w:pStyle w:val="ConsPlusNormal"/>
        <w:spacing w:before="200"/>
        <w:ind w:firstLine="540"/>
        <w:jc w:val="both"/>
      </w:pPr>
      <w:r>
        <w:t>наличие на территории технопарка объектов коммуникационной и/или научно-образовательной, исследовательской инфраструктуры;</w:t>
      </w:r>
    </w:p>
    <w:p w:rsidR="009C4F49" w:rsidRDefault="00D15152">
      <w:pPr>
        <w:pStyle w:val="ConsPlusNormal"/>
        <w:spacing w:before="200"/>
        <w:ind w:firstLine="540"/>
        <w:jc w:val="both"/>
      </w:pPr>
      <w:r>
        <w:t>наличие на территории технопарка консультационного пункта для резидентов технопарка общей площадью не менее 5</w:t>
      </w:r>
      <w:r>
        <w:t>0 кв. м;</w:t>
      </w:r>
    </w:p>
    <w:p w:rsidR="009C4F49" w:rsidRDefault="00D15152">
      <w:pPr>
        <w:pStyle w:val="ConsPlusNormal"/>
        <w:spacing w:before="200"/>
        <w:ind w:firstLine="540"/>
        <w:jc w:val="both"/>
      </w:pPr>
      <w:r>
        <w:t>создание официального интернет-сайта технопарка.</w:t>
      </w:r>
    </w:p>
    <w:p w:rsidR="009C4F49" w:rsidRDefault="00D15152">
      <w:pPr>
        <w:pStyle w:val="ConsPlusNormal"/>
        <w:spacing w:before="200"/>
        <w:ind w:firstLine="540"/>
        <w:jc w:val="both"/>
      </w:pPr>
      <w:bookmarkStart w:id="123" w:name="P12887"/>
      <w:bookmarkEnd w:id="123"/>
      <w:r>
        <w:t>5.3. Наличие письменного обязательства по:</w:t>
      </w:r>
    </w:p>
    <w:p w:rsidR="009C4F49" w:rsidRDefault="00D15152">
      <w:pPr>
        <w:pStyle w:val="ConsPlusNormal"/>
        <w:spacing w:before="200"/>
        <w:ind w:firstLine="540"/>
        <w:jc w:val="both"/>
      </w:pPr>
      <w:r>
        <w:t>обеспечению готовности целевой площади в срок не позднее 11 месяцев с даты заключения соглашения о предоставлении субсидии, но не позднее 10 декабря года п</w:t>
      </w:r>
      <w:r>
        <w:t>олучения Субсидии;</w:t>
      </w:r>
    </w:p>
    <w:p w:rsidR="009C4F49" w:rsidRDefault="00D15152">
      <w:pPr>
        <w:pStyle w:val="ConsPlusNormal"/>
        <w:spacing w:before="200"/>
        <w:ind w:firstLine="540"/>
        <w:jc w:val="both"/>
      </w:pPr>
      <w:r>
        <w:t>согласию получателя Субсидии по обеспечению предоставления в Мининвест Московской области согласия лиц, являющихся поставщиками (подрядчиками, исполнителями) по договорам (соглашениям), заключенным в целях исполнения обязательств по согл</w:t>
      </w:r>
      <w:r>
        <w:t>ашению на предоставление субсидии,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 xml:space="preserve">наличию не менее одного соглашения о </w:t>
      </w:r>
      <w:r>
        <w:t>сотрудничестве с научно-исследовательскими институтами (далее - НИИ) и/или высшими учебными заведениями (далее - вуз), предметом которых является участие представителей вузов в экспертной деятельности технопарка, направление инновационных проектов для реал</w:t>
      </w:r>
      <w:r>
        <w:t>изации на территории технопарка, привлечение к работе технопарка студентов и (или) выпускников вузов и (или) сотрудников НИИ в течение не менее 10 лет после заключения Соглашения о предоставлении субсидии;</w:t>
      </w:r>
    </w:p>
    <w:p w:rsidR="009C4F49" w:rsidRDefault="00D15152">
      <w:pPr>
        <w:pStyle w:val="ConsPlusNormal"/>
        <w:spacing w:before="200"/>
        <w:ind w:firstLine="540"/>
        <w:jc w:val="both"/>
      </w:pPr>
      <w:r>
        <w:t xml:space="preserve">наличию не менее трех соглашений о сотрудничестве </w:t>
      </w:r>
      <w:r>
        <w:t>с предприятиями, производящими промышленную продукцию, или государственными корпорациями (далее - партнерами) о намерениях размещения малых инновационных компаний на территории технопарка для разработки продукции в рамках деятельности партнеров и взаимодей</w:t>
      </w:r>
      <w:r>
        <w:t>ствии в целях развития малых инновационных компаний технопарка в течение не менее 10 лет после заключения Соглашения о предоставлении субсидии;</w:t>
      </w:r>
    </w:p>
    <w:p w:rsidR="009C4F49" w:rsidRDefault="00D15152">
      <w:pPr>
        <w:pStyle w:val="ConsPlusNormal"/>
        <w:spacing w:before="200"/>
        <w:ind w:firstLine="540"/>
        <w:jc w:val="both"/>
      </w:pPr>
      <w:r>
        <w:t>созданию и запуску в информационно-телекоммуникационной сети Интернет официального сайта планируемого к созданию</w:t>
      </w:r>
      <w:r>
        <w:t xml:space="preserve"> технопарка (далее - официальный сайт) не позднее 3 месяцев с даты заключения соглашения о предоставлении субсидии и дальнейшему ежемесячному обновлению (актуализации) на сайте следующей достоверной и актуальной информации:</w:t>
      </w:r>
    </w:p>
    <w:p w:rsidR="009C4F49" w:rsidRDefault="00D15152">
      <w:pPr>
        <w:pStyle w:val="ConsPlusNormal"/>
        <w:spacing w:before="200"/>
        <w:ind w:firstLine="540"/>
        <w:jc w:val="both"/>
      </w:pPr>
      <w:r>
        <w:t xml:space="preserve">- с 3 месяцев с даты заключения </w:t>
      </w:r>
      <w:r>
        <w:t>соглашения о предоставлении субсидии:</w:t>
      </w:r>
    </w:p>
    <w:p w:rsidR="009C4F49" w:rsidRDefault="00D15152">
      <w:pPr>
        <w:pStyle w:val="ConsPlusNormal"/>
        <w:spacing w:before="200"/>
        <w:ind w:firstLine="540"/>
        <w:jc w:val="both"/>
      </w:pPr>
      <w:r>
        <w:t>общим сведениям о технопарке;</w:t>
      </w:r>
    </w:p>
    <w:p w:rsidR="009C4F49" w:rsidRDefault="00D15152">
      <w:pPr>
        <w:pStyle w:val="ConsPlusNormal"/>
        <w:spacing w:before="200"/>
        <w:ind w:firstLine="540"/>
        <w:jc w:val="both"/>
      </w:pPr>
      <w:r>
        <w:t>сведениям об имущественном комплексе технопарка, планируемых и/или действующих условиях размещения в технопарке и получении статуса резидента, а также информации о планируемых и/или действующих мерах поддержки и преференциях, предоставляемых резидентам;</w:t>
      </w:r>
    </w:p>
    <w:p w:rsidR="009C4F49" w:rsidRDefault="00D15152">
      <w:pPr>
        <w:pStyle w:val="ConsPlusNormal"/>
        <w:spacing w:before="200"/>
        <w:ind w:firstLine="540"/>
        <w:jc w:val="both"/>
      </w:pPr>
      <w:r>
        <w:t>св</w:t>
      </w:r>
      <w:r>
        <w:t>едениям о планируемых и/или действующих услугах технологической и инновационной инфраструктуры;</w:t>
      </w:r>
    </w:p>
    <w:p w:rsidR="009C4F49" w:rsidRDefault="00D15152">
      <w:pPr>
        <w:pStyle w:val="ConsPlusNormal"/>
        <w:spacing w:before="200"/>
        <w:ind w:firstLine="540"/>
        <w:jc w:val="both"/>
      </w:pPr>
      <w:r>
        <w:t>сведениям о планируемых и/или действующих услугах технопарка, в том числе о стоимости предоставляемых услуг;</w:t>
      </w:r>
    </w:p>
    <w:p w:rsidR="009C4F49" w:rsidRDefault="00D15152">
      <w:pPr>
        <w:pStyle w:val="ConsPlusNormal"/>
        <w:spacing w:before="200"/>
        <w:ind w:firstLine="540"/>
        <w:jc w:val="both"/>
      </w:pPr>
      <w:r>
        <w:t>дате открытия технопарка;</w:t>
      </w:r>
    </w:p>
    <w:p w:rsidR="009C4F49" w:rsidRDefault="00D15152">
      <w:pPr>
        <w:pStyle w:val="ConsPlusNormal"/>
        <w:spacing w:before="200"/>
        <w:ind w:firstLine="540"/>
        <w:jc w:val="both"/>
      </w:pPr>
      <w:r>
        <w:t>количеству свободных площ</w:t>
      </w:r>
      <w:r>
        <w:t>адей, предусмотренных для размещения резидентов;</w:t>
      </w:r>
    </w:p>
    <w:p w:rsidR="009C4F49" w:rsidRDefault="00D15152">
      <w:pPr>
        <w:pStyle w:val="ConsPlusNormal"/>
        <w:spacing w:before="200"/>
        <w:ind w:firstLine="540"/>
        <w:jc w:val="both"/>
      </w:pPr>
      <w:r>
        <w:t>- с 11 месяцев с даты заключения соглашения о предоставлении субсидии, но не позднее 10 декабря года получения Субсидии:</w:t>
      </w:r>
    </w:p>
    <w:p w:rsidR="009C4F49" w:rsidRDefault="00D15152">
      <w:pPr>
        <w:pStyle w:val="ConsPlusNormal"/>
        <w:spacing w:before="200"/>
        <w:ind w:firstLine="540"/>
        <w:jc w:val="both"/>
      </w:pPr>
      <w:r>
        <w:t>общим сведениям о технопарке;</w:t>
      </w:r>
    </w:p>
    <w:p w:rsidR="009C4F49" w:rsidRDefault="00D15152">
      <w:pPr>
        <w:pStyle w:val="ConsPlusNormal"/>
        <w:spacing w:before="200"/>
        <w:ind w:firstLine="540"/>
        <w:jc w:val="both"/>
      </w:pPr>
      <w:r>
        <w:t>сведениям об имущественном комплексе технопарка, условиях размещения в технопарке и получении статуса резидента, а также информации о мерах поддержки и преференциях, предоставляемых резидентам;</w:t>
      </w:r>
    </w:p>
    <w:p w:rsidR="009C4F49" w:rsidRDefault="00D15152">
      <w:pPr>
        <w:pStyle w:val="ConsPlusNormal"/>
        <w:spacing w:before="200"/>
        <w:ind w:firstLine="540"/>
        <w:jc w:val="both"/>
      </w:pPr>
      <w:r>
        <w:t>сведениям об услугах технологической и инновационной инфрастру</w:t>
      </w:r>
      <w:r>
        <w:t>ктуры;</w:t>
      </w:r>
    </w:p>
    <w:p w:rsidR="009C4F49" w:rsidRDefault="00D15152">
      <w:pPr>
        <w:pStyle w:val="ConsPlusNormal"/>
        <w:spacing w:before="200"/>
        <w:ind w:firstLine="540"/>
        <w:jc w:val="both"/>
      </w:pPr>
      <w:r>
        <w:t>сведениям об услугах технопарка, в том числе о стоимости предоставляемых услуг;</w:t>
      </w:r>
    </w:p>
    <w:p w:rsidR="009C4F49" w:rsidRDefault="00D15152">
      <w:pPr>
        <w:pStyle w:val="ConsPlusNormal"/>
        <w:spacing w:before="200"/>
        <w:ind w:firstLine="540"/>
        <w:jc w:val="both"/>
      </w:pPr>
      <w:r>
        <w:t>интернет-ссылках на иные информационные ресурсы, предназначенные для поддержки субъектов малого и среднего предпринимательства, и другие полезные информационные ресурсы;</w:t>
      </w:r>
    </w:p>
    <w:p w:rsidR="009C4F49" w:rsidRDefault="00D15152">
      <w:pPr>
        <w:pStyle w:val="ConsPlusNormal"/>
        <w:spacing w:before="200"/>
        <w:ind w:firstLine="540"/>
        <w:jc w:val="both"/>
      </w:pPr>
      <w:r>
        <w:t>сведениям о резидентах технопарка с указанием их отраслевой принадлежности, производимых товаров, оказываемых услугах;</w:t>
      </w:r>
    </w:p>
    <w:p w:rsidR="009C4F49" w:rsidRDefault="00D15152">
      <w:pPr>
        <w:pStyle w:val="ConsPlusNormal"/>
        <w:spacing w:before="200"/>
        <w:ind w:firstLine="540"/>
        <w:jc w:val="both"/>
      </w:pPr>
      <w:r>
        <w:t>количеству свободных площадей, предусмотренных для размещения резидентов;</w:t>
      </w:r>
    </w:p>
    <w:p w:rsidR="009C4F49" w:rsidRDefault="00D15152">
      <w:pPr>
        <w:pStyle w:val="ConsPlusNormal"/>
        <w:spacing w:before="200"/>
        <w:ind w:firstLine="540"/>
        <w:jc w:val="both"/>
      </w:pPr>
      <w:r>
        <w:t>годовым отчетам о деятельности управляющей компании технопарка</w:t>
      </w:r>
      <w:r>
        <w:t xml:space="preserve"> за предыдущие годы с момента создания.</w:t>
      </w:r>
    </w:p>
    <w:p w:rsidR="009C4F49" w:rsidRDefault="00D15152">
      <w:pPr>
        <w:pStyle w:val="ConsPlusNormal"/>
        <w:spacing w:before="200"/>
        <w:ind w:firstLine="540"/>
        <w:jc w:val="both"/>
      </w:pPr>
      <w:r>
        <w:t>5.4. Наличие письменного обязательства в срок не позднее 11 месяцев с даты заключения соглашения о предоставлении субсидии, но не позднее 10 декабря года получения Субсидии обеспечить наличие необходимых видов деятел</w:t>
      </w:r>
      <w:r>
        <w:t>ьности в уставе заявителя или управляющей компании или привлечение третьих лиц, имеющих в уставе необходимые виды деятельности, для оказания следующих услуг резидентам технопарка:</w:t>
      </w:r>
    </w:p>
    <w:p w:rsidR="009C4F49" w:rsidRDefault="00D15152">
      <w:pPr>
        <w:pStyle w:val="ConsPlusNormal"/>
        <w:spacing w:before="200"/>
        <w:ind w:firstLine="540"/>
        <w:jc w:val="both"/>
      </w:pPr>
      <w:r>
        <w:t>правовых, в том числе консультационного сопровождения регистрации и защиты о</w:t>
      </w:r>
      <w:r>
        <w:t>бъектов интеллектуальной собственности (объектов авторского и патентного права);</w:t>
      </w:r>
    </w:p>
    <w:p w:rsidR="009C4F49" w:rsidRDefault="00D15152">
      <w:pPr>
        <w:pStyle w:val="ConsPlusNormal"/>
        <w:spacing w:before="200"/>
        <w:ind w:firstLine="540"/>
        <w:jc w:val="both"/>
      </w:pPr>
      <w:r>
        <w:t>информационно-консультационных услуг по управлению предприятием и развитию бизнеса;</w:t>
      </w:r>
    </w:p>
    <w:p w:rsidR="009C4F49" w:rsidRDefault="00D15152">
      <w:pPr>
        <w:pStyle w:val="ConsPlusNormal"/>
        <w:spacing w:before="200"/>
        <w:ind w:firstLine="540"/>
        <w:jc w:val="both"/>
      </w:pPr>
      <w:r>
        <w:t>информационно-консультационных услуг по трансферу технологий;</w:t>
      </w:r>
    </w:p>
    <w:p w:rsidR="009C4F49" w:rsidRDefault="00D15152">
      <w:pPr>
        <w:pStyle w:val="ConsPlusNormal"/>
        <w:spacing w:before="200"/>
        <w:ind w:firstLine="540"/>
        <w:jc w:val="both"/>
      </w:pPr>
      <w:r>
        <w:t>информационно-консультационны</w:t>
      </w:r>
      <w:r>
        <w:t>х услуг по управлению инновационными проектами;</w:t>
      </w:r>
    </w:p>
    <w:p w:rsidR="009C4F49" w:rsidRDefault="00D15152">
      <w:pPr>
        <w:pStyle w:val="ConsPlusNormal"/>
        <w:spacing w:before="200"/>
        <w:ind w:firstLine="540"/>
        <w:jc w:val="both"/>
      </w:pPr>
      <w:r>
        <w:t>информационно-консультационных услуг по привлечению финансирования для реализации инновационных проектов.</w:t>
      </w:r>
    </w:p>
    <w:p w:rsidR="009C4F49" w:rsidRDefault="00D15152">
      <w:pPr>
        <w:pStyle w:val="ConsPlusNormal"/>
        <w:spacing w:before="200"/>
        <w:ind w:firstLine="540"/>
        <w:jc w:val="both"/>
      </w:pPr>
      <w:r>
        <w:t>5.5. Наличие письменного обязательства по обеспечению заявителем в срок не позднее 11 месяцев с даты з</w:t>
      </w:r>
      <w:r>
        <w:t>аключения соглашения о предоставлении субсидии, но не позднее 10 декабря года получения Субсидии следующих обязательных функций, в том числе за счет привлечения управляющей компании:</w:t>
      </w:r>
    </w:p>
    <w:p w:rsidR="009C4F49" w:rsidRDefault="00D15152">
      <w:pPr>
        <w:pStyle w:val="ConsPlusNormal"/>
        <w:spacing w:before="200"/>
        <w:ind w:firstLine="540"/>
        <w:jc w:val="both"/>
      </w:pPr>
      <w:r>
        <w:t>реализация Проекта создания и развития технопарка, обеспечение достижения</w:t>
      </w:r>
      <w:r>
        <w:t xml:space="preserve"> заявленных целей создания технопарка и осуществление приоритетных видов его деятельности;</w:t>
      </w:r>
    </w:p>
    <w:p w:rsidR="009C4F49" w:rsidRDefault="00D15152">
      <w:pPr>
        <w:pStyle w:val="ConsPlusNormal"/>
        <w:spacing w:before="200"/>
        <w:ind w:firstLine="540"/>
        <w:jc w:val="both"/>
      </w:pPr>
      <w:r>
        <w:t>предоставление услуг резидентам, в том числе с привлечением сервисных компаний (подрядчиков) в рамках обеспечения технологической и инновационной инфраструктурой;</w:t>
      </w:r>
    </w:p>
    <w:p w:rsidR="009C4F49" w:rsidRDefault="00D15152">
      <w:pPr>
        <w:pStyle w:val="ConsPlusNormal"/>
        <w:spacing w:before="200"/>
        <w:ind w:firstLine="540"/>
        <w:jc w:val="both"/>
      </w:pPr>
      <w:r>
        <w:t>ве</w:t>
      </w:r>
      <w:r>
        <w:t>дение реестра резидентов технопарка;</w:t>
      </w:r>
    </w:p>
    <w:p w:rsidR="009C4F49" w:rsidRDefault="00D15152">
      <w:pPr>
        <w:pStyle w:val="ConsPlusNormal"/>
        <w:spacing w:before="200"/>
        <w:ind w:firstLine="540"/>
        <w:jc w:val="both"/>
      </w:pPr>
      <w:r>
        <w:t>содействие резидентам при размещении принадлежащих им (создаваемых ими) предприятий (подразделений) на территории технопарка, в том числе при разработке, экспертизе и согласовании необходимой для этих целей документации</w:t>
      </w:r>
      <w:r>
        <w:t>,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9C4F49" w:rsidRDefault="00D15152">
      <w:pPr>
        <w:pStyle w:val="ConsPlusNormal"/>
        <w:spacing w:before="200"/>
        <w:ind w:firstLine="540"/>
        <w:jc w:val="both"/>
      </w:pPr>
      <w:r>
        <w:t>формирование среды информационного обмена межд</w:t>
      </w:r>
      <w:r>
        <w:t>у резидентами, организация образовательных программ и тренингов;</w:t>
      </w:r>
    </w:p>
    <w:p w:rsidR="009C4F49" w:rsidRDefault="00D15152">
      <w:pPr>
        <w:pStyle w:val="ConsPlusNormal"/>
        <w:spacing w:before="200"/>
        <w:ind w:firstLine="540"/>
        <w:jc w:val="both"/>
      </w:pPr>
      <w:r>
        <w:t>управление имущественным комплексом технопарка, обеспечение функционирования имущественного комплекса технопарка, в том числе обеспечение содержания общей территории, организация охраны, убор</w:t>
      </w:r>
      <w:r>
        <w:t>ка общей территории;</w:t>
      </w:r>
    </w:p>
    <w:p w:rsidR="009C4F49" w:rsidRDefault="00D15152">
      <w:pPr>
        <w:pStyle w:val="ConsPlusNormal"/>
        <w:spacing w:before="200"/>
        <w:ind w:firstLine="540"/>
        <w:jc w:val="both"/>
      </w:pPr>
      <w:r>
        <w:t>обеспечение резидентов технопарка энергетическими ресурсами (электроэнергия, тепловая энергия);</w:t>
      </w:r>
    </w:p>
    <w:p w:rsidR="009C4F49" w:rsidRDefault="00D15152">
      <w:pPr>
        <w:pStyle w:val="ConsPlusNormal"/>
        <w:spacing w:before="200"/>
        <w:ind w:firstLine="540"/>
        <w:jc w:val="both"/>
      </w:pPr>
      <w:r>
        <w:t>обеспечение водоснабжения и водоотведения на территории технопарка;</w:t>
      </w:r>
    </w:p>
    <w:p w:rsidR="009C4F49" w:rsidRDefault="00D15152">
      <w:pPr>
        <w:pStyle w:val="ConsPlusNormal"/>
        <w:spacing w:before="200"/>
        <w:ind w:firstLine="540"/>
        <w:jc w:val="both"/>
      </w:pPr>
      <w:r>
        <w:t>обеспечение функционирования инфраструктуры общего пользования (административные здания, инженерные сети, подъездные пути, внутриплощадочные дорожные сети) технопарка;</w:t>
      </w:r>
    </w:p>
    <w:p w:rsidR="009C4F49" w:rsidRDefault="00D15152">
      <w:pPr>
        <w:pStyle w:val="ConsPlusNormal"/>
        <w:spacing w:before="200"/>
        <w:ind w:firstLine="540"/>
        <w:jc w:val="both"/>
      </w:pPr>
      <w:r>
        <w:t>обеспечение достижения показателей, необходимых для достижения результатов предоставлени</w:t>
      </w:r>
      <w:r>
        <w:t>я Субсидии;</w:t>
      </w:r>
    </w:p>
    <w:p w:rsidR="009C4F49" w:rsidRDefault="00D15152">
      <w:pPr>
        <w:pStyle w:val="ConsPlusNormal"/>
        <w:jc w:val="both"/>
      </w:pPr>
      <w:r>
        <w:t xml:space="preserve">(в ред. </w:t>
      </w:r>
      <w:hyperlink r:id="rId77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предоставление в аренду резидентам объектов имущественного комплекса техн</w:t>
      </w:r>
      <w:r>
        <w:t>опарка, в том числе объектов технологической инфраструктуры.</w:t>
      </w:r>
    </w:p>
    <w:p w:rsidR="009C4F49" w:rsidRDefault="00D15152">
      <w:pPr>
        <w:pStyle w:val="ConsPlusNormal"/>
        <w:spacing w:before="200"/>
        <w:ind w:firstLine="540"/>
        <w:jc w:val="both"/>
      </w:pPr>
      <w:r>
        <w:t>5.6. Наличие письменного обязательства по созданию (привлечению) в срок не позднее 11 месяцев с даты заключения соглашения о предоставлении субсидии, но не позднее 10 декабря года получения Субси</w:t>
      </w:r>
      <w:r>
        <w:t>дии управляющей компании технопарка.</w:t>
      </w:r>
    </w:p>
    <w:p w:rsidR="009C4F49" w:rsidRDefault="00D15152">
      <w:pPr>
        <w:pStyle w:val="ConsPlusNormal"/>
        <w:spacing w:before="200"/>
        <w:ind w:firstLine="540"/>
        <w:jc w:val="both"/>
      </w:pPr>
      <w:bookmarkStart w:id="124" w:name="P12929"/>
      <w:bookmarkEnd w:id="124"/>
      <w:r>
        <w:t xml:space="preserve">5.7. Наличие письменного обязательства по софинансированию со стороны заявителя Проекта в размере, указанном в </w:t>
      </w:r>
      <w:hyperlink w:anchor="P14154" w:tooltip="                                 ЗАЯВЛЕНИЕ" w:history="1">
        <w:r>
          <w:rPr>
            <w:color w:val="0000FF"/>
          </w:rPr>
          <w:t>заявлении</w:t>
        </w:r>
      </w:hyperlink>
      <w:r>
        <w:t xml:space="preserve"> по форме таблицы 8 к нас</w:t>
      </w:r>
      <w:r>
        <w:t>тоящему Порядку, но не менее 10% от общего объема расходов Проекта (в качестве софинансирования рассматриваются расходы, предусмотренные Проектом, но не относящиеся к расходам, осуществляемым за счет средств бюджета бюджетной системы Российской Федерации).</w:t>
      </w:r>
    </w:p>
    <w:p w:rsidR="009C4F49" w:rsidRDefault="00D15152">
      <w:pPr>
        <w:pStyle w:val="ConsPlusNormal"/>
        <w:spacing w:before="200"/>
        <w:ind w:firstLine="540"/>
        <w:jc w:val="both"/>
      </w:pPr>
      <w:bookmarkStart w:id="125" w:name="P12930"/>
      <w:bookmarkEnd w:id="125"/>
      <w:r>
        <w:t>6. Субсидия не предоставляется следующим лицам:</w:t>
      </w:r>
    </w:p>
    <w:p w:rsidR="009C4F49" w:rsidRDefault="00D15152">
      <w:pPr>
        <w:pStyle w:val="ConsPlusNormal"/>
        <w:spacing w:before="200"/>
        <w:ind w:firstLine="540"/>
        <w:jc w:val="both"/>
      </w:pPr>
      <w:r>
        <w:t>государственным или муниципальным учреждениям;</w:t>
      </w:r>
    </w:p>
    <w:p w:rsidR="009C4F49" w:rsidRDefault="00D15152">
      <w:pPr>
        <w:pStyle w:val="ConsPlusNormal"/>
        <w:spacing w:before="200"/>
        <w:ind w:firstLine="540"/>
        <w:jc w:val="both"/>
      </w:pPr>
      <w: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w:t>
      </w:r>
      <w:r>
        <w:t xml:space="preserve">паемых, определенных в соответствии с Временными методическими </w:t>
      </w:r>
      <w:hyperlink r:id="rId779"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 w:history="1">
        <w:r>
          <w:rPr>
            <w:color w:val="0000FF"/>
          </w:rPr>
          <w:t>рекомендациями</w:t>
        </w:r>
      </w:hyperlink>
      <w:r>
        <w:t xml:space="preserve"> по по</w:t>
      </w:r>
      <w:r>
        <w:t>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 утвержденными распоряжением Государственной геологической службы Министерства природных</w:t>
      </w:r>
      <w:r>
        <w:t xml:space="preserve"> ресурсов Российской Федерации от 07.02.2003 N 47-Р;</w:t>
      </w:r>
    </w:p>
    <w:p w:rsidR="009C4F49" w:rsidRDefault="00D15152">
      <w:pPr>
        <w:pStyle w:val="ConsPlusNormal"/>
        <w:spacing w:before="200"/>
        <w:ind w:firstLine="540"/>
        <w:jc w:val="both"/>
      </w:pPr>
      <w:r>
        <w:t>кредитным организациям, страховым организациям, инвестиционным фондам, негосударственным пенсионным фондам, профессиональным участникам рынка ценных бумаг, ломбардам;</w:t>
      </w:r>
    </w:p>
    <w:p w:rsidR="009C4F49" w:rsidRDefault="00D15152">
      <w:pPr>
        <w:pStyle w:val="ConsPlusNormal"/>
        <w:spacing w:before="200"/>
        <w:ind w:firstLine="540"/>
        <w:jc w:val="both"/>
      </w:pPr>
      <w:r>
        <w:t xml:space="preserve">являющимся участниками соглашений о </w:t>
      </w:r>
      <w:r>
        <w:t>разделе продукции;</w:t>
      </w:r>
    </w:p>
    <w:p w:rsidR="009C4F49" w:rsidRDefault="00D15152">
      <w:pPr>
        <w:pStyle w:val="ConsPlusNormal"/>
        <w:spacing w:before="200"/>
        <w:ind w:firstLine="540"/>
        <w:jc w:val="both"/>
      </w:pPr>
      <w:r>
        <w:t>осуществляющим предпринимательскую деятельность в сфере игорного бизнеса;</w:t>
      </w:r>
    </w:p>
    <w:p w:rsidR="009C4F49" w:rsidRDefault="00D15152">
      <w:pPr>
        <w:pStyle w:val="ConsPlusNormal"/>
        <w:spacing w:before="200"/>
        <w:ind w:firstLine="540"/>
        <w:jc w:val="both"/>
      </w:pPr>
      <w:r>
        <w:t>допустившим нарушения порядка и условий предоставленной ранее субсидии из бюджетной системы Российской Федерации, включая средства научных фондов и институтов разв</w:t>
      </w:r>
      <w:r>
        <w:t>ития, в том числе не обеспечившим ее целевого использования, в случае, если с момента совершения указанного нарушения прошло менее чем 3 года;</w:t>
      </w:r>
    </w:p>
    <w:p w:rsidR="009C4F49" w:rsidRDefault="00D15152">
      <w:pPr>
        <w:pStyle w:val="ConsPlusNormal"/>
        <w:spacing w:before="200"/>
        <w:ind w:firstLine="540"/>
        <w:jc w:val="both"/>
      </w:pPr>
      <w:r>
        <w:t>являющимся в порядке, установленном законодательством Российской Федерации о валютном регулировании и валютном ко</w:t>
      </w:r>
      <w:r>
        <w:t>нтроле, нерезидентом Российской Федерации, за исключением случаев, предусмотренных международными договорами Российской Федерации.</w:t>
      </w:r>
    </w:p>
    <w:p w:rsidR="009C4F49" w:rsidRDefault="00D15152">
      <w:pPr>
        <w:pStyle w:val="ConsPlusNormal"/>
        <w:spacing w:before="200"/>
        <w:ind w:firstLine="540"/>
        <w:jc w:val="both"/>
      </w:pPr>
      <w:r>
        <w:t>7. Требования, которым должен соответствовать заявитель на дату подачи заявления о предоставлении Субсидии:</w:t>
      </w:r>
    </w:p>
    <w:p w:rsidR="009C4F49" w:rsidRDefault="00D15152">
      <w:pPr>
        <w:pStyle w:val="ConsPlusNormal"/>
        <w:jc w:val="both"/>
      </w:pPr>
      <w:r>
        <w:t xml:space="preserve">(в ред. </w:t>
      </w:r>
      <w:hyperlink r:id="rId78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 xml:space="preserve">отсутствие просроченной задолженности по возврату в </w:t>
      </w:r>
      <w:r>
        <w:t>бюджет Московской области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Московской области;</w:t>
      </w:r>
    </w:p>
    <w:p w:rsidR="009C4F49" w:rsidRDefault="00D15152">
      <w:pPr>
        <w:pStyle w:val="ConsPlusNormal"/>
        <w:spacing w:before="200"/>
        <w:ind w:firstLine="540"/>
        <w:jc w:val="both"/>
      </w:pPr>
      <w:r>
        <w:t>отсутствие процесса реорганизации, ликвидации заявителя, вве</w:t>
      </w:r>
      <w:r>
        <w:t>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78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w:t>
      </w:r>
      <w:r>
        <w:t>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w:t>
      </w:r>
      <w:r>
        <w:t>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4F49" w:rsidRDefault="00D15152">
      <w:pPr>
        <w:pStyle w:val="ConsPlusNormal"/>
        <w:spacing w:before="200"/>
        <w:ind w:firstLine="540"/>
        <w:jc w:val="both"/>
      </w:pPr>
      <w:r>
        <w:t>заявитель не должен быть получателем средств из бюджета Московской области в соответствии с иными нормативным</w:t>
      </w:r>
      <w:r>
        <w:t xml:space="preserve">и правовыми актами, муниципальными правовыми актами на цели предоставления Субсидии, указанные в </w:t>
      </w:r>
      <w:hyperlink w:anchor="P12859" w:tooltip="4. В настоящем Порядке применены следующие термины и определения:" w:history="1">
        <w:r>
          <w:rPr>
            <w:color w:val="0000FF"/>
          </w:rPr>
          <w:t>пункте 4</w:t>
        </w:r>
      </w:hyperlink>
      <w:r>
        <w:t xml:space="preserve"> настоящего Порядка;</w:t>
      </w:r>
    </w:p>
    <w:p w:rsidR="009C4F49" w:rsidRDefault="00D15152">
      <w:pPr>
        <w:pStyle w:val="ConsPlusNormal"/>
        <w:spacing w:before="200"/>
        <w:ind w:firstLine="540"/>
        <w:jc w:val="both"/>
      </w:pPr>
      <w:r>
        <w:t>отсутствие просроченной (неурегул</w:t>
      </w:r>
      <w:r>
        <w:t>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78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bookmarkStart w:id="126" w:name="P12948"/>
      <w:bookmarkEnd w:id="126"/>
      <w:r>
        <w:t>8.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w:t>
      </w:r>
      <w:r>
        <w:t xml:space="preserve">рсный отбор). Соглашение заключается в соответствии с типовой формой </w:t>
      </w:r>
      <w:hyperlink r:id="rId783" w:tooltip="Распоряжение МЭФ МО от 04.04.2017 N 23РВ-2 (ред. от 23.03.2020) &quot;Об утверждении типовых форм соглашений о предоставлении из бюджета Московской области субсидии юридическим лицам (за исключением государственных учреждений), индивидуальным предпринимателям, физи" w:history="1">
        <w:r>
          <w:rPr>
            <w:color w:val="0000FF"/>
          </w:rPr>
          <w:t>соглашения</w:t>
        </w:r>
      </w:hyperlink>
      <w:r>
        <w:t xml:space="preserve"> о </w:t>
      </w:r>
      <w:r>
        <w:t xml:space="preserve">предоставлении из бюджета Московской области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расходов (недополученных доходов) в </w:t>
      </w:r>
      <w:r>
        <w:t>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w:t>
      </w:r>
      <w:r>
        <w:t>уг, утвержденной распоряжением Министерства экономики и финансов Московской области от 04.04.2017 N 23РВ-2 "Об утверждении типовых форм соглашений о предоставлении из бюджета Московской области субсидии юридическим лицам (за исключением государственных учр</w:t>
      </w:r>
      <w:r>
        <w:t>еждений), индивидуальным предпринимателям, физическим лицам - производителям товаров, работ, услуг".</w:t>
      </w:r>
    </w:p>
    <w:p w:rsidR="009C4F49" w:rsidRDefault="00D15152">
      <w:pPr>
        <w:pStyle w:val="ConsPlusNormal"/>
        <w:jc w:val="both"/>
      </w:pPr>
      <w:r>
        <w:t xml:space="preserve">(п. 8 в ред. </w:t>
      </w:r>
      <w:hyperlink r:id="rId78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8.1. Результатом предоставления Субсидии является создание технопарка в сфере высоких техноло</w:t>
      </w:r>
      <w:r>
        <w:t>гий.</w:t>
      </w:r>
    </w:p>
    <w:p w:rsidR="009C4F49" w:rsidRDefault="00D15152">
      <w:pPr>
        <w:pStyle w:val="ConsPlusNormal"/>
        <w:spacing w:before="200"/>
        <w:ind w:firstLine="540"/>
        <w:jc w:val="both"/>
      </w:pPr>
      <w:r>
        <w:t>Показателями, необходимыми для достижения результатов предоставления Субсидии, являются:</w:t>
      </w:r>
    </w:p>
    <w:p w:rsidR="009C4F49" w:rsidRDefault="00D15152">
      <w:pPr>
        <w:pStyle w:val="ConsPlusNormal"/>
        <w:spacing w:before="200"/>
        <w:ind w:firstLine="540"/>
        <w:jc w:val="both"/>
      </w:pPr>
      <w:r>
        <w:t>1) количество научных и инновационных проектов, реализуемых в технопарке;</w:t>
      </w:r>
    </w:p>
    <w:p w:rsidR="009C4F49" w:rsidRDefault="00D15152">
      <w:pPr>
        <w:pStyle w:val="ConsPlusNormal"/>
        <w:spacing w:before="200"/>
        <w:ind w:firstLine="540"/>
        <w:jc w:val="both"/>
      </w:pPr>
      <w:r>
        <w:t>2) число высокопроизводительных рабочих мест, созданных резидентами технопарка;</w:t>
      </w:r>
    </w:p>
    <w:p w:rsidR="009C4F49" w:rsidRDefault="00D15152">
      <w:pPr>
        <w:pStyle w:val="ConsPlusNormal"/>
        <w:spacing w:before="200"/>
        <w:ind w:firstLine="540"/>
        <w:jc w:val="both"/>
      </w:pPr>
      <w:r>
        <w:t>3) объем</w:t>
      </w:r>
      <w:r>
        <w:t xml:space="preserve"> инвестиций, привлеченных в проекты, реализуемые в технопарке (нарастающим итогом);</w:t>
      </w:r>
    </w:p>
    <w:p w:rsidR="009C4F49" w:rsidRDefault="00D15152">
      <w:pPr>
        <w:pStyle w:val="ConsPlusNormal"/>
        <w:spacing w:before="200"/>
        <w:ind w:firstLine="540"/>
        <w:jc w:val="both"/>
      </w:pPr>
      <w:r>
        <w:t>4) число резидентов технопарка;</w:t>
      </w:r>
    </w:p>
    <w:p w:rsidR="009C4F49" w:rsidRDefault="00D15152">
      <w:pPr>
        <w:pStyle w:val="ConsPlusNormal"/>
        <w:spacing w:before="200"/>
        <w:ind w:firstLine="540"/>
        <w:jc w:val="both"/>
      </w:pPr>
      <w:r>
        <w:t>5) уровень занятости целевых площадей технопарка.</w:t>
      </w:r>
    </w:p>
    <w:p w:rsidR="009C4F49" w:rsidRDefault="00D15152">
      <w:pPr>
        <w:pStyle w:val="ConsPlusNormal"/>
        <w:jc w:val="both"/>
      </w:pPr>
      <w:r>
        <w:t xml:space="preserve">(п. 8.1 введен </w:t>
      </w:r>
      <w:hyperlink r:id="rId78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9. Мининвест Московской области создает Конкурсную комиссию, утверждает ее положение и состав.</w:t>
      </w:r>
    </w:p>
    <w:p w:rsidR="009C4F49" w:rsidRDefault="00D15152">
      <w:pPr>
        <w:pStyle w:val="ConsPlusNormal"/>
        <w:jc w:val="both"/>
      </w:pPr>
      <w:r>
        <w:t xml:space="preserve">(п. 9 в ред. </w:t>
      </w:r>
      <w:hyperlink r:id="rId78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10. Мининвест Московской области издает приказ об объявлении конкурсного отбора и размещает извещение о дате начала и дате окончания проведения Конк</w:t>
      </w:r>
      <w:r>
        <w:t>урсного отбора (далее - извещение) на предоставление Субсидии на официальном сайте Мининвеста Московской области в информационно-телекоммуникационной сети Интернет.</w:t>
      </w:r>
    </w:p>
    <w:p w:rsidR="009C4F49" w:rsidRDefault="00D15152">
      <w:pPr>
        <w:pStyle w:val="ConsPlusNormal"/>
        <w:spacing w:before="200"/>
        <w:ind w:firstLine="540"/>
        <w:jc w:val="both"/>
      </w:pPr>
      <w:r>
        <w:t xml:space="preserve">11. Для участия в Конкурсном отборе заявитель подает в Мининвест Московской области </w:t>
      </w:r>
      <w:hyperlink w:anchor="P13158" w:tooltip="ПАКЕТ ДОКУМЕНТОВ" w:history="1">
        <w:r>
          <w:rPr>
            <w:color w:val="0000FF"/>
          </w:rPr>
          <w:t>пакет</w:t>
        </w:r>
      </w:hyperlink>
      <w:r>
        <w:t xml:space="preserve"> документов согласно таблице 2 к настоящему Порядку (далее - Заявка, Пакет документов).</w:t>
      </w:r>
    </w:p>
    <w:p w:rsidR="009C4F49" w:rsidRDefault="00D15152">
      <w:pPr>
        <w:pStyle w:val="ConsPlusNormal"/>
        <w:spacing w:before="200"/>
        <w:ind w:firstLine="540"/>
        <w:jc w:val="both"/>
      </w:pPr>
      <w:r>
        <w:t>12. Заявка должна быть прошита, пронумерована и подписана руководителем заявителя (или иным лицом, специально уполномоченн</w:t>
      </w:r>
      <w:r>
        <w:t>ым на подписание Заявки) и главным бухгалтером заявителя, а также заверена печатью организации (при наличии).</w:t>
      </w:r>
    </w:p>
    <w:p w:rsidR="009C4F49" w:rsidRDefault="00D15152">
      <w:pPr>
        <w:pStyle w:val="ConsPlusNormal"/>
        <w:spacing w:before="200"/>
        <w:ind w:firstLine="540"/>
        <w:jc w:val="both"/>
      </w:pPr>
      <w:r>
        <w:t>13. Допускается формирование Заявки в двух и более томах с указанием номера тома, при этом нумерация листов всех томов должна быть сквозной.</w:t>
      </w:r>
    </w:p>
    <w:p w:rsidR="009C4F49" w:rsidRDefault="00D15152">
      <w:pPr>
        <w:pStyle w:val="ConsPlusNormal"/>
        <w:spacing w:before="200"/>
        <w:ind w:firstLine="540"/>
        <w:jc w:val="both"/>
      </w:pPr>
      <w:r>
        <w:t>14. Документы располагаются в соответствии с очередностью, установленной Пакетом документов. Опись документов подшивается первой. Сопроводительное письмо вкладывается в Заявку.</w:t>
      </w:r>
    </w:p>
    <w:p w:rsidR="009C4F49" w:rsidRDefault="00D15152">
      <w:pPr>
        <w:pStyle w:val="ConsPlusNormal"/>
        <w:spacing w:before="200"/>
        <w:ind w:firstLine="540"/>
        <w:jc w:val="both"/>
      </w:pPr>
      <w:r>
        <w:t>15. Заявка представляется заявителем в Мининвест Московской области с сопроводи</w:t>
      </w:r>
      <w:r>
        <w:t>тельным письмом (в 2 экземплярах) и описью представленных документов с указанием количества листов.</w:t>
      </w:r>
    </w:p>
    <w:p w:rsidR="009C4F49" w:rsidRDefault="00D15152">
      <w:pPr>
        <w:pStyle w:val="ConsPlusNormal"/>
        <w:spacing w:before="200"/>
        <w:ind w:firstLine="540"/>
        <w:jc w:val="both"/>
      </w:pPr>
      <w:r>
        <w:t>16. Ответственность за полноту и достоверность информации, представленной в Заявке, несет заявитель.</w:t>
      </w:r>
    </w:p>
    <w:p w:rsidR="009C4F49" w:rsidRDefault="00D15152">
      <w:pPr>
        <w:pStyle w:val="ConsPlusNormal"/>
        <w:spacing w:before="200"/>
        <w:ind w:firstLine="540"/>
        <w:jc w:val="both"/>
      </w:pPr>
      <w:r>
        <w:t>17. Заявка подается в Мининвест Московской области согл</w:t>
      </w:r>
      <w:r>
        <w:t>асно извещению о проведении Конкурсного отбора лично руководителем юридического лица или его представителем по доверенности.</w:t>
      </w:r>
    </w:p>
    <w:p w:rsidR="009C4F49" w:rsidRDefault="00D15152">
      <w:pPr>
        <w:pStyle w:val="ConsPlusNormal"/>
        <w:spacing w:before="200"/>
        <w:ind w:firstLine="540"/>
        <w:jc w:val="both"/>
      </w:pPr>
      <w:r>
        <w:t>18. Срок подачи Заявки для участия в Конкурсном отборе составляет 20 (двадцать) календарных дней с даты начала проведения Конкурсно</w:t>
      </w:r>
      <w:r>
        <w:t>го отбора.</w:t>
      </w:r>
    </w:p>
    <w:p w:rsidR="009C4F49" w:rsidRDefault="00D15152">
      <w:pPr>
        <w:pStyle w:val="ConsPlusNormal"/>
        <w:jc w:val="both"/>
      </w:pPr>
      <w:r>
        <w:t xml:space="preserve">(в ред. </w:t>
      </w:r>
      <w:hyperlink r:id="rId78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19. Мининвест Московской области обеспечивает регистрацию Заявок с присв</w:t>
      </w:r>
      <w:r>
        <w:t>оением порядкового номера и простановкой даты и времени поступления Заявки в Мининвест Московской области.</w:t>
      </w:r>
    </w:p>
    <w:p w:rsidR="009C4F49" w:rsidRDefault="00D15152">
      <w:pPr>
        <w:pStyle w:val="ConsPlusNormal"/>
        <w:spacing w:before="200"/>
        <w:ind w:firstLine="540"/>
        <w:jc w:val="both"/>
      </w:pPr>
      <w:r>
        <w:t>20. На сопроводительном письме делается отметка, подтверждающая прием Заявки. Один экземпляр сопроводительного письма с отметкой возвращается заявите</w:t>
      </w:r>
      <w:r>
        <w:t>лю.</w:t>
      </w:r>
    </w:p>
    <w:p w:rsidR="009C4F49" w:rsidRDefault="00D15152">
      <w:pPr>
        <w:pStyle w:val="ConsPlusNormal"/>
        <w:spacing w:before="200"/>
        <w:ind w:firstLine="540"/>
        <w:jc w:val="both"/>
      </w:pPr>
      <w:r>
        <w:t>21. Отзыв Заявки заявителем возможен до начала ее рассмотрения Конкурсной комиссией. Заявка, представленная заявителем и рассмотренная Конкурсной комиссией, не возвращается. После рассмотрения Заявки Конкурсной комиссией заявитель - победитель Конкурсн</w:t>
      </w:r>
      <w:r>
        <w:t>ого отбора вправе отказаться от получения Субсидии.</w:t>
      </w:r>
    </w:p>
    <w:p w:rsidR="009C4F49" w:rsidRDefault="00D15152">
      <w:pPr>
        <w:pStyle w:val="ConsPlusNormal"/>
        <w:spacing w:before="200"/>
        <w:ind w:firstLine="540"/>
        <w:jc w:val="both"/>
      </w:pPr>
      <w:r>
        <w:t>22. В течение 10 (десяти) календарных дней со дня окончания приема Заявок Мининвест Московской области осуществляет рассмотрение Заявок на соответствие требованиям, предъявляемым к Заявителю и Заявке в со</w:t>
      </w:r>
      <w:r>
        <w:t>ответствии с настоящим Порядком, а именно:</w:t>
      </w:r>
    </w:p>
    <w:p w:rsidR="009C4F49" w:rsidRDefault="00D15152">
      <w:pPr>
        <w:pStyle w:val="ConsPlusNormal"/>
        <w:spacing w:before="200"/>
        <w:ind w:firstLine="540"/>
        <w:jc w:val="both"/>
      </w:pPr>
      <w:r>
        <w:t>22.1. Предоставление Заявки в сроки, предусмотренные извещением.</w:t>
      </w:r>
    </w:p>
    <w:p w:rsidR="009C4F49" w:rsidRDefault="00D15152">
      <w:pPr>
        <w:pStyle w:val="ConsPlusNormal"/>
        <w:spacing w:before="200"/>
        <w:ind w:firstLine="540"/>
        <w:jc w:val="both"/>
      </w:pPr>
      <w:r>
        <w:t>22.2. Предоставление полного пакета документов Заявки.</w:t>
      </w:r>
    </w:p>
    <w:p w:rsidR="009C4F49" w:rsidRDefault="00D15152">
      <w:pPr>
        <w:pStyle w:val="ConsPlusNormal"/>
        <w:spacing w:before="200"/>
        <w:ind w:firstLine="540"/>
        <w:jc w:val="both"/>
      </w:pPr>
      <w:r>
        <w:t>22.3. Соответствие Заявки требованиям, установленным настоящим Порядком.</w:t>
      </w:r>
    </w:p>
    <w:p w:rsidR="009C4F49" w:rsidRDefault="00D15152">
      <w:pPr>
        <w:pStyle w:val="ConsPlusNormal"/>
        <w:spacing w:before="200"/>
        <w:ind w:firstLine="540"/>
        <w:jc w:val="both"/>
      </w:pPr>
      <w:r>
        <w:t>22.4. Отсутствие нечитаемого текста в представленных документах.</w:t>
      </w:r>
    </w:p>
    <w:p w:rsidR="009C4F49" w:rsidRDefault="00D15152">
      <w:pPr>
        <w:pStyle w:val="ConsPlusNormal"/>
        <w:spacing w:before="200"/>
        <w:ind w:firstLine="540"/>
        <w:jc w:val="both"/>
      </w:pPr>
      <w:r>
        <w:t xml:space="preserve">23.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w:t>
      </w:r>
      <w:r>
        <w:t>Заявки осуществляет подготовку предварительного заключения, утверждаемого заместителем министра инвестиций, промышленности и науки Московской области, координирующим вопросы научной и инновационной политики (далее - Предварительное заключение), в срок не б</w:t>
      </w:r>
      <w:r>
        <w:t>олее 20 (двадцати) календарных дней с даты окончания приема Заявок.</w:t>
      </w:r>
    </w:p>
    <w:p w:rsidR="009C4F49" w:rsidRDefault="00D15152">
      <w:pPr>
        <w:pStyle w:val="ConsPlusNormal"/>
        <w:jc w:val="both"/>
      </w:pPr>
      <w:r>
        <w:t xml:space="preserve">(в ред. постановлений Правительства МО от 26.03.2019 </w:t>
      </w:r>
      <w:hyperlink r:id="rId78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14.04.2020 </w:t>
      </w:r>
      <w:hyperlink r:id="rId78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Предварительное заключение носит рекомендательный характер.</w:t>
      </w:r>
    </w:p>
    <w:p w:rsidR="009C4F49" w:rsidRDefault="00D15152">
      <w:pPr>
        <w:pStyle w:val="ConsPlusNormal"/>
        <w:spacing w:before="200"/>
        <w:ind w:firstLine="540"/>
        <w:jc w:val="both"/>
      </w:pPr>
      <w:r>
        <w:t>При необходимости получения Мининвестом Московской области дополнительной инф</w:t>
      </w:r>
      <w:r>
        <w:t xml:space="preserve">ормации для оценки представленной Заявки Мининвест Московской области направляет Предварительное заключение с приложением копий документов, указанных в </w:t>
      </w:r>
      <w:hyperlink w:anchor="P13158" w:tooltip="ПАКЕТ ДОКУМЕНТОВ" w:history="1">
        <w:r>
          <w:rPr>
            <w:color w:val="0000FF"/>
          </w:rPr>
          <w:t>таблице 2</w:t>
        </w:r>
      </w:hyperlink>
      <w:r>
        <w:t xml:space="preserve"> к настоящему Порядку, в соответствующую профил</w:t>
      </w:r>
      <w:r>
        <w:t>ьную организацию и/или центральный исполнительный орган государственной власти, в том числе в Министерство имущественных отношений Московской области, Главное управление архитектуры и градостроительства Московской области, Министерство энергетики Московско</w:t>
      </w:r>
      <w:r>
        <w:t>й области, Министерство жилищно-коммунального хозяйства Московской области, Государственное автономное учреждение Московской области "Московская областная государственная экспертиза", энерго- и ресурсоснабжающие организации, кредитные организации для получ</w:t>
      </w:r>
      <w:r>
        <w:t>ения мнения в части касающейся. Центральные исполнительные органы государственной власти Московской области представляют мнение в срок не позднее 5 (пяти) рабочих дней с даты получения соответствующего запроса.</w:t>
      </w:r>
    </w:p>
    <w:p w:rsidR="009C4F49" w:rsidRDefault="00D15152">
      <w:pPr>
        <w:pStyle w:val="ConsPlusNormal"/>
        <w:spacing w:before="200"/>
        <w:ind w:firstLine="540"/>
        <w:jc w:val="both"/>
      </w:pPr>
      <w:r>
        <w:t>По результатам получения мнений Мининвест Мос</w:t>
      </w:r>
      <w:r>
        <w:t>ковской области осуществляет подготовку итогового заключения по Заявке (далее - Итоговое заключение).</w:t>
      </w:r>
    </w:p>
    <w:p w:rsidR="009C4F49" w:rsidRDefault="00D15152">
      <w:pPr>
        <w:pStyle w:val="ConsPlusNormal"/>
        <w:spacing w:before="200"/>
        <w:ind w:firstLine="540"/>
        <w:jc w:val="both"/>
      </w:pPr>
      <w:r>
        <w:t>Итоговое заключение с учетом мнений (при наличии) и приложением копии Заявки передается на рассмотрение Конкурсной комиссии не менее чем за 5 (пять) рабоч</w:t>
      </w:r>
      <w:r>
        <w:t>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 В случае отсутствия мнений(я) Мининвест Московской области направляет Предварительн</w:t>
      </w:r>
      <w:r>
        <w:t>ое заключение с приложением копии Заявки на рассмотрение Конкурсной комиссии не менее чем за 5 (пять) рабочих дней до даты заседания Конкурсной комиссии.</w:t>
      </w:r>
    </w:p>
    <w:p w:rsidR="009C4F49" w:rsidRDefault="00D15152">
      <w:pPr>
        <w:pStyle w:val="ConsPlusNormal"/>
        <w:spacing w:before="200"/>
        <w:ind w:firstLine="540"/>
        <w:jc w:val="both"/>
      </w:pPr>
      <w:r>
        <w:t>24. Заявки, допущенные для участия в Конкурсном отборе, проходят проверку достоверности сведений, соде</w:t>
      </w:r>
      <w:r>
        <w:t>ржащихся в Заявке, в пределах компетенции Мининвеста Московской области любым не запрещенным законодательством Российской Федерации способом. Мининвест Московской области осуществляет:</w:t>
      </w:r>
    </w:p>
    <w:p w:rsidR="009C4F49" w:rsidRDefault="00D15152">
      <w:pPr>
        <w:pStyle w:val="ConsPlusNormal"/>
        <w:spacing w:before="200"/>
        <w:ind w:firstLine="540"/>
        <w:jc w:val="both"/>
      </w:pPr>
      <w:r>
        <w:t>анализ соответствия заявителя критериям и требованиям, установленным на</w:t>
      </w:r>
      <w:r>
        <w:t>стоящим Порядком;</w:t>
      </w:r>
    </w:p>
    <w:p w:rsidR="009C4F49" w:rsidRDefault="00D15152">
      <w:pPr>
        <w:pStyle w:val="ConsPlusNormal"/>
        <w:spacing w:before="200"/>
        <w:ind w:firstLine="540"/>
        <w:jc w:val="both"/>
      </w:pPr>
      <w:r>
        <w:t>анализ содержания документов Заявки на предмет полноты, отсутствия внутренних противоречий;</w:t>
      </w:r>
    </w:p>
    <w:p w:rsidR="009C4F49" w:rsidRDefault="00D15152">
      <w:pPr>
        <w:pStyle w:val="ConsPlusNormal"/>
        <w:spacing w:before="200"/>
        <w:ind w:firstLine="540"/>
        <w:jc w:val="both"/>
      </w:pPr>
      <w:r>
        <w:t xml:space="preserve">анализ соответствия заявленных </w:t>
      </w:r>
      <w:hyperlink w:anchor="P13539" w:tooltip="Показатели, необходимые для достижения результатов" w:history="1">
        <w:r>
          <w:rPr>
            <w:color w:val="0000FF"/>
          </w:rPr>
          <w:t>показателей</w:t>
        </w:r>
      </w:hyperlink>
      <w:r>
        <w:t>, необходимых для дост</w:t>
      </w:r>
      <w:r>
        <w:t>ижения результатов предоставления Субсидии, в соответствии с формой в таблице 5 к настоящему Порядку требованиям, установленным настоящим Порядком;</w:t>
      </w:r>
    </w:p>
    <w:p w:rsidR="009C4F49" w:rsidRDefault="00D15152">
      <w:pPr>
        <w:pStyle w:val="ConsPlusNormal"/>
        <w:jc w:val="both"/>
      </w:pPr>
      <w:r>
        <w:t xml:space="preserve">(в ред. </w:t>
      </w:r>
      <w:hyperlink r:id="rId79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проверку соответствия указанных в Заявке расходов, планируемых к возмещению за счет запрашиваемой Субсидии, цели, указанной в </w:t>
      </w:r>
      <w:hyperlink w:anchor="P12859" w:tooltip="4. В настоящем Порядке применены следующие термины и определения:" w:history="1">
        <w:r>
          <w:rPr>
            <w:color w:val="0000FF"/>
          </w:rPr>
          <w:t>пункте 4</w:t>
        </w:r>
      </w:hyperlink>
      <w:r>
        <w:t xml:space="preserve"> настоящего Порядка, а также обоснованности размеров расходов. Также запрашивает дополнительные документы для подтверждения достоверности планируемых к возмещению расходов в соответствии с настоящим Порядком для полноц</w:t>
      </w:r>
      <w:r>
        <w:t>енного рассмотрения Заявки на любом этапе Конкурсного отбора в следующих случаях:</w:t>
      </w:r>
    </w:p>
    <w:p w:rsidR="009C4F49" w:rsidRDefault="00D15152">
      <w:pPr>
        <w:pStyle w:val="ConsPlusNormal"/>
        <w:spacing w:before="200"/>
        <w:ind w:firstLine="540"/>
        <w:jc w:val="both"/>
      </w:pPr>
      <w:r>
        <w:t>сумма запрашиваемой субсидии превышает 50000000 (пятьдесят миллионов) рублей;</w:t>
      </w:r>
    </w:p>
    <w:p w:rsidR="009C4F49" w:rsidRDefault="00D15152">
      <w:pPr>
        <w:pStyle w:val="ConsPlusNormal"/>
        <w:spacing w:before="200"/>
        <w:ind w:firstLine="540"/>
        <w:jc w:val="both"/>
      </w:pPr>
      <w:r>
        <w:t xml:space="preserve">конкурсной комиссией принято единогласное решение о запросе документов в связи с невозможностью </w:t>
      </w:r>
      <w:r>
        <w:t>однозначного подтверждения достоверности сведений, указанных в Заявке;</w:t>
      </w:r>
    </w:p>
    <w:p w:rsidR="009C4F49" w:rsidRDefault="00D15152">
      <w:pPr>
        <w:pStyle w:val="ConsPlusNormal"/>
        <w:spacing w:before="200"/>
        <w:ind w:firstLine="540"/>
        <w:jc w:val="both"/>
      </w:pPr>
      <w:r>
        <w:t>совпадение юридических адресов и/или адресов места нахождения сторон сделки, затраты по которой заявлены к субсидированию.</w:t>
      </w:r>
    </w:p>
    <w:p w:rsidR="009C4F49" w:rsidRDefault="00D15152">
      <w:pPr>
        <w:pStyle w:val="ConsPlusNormal"/>
        <w:spacing w:before="200"/>
        <w:ind w:firstLine="540"/>
        <w:jc w:val="both"/>
      </w:pPr>
      <w:r>
        <w:t>25.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9C4F49" w:rsidRDefault="00D15152">
      <w:pPr>
        <w:pStyle w:val="ConsPlusNormal"/>
        <w:spacing w:before="200"/>
        <w:ind w:firstLine="540"/>
        <w:jc w:val="both"/>
      </w:pPr>
      <w:r>
        <w:t>Проверочная комиссия выезжает на место ведения хозяйственной деят</w:t>
      </w:r>
      <w:r>
        <w:t>ельности заявителя с целью подтверждения сведений, содержащихся в Заявке, в случае если:</w:t>
      </w:r>
    </w:p>
    <w:p w:rsidR="009C4F49" w:rsidRDefault="00D15152">
      <w:pPr>
        <w:pStyle w:val="ConsPlusNormal"/>
        <w:spacing w:before="200"/>
        <w:ind w:firstLine="540"/>
        <w:jc w:val="both"/>
      </w:pPr>
      <w:r>
        <w:t>сумма запрашиваемой субсидии превышает 50000000 (пятьдесят миллионов) рублей;</w:t>
      </w:r>
    </w:p>
    <w:p w:rsidR="009C4F49" w:rsidRDefault="00D15152">
      <w:pPr>
        <w:pStyle w:val="ConsPlusNormal"/>
        <w:spacing w:before="200"/>
        <w:ind w:firstLine="540"/>
        <w:jc w:val="both"/>
      </w:pPr>
      <w:r>
        <w:t>конкурсной комиссией принято единогласное решение о запросе документов в связи с невозмож</w:t>
      </w:r>
      <w:r>
        <w:t>ностью однозначного подтверждения достоверности сведений, указанных в Заявке;</w:t>
      </w:r>
    </w:p>
    <w:p w:rsidR="009C4F49" w:rsidRDefault="00D15152">
      <w:pPr>
        <w:pStyle w:val="ConsPlusNormal"/>
        <w:spacing w:before="200"/>
        <w:ind w:firstLine="540"/>
        <w:jc w:val="both"/>
      </w:pPr>
      <w:r>
        <w:t>совпадение юридических адресов и/или адресов местонахождения сторон сделки, затраты по которой заявлены к субсидированию.</w:t>
      </w:r>
    </w:p>
    <w:p w:rsidR="009C4F49" w:rsidRDefault="00D15152">
      <w:pPr>
        <w:pStyle w:val="ConsPlusNormal"/>
        <w:spacing w:before="200"/>
        <w:ind w:firstLine="540"/>
        <w:jc w:val="both"/>
      </w:pPr>
      <w:r>
        <w:t xml:space="preserve">26. В случае обнаружения неполного комплекта документов </w:t>
      </w:r>
      <w:r>
        <w:t>после даты окончания приема Заявок Мининвест Московской области запрашивает недостающие документы на любом этапе проведения Конкурсного отбора до даты заседания Конкурсной комиссии и приобщает их для рассмотрения Заявки в полном объеме.</w:t>
      </w:r>
    </w:p>
    <w:p w:rsidR="009C4F49" w:rsidRDefault="00D15152">
      <w:pPr>
        <w:pStyle w:val="ConsPlusNormal"/>
        <w:spacing w:before="200"/>
        <w:ind w:firstLine="540"/>
        <w:jc w:val="both"/>
      </w:pPr>
      <w:r>
        <w:t>27. Победителями Ко</w:t>
      </w:r>
      <w:r>
        <w:t xml:space="preserve">нкурсного отбора признаются заявители, набравшие по решению Конкурсной комиссии наибольшее количество баллов в соответствии с </w:t>
      </w:r>
      <w:hyperlink w:anchor="P13249" w:tooltip="ПОРЯДОК ОЦЕНКИ ПРОЕКТОВ" w:history="1">
        <w:r>
          <w:rPr>
            <w:color w:val="0000FF"/>
          </w:rPr>
          <w:t>таблицей 3</w:t>
        </w:r>
      </w:hyperlink>
      <w:r>
        <w:t xml:space="preserve"> к настоящему Порядку (далее - победитель, получатель Субсидии), </w:t>
      </w:r>
      <w:r>
        <w:t xml:space="preserve">в пределах бюджетных ассигнований, предусмотренных на текущий финансовый год Мининвесту Московской области в рамках мероприятий Подпрограммы I "Инвестиции в Подмосковье" государственной программы Московской области "Предпринимательство Подмосковья" (далее </w:t>
      </w:r>
      <w:r>
        <w:t>- Подпрограмма I Государственной программы), и лимитов бюджетных обязательств, утвержденных Мининвесту Московской области.</w:t>
      </w:r>
    </w:p>
    <w:p w:rsidR="009C4F49" w:rsidRDefault="00D15152">
      <w:pPr>
        <w:pStyle w:val="ConsPlusNormal"/>
        <w:spacing w:before="200"/>
        <w:ind w:firstLine="540"/>
        <w:jc w:val="both"/>
      </w:pPr>
      <w:r>
        <w:t>28. В случае если две и более Заявки набрали одинаковое количество баллов и при недостаточности бюджетных ассигнований по мероприятию</w:t>
      </w:r>
      <w:r>
        <w:t xml:space="preserve"> для удовлетворения данных Заявок в полном объеме, удовлетворению подлежит Заявка, представленная ранее остальных.</w:t>
      </w:r>
    </w:p>
    <w:p w:rsidR="009C4F49" w:rsidRDefault="00D15152">
      <w:pPr>
        <w:pStyle w:val="ConsPlusNormal"/>
        <w:spacing w:before="200"/>
        <w:ind w:firstLine="540"/>
        <w:jc w:val="both"/>
      </w:pPr>
      <w:r>
        <w:t>В случае если объем Субсидии, предназначенной для победителя, занявшего первое место, меньше объема бюджетных ассигнований, предусмотренных н</w:t>
      </w:r>
      <w:r>
        <w:t>а текущий финансовый год Мининвесту Московской области в рамках мероприятия 03.01 "Предоставление субсидии юридическим лицам на цели создания технопарков в сфере высоких технологий" Подпрограммы I "Инвестиции в Подмосковье" государственной программы Москов</w:t>
      </w:r>
      <w:r>
        <w:t xml:space="preserve">ской области "Предпринимательство Подмосковья" (далее - Подпрограмма I Государственной программы), и лимитов, оставшаяся сумма направляется победителям, занявшим следующие места по количеству набранных баллов, в соответствии с количеством набранных баллов </w:t>
      </w:r>
      <w:r>
        <w:t>до достижения лимитов бюджетных обязательств, утвержденных Мининвесту Московской области.</w:t>
      </w:r>
    </w:p>
    <w:p w:rsidR="009C4F49" w:rsidRDefault="00D15152">
      <w:pPr>
        <w:pStyle w:val="ConsPlusNormal"/>
        <w:jc w:val="both"/>
      </w:pPr>
      <w:r>
        <w:t xml:space="preserve">(в ред. постановлений Правительства МО от 26.03.2019 </w:t>
      </w:r>
      <w:hyperlink r:id="rId79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w:t>
        </w:r>
        <w:r>
          <w:rPr>
            <w:color w:val="0000FF"/>
          </w:rPr>
          <w:t>71/10</w:t>
        </w:r>
      </w:hyperlink>
      <w:r>
        <w:t xml:space="preserve">, от 15.10.2019 </w:t>
      </w:r>
      <w:hyperlink r:id="rId792"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t>)</w:t>
      </w:r>
    </w:p>
    <w:p w:rsidR="009C4F49" w:rsidRDefault="00D15152">
      <w:pPr>
        <w:pStyle w:val="ConsPlusNormal"/>
        <w:spacing w:before="200"/>
        <w:ind w:firstLine="540"/>
        <w:jc w:val="both"/>
      </w:pPr>
      <w:r>
        <w:t>29. В случае если на Конкурсный отбор представлена только одна Заявка и указанная Заявка соответствует всем требованиям и условиям участия в Конкурсном отборе и получения Субсидии, заявитель, представивший соответствующую Заявку, признается победителем.</w:t>
      </w:r>
    </w:p>
    <w:p w:rsidR="009C4F49" w:rsidRDefault="00D15152">
      <w:pPr>
        <w:pStyle w:val="ConsPlusNormal"/>
        <w:spacing w:before="200"/>
        <w:ind w:firstLine="540"/>
        <w:jc w:val="both"/>
      </w:pPr>
      <w:r>
        <w:t>30</w:t>
      </w:r>
      <w:r>
        <w:t>. Размер предоставляемой Субсидии составляет не более 90% общих расходов по Проекту, одновременно не превышая 100 млн. рублей для одного Получателя Субсидии и не превышая 20 тыс. руб. на 1 кв. м общей площади технопарка, подлежащего созданию в рамках Проек</w:t>
      </w:r>
      <w:r>
        <w:t>та.</w:t>
      </w:r>
    </w:p>
    <w:p w:rsidR="009C4F49" w:rsidRDefault="00D15152">
      <w:pPr>
        <w:pStyle w:val="ConsPlusNormal"/>
        <w:spacing w:before="200"/>
        <w:ind w:firstLine="540"/>
        <w:jc w:val="both"/>
      </w:pPr>
      <w:r>
        <w:t>31. Итоговый размер Субсидии определяется на основании решения Конкурсной комиссии.</w:t>
      </w:r>
    </w:p>
    <w:p w:rsidR="009C4F49" w:rsidRDefault="00D15152">
      <w:pPr>
        <w:pStyle w:val="ConsPlusNormal"/>
        <w:spacing w:before="200"/>
        <w:ind w:firstLine="540"/>
        <w:jc w:val="both"/>
      </w:pPr>
      <w:r>
        <w:t xml:space="preserve">32. Решение Конкурсной комиссии оформляется протоколом, который подписывается всеми членами Комиссии, присутствующими на соответствующем заседании Конкурсной комиссии, </w:t>
      </w:r>
      <w:r>
        <w:t>и носит рекомендательный характер.</w:t>
      </w:r>
    </w:p>
    <w:p w:rsidR="009C4F49" w:rsidRDefault="00D15152">
      <w:pPr>
        <w:pStyle w:val="ConsPlusNormal"/>
        <w:jc w:val="both"/>
      </w:pPr>
      <w:r>
        <w:t xml:space="preserve">(в ред. </w:t>
      </w:r>
      <w:hyperlink r:id="rId793"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33. Протокол заседания Конкурсной комиссии с рез</w:t>
      </w:r>
      <w:r>
        <w:t>ультатами Конкурсного отбора размещается в срок, не превышающий 10 рабочих дней с даты проведения заседания Конкурсной комиссии, на официальном сайте Мининвеста Московской области в информационно-телекоммуникационной сети Интернет.</w:t>
      </w:r>
    </w:p>
    <w:p w:rsidR="009C4F49" w:rsidRDefault="00D15152">
      <w:pPr>
        <w:pStyle w:val="ConsPlusNormal"/>
        <w:spacing w:before="200"/>
        <w:ind w:firstLine="540"/>
        <w:jc w:val="both"/>
      </w:pPr>
      <w:r>
        <w:t>Решение о предоставлении</w:t>
      </w:r>
      <w:r>
        <w:t xml:space="preserve"> Субсидии или об отказе в предоставлении Субсидии принимается Мининвестом Московской области на основании рекомендаций Конкурсной комиссии в течение 5 (пяти) рабочих дней со дня подписания протокола Конкурсной комиссии.</w:t>
      </w:r>
    </w:p>
    <w:p w:rsidR="009C4F49" w:rsidRDefault="00D15152">
      <w:pPr>
        <w:pStyle w:val="ConsPlusNormal"/>
        <w:jc w:val="both"/>
      </w:pPr>
      <w:r>
        <w:t xml:space="preserve">(абзац введен </w:t>
      </w:r>
      <w:hyperlink r:id="rId79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Решение о предоставлении Субсидии или об отказе в предоставлении Субсидии Мининвеста Московской области оформляе</w:t>
      </w:r>
      <w:r>
        <w:t>тся приказом.</w:t>
      </w:r>
    </w:p>
    <w:p w:rsidR="009C4F49" w:rsidRDefault="00D15152">
      <w:pPr>
        <w:pStyle w:val="ConsPlusNormal"/>
        <w:jc w:val="both"/>
      </w:pPr>
      <w:r>
        <w:t xml:space="preserve">(абзац введен </w:t>
      </w:r>
      <w:hyperlink r:id="rId795"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34. Основаниями для отказа в предоставлении Субсидии являются:</w:t>
      </w:r>
    </w:p>
    <w:p w:rsidR="009C4F49" w:rsidRDefault="00D15152">
      <w:pPr>
        <w:pStyle w:val="ConsPlusNormal"/>
        <w:spacing w:before="200"/>
        <w:ind w:firstLine="540"/>
        <w:jc w:val="both"/>
      </w:pPr>
      <w:r>
        <w:t>непредставление документов, установленных настоящим Порядком;</w:t>
      </w:r>
    </w:p>
    <w:p w:rsidR="009C4F49" w:rsidRDefault="00D15152">
      <w:pPr>
        <w:pStyle w:val="ConsPlusNormal"/>
        <w:spacing w:before="200"/>
        <w:ind w:firstLine="540"/>
        <w:jc w:val="both"/>
      </w:pPr>
      <w:r>
        <w:t>выявление факта недостоверности информации, содержащейся в документах, представленных заявителем;</w:t>
      </w:r>
    </w:p>
    <w:p w:rsidR="009C4F49" w:rsidRDefault="00D15152">
      <w:pPr>
        <w:pStyle w:val="ConsPlusNormal"/>
        <w:jc w:val="both"/>
      </w:pPr>
      <w:r>
        <w:t xml:space="preserve">(в ред. </w:t>
      </w:r>
      <w:hyperlink r:id="rId79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несоответствие заявителя критериям, установленным в </w:t>
      </w:r>
      <w:hyperlink w:anchor="P12930" w:tooltip="6. Субсидия не предоставляется следующим лицам:" w:history="1">
        <w:r>
          <w:rPr>
            <w:color w:val="0000FF"/>
          </w:rPr>
          <w:t>пункте 6</w:t>
        </w:r>
      </w:hyperlink>
      <w:r>
        <w:t xml:space="preserve"> настоящего Порядка;</w:t>
      </w:r>
    </w:p>
    <w:p w:rsidR="009C4F49" w:rsidRDefault="00D15152">
      <w:pPr>
        <w:pStyle w:val="ConsPlusNormal"/>
        <w:spacing w:before="200"/>
        <w:ind w:firstLine="540"/>
        <w:jc w:val="both"/>
      </w:pPr>
      <w:r>
        <w:t>несоответствие заяви</w:t>
      </w:r>
      <w:r>
        <w:t xml:space="preserve">теля требованиям, установленным в </w:t>
      </w:r>
      <w:hyperlink w:anchor="P12948" w:tooltip="8.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рсный" w:history="1">
        <w:r>
          <w:rPr>
            <w:color w:val="0000FF"/>
          </w:rPr>
          <w:t>пункте 8</w:t>
        </w:r>
      </w:hyperlink>
      <w:r>
        <w:t xml:space="preserve"> настоящего Порядка;</w:t>
      </w:r>
    </w:p>
    <w:p w:rsidR="009C4F49" w:rsidRDefault="00D15152">
      <w:pPr>
        <w:pStyle w:val="ConsPlusNormal"/>
        <w:spacing w:before="200"/>
        <w:ind w:firstLine="540"/>
        <w:jc w:val="both"/>
      </w:pPr>
      <w:r>
        <w:t>неподписание победителем Конкурсного отбора Соглашения в сроки, установленные настоящим Порядком.</w:t>
      </w:r>
    </w:p>
    <w:p w:rsidR="009C4F49" w:rsidRDefault="00D15152">
      <w:pPr>
        <w:pStyle w:val="ConsPlusNormal"/>
        <w:jc w:val="both"/>
      </w:pPr>
      <w:r>
        <w:t xml:space="preserve">(абзац введен </w:t>
      </w:r>
      <w:hyperlink r:id="rId797"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17.09.2019 N 633/32)</w:t>
      </w:r>
    </w:p>
    <w:p w:rsidR="009C4F49" w:rsidRDefault="00D15152">
      <w:pPr>
        <w:pStyle w:val="ConsPlusNormal"/>
        <w:spacing w:before="200"/>
        <w:ind w:firstLine="540"/>
        <w:jc w:val="both"/>
      </w:pPr>
      <w:r>
        <w:t>35. Мининвест Московской области заключает с победителем (победителями) Конкурсного отбора (далее - получатель Субсидии) соглашения о предоставлении субсидии.</w:t>
      </w:r>
    </w:p>
    <w:p w:rsidR="009C4F49" w:rsidRDefault="00D15152">
      <w:pPr>
        <w:pStyle w:val="ConsPlusNormal"/>
        <w:spacing w:before="200"/>
        <w:ind w:firstLine="540"/>
        <w:jc w:val="both"/>
      </w:pPr>
      <w:r>
        <w:t>36. В соглаш</w:t>
      </w:r>
      <w:r>
        <w:t>ения о предоставлении субсидии включаются следующие обязательные условия:</w:t>
      </w:r>
    </w:p>
    <w:p w:rsidR="009C4F49" w:rsidRDefault="00D15152">
      <w:pPr>
        <w:pStyle w:val="ConsPlusNormal"/>
        <w:spacing w:before="200"/>
        <w:ind w:firstLine="540"/>
        <w:jc w:val="both"/>
      </w:pPr>
      <w:r>
        <w:t>36.1. Обязательство заявителя по обеспечению готовности целевой площади для размещения резидентов в срок не позднее 11 месяцев с даты заключения соглашения о предоставлении субсидии,</w:t>
      </w:r>
      <w:r>
        <w:t xml:space="preserve"> но не позднее 10 декабря года получения Субсидии.</w:t>
      </w:r>
    </w:p>
    <w:p w:rsidR="009C4F49" w:rsidRDefault="00D15152">
      <w:pPr>
        <w:pStyle w:val="ConsPlusNormal"/>
        <w:spacing w:before="200"/>
        <w:ind w:firstLine="540"/>
        <w:jc w:val="both"/>
      </w:pPr>
      <w:r>
        <w:t>36.2. Согласие получателя Субсидии по обеспечению предоставления в Мининвест Московской области согласия лиц, являющихся поставщиками (подрядчиками, исполнителями) по договорам (соглашениям), заключенным в</w:t>
      </w:r>
      <w:r>
        <w:t xml:space="preserve"> целях исполнения обязательств по соглашению на предоставление субсидии,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36.3. Обязательство заявителя по обеспечению наличия не менее одного соглашения о сотрудничестве с научно-исследовательскими институтами (НИИ) и/или высшими учебными заведениями (вузами), предметом которых является участие представителей вузов в экспертно</w:t>
      </w:r>
      <w:r>
        <w:t xml:space="preserve">й деятельности технопарка, направление инновационных проектов для реализации на территории технопарка, привлечение к работе технопарка студентов и (или) выпускников высших учебных заведений и (или) сотрудников научно-исследовательского института в течение </w:t>
      </w:r>
      <w:r>
        <w:t>не менее 10 лет после заключения Соглашения о предоставлении субсидии.</w:t>
      </w:r>
    </w:p>
    <w:p w:rsidR="009C4F49" w:rsidRDefault="00D15152">
      <w:pPr>
        <w:pStyle w:val="ConsPlusNormal"/>
        <w:spacing w:before="200"/>
        <w:ind w:firstLine="540"/>
        <w:jc w:val="both"/>
      </w:pPr>
      <w:r>
        <w:t>36.4. Обязательство заявителя по обеспечению наличия не менее трех соглашений о сотрудничестве с промышленными предприятиями или государственными корпорациями о намерениях размещения ма</w:t>
      </w:r>
      <w:r>
        <w:t>лых инновационных компаний на территории технопарка в соответствии с производственным процессом промышленных предприятий, взаимодействии в целях развития малых инновационных компаний технопарка в течение не менее 10 лет после заключения Соглашения о предос</w:t>
      </w:r>
      <w:r>
        <w:t>тавлении субсидии.</w:t>
      </w:r>
    </w:p>
    <w:p w:rsidR="009C4F49" w:rsidRDefault="00D15152">
      <w:pPr>
        <w:pStyle w:val="ConsPlusNormal"/>
        <w:spacing w:before="200"/>
        <w:ind w:firstLine="540"/>
        <w:jc w:val="both"/>
      </w:pPr>
      <w:r>
        <w:t>36.5. Обязательство заявителя по созданию и запуску в информационно-телекоммуникационной сети Интернет официального сайта планируемого к созданию технопарка (далее - официальный сайт) не позднее 3 месяцев с даты заключения соглашения о с</w:t>
      </w:r>
      <w:r>
        <w:t>убсидии и дальнейшему ежемесячному обновлению (актуализации) на сайте следующей достоверной и актуальной информации:</w:t>
      </w:r>
    </w:p>
    <w:p w:rsidR="009C4F49" w:rsidRDefault="00D15152">
      <w:pPr>
        <w:pStyle w:val="ConsPlusNormal"/>
        <w:spacing w:before="200"/>
        <w:ind w:firstLine="540"/>
        <w:jc w:val="both"/>
      </w:pPr>
      <w:r>
        <w:t>- с 3 месяцев с даты заключения соглашения о предоставлении субсидии:</w:t>
      </w:r>
    </w:p>
    <w:p w:rsidR="009C4F49" w:rsidRDefault="00D15152">
      <w:pPr>
        <w:pStyle w:val="ConsPlusNormal"/>
        <w:spacing w:before="200"/>
        <w:ind w:firstLine="540"/>
        <w:jc w:val="both"/>
      </w:pPr>
      <w:r>
        <w:t>общим сведениям о технопарке;</w:t>
      </w:r>
    </w:p>
    <w:p w:rsidR="009C4F49" w:rsidRDefault="00D15152">
      <w:pPr>
        <w:pStyle w:val="ConsPlusNormal"/>
        <w:spacing w:before="200"/>
        <w:ind w:firstLine="540"/>
        <w:jc w:val="both"/>
      </w:pPr>
      <w:r>
        <w:t>сведениям об имущественном комплексе технопарка, условиях размещения в технопарке и получения статуса резидента, а также информации о мерах поддержки и преференциях, предоставляемых резидентам;</w:t>
      </w:r>
    </w:p>
    <w:p w:rsidR="009C4F49" w:rsidRDefault="00D15152">
      <w:pPr>
        <w:pStyle w:val="ConsPlusNormal"/>
        <w:spacing w:before="200"/>
        <w:ind w:firstLine="540"/>
        <w:jc w:val="both"/>
      </w:pPr>
      <w:r>
        <w:t>сведениям о планируемых услугах технологической и инновационно</w:t>
      </w:r>
      <w:r>
        <w:t>й инфраструктуры;</w:t>
      </w:r>
    </w:p>
    <w:p w:rsidR="009C4F49" w:rsidRDefault="00D15152">
      <w:pPr>
        <w:pStyle w:val="ConsPlusNormal"/>
        <w:spacing w:before="200"/>
        <w:ind w:firstLine="540"/>
        <w:jc w:val="both"/>
      </w:pPr>
      <w:r>
        <w:t>сведениям о планируемых услугах технопарка, в том числе о стоимости предоставляемых услуг;</w:t>
      </w:r>
    </w:p>
    <w:p w:rsidR="009C4F49" w:rsidRDefault="00D15152">
      <w:pPr>
        <w:pStyle w:val="ConsPlusNormal"/>
        <w:spacing w:before="200"/>
        <w:ind w:firstLine="540"/>
        <w:jc w:val="both"/>
      </w:pPr>
      <w:r>
        <w:t>дате открытия технопарка;</w:t>
      </w:r>
    </w:p>
    <w:p w:rsidR="009C4F49" w:rsidRDefault="00D15152">
      <w:pPr>
        <w:pStyle w:val="ConsPlusNormal"/>
        <w:spacing w:before="200"/>
        <w:ind w:firstLine="540"/>
        <w:jc w:val="both"/>
      </w:pPr>
      <w:r>
        <w:t>количеству свободных площадей, предусмотренных для размещения резидентов;</w:t>
      </w:r>
    </w:p>
    <w:p w:rsidR="009C4F49" w:rsidRDefault="00D15152">
      <w:pPr>
        <w:pStyle w:val="ConsPlusNormal"/>
        <w:spacing w:before="200"/>
        <w:ind w:firstLine="540"/>
        <w:jc w:val="both"/>
      </w:pPr>
      <w:r>
        <w:t>- с 11 месяцев с даты заключения соглашения о п</w:t>
      </w:r>
      <w:r>
        <w:t>редоставлении субсидии, но не позднее 10 декабря года получения Субсидии:</w:t>
      </w:r>
    </w:p>
    <w:p w:rsidR="009C4F49" w:rsidRDefault="00D15152">
      <w:pPr>
        <w:pStyle w:val="ConsPlusNormal"/>
        <w:spacing w:before="200"/>
        <w:ind w:firstLine="540"/>
        <w:jc w:val="both"/>
      </w:pPr>
      <w:r>
        <w:t>общим сведениям о технопарке;</w:t>
      </w:r>
    </w:p>
    <w:p w:rsidR="009C4F49" w:rsidRDefault="00D15152">
      <w:pPr>
        <w:pStyle w:val="ConsPlusNormal"/>
        <w:spacing w:before="200"/>
        <w:ind w:firstLine="540"/>
        <w:jc w:val="both"/>
      </w:pPr>
      <w:r>
        <w:t xml:space="preserve">сведениям об имущественном комплексе технопарка, условиях размещения в технопарке и получения статуса резидента, а также информации о мерах поддержки и </w:t>
      </w:r>
      <w:r>
        <w:t>преференциях, предоставляемых резидентам;</w:t>
      </w:r>
    </w:p>
    <w:p w:rsidR="009C4F49" w:rsidRDefault="00D15152">
      <w:pPr>
        <w:pStyle w:val="ConsPlusNormal"/>
        <w:spacing w:before="200"/>
        <w:ind w:firstLine="540"/>
        <w:jc w:val="both"/>
      </w:pPr>
      <w:r>
        <w:t>сведениям о действующих услугах технологической и инновационной инфраструктуры;</w:t>
      </w:r>
    </w:p>
    <w:p w:rsidR="009C4F49" w:rsidRDefault="00D15152">
      <w:pPr>
        <w:pStyle w:val="ConsPlusNormal"/>
        <w:spacing w:before="200"/>
        <w:ind w:firstLine="540"/>
        <w:jc w:val="both"/>
      </w:pPr>
      <w:r>
        <w:t>сведениям о действующих услугах технопарка, в том числе о стоимости предоставляемых услуг;</w:t>
      </w:r>
    </w:p>
    <w:p w:rsidR="009C4F49" w:rsidRDefault="00D15152">
      <w:pPr>
        <w:pStyle w:val="ConsPlusNormal"/>
        <w:spacing w:before="200"/>
        <w:ind w:firstLine="540"/>
        <w:jc w:val="both"/>
      </w:pPr>
      <w:r>
        <w:t>интернет-ссылках на иные информационные рес</w:t>
      </w:r>
      <w:r>
        <w:t>урсы, предназначенные для поддержки субъектов малого и среднего предпринимательства, и другие полезные информационные ресурсы;</w:t>
      </w:r>
    </w:p>
    <w:p w:rsidR="009C4F49" w:rsidRDefault="00D15152">
      <w:pPr>
        <w:pStyle w:val="ConsPlusNormal"/>
        <w:spacing w:before="200"/>
        <w:ind w:firstLine="540"/>
        <w:jc w:val="both"/>
      </w:pPr>
      <w:r>
        <w:t>сведениям о резидентах технопарка с указанием их отраслевой принадлежности, производимых товаров, оказываемых услугах;</w:t>
      </w:r>
    </w:p>
    <w:p w:rsidR="009C4F49" w:rsidRDefault="00D15152">
      <w:pPr>
        <w:pStyle w:val="ConsPlusNormal"/>
        <w:spacing w:before="200"/>
        <w:ind w:firstLine="540"/>
        <w:jc w:val="both"/>
      </w:pPr>
      <w:r>
        <w:t>количеству</w:t>
      </w:r>
      <w:r>
        <w:t xml:space="preserve"> свободных площадей, предусмотренных для размещения резидентов;</w:t>
      </w:r>
    </w:p>
    <w:p w:rsidR="009C4F49" w:rsidRDefault="00D15152">
      <w:pPr>
        <w:pStyle w:val="ConsPlusNormal"/>
        <w:spacing w:before="200"/>
        <w:ind w:firstLine="540"/>
        <w:jc w:val="both"/>
      </w:pPr>
      <w:r>
        <w:t>годовым отчетам о деятельности управляющей компании технопарка за предыдущие годы с момента создания.</w:t>
      </w:r>
    </w:p>
    <w:p w:rsidR="009C4F49" w:rsidRDefault="00D15152">
      <w:pPr>
        <w:pStyle w:val="ConsPlusNormal"/>
        <w:spacing w:before="200"/>
        <w:ind w:firstLine="540"/>
        <w:jc w:val="both"/>
      </w:pPr>
      <w:r>
        <w:t xml:space="preserve">36.6. Обязательство заявителя в срок не позднее 11 месяцев с даты заключения соглашения о </w:t>
      </w:r>
      <w:r>
        <w:t>предоставлении субсидии, но не позднее 10 декабря года получения Субсидии обеспечить наличие необходимых видов деятельности в уставе заявителя или управляющей компании или привлечение третьих лиц для оказания следующих услуг резидентам технопарка:</w:t>
      </w:r>
    </w:p>
    <w:p w:rsidR="009C4F49" w:rsidRDefault="00D15152">
      <w:pPr>
        <w:pStyle w:val="ConsPlusNormal"/>
        <w:spacing w:before="200"/>
        <w:ind w:firstLine="540"/>
        <w:jc w:val="both"/>
      </w:pPr>
      <w:r>
        <w:t>правовых</w:t>
      </w:r>
      <w:r>
        <w:t>, в том числе консультационного сопровождения регистрации и защиты объектов интеллектуальной собственности (объектов авторского и патентного права);</w:t>
      </w:r>
    </w:p>
    <w:p w:rsidR="009C4F49" w:rsidRDefault="00D15152">
      <w:pPr>
        <w:pStyle w:val="ConsPlusNormal"/>
        <w:spacing w:before="200"/>
        <w:ind w:firstLine="540"/>
        <w:jc w:val="both"/>
      </w:pPr>
      <w:r>
        <w:t>информационно-консультационных услуг по управлению предприятием и развитию бизнеса;</w:t>
      </w:r>
    </w:p>
    <w:p w:rsidR="009C4F49" w:rsidRDefault="00D15152">
      <w:pPr>
        <w:pStyle w:val="ConsPlusNormal"/>
        <w:spacing w:before="200"/>
        <w:ind w:firstLine="540"/>
        <w:jc w:val="both"/>
      </w:pPr>
      <w:r>
        <w:t>информационно-консульта</w:t>
      </w:r>
      <w:r>
        <w:t>ционных услуг по трансферу технологий;</w:t>
      </w:r>
    </w:p>
    <w:p w:rsidR="009C4F49" w:rsidRDefault="00D15152">
      <w:pPr>
        <w:pStyle w:val="ConsPlusNormal"/>
        <w:spacing w:before="200"/>
        <w:ind w:firstLine="540"/>
        <w:jc w:val="both"/>
      </w:pPr>
      <w:r>
        <w:t>информационно-консультационных услуг по управлению инновационными проектами;</w:t>
      </w:r>
    </w:p>
    <w:p w:rsidR="009C4F49" w:rsidRDefault="00D15152">
      <w:pPr>
        <w:pStyle w:val="ConsPlusNormal"/>
        <w:spacing w:before="200"/>
        <w:ind w:firstLine="540"/>
        <w:jc w:val="both"/>
      </w:pPr>
      <w:r>
        <w:t>информационно-консультационных услуг по привлечению финансирования для реализации инновационных проектов.</w:t>
      </w:r>
    </w:p>
    <w:p w:rsidR="009C4F49" w:rsidRDefault="00D15152">
      <w:pPr>
        <w:pStyle w:val="ConsPlusNormal"/>
        <w:spacing w:before="200"/>
        <w:ind w:firstLine="540"/>
        <w:jc w:val="both"/>
      </w:pPr>
      <w:r>
        <w:t>36.7. Обязательство заявителя по с</w:t>
      </w:r>
      <w:r>
        <w:t>озданию (привлечению) в срок не позднее 11 месяцев с даты заключения соглашения о предоставлении субсидии, но не позднее 10 декабря года получения Субсидии управляющей компании технопарка или принятие на себя реализации полномочий управляющей компании, а т</w:t>
      </w:r>
      <w:r>
        <w:t>акже обеспечению в срок не позднее 11 месяцев с даты заключения соглашения о предоставлении субсидии, но не позднее 10 декабря года получения Субсидии следующих функций, в том числе силами управляющей компании:</w:t>
      </w:r>
    </w:p>
    <w:p w:rsidR="009C4F49" w:rsidRDefault="00D15152">
      <w:pPr>
        <w:pStyle w:val="ConsPlusNormal"/>
        <w:spacing w:before="200"/>
        <w:ind w:firstLine="540"/>
        <w:jc w:val="both"/>
      </w:pPr>
      <w:r>
        <w:t>реализация Проекта создания и развития техноп</w:t>
      </w:r>
      <w:r>
        <w:t>арка, обеспечение достижения заявленных целей создания технопарка и осуществление приоритетных видов его деятельности;</w:t>
      </w:r>
    </w:p>
    <w:p w:rsidR="009C4F49" w:rsidRDefault="00D15152">
      <w:pPr>
        <w:pStyle w:val="ConsPlusNormal"/>
        <w:spacing w:before="200"/>
        <w:ind w:firstLine="540"/>
        <w:jc w:val="both"/>
      </w:pPr>
      <w:r>
        <w:t>предоставление услуг резидентам, в том числе с привлечением сервисных компаний (подрядчиков) в рамках обеспечения технологической и иннов</w:t>
      </w:r>
      <w:r>
        <w:t>ационной инфраструктурой;</w:t>
      </w:r>
    </w:p>
    <w:p w:rsidR="009C4F49" w:rsidRDefault="00D15152">
      <w:pPr>
        <w:pStyle w:val="ConsPlusNormal"/>
        <w:spacing w:before="200"/>
        <w:ind w:firstLine="540"/>
        <w:jc w:val="both"/>
      </w:pPr>
      <w:r>
        <w:t>ведение реестра резидентов технопарка;</w:t>
      </w:r>
    </w:p>
    <w:p w:rsidR="009C4F49" w:rsidRDefault="00D15152">
      <w:pPr>
        <w:pStyle w:val="ConsPlusNormal"/>
        <w:spacing w:before="200"/>
        <w:ind w:firstLine="540"/>
        <w:jc w:val="both"/>
      </w:pPr>
      <w:r>
        <w:t>содействие резидентам при размещении принадлежащих им (создаваемых ими) предприятий (подразделений) на территории технопарка, в том числе при разработке, экспертизе и согласовании необходимой</w:t>
      </w:r>
      <w:r>
        <w:t xml:space="preserve"> для этих целей документации, выборе подрядчиков и заключении договоров строительного подряда, производстве строительно-монтажных и пусконаладочных работ, обеспечении необходимыми трудовыми, энергетическими, природными и иными ресурсами;</w:t>
      </w:r>
    </w:p>
    <w:p w:rsidR="009C4F49" w:rsidRDefault="00D15152">
      <w:pPr>
        <w:pStyle w:val="ConsPlusNormal"/>
        <w:spacing w:before="200"/>
        <w:ind w:firstLine="540"/>
        <w:jc w:val="both"/>
      </w:pPr>
      <w:r>
        <w:t>формирование среды</w:t>
      </w:r>
      <w:r>
        <w:t xml:space="preserve"> информационного обмена между резидентами, организация образовательных программ и тренингов;</w:t>
      </w:r>
    </w:p>
    <w:p w:rsidR="009C4F49" w:rsidRDefault="00D15152">
      <w:pPr>
        <w:pStyle w:val="ConsPlusNormal"/>
        <w:spacing w:before="200"/>
        <w:ind w:firstLine="540"/>
        <w:jc w:val="both"/>
      </w:pPr>
      <w:r>
        <w:t>управление имущественным комплексом технопарка, обеспечение функционирования имущественного комплекса технопарка, в том числе обеспечение содержания общей территор</w:t>
      </w:r>
      <w:r>
        <w:t>ии, организация охраны, уборка общей территории;</w:t>
      </w:r>
    </w:p>
    <w:p w:rsidR="009C4F49" w:rsidRDefault="00D15152">
      <w:pPr>
        <w:pStyle w:val="ConsPlusNormal"/>
        <w:spacing w:before="200"/>
        <w:ind w:firstLine="540"/>
        <w:jc w:val="both"/>
      </w:pPr>
      <w:r>
        <w:t>обеспечение резидентов технопарка энергетическими ресурсами (электроэнергия, тепловая энергия);</w:t>
      </w:r>
    </w:p>
    <w:p w:rsidR="009C4F49" w:rsidRDefault="00D15152">
      <w:pPr>
        <w:pStyle w:val="ConsPlusNormal"/>
        <w:spacing w:before="200"/>
        <w:ind w:firstLine="540"/>
        <w:jc w:val="both"/>
      </w:pPr>
      <w:r>
        <w:t>обеспечение водоснабжения и водоотведения на территории технопарка;</w:t>
      </w:r>
    </w:p>
    <w:p w:rsidR="009C4F49" w:rsidRDefault="00D15152">
      <w:pPr>
        <w:pStyle w:val="ConsPlusNormal"/>
        <w:spacing w:before="200"/>
        <w:ind w:firstLine="540"/>
        <w:jc w:val="both"/>
      </w:pPr>
      <w:r>
        <w:t>обеспечение функционирования инфраструктуры общего пользования (административные здания, инженерные сети, подъездные пути, внутриплощадочные дорожные сети) технопарка;</w:t>
      </w:r>
    </w:p>
    <w:p w:rsidR="009C4F49" w:rsidRDefault="00D15152">
      <w:pPr>
        <w:pStyle w:val="ConsPlusNormal"/>
        <w:spacing w:before="200"/>
        <w:ind w:firstLine="540"/>
        <w:jc w:val="both"/>
      </w:pPr>
      <w:r>
        <w:t>обеспечение достижения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79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w:t>
      </w:r>
      <w:r>
        <w:t>.2020 N 117/7)</w:t>
      </w:r>
    </w:p>
    <w:p w:rsidR="009C4F49" w:rsidRDefault="00D15152">
      <w:pPr>
        <w:pStyle w:val="ConsPlusNormal"/>
        <w:spacing w:before="200"/>
        <w:ind w:firstLine="540"/>
        <w:jc w:val="both"/>
      </w:pPr>
      <w:r>
        <w:t>предоставление в аренду резидентам объектов имущественного комплекса технопарка, в том числе объектов технологической инфраструктуры.</w:t>
      </w:r>
    </w:p>
    <w:p w:rsidR="009C4F49" w:rsidRDefault="00D15152">
      <w:pPr>
        <w:pStyle w:val="ConsPlusNormal"/>
        <w:spacing w:before="200"/>
        <w:ind w:firstLine="540"/>
        <w:jc w:val="both"/>
      </w:pPr>
      <w:r>
        <w:t>36.8. Обязательство заявителя по софинансированию Проекта со стороны заявителя в размере, указанном в форме</w:t>
      </w:r>
      <w:r>
        <w:t xml:space="preserve"> в </w:t>
      </w:r>
      <w:hyperlink w:anchor="P14154" w:tooltip="                                 ЗАЯВЛЕНИЕ" w:history="1">
        <w:r>
          <w:rPr>
            <w:color w:val="0000FF"/>
          </w:rPr>
          <w:t>таблице 8</w:t>
        </w:r>
      </w:hyperlink>
      <w:r>
        <w:t xml:space="preserve"> к настоящему порядку, но не менее 10% от общего объема финансирования Проекта (в качестве софинансирования рассматриваются расходы, предусмотренные Проектом, но не относ</w:t>
      </w:r>
      <w:r>
        <w:t>ящиеся к расходам, осуществляемым за счет средств бюджета бюджетной системы Российской Федерации).</w:t>
      </w:r>
    </w:p>
    <w:p w:rsidR="009C4F49" w:rsidRDefault="00D15152">
      <w:pPr>
        <w:pStyle w:val="ConsPlusNormal"/>
        <w:spacing w:before="200"/>
        <w:ind w:firstLine="540"/>
        <w:jc w:val="both"/>
      </w:pPr>
      <w:r>
        <w:t>36.9. Обязательство получателя Субсидии обеспечить реализацию Проекта, включая обязательство по достижению показателей, необходимых для достижения результато</w:t>
      </w:r>
      <w:r>
        <w:t xml:space="preserve">в предоставления Субсидии, рассчитанных в соответствии с </w:t>
      </w:r>
      <w:hyperlink w:anchor="P13393" w:tooltip="ПОРЯДОК РАСЧЕТА ПОКАЗАТЕЛЕЙ, НЕОБХОДИМЫХ ДЛЯ ДОСТИЖЕНИЯ" w:history="1">
        <w:r>
          <w:rPr>
            <w:color w:val="0000FF"/>
          </w:rPr>
          <w:t>таблицей 4</w:t>
        </w:r>
      </w:hyperlink>
      <w:r>
        <w:t xml:space="preserve"> и в соответствии с формой в </w:t>
      </w:r>
      <w:hyperlink w:anchor="P13539" w:tooltip="Показатели, необходимые для достижения результатов" w:history="1">
        <w:r>
          <w:rPr>
            <w:color w:val="0000FF"/>
          </w:rPr>
          <w:t>таблице 5</w:t>
        </w:r>
      </w:hyperlink>
      <w:r>
        <w:t xml:space="preserve"> к настоящему Порядку.</w:t>
      </w:r>
    </w:p>
    <w:p w:rsidR="009C4F49" w:rsidRDefault="00D15152">
      <w:pPr>
        <w:pStyle w:val="ConsPlusNormal"/>
        <w:jc w:val="both"/>
      </w:pPr>
      <w:r>
        <w:t xml:space="preserve">(в ред. </w:t>
      </w:r>
      <w:hyperlink r:id="rId79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36.10. Обязательство получателя Субсидии по </w:t>
      </w:r>
      <w:r>
        <w:t>актуализации и представлению в Мининвест Московской области утвержденной дорожной карты развития технопарка на год, следующий за текущим годом, содержащей название мероприятий, сроков исполнения, ответственных лиц и планируемых результатов, ежегодно в срок</w:t>
      </w:r>
      <w:r>
        <w:t xml:space="preserve"> не позднее 10 декабря отчетного года.</w:t>
      </w:r>
    </w:p>
    <w:p w:rsidR="009C4F49" w:rsidRDefault="00D15152">
      <w:pPr>
        <w:pStyle w:val="ConsPlusNormal"/>
        <w:spacing w:before="200"/>
        <w:ind w:firstLine="540"/>
        <w:jc w:val="both"/>
      </w:pPr>
      <w:r>
        <w:t xml:space="preserve">36.11. Рассчитанные </w:t>
      </w:r>
      <w:hyperlink w:anchor="P13539" w:tooltip="Показатели, необходимые для достижения результатов" w:history="1">
        <w:r>
          <w:rPr>
            <w:color w:val="0000FF"/>
          </w:rPr>
          <w:t>показатели</w:t>
        </w:r>
      </w:hyperlink>
      <w:r>
        <w:t>, необходимые для достижения результатов предоставления Субсидии, согласно форме в таблице 5 к настоящему</w:t>
      </w:r>
      <w:r>
        <w:t xml:space="preserve"> Порядку, которые рассчитываются в соответствии с </w:t>
      </w:r>
      <w:hyperlink w:anchor="P13393" w:tooltip="ПОРЯДОК РАСЧЕТА ПОКАЗАТЕЛЕЙ, НЕОБХОДИМЫХ ДЛЯ ДОСТИЖЕНИЯ" w:history="1">
        <w:r>
          <w:rPr>
            <w:color w:val="0000FF"/>
          </w:rPr>
          <w:t>таблицей 4</w:t>
        </w:r>
      </w:hyperlink>
      <w:r>
        <w:t xml:space="preserve"> к настоящему Порядку.</w:t>
      </w:r>
    </w:p>
    <w:p w:rsidR="009C4F49" w:rsidRDefault="00D15152">
      <w:pPr>
        <w:pStyle w:val="ConsPlusNormal"/>
        <w:jc w:val="both"/>
      </w:pPr>
      <w:r>
        <w:t xml:space="preserve">(в ред. </w:t>
      </w:r>
      <w:hyperlink r:id="rId80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36.12. Использование полученной Субсидии в соответствии с целями, сроками и размерами, определенными в Заявке, с учетом внесения изменений по рекомендации Конкурсной комис</w:t>
      </w:r>
      <w:r>
        <w:t>сии.</w:t>
      </w:r>
    </w:p>
    <w:p w:rsidR="009C4F49" w:rsidRDefault="00D15152">
      <w:pPr>
        <w:pStyle w:val="ConsPlusNormal"/>
        <w:spacing w:before="200"/>
        <w:ind w:firstLine="540"/>
        <w:jc w:val="both"/>
      </w:pPr>
      <w:bookmarkStart w:id="127" w:name="P13070"/>
      <w:bookmarkEnd w:id="127"/>
      <w:r>
        <w:t xml:space="preserve">36.13. Обязательство получателя Субсидии предоставлять в Мининвест Московской области </w:t>
      </w:r>
      <w:hyperlink w:anchor="P13634" w:tooltip="ДОКУМЕНТЫ, ПОДТВЕРЖДАЮЩИЕ ЦЕЛЕВОЙ ХАРАКТЕР ФАКТИЧЕСКИ" w:history="1">
        <w:r>
          <w:rPr>
            <w:color w:val="0000FF"/>
          </w:rPr>
          <w:t>документы</w:t>
        </w:r>
      </w:hyperlink>
      <w:r>
        <w:t>, подтверждающие целевой характер произведенных расходов в соответствии</w:t>
      </w:r>
      <w:r>
        <w:t xml:space="preserve"> с таблицей 6 и формой в </w:t>
      </w:r>
      <w:hyperlink w:anchor="P13946" w:tooltip="                       ОТЧЕТ о расходовании средств" w:history="1">
        <w:r>
          <w:rPr>
            <w:color w:val="0000FF"/>
          </w:rPr>
          <w:t>таблице 7</w:t>
        </w:r>
      </w:hyperlink>
      <w:r>
        <w:t xml:space="preserve"> к настоящему Порядку не чаще 1 раза в 2 месяца, но не реже 1 раза в квартал с момента заключения Соглашения и не позднее 10 декабря года п</w:t>
      </w:r>
      <w:r>
        <w:t>редоставления Субсидии.</w:t>
      </w:r>
    </w:p>
    <w:p w:rsidR="009C4F49" w:rsidRDefault="00D15152">
      <w:pPr>
        <w:pStyle w:val="ConsPlusNormal"/>
        <w:spacing w:before="200"/>
        <w:ind w:firstLine="540"/>
        <w:jc w:val="both"/>
      </w:pPr>
      <w:r>
        <w:t>36.14. Обязательство получателя Субсидии о представлении в Мининвест Московской области документа, подтверждающего получение технопарком, создаваемым за счет средств Субсидии, статуса технопарка в сфере высоких технологий в порядке,</w:t>
      </w:r>
      <w:r>
        <w:t xml:space="preserve"> установленном Правительством Московской области, в срок не позднее 30 ноября года, следующего за годом заключения соглашения о предоставлении субсидии, и сохранение (подтверждение) указанного статуса на весь срок действия соглашения о предоставлении субси</w:t>
      </w:r>
      <w:r>
        <w:t>дии.</w:t>
      </w:r>
    </w:p>
    <w:p w:rsidR="009C4F49" w:rsidRDefault="00D15152">
      <w:pPr>
        <w:pStyle w:val="ConsPlusNormal"/>
        <w:jc w:val="both"/>
      </w:pPr>
      <w:r>
        <w:t xml:space="preserve">(в ред. </w:t>
      </w:r>
      <w:hyperlink r:id="rId801"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36.15. Обязательство получателя Субсидии о представлении в Мининвест Московско</w:t>
      </w:r>
      <w:r>
        <w:t>й области документа, подтверждающего получение управляющей компанией технопарка, создаваемого за счет средств Субсидии, статуса управляющей компании технопарка в сфере высоких технологий в порядке, установленном Правительством Московской области, в срок не</w:t>
      </w:r>
      <w:r>
        <w:t xml:space="preserve"> позднее 30 ноября года, следующего за годом заключения соглашения о предоставлении субсидии, и сохранение (подтверждение) указанного статуса на весь срок действия соглашения о предоставлении субсидии.</w:t>
      </w:r>
    </w:p>
    <w:p w:rsidR="009C4F49" w:rsidRDefault="00D15152">
      <w:pPr>
        <w:pStyle w:val="ConsPlusNormal"/>
        <w:jc w:val="both"/>
      </w:pPr>
      <w:r>
        <w:t xml:space="preserve">(в ред. </w:t>
      </w:r>
      <w:hyperlink r:id="rId802"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p w:rsidR="009C4F49" w:rsidRDefault="00D15152">
      <w:pPr>
        <w:pStyle w:val="ConsPlusNormal"/>
        <w:spacing w:before="200"/>
        <w:ind w:firstLine="540"/>
        <w:jc w:val="both"/>
      </w:pPr>
      <w:r>
        <w:t>36.16. Запрет на размещение более чем на 20% площадей зданий, строений, сооружений технопарка, резидентов, основным видом хозяйственной д</w:t>
      </w:r>
      <w:r>
        <w:t>еятельности которых является обрабатывающая промышленность.</w:t>
      </w:r>
    </w:p>
    <w:p w:rsidR="009C4F49" w:rsidRDefault="00D15152">
      <w:pPr>
        <w:pStyle w:val="ConsPlusNormal"/>
        <w:spacing w:before="200"/>
        <w:ind w:firstLine="540"/>
        <w:jc w:val="both"/>
      </w:pPr>
      <w:r>
        <w:t>36.17. Запрет на размещение более чем на 20% площади технопарка и расположенных на территории технопарка земельных участках непрофильных объектов (объекты торговли, офисы, объекты общественного питания, бытовых услуг, за исключением офисных площадей, занят</w:t>
      </w:r>
      <w:r>
        <w:t xml:space="preserve">ых лицами, осуществляющими в качестве основного вида экономической деятельности экономическую деятельность, относящуюся к научным исследованиям и разработкам, техническим испытаниям, исследованиям, анализу и сертификации, деятельности в области информации </w:t>
      </w:r>
      <w:r>
        <w:t>и связи в соответствии с Общероссийским классификатором видов экономической деятельности ОК 029-2014 (КДЕС РЕД. 2), центра коллективного пользования, центра сертификации, центра услуг для бизнеса, бизнес-инкубатора, коворкинга, центра молодежного инновацио</w:t>
      </w:r>
      <w:r>
        <w:t>нного творчества, центра прототипирования, инжинирингового центра, детского технопарка, конгресс-холла, выставочного зала, детской игровой комнаты, спортивного зала, парковки).</w:t>
      </w:r>
    </w:p>
    <w:p w:rsidR="009C4F49" w:rsidRDefault="00D15152">
      <w:pPr>
        <w:pStyle w:val="ConsPlusNormal"/>
        <w:spacing w:before="200"/>
        <w:ind w:firstLine="540"/>
        <w:jc w:val="both"/>
      </w:pPr>
      <w:r>
        <w:t>36.18. Порядок отчетности заявителя о ходе реализации проекта и использовании с</w:t>
      </w:r>
      <w:r>
        <w:t>убсидии.</w:t>
      </w:r>
    </w:p>
    <w:p w:rsidR="009C4F49" w:rsidRDefault="00D15152">
      <w:pPr>
        <w:pStyle w:val="ConsPlusNormal"/>
        <w:spacing w:before="200"/>
        <w:ind w:firstLine="540"/>
        <w:jc w:val="both"/>
      </w:pPr>
      <w:r>
        <w:t>36.19. 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36.20. З</w:t>
      </w:r>
      <w:r>
        <w:t>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w:t>
      </w:r>
      <w:r>
        <w:t>зделий, а также связанных с достижением целей предоставления этих средств иных операций, определенных правовым актом.</w:t>
      </w:r>
    </w:p>
    <w:p w:rsidR="009C4F49" w:rsidRDefault="00D15152">
      <w:pPr>
        <w:pStyle w:val="ConsPlusNormal"/>
        <w:spacing w:before="200"/>
        <w:ind w:firstLine="540"/>
        <w:jc w:val="both"/>
      </w:pPr>
      <w:r>
        <w:t xml:space="preserve">36.21. Обязательство по софинансированию со стороны заявителя в реализацию Проекта средств в размере, указанном в форме в </w:t>
      </w:r>
      <w:hyperlink w:anchor="P14154" w:tooltip="                                 ЗАЯВЛЕНИЕ" w:history="1">
        <w:r>
          <w:rPr>
            <w:color w:val="0000FF"/>
          </w:rPr>
          <w:t>таблице 8</w:t>
        </w:r>
      </w:hyperlink>
      <w:r>
        <w:t xml:space="preserve"> к настоящему Порядку (в качестве софинансирования рассматриваются расходы, предусмотренные Проектом, но не относящиеся к расходам, осуществляемым за счет средств бюджетной системы Российск</w:t>
      </w:r>
      <w:r>
        <w:t>ой Федерации).</w:t>
      </w:r>
    </w:p>
    <w:p w:rsidR="009C4F49" w:rsidRDefault="00D15152">
      <w:pPr>
        <w:pStyle w:val="ConsPlusNormal"/>
        <w:spacing w:before="200"/>
        <w:ind w:firstLine="540"/>
        <w:jc w:val="both"/>
      </w:pPr>
      <w:r>
        <w:t>37. Соглашение о предоставлении субсидии заключается в срок, не превышающий 25 рабочих дней с даты принятия решения о предоставлении Субсидии, в следующем порядке:</w:t>
      </w:r>
    </w:p>
    <w:p w:rsidR="009C4F49" w:rsidRDefault="00D15152">
      <w:pPr>
        <w:pStyle w:val="ConsPlusNormal"/>
        <w:spacing w:before="200"/>
        <w:ind w:firstLine="540"/>
        <w:jc w:val="both"/>
      </w:pPr>
      <w:r>
        <w:t>37.1. Мининвест Московской области направляет проект соглашения о предоставле</w:t>
      </w:r>
      <w:r>
        <w:t>нии Субсидии в адрес Заявителя в течение 10 рабочих дней с даты принятия решения о предоставлении Субсидии.</w:t>
      </w:r>
    </w:p>
    <w:p w:rsidR="009C4F49" w:rsidRDefault="00D15152">
      <w:pPr>
        <w:pStyle w:val="ConsPlusNormal"/>
        <w:jc w:val="both"/>
      </w:pPr>
      <w:r>
        <w:t xml:space="preserve">(в ред. </w:t>
      </w:r>
      <w:hyperlink r:id="rId80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w:t>
      </w:r>
      <w:r>
        <w:t>от 17.03.2020 N 117/7)</w:t>
      </w:r>
    </w:p>
    <w:p w:rsidR="009C4F49" w:rsidRDefault="00D15152">
      <w:pPr>
        <w:pStyle w:val="ConsPlusNormal"/>
        <w:spacing w:before="200"/>
        <w:ind w:firstLine="540"/>
        <w:jc w:val="both"/>
      </w:pPr>
      <w:r>
        <w:t>37.2. Заявитель подписывает соглашение о предоставлении Субсидии и направляет его в адрес Мининвеста Московской области в срок не позднее 5 рабочих дней с даты получения проекта соглашения о предоставлении Субсидии.</w:t>
      </w:r>
    </w:p>
    <w:p w:rsidR="009C4F49" w:rsidRDefault="00D15152">
      <w:pPr>
        <w:pStyle w:val="ConsPlusNormal"/>
        <w:jc w:val="both"/>
      </w:pPr>
      <w:r>
        <w:t xml:space="preserve">(в ред. </w:t>
      </w:r>
      <w:hyperlink r:id="rId80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37.3. Мининвест Московской области осуществляет подписание полученного от Заявителя соглашения </w:t>
      </w:r>
      <w:r>
        <w:t>о предоставлении Субсидии в срок, не превышающий 10 рабочих дней с даты получения.</w:t>
      </w:r>
    </w:p>
    <w:p w:rsidR="009C4F49" w:rsidRDefault="00D15152">
      <w:pPr>
        <w:pStyle w:val="ConsPlusNormal"/>
        <w:jc w:val="both"/>
      </w:pPr>
      <w:r>
        <w:t xml:space="preserve">(в ред. </w:t>
      </w:r>
      <w:hyperlink r:id="rId80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37</w:t>
      </w:r>
      <w:r>
        <w:t>.4. Мининвест Московской области направляет 1 экземпляр подписанного сторонами соглашения о предоставлении Субсидии в адрес получателя Субсидии или передает 1 экземпляр подписанного сторонами соглашения о предоставлении Субсидии представителю получателя Су</w:t>
      </w:r>
      <w:r>
        <w:t>бсидии по доверенности.</w:t>
      </w:r>
    </w:p>
    <w:p w:rsidR="009C4F49" w:rsidRDefault="00D15152">
      <w:pPr>
        <w:pStyle w:val="ConsPlusNormal"/>
        <w:spacing w:before="200"/>
        <w:ind w:firstLine="540"/>
        <w:jc w:val="both"/>
      </w:pPr>
      <w:r>
        <w:t>38. Перечисление Субсидии осуществляется Мининвестом Московской области как получателем бюджетных средств Московской области на расчетный счет получателя Субсидии, открытый в учреждениях Центрального банка Российской Федерации или к</w:t>
      </w:r>
      <w:r>
        <w:t xml:space="preserve">редитных организациях в течение 10 дней после принятия положительного решения Конкурсной комиссии по итогам заседания Конкурсной комиссии по вопросу рассмотрения подтверждающих расходы документов, предоставляемых согласно Календарному </w:t>
      </w:r>
      <w:hyperlink w:anchor="P14269" w:tooltip="Календарный план создания технопарка" w:history="1">
        <w:r>
          <w:rPr>
            <w:color w:val="0000FF"/>
          </w:rPr>
          <w:t>плану</w:t>
        </w:r>
      </w:hyperlink>
      <w:r>
        <w:t xml:space="preserve"> создания технопарка (таблица 9 к настоящему Порядку) (далее - Календарный план), при наличии заключенного Соглашения о предоставлении субсидии. Конкурсная комиссия рассматривает подтверждающие расходы до</w:t>
      </w:r>
      <w:r>
        <w:t>кументы в течение 7 дней после их предоставления. Последний срок принятия на рассмотрение подтверждающих расходы документов не позднее 10 декабря года получения Субсидии. Получатель вправе досрочно исполнить Календарный план, представив в Мининвест Московс</w:t>
      </w:r>
      <w:r>
        <w:t xml:space="preserve">кой области комплект документов, установленный </w:t>
      </w:r>
      <w:hyperlink w:anchor="P13070" w:tooltip="36.13. Обязательство получателя Субсидии предоставлять в Мининвест Московской области документы, подтверждающие целевой характер произведенных расходов в соответствии с таблицей 6 и формой в таблице 7 к настоящему Порядку не чаще 1 раза в 2 месяца, но не реже " w:history="1">
        <w:r>
          <w:rPr>
            <w:color w:val="0000FF"/>
          </w:rPr>
          <w:t>пунктом 36.13</w:t>
        </w:r>
      </w:hyperlink>
      <w:r>
        <w:t xml:space="preserve"> настоящего Порядка. Предоставление подтверждающих расходы документов возможно не чаще 1 раза в 2 месяца, но не реже 1 раза в квартал с момента заключения согла</w:t>
      </w:r>
      <w:r>
        <w:t>шения о предоставлении Субсидии.</w:t>
      </w:r>
    </w:p>
    <w:p w:rsidR="009C4F49" w:rsidRDefault="00D15152">
      <w:pPr>
        <w:pStyle w:val="ConsPlusNormal"/>
        <w:spacing w:before="200"/>
        <w:ind w:firstLine="540"/>
        <w:jc w:val="both"/>
      </w:pPr>
      <w:r>
        <w:t xml:space="preserve">39. Получатель Субсидии представляет в Мининвест Московской области </w:t>
      </w:r>
      <w:hyperlink w:anchor="P13634" w:tooltip="ДОКУМЕНТЫ, ПОДТВЕРЖДАЮЩИЕ ЦЕЛЕВОЙ ХАРАКТЕР ФАКТИЧЕСКИ" w:history="1">
        <w:r>
          <w:rPr>
            <w:color w:val="0000FF"/>
          </w:rPr>
          <w:t>документы</w:t>
        </w:r>
      </w:hyperlink>
      <w:r>
        <w:t>, подтверждающие целевой характер всех фактически произведенн</w:t>
      </w:r>
      <w:r>
        <w:t xml:space="preserve">ых расходов по этапу Календарного плана на цели создания технопарка в соответствии с формой в таблице 6 к настоящему Порядку, и </w:t>
      </w:r>
      <w:hyperlink w:anchor="P13946" w:tooltip="                       ОТЧЕТ о расходовании средств" w:history="1">
        <w:r>
          <w:rPr>
            <w:color w:val="0000FF"/>
          </w:rPr>
          <w:t>отчет</w:t>
        </w:r>
      </w:hyperlink>
      <w:r>
        <w:t xml:space="preserve"> о расходовании средств на создание техн</w:t>
      </w:r>
      <w:r>
        <w:t>опарка, планируемых к возмещению за счет Субсидии, в соответствии с формой в таблице 7 к настоящему Порядку в течение 10 дней после окончания очередного этапа Календарного плана, но не позднее 10 декабря года, в котором Комиссией принято решение о предоста</w:t>
      </w:r>
      <w:r>
        <w:t>влении Субсидии.</w:t>
      </w:r>
    </w:p>
    <w:p w:rsidR="009C4F49" w:rsidRDefault="00D15152">
      <w:pPr>
        <w:pStyle w:val="ConsPlusNormal"/>
        <w:spacing w:before="200"/>
        <w:ind w:firstLine="540"/>
        <w:jc w:val="both"/>
      </w:pPr>
      <w:r>
        <w:t>40. В случае превышения общего объема фактически понесенных расходов, источником финансирования которых является Субсидия, по сравнению с предусмотренной соглашением о предоставлении субсидии сметой размер предоставленной Субсидии не подле</w:t>
      </w:r>
      <w:r>
        <w:t>жит увеличению.</w:t>
      </w:r>
    </w:p>
    <w:p w:rsidR="009C4F49" w:rsidRDefault="00D15152">
      <w:pPr>
        <w:pStyle w:val="ConsPlusNormal"/>
        <w:spacing w:before="200"/>
        <w:ind w:firstLine="540"/>
        <w:jc w:val="both"/>
      </w:pPr>
      <w:r>
        <w:t>41. В случае отклонения фактически произведенных затрат от сметы расходов на создание технопарка получатель Субсидии представляет в Мининвест Московской области обоснование произведенных затрат с приложением соответствующих документов и нап</w:t>
      </w:r>
      <w:r>
        <w:t>равляет предложение о заключении дополнительного соглашения к Соглашению о предоставлении субсидии. На основании полученного от получателя Субсидии предложения Мининвест Московской области принимает решение о заключении дополнительного соглашения к Соглаше</w:t>
      </w:r>
      <w:r>
        <w:t>нию о предоставлении субсидии.</w:t>
      </w:r>
    </w:p>
    <w:p w:rsidR="009C4F49" w:rsidRDefault="00D15152">
      <w:pPr>
        <w:pStyle w:val="ConsPlusNormal"/>
        <w:spacing w:before="200"/>
        <w:ind w:firstLine="540"/>
        <w:jc w:val="both"/>
      </w:pPr>
      <w:r>
        <w:t xml:space="preserve">41.1.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w:t>
      </w:r>
      <w:r>
        <w:t>(дополнительного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41.1 введен </w:t>
      </w:r>
      <w:hyperlink r:id="rId80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41.2. Мининвест Московской области вправе устанавливать в соглашении о предоставлении Субсидии с</w:t>
      </w:r>
      <w:r>
        <w:t xml:space="preserve">роки и формы представления получателем Субсидии дополнительной отчетности в соответствии с </w:t>
      </w:r>
      <w:hyperlink r:id="rId807"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w:t>
      </w:r>
      <w:r>
        <w:t xml:space="preserve">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w:t>
      </w:r>
      <w:r>
        <w:t xml:space="preserve">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41.2 введен </w:t>
      </w:r>
      <w:hyperlink r:id="rId80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42. Получатель Субсидии до 1 февраля года, следующего за отчетным годом, направляет в Мининвес</w:t>
      </w:r>
      <w:r>
        <w:t xml:space="preserve">т Московской области </w:t>
      </w:r>
      <w:hyperlink w:anchor="P14356" w:tooltip="              Отчет о достижении показателей, необходимых" w:history="1">
        <w:r>
          <w:rPr>
            <w:color w:val="0000FF"/>
          </w:rPr>
          <w:t>отчет</w:t>
        </w:r>
      </w:hyperlink>
      <w:r>
        <w:t xml:space="preserve"> о выполнении показателей, необходимых для достижения результатов предоставления Субсидии, по форме в соответствии с формой в таблице 10 к на</w:t>
      </w:r>
      <w:r>
        <w:t>стоящему Порядку в течение 10 (десяти) лет с года предоставления Субсидии.</w:t>
      </w:r>
    </w:p>
    <w:p w:rsidR="009C4F49" w:rsidRDefault="00D15152">
      <w:pPr>
        <w:pStyle w:val="ConsPlusNormal"/>
        <w:jc w:val="both"/>
      </w:pPr>
      <w:r>
        <w:t xml:space="preserve">(в ред. </w:t>
      </w:r>
      <w:hyperlink r:id="rId80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43. Получа</w:t>
      </w:r>
      <w:r>
        <w:t>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9C4F49" w:rsidRDefault="00D15152">
      <w:pPr>
        <w:pStyle w:val="ConsPlusNormal"/>
        <w:spacing w:before="200"/>
        <w:ind w:firstLine="540"/>
        <w:jc w:val="both"/>
      </w:pPr>
      <w:r>
        <w:t>44. Минин</w:t>
      </w:r>
      <w:r>
        <w:t xml:space="preserve">вест Московской области ежегодно с момента получения Субсидии осуществляет мониторинг достижения показателей, необходимых для достижения результатов предоставления Субсидии, в целях оценки эффективности предоставления Субсидии, установленных в Соглашении, </w:t>
      </w:r>
      <w:r>
        <w:t>в течение 10 лет с года получения Субсидии и осуществляет контроль за:</w:t>
      </w:r>
    </w:p>
    <w:p w:rsidR="009C4F49" w:rsidRDefault="00D15152">
      <w:pPr>
        <w:pStyle w:val="ConsPlusNormal"/>
        <w:jc w:val="both"/>
      </w:pPr>
      <w:r>
        <w:t xml:space="preserve">(в ред. </w:t>
      </w:r>
      <w:hyperlink r:id="rId81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выполнением по</w:t>
      </w:r>
      <w:r>
        <w:t>лучателем Субсидии условий ее предоставления, установленных настоящим Порядком и иными нормативными правовыми актами Московской области;</w:t>
      </w:r>
    </w:p>
    <w:p w:rsidR="009C4F49" w:rsidRDefault="00D15152">
      <w:pPr>
        <w:pStyle w:val="ConsPlusNormal"/>
        <w:spacing w:before="200"/>
        <w:ind w:firstLine="540"/>
        <w:jc w:val="both"/>
      </w:pPr>
      <w:r>
        <w:t>выполнением получателем Субсидии обязательств по Соглашению.</w:t>
      </w:r>
    </w:p>
    <w:p w:rsidR="009C4F49" w:rsidRDefault="00D15152">
      <w:pPr>
        <w:pStyle w:val="ConsPlusNormal"/>
        <w:spacing w:before="200"/>
        <w:ind w:firstLine="540"/>
        <w:jc w:val="both"/>
      </w:pPr>
      <w:r>
        <w:t xml:space="preserve">45. Обязательная проверка соблюдения получателем Субсидии </w:t>
      </w:r>
      <w:r>
        <w:t>условий, целей и порядка предоставления Субсидии, установленных соглашением о предоставлении субсидии, осуществляется Мининвестом Московской области и/или органом государственного финансового контроля.</w:t>
      </w:r>
    </w:p>
    <w:p w:rsidR="009C4F49" w:rsidRDefault="00D15152">
      <w:pPr>
        <w:pStyle w:val="ConsPlusNormal"/>
        <w:spacing w:before="200"/>
        <w:ind w:firstLine="540"/>
        <w:jc w:val="both"/>
      </w:pPr>
      <w:r>
        <w:t>46. Основаниями для возврата Субсидии являются:</w:t>
      </w:r>
    </w:p>
    <w:p w:rsidR="009C4F49" w:rsidRDefault="00D15152">
      <w:pPr>
        <w:pStyle w:val="ConsPlusNormal"/>
        <w:spacing w:before="200"/>
        <w:ind w:firstLine="540"/>
        <w:jc w:val="both"/>
      </w:pPr>
      <w:r>
        <w:t>выявле</w:t>
      </w:r>
      <w:r>
        <w:t>ние факта недостоверности информации, содержащейся в документах, представленных получателем Субсидии;</w:t>
      </w:r>
    </w:p>
    <w:p w:rsidR="009C4F49" w:rsidRDefault="00D15152">
      <w:pPr>
        <w:pStyle w:val="ConsPlusNormal"/>
        <w:jc w:val="both"/>
      </w:pPr>
      <w:r>
        <w:t xml:space="preserve">(в ред. </w:t>
      </w:r>
      <w:hyperlink r:id="rId81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w:t>
      </w:r>
      <w:r>
        <w:t>03.2020 N 117/7)</w:t>
      </w:r>
    </w:p>
    <w:p w:rsidR="009C4F49" w:rsidRDefault="00D15152">
      <w:pPr>
        <w:pStyle w:val="ConsPlusNormal"/>
        <w:spacing w:before="200"/>
        <w:ind w:firstLine="540"/>
        <w:jc w:val="both"/>
      </w:pPr>
      <w:r>
        <w:t>несвоевременное представление отчета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9C4F49" w:rsidRDefault="00D15152">
      <w:pPr>
        <w:pStyle w:val="ConsPlusNormal"/>
        <w:jc w:val="both"/>
      </w:pPr>
      <w:r>
        <w:t xml:space="preserve">(в ред. </w:t>
      </w:r>
      <w:hyperlink r:id="rId81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выявление факта несоблюдения условий предоставления Субсидии;</w:t>
      </w:r>
    </w:p>
    <w:p w:rsidR="009C4F49" w:rsidRDefault="00D15152">
      <w:pPr>
        <w:pStyle w:val="ConsPlusNormal"/>
        <w:spacing w:before="200"/>
        <w:ind w:firstLine="540"/>
        <w:jc w:val="both"/>
      </w:pPr>
      <w:r>
        <w:t>недостижение получателем Субсидии показателей, необхо</w:t>
      </w:r>
      <w:r>
        <w:t>димых для достижения результатов предоставления Субсидии, установленных соглашением о предоставлении субсидии;</w:t>
      </w:r>
    </w:p>
    <w:p w:rsidR="009C4F49" w:rsidRDefault="00D15152">
      <w:pPr>
        <w:pStyle w:val="ConsPlusNormal"/>
        <w:jc w:val="both"/>
      </w:pPr>
      <w:r>
        <w:t xml:space="preserve">(в ред. </w:t>
      </w:r>
      <w:hyperlink r:id="rId81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объявление о несостоятельности (банкротстве) или ликвидации получателя Субсидии;</w:t>
      </w:r>
    </w:p>
    <w:p w:rsidR="009C4F49" w:rsidRDefault="00D15152">
      <w:pPr>
        <w:pStyle w:val="ConsPlusNormal"/>
        <w:spacing w:before="200"/>
        <w:ind w:firstLine="540"/>
        <w:jc w:val="both"/>
      </w:pPr>
      <w:r>
        <w:t>неисполнение у</w:t>
      </w:r>
      <w:r>
        <w:t>словий и обязательств, предусмотренных настоящим Порядком;</w:t>
      </w:r>
    </w:p>
    <w:p w:rsidR="009C4F49" w:rsidRDefault="00D15152">
      <w:pPr>
        <w:pStyle w:val="ConsPlusNormal"/>
        <w:spacing w:before="200"/>
        <w:ind w:firstLine="540"/>
        <w:jc w:val="both"/>
      </w:pPr>
      <w:r>
        <w:t>нарушение других требований и условий, установленных соглашением о предоставлении субсидии и настоящим Порядком.</w:t>
      </w:r>
    </w:p>
    <w:p w:rsidR="009C4F49" w:rsidRDefault="00D15152">
      <w:pPr>
        <w:pStyle w:val="ConsPlusNormal"/>
        <w:spacing w:before="200"/>
        <w:ind w:firstLine="540"/>
        <w:jc w:val="both"/>
      </w:pPr>
      <w:r>
        <w:t xml:space="preserve">47. При наличии оснований, установленных </w:t>
      </w:r>
      <w:hyperlink w:anchor="P13117" w:tooltip="48.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 w:history="1">
        <w:r>
          <w:rPr>
            <w:color w:val="0000FF"/>
          </w:rPr>
          <w:t>пунктом</w:t>
        </w:r>
        <w:r>
          <w:rPr>
            <w:color w:val="0000FF"/>
          </w:rPr>
          <w:t xml:space="preserve"> 48</w:t>
        </w:r>
      </w:hyperlink>
      <w:r>
        <w:t xml:space="preserve"> настоящего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bookmarkStart w:id="128" w:name="P13117"/>
      <w:bookmarkEnd w:id="128"/>
      <w:r>
        <w:t>48. В случае неустранения нарушений в сроки</w:t>
      </w:r>
      <w:r>
        <w:t>,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w:t>
      </w:r>
      <w:r>
        <w:t>и, по которому должен быть осуществлен возврат Субсидии, реквизиты банковского счета, на который должны быть перечислены средства, подлежащие возврату в бюджет Московской области (далее - требование).</w:t>
      </w:r>
    </w:p>
    <w:p w:rsidR="009C4F49" w:rsidRDefault="00D15152">
      <w:pPr>
        <w:pStyle w:val="ConsPlusNormal"/>
        <w:spacing w:before="200"/>
        <w:ind w:firstLine="540"/>
        <w:jc w:val="both"/>
      </w:pPr>
      <w:r>
        <w:t>49. В течение 5 календарных дней с даты подписания треб</w:t>
      </w:r>
      <w:r>
        <w:t>ование направляется получателю Субсидии.</w:t>
      </w:r>
    </w:p>
    <w:p w:rsidR="009C4F49" w:rsidRDefault="00D15152">
      <w:pPr>
        <w:pStyle w:val="ConsPlusNormal"/>
        <w:spacing w:before="200"/>
        <w:ind w:firstLine="540"/>
        <w:jc w:val="both"/>
      </w:pPr>
      <w:r>
        <w:t>50. В случае неисполнения получателем Субсидии требования о возврате Субсидии в сроки, указанные в требовании, Мининвест Московской области производит ее взыскание в порядке, установленном законодательством Российск</w:t>
      </w:r>
      <w:r>
        <w:t>ой Федерации.</w:t>
      </w:r>
    </w:p>
    <w:p w:rsidR="009C4F49" w:rsidRDefault="00D15152">
      <w:pPr>
        <w:pStyle w:val="ConsPlusNormal"/>
        <w:spacing w:before="200"/>
        <w:ind w:firstLine="540"/>
        <w:jc w:val="both"/>
      </w:pPr>
      <w:r>
        <w:t>51. В случае устранения нарушений, указанных в акте в установленные в нем сроки, Субсидия не подлежит возврату.</w:t>
      </w:r>
    </w:p>
    <w:p w:rsidR="009C4F49" w:rsidRDefault="009C4F49">
      <w:pPr>
        <w:pStyle w:val="ConsPlusNormal"/>
        <w:jc w:val="both"/>
      </w:pPr>
    </w:p>
    <w:p w:rsidR="009C4F49" w:rsidRDefault="00D15152">
      <w:pPr>
        <w:pStyle w:val="ConsPlusNormal"/>
        <w:jc w:val="right"/>
        <w:outlineLvl w:val="4"/>
      </w:pPr>
      <w:r>
        <w:t>Таблица 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 xml:space="preserve">                                                  УТВЕРЖДАЮ</w:t>
      </w:r>
    </w:p>
    <w:p w:rsidR="009C4F49" w:rsidRDefault="00D15152">
      <w:pPr>
        <w:pStyle w:val="ConsPlusNonformat"/>
        <w:jc w:val="both"/>
      </w:pPr>
      <w:r>
        <w:t xml:space="preserve">                                                  Руководитель проекта</w:t>
      </w:r>
    </w:p>
    <w:p w:rsidR="009C4F49" w:rsidRDefault="00D15152">
      <w:pPr>
        <w:pStyle w:val="ConsPlusNonformat"/>
        <w:jc w:val="both"/>
      </w:pPr>
      <w:r>
        <w:t xml:space="preserve">                                                  _________________________</w:t>
      </w:r>
    </w:p>
    <w:p w:rsidR="009C4F49" w:rsidRDefault="00D15152">
      <w:pPr>
        <w:pStyle w:val="ConsPlusNonformat"/>
        <w:jc w:val="both"/>
      </w:pPr>
      <w:r>
        <w:t xml:space="preserve">                                                  "___" _________ 201___ г.</w:t>
      </w:r>
    </w:p>
    <w:p w:rsidR="009C4F49" w:rsidRDefault="009C4F49">
      <w:pPr>
        <w:pStyle w:val="ConsPlusNonformat"/>
        <w:jc w:val="both"/>
      </w:pPr>
    </w:p>
    <w:p w:rsidR="009C4F49" w:rsidRDefault="00D15152">
      <w:pPr>
        <w:pStyle w:val="ConsPlusNonformat"/>
        <w:jc w:val="both"/>
      </w:pPr>
      <w:r>
        <w:t xml:space="preserve">                                </w:t>
      </w:r>
      <w:r>
        <w:t xml:space="preserve">                  М.П.</w:t>
      </w:r>
    </w:p>
    <w:p w:rsidR="009C4F49" w:rsidRDefault="009C4F49">
      <w:pPr>
        <w:pStyle w:val="ConsPlusNonformat"/>
        <w:jc w:val="both"/>
      </w:pPr>
    </w:p>
    <w:p w:rsidR="009C4F49" w:rsidRDefault="00D15152">
      <w:pPr>
        <w:pStyle w:val="ConsPlusNonformat"/>
        <w:jc w:val="both"/>
      </w:pPr>
      <w:bookmarkStart w:id="129" w:name="P13133"/>
      <w:bookmarkEnd w:id="129"/>
      <w:r>
        <w:t xml:space="preserve">                             Проект ТЕХНОПАРКА</w:t>
      </w:r>
    </w:p>
    <w:p w:rsidR="009C4F49" w:rsidRDefault="00D15152">
      <w:pPr>
        <w:pStyle w:val="ConsPlusNonformat"/>
        <w:jc w:val="both"/>
      </w:pPr>
      <w:r>
        <w:t xml:space="preserve">                          "____________________"</w:t>
      </w:r>
    </w:p>
    <w:p w:rsidR="009C4F49" w:rsidRDefault="009C4F49">
      <w:pPr>
        <w:pStyle w:val="ConsPlusNonformat"/>
        <w:jc w:val="both"/>
      </w:pPr>
    </w:p>
    <w:p w:rsidR="009C4F49" w:rsidRDefault="00D15152">
      <w:pPr>
        <w:pStyle w:val="ConsPlusNonformat"/>
        <w:jc w:val="both"/>
      </w:pPr>
      <w:r>
        <w:t>Организация-заявитель: ____________________________</w:t>
      </w:r>
    </w:p>
    <w:p w:rsidR="009C4F49" w:rsidRDefault="009C4F49">
      <w:pPr>
        <w:pStyle w:val="ConsPlusNonformat"/>
        <w:jc w:val="both"/>
      </w:pPr>
    </w:p>
    <w:p w:rsidR="009C4F49" w:rsidRDefault="00D15152">
      <w:pPr>
        <w:pStyle w:val="ConsPlusNonformat"/>
        <w:jc w:val="both"/>
      </w:pPr>
      <w:r>
        <w:t>Ответственный исполнитель: ____________________________</w:t>
      </w:r>
    </w:p>
    <w:p w:rsidR="009C4F49" w:rsidRDefault="00D15152">
      <w:pPr>
        <w:pStyle w:val="ConsPlusNonformat"/>
        <w:jc w:val="both"/>
      </w:pPr>
      <w:r>
        <w:t xml:space="preserve">                                      Ф.И.О.</w:t>
      </w:r>
    </w:p>
    <w:p w:rsidR="009C4F49" w:rsidRDefault="009C4F49">
      <w:pPr>
        <w:pStyle w:val="ConsPlusNormal"/>
        <w:jc w:val="both"/>
      </w:pPr>
    </w:p>
    <w:p w:rsidR="009C4F49" w:rsidRDefault="00D15152">
      <w:pPr>
        <w:pStyle w:val="ConsPlusNormal"/>
        <w:jc w:val="center"/>
        <w:outlineLvl w:val="5"/>
      </w:pPr>
      <w:r>
        <w:t>Содержание Проекта Технопарка</w:t>
      </w:r>
    </w:p>
    <w:p w:rsidR="009C4F49" w:rsidRDefault="009C4F49">
      <w:pPr>
        <w:pStyle w:val="ConsPlusNormal"/>
        <w:jc w:val="both"/>
      </w:pPr>
    </w:p>
    <w:p w:rsidR="009C4F49" w:rsidRDefault="00D15152">
      <w:pPr>
        <w:pStyle w:val="ConsPlusNormal"/>
        <w:ind w:firstLine="540"/>
        <w:jc w:val="both"/>
      </w:pPr>
      <w:r>
        <w:t>1) анализ научно-технического и инновационного потенциала региона и проблем его развития;</w:t>
      </w:r>
    </w:p>
    <w:p w:rsidR="009C4F49" w:rsidRDefault="00D15152">
      <w:pPr>
        <w:pStyle w:val="ConsPlusNormal"/>
        <w:spacing w:before="200"/>
        <w:ind w:firstLine="540"/>
        <w:jc w:val="both"/>
      </w:pPr>
      <w:r>
        <w:t>2) определение принципов организации технопарка как элемента инновационной инфраструктуры</w:t>
      </w:r>
      <w:r>
        <w:t xml:space="preserve"> региона (целесообразность и предпосылки создания технопарка, цели и задачи его создания, определение спроса на услуги технопарка, обоснование его основных показателей, включая обоснование характеристик земельных участков, объектов недвижимости, объектов и</w:t>
      </w:r>
      <w:r>
        <w:t>нфраструктуры, специализации и зонирования территории технопарка, его функции и принципы организации, принципы и подходы "зеленого" строительства, охраны окружающей среды и сохранения экологии, применяемые при создании технопарка);</w:t>
      </w:r>
    </w:p>
    <w:p w:rsidR="009C4F49" w:rsidRDefault="00D15152">
      <w:pPr>
        <w:pStyle w:val="ConsPlusNormal"/>
        <w:spacing w:before="200"/>
        <w:ind w:firstLine="540"/>
        <w:jc w:val="both"/>
      </w:pPr>
      <w:r>
        <w:t>3) описание услуг техноп</w:t>
      </w:r>
      <w:r>
        <w:t>арка и условия их предоставления (административно-бытовые, базовые, специализированные и другие, рекомендации по расширению спектра услуг);</w:t>
      </w:r>
    </w:p>
    <w:p w:rsidR="009C4F49" w:rsidRDefault="00D15152">
      <w:pPr>
        <w:pStyle w:val="ConsPlusNormal"/>
        <w:spacing w:before="200"/>
        <w:ind w:firstLine="540"/>
        <w:jc w:val="both"/>
      </w:pPr>
      <w:r>
        <w:t>4) изучение и описание возможности привлечения источников финансирования создания и функционирования технопарка; опр</w:t>
      </w:r>
      <w:r>
        <w:t>еделение источников и условий финансирования его создания;</w:t>
      </w:r>
    </w:p>
    <w:p w:rsidR="009C4F49" w:rsidRDefault="00D15152">
      <w:pPr>
        <w:pStyle w:val="ConsPlusNormal"/>
        <w:spacing w:before="200"/>
        <w:ind w:firstLine="540"/>
        <w:jc w:val="both"/>
      </w:pPr>
      <w:r>
        <w:t>5) разработка системы бизнес-процессов функционирования технопарка: системы операционного управления технопарком; системы взаимоотношений с резидентами (получение статуса резидента технопарка, пред</w:t>
      </w:r>
      <w:r>
        <w:t>оставление услуг резидентам, система основных видов деятельности технопарка); организации системы мониторинга эффективности управления технопарком;</w:t>
      </w:r>
    </w:p>
    <w:p w:rsidR="009C4F49" w:rsidRDefault="00D15152">
      <w:pPr>
        <w:pStyle w:val="ConsPlusNormal"/>
        <w:spacing w:before="200"/>
        <w:ind w:firstLine="540"/>
        <w:jc w:val="both"/>
      </w:pPr>
      <w:r>
        <w:t>6) определение потенциальных резидентов и анализ их потребностей;</w:t>
      </w:r>
    </w:p>
    <w:p w:rsidR="009C4F49" w:rsidRDefault="00D15152">
      <w:pPr>
        <w:pStyle w:val="ConsPlusNormal"/>
        <w:spacing w:before="200"/>
        <w:ind w:firstLine="540"/>
        <w:jc w:val="both"/>
      </w:pPr>
      <w:r>
        <w:t>7) оценка имеющихся и возможных рисков соз</w:t>
      </w:r>
      <w:r>
        <w:t>дания технопарка;</w:t>
      </w:r>
    </w:p>
    <w:p w:rsidR="009C4F49" w:rsidRDefault="00D15152">
      <w:pPr>
        <w:pStyle w:val="ConsPlusNormal"/>
        <w:spacing w:before="200"/>
        <w:ind w:firstLine="540"/>
        <w:jc w:val="both"/>
      </w:pPr>
      <w:r>
        <w:t>8) оценка результативности и эффективности создания технопарка;</w:t>
      </w:r>
    </w:p>
    <w:p w:rsidR="009C4F49" w:rsidRDefault="00D15152">
      <w:pPr>
        <w:pStyle w:val="ConsPlusNormal"/>
        <w:spacing w:before="200"/>
        <w:ind w:firstLine="540"/>
        <w:jc w:val="both"/>
      </w:pPr>
      <w:r>
        <w:t>9) описание общей стоимости проекта технопарка с разбивкой по источникам и объемам средств;</w:t>
      </w:r>
    </w:p>
    <w:p w:rsidR="009C4F49" w:rsidRDefault="00D15152">
      <w:pPr>
        <w:pStyle w:val="ConsPlusNormal"/>
        <w:spacing w:before="200"/>
        <w:ind w:firstLine="540"/>
        <w:jc w:val="both"/>
      </w:pPr>
      <w:r>
        <w:t>10) другие аспекты применительно к разработке проекта технопарка;</w:t>
      </w:r>
    </w:p>
    <w:p w:rsidR="009C4F49" w:rsidRDefault="00D15152">
      <w:pPr>
        <w:pStyle w:val="ConsPlusNormal"/>
        <w:spacing w:before="200"/>
        <w:ind w:firstLine="540"/>
        <w:jc w:val="both"/>
      </w:pPr>
      <w:r>
        <w:t>11) описание офи</w:t>
      </w:r>
      <w:r>
        <w:t>циального интернет-сайта технопарка;</w:t>
      </w:r>
    </w:p>
    <w:p w:rsidR="009C4F49" w:rsidRDefault="00D15152">
      <w:pPr>
        <w:pStyle w:val="ConsPlusNormal"/>
        <w:spacing w:before="200"/>
        <w:ind w:firstLine="540"/>
        <w:jc w:val="both"/>
      </w:pPr>
      <w:r>
        <w:t>12) дорожная карта развития технопарка, включающая название мероприятий, сроки исполнения, ответственных лиц и планируемых результатов.</w:t>
      </w:r>
    </w:p>
    <w:p w:rsidR="009C4F49" w:rsidRDefault="009C4F49">
      <w:pPr>
        <w:pStyle w:val="ConsPlusNormal"/>
        <w:jc w:val="both"/>
      </w:pPr>
    </w:p>
    <w:p w:rsidR="009C4F49" w:rsidRDefault="00D15152">
      <w:pPr>
        <w:pStyle w:val="ConsPlusNormal"/>
        <w:jc w:val="right"/>
        <w:outlineLvl w:val="4"/>
      </w:pPr>
      <w:r>
        <w:t>Таблица 2</w:t>
      </w:r>
    </w:p>
    <w:p w:rsidR="009C4F49" w:rsidRDefault="009C4F49">
      <w:pPr>
        <w:pStyle w:val="ConsPlusNormal"/>
        <w:jc w:val="both"/>
      </w:pPr>
    </w:p>
    <w:p w:rsidR="009C4F49" w:rsidRDefault="00D15152">
      <w:pPr>
        <w:pStyle w:val="ConsPlusTitle"/>
        <w:jc w:val="center"/>
      </w:pPr>
      <w:bookmarkStart w:id="130" w:name="P13158"/>
      <w:bookmarkEnd w:id="130"/>
      <w:r>
        <w:t>ПАКЕТ ДОКУМЕНТОВ</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443"/>
        <w:gridCol w:w="2948"/>
      </w:tblGrid>
      <w:tr w:rsidR="009C4F49">
        <w:tc>
          <w:tcPr>
            <w:tcW w:w="680" w:type="dxa"/>
          </w:tcPr>
          <w:p w:rsidR="009C4F49" w:rsidRDefault="009C4F49">
            <w:pPr>
              <w:pStyle w:val="ConsPlusNormal"/>
            </w:pPr>
          </w:p>
        </w:tc>
        <w:tc>
          <w:tcPr>
            <w:tcW w:w="5443" w:type="dxa"/>
          </w:tcPr>
          <w:p w:rsidR="009C4F49" w:rsidRDefault="00D15152">
            <w:pPr>
              <w:pStyle w:val="ConsPlusNormal"/>
              <w:jc w:val="center"/>
            </w:pPr>
            <w:r>
              <w:t>Документ</w:t>
            </w:r>
          </w:p>
        </w:tc>
        <w:tc>
          <w:tcPr>
            <w:tcW w:w="2948" w:type="dxa"/>
          </w:tcPr>
          <w:p w:rsidR="009C4F49" w:rsidRDefault="00D15152">
            <w:pPr>
              <w:pStyle w:val="ConsPlusNormal"/>
              <w:jc w:val="center"/>
            </w:pPr>
            <w:r>
              <w:t>Требования</w:t>
            </w:r>
          </w:p>
        </w:tc>
      </w:tr>
      <w:tr w:rsidR="009C4F49">
        <w:tc>
          <w:tcPr>
            <w:tcW w:w="680" w:type="dxa"/>
          </w:tcPr>
          <w:p w:rsidR="009C4F49" w:rsidRDefault="00D15152">
            <w:pPr>
              <w:pStyle w:val="ConsPlusNormal"/>
            </w:pPr>
            <w:r>
              <w:t>1.</w:t>
            </w:r>
          </w:p>
        </w:tc>
        <w:tc>
          <w:tcPr>
            <w:tcW w:w="5443" w:type="dxa"/>
          </w:tcPr>
          <w:p w:rsidR="009C4F49" w:rsidRDefault="00D15152">
            <w:pPr>
              <w:pStyle w:val="ConsPlusNormal"/>
            </w:pPr>
            <w:r>
              <w:t>Сопроводительное письмо (в 2 экземплярах) заявителя, содержащее наименование мероприятия</w:t>
            </w:r>
          </w:p>
        </w:tc>
        <w:tc>
          <w:tcPr>
            <w:tcW w:w="2948" w:type="dxa"/>
          </w:tcPr>
          <w:p w:rsidR="009C4F49" w:rsidRDefault="009C4F49">
            <w:pPr>
              <w:pStyle w:val="ConsPlusNormal"/>
            </w:pPr>
          </w:p>
        </w:tc>
      </w:tr>
      <w:tr w:rsidR="009C4F49">
        <w:tc>
          <w:tcPr>
            <w:tcW w:w="680" w:type="dxa"/>
          </w:tcPr>
          <w:p w:rsidR="009C4F49" w:rsidRDefault="00D15152">
            <w:pPr>
              <w:pStyle w:val="ConsPlusNormal"/>
            </w:pPr>
            <w:r>
              <w:t>2.</w:t>
            </w:r>
          </w:p>
        </w:tc>
        <w:tc>
          <w:tcPr>
            <w:tcW w:w="5443" w:type="dxa"/>
          </w:tcPr>
          <w:p w:rsidR="009C4F49" w:rsidRDefault="00D15152">
            <w:pPr>
              <w:pStyle w:val="ConsPlusNormal"/>
            </w:pPr>
            <w:r>
              <w:t>Опись представленных документов</w:t>
            </w:r>
          </w:p>
        </w:tc>
        <w:tc>
          <w:tcPr>
            <w:tcW w:w="2948" w:type="dxa"/>
          </w:tcPr>
          <w:p w:rsidR="009C4F49" w:rsidRDefault="00D15152">
            <w:pPr>
              <w:pStyle w:val="ConsPlusNormal"/>
            </w:pPr>
            <w:r>
              <w:t>С указанием номеров листов для каждого документа</w:t>
            </w:r>
          </w:p>
        </w:tc>
      </w:tr>
      <w:tr w:rsidR="009C4F49">
        <w:tc>
          <w:tcPr>
            <w:tcW w:w="680" w:type="dxa"/>
          </w:tcPr>
          <w:p w:rsidR="009C4F49" w:rsidRDefault="00D15152">
            <w:pPr>
              <w:pStyle w:val="ConsPlusNormal"/>
            </w:pPr>
            <w:r>
              <w:t>3.</w:t>
            </w:r>
          </w:p>
        </w:tc>
        <w:tc>
          <w:tcPr>
            <w:tcW w:w="5443" w:type="dxa"/>
          </w:tcPr>
          <w:p w:rsidR="009C4F49" w:rsidRDefault="00D15152">
            <w:pPr>
              <w:pStyle w:val="ConsPlusNormal"/>
            </w:pPr>
            <w:r>
              <w:t>Заявление на предоставление Субсидии (далее - Заявление)</w:t>
            </w:r>
          </w:p>
        </w:tc>
        <w:tc>
          <w:tcPr>
            <w:tcW w:w="2948" w:type="dxa"/>
          </w:tcPr>
          <w:p w:rsidR="009C4F49" w:rsidRDefault="00D15152">
            <w:pPr>
              <w:pStyle w:val="ConsPlusNormal"/>
            </w:pPr>
            <w:r>
              <w:t>В соответствии с фор</w:t>
            </w:r>
            <w:r>
              <w:t xml:space="preserve">мой, установленной в </w:t>
            </w:r>
            <w:hyperlink w:anchor="P14154" w:tooltip="                                 ЗАЯВЛЕНИЕ" w:history="1">
              <w:r>
                <w:rPr>
                  <w:color w:val="0000FF"/>
                </w:rPr>
                <w:t>таблице 8</w:t>
              </w:r>
            </w:hyperlink>
          </w:p>
        </w:tc>
      </w:tr>
      <w:tr w:rsidR="009C4F49">
        <w:tc>
          <w:tcPr>
            <w:tcW w:w="680" w:type="dxa"/>
          </w:tcPr>
          <w:p w:rsidR="009C4F49" w:rsidRDefault="00D15152">
            <w:pPr>
              <w:pStyle w:val="ConsPlusNormal"/>
            </w:pPr>
            <w:r>
              <w:t>4.</w:t>
            </w:r>
          </w:p>
        </w:tc>
        <w:tc>
          <w:tcPr>
            <w:tcW w:w="5443" w:type="dxa"/>
          </w:tcPr>
          <w:p w:rsidR="009C4F49" w:rsidRDefault="00D15152">
            <w:pPr>
              <w:pStyle w:val="ConsPlusNormal"/>
            </w:pPr>
            <w:r>
              <w:t>Копии устава и изменений в него, ОГРН, ИНН заявителя</w:t>
            </w:r>
          </w:p>
        </w:tc>
        <w:tc>
          <w:tcPr>
            <w:tcW w:w="2948" w:type="dxa"/>
          </w:tcPr>
          <w:p w:rsidR="009C4F49" w:rsidRDefault="00D15152">
            <w:pPr>
              <w:pStyle w:val="ConsPlusNormal"/>
            </w:pPr>
            <w:r>
              <w:t>Заверенные подписью ответственного лица и печатью заявителя</w:t>
            </w:r>
          </w:p>
        </w:tc>
      </w:tr>
      <w:tr w:rsidR="009C4F49">
        <w:tc>
          <w:tcPr>
            <w:tcW w:w="680" w:type="dxa"/>
          </w:tcPr>
          <w:p w:rsidR="009C4F49" w:rsidRDefault="00D15152">
            <w:pPr>
              <w:pStyle w:val="ConsPlusNormal"/>
            </w:pPr>
            <w:r>
              <w:t>5.</w:t>
            </w:r>
          </w:p>
        </w:tc>
        <w:tc>
          <w:tcPr>
            <w:tcW w:w="5443" w:type="dxa"/>
          </w:tcPr>
          <w:p w:rsidR="009C4F49" w:rsidRDefault="00D15152">
            <w:pPr>
              <w:pStyle w:val="ConsPlusNormal"/>
            </w:pPr>
            <w:r>
              <w:t>Копия свидетельства о постановке на учет в налоговых органах</w:t>
            </w:r>
          </w:p>
        </w:tc>
        <w:tc>
          <w:tcPr>
            <w:tcW w:w="2948" w:type="dxa"/>
          </w:tcPr>
          <w:p w:rsidR="009C4F49" w:rsidRDefault="00D15152">
            <w:pPr>
              <w:pStyle w:val="ConsPlusNormal"/>
            </w:pPr>
            <w:r>
              <w:t>Заверенная подписью ответственного лица и печатью заявителя</w:t>
            </w:r>
          </w:p>
        </w:tc>
      </w:tr>
      <w:tr w:rsidR="009C4F49">
        <w:tc>
          <w:tcPr>
            <w:tcW w:w="680" w:type="dxa"/>
          </w:tcPr>
          <w:p w:rsidR="009C4F49" w:rsidRDefault="00D15152">
            <w:pPr>
              <w:pStyle w:val="ConsPlusNormal"/>
            </w:pPr>
            <w:r>
              <w:t>6.</w:t>
            </w:r>
          </w:p>
        </w:tc>
        <w:tc>
          <w:tcPr>
            <w:tcW w:w="5443" w:type="dxa"/>
          </w:tcPr>
          <w:p w:rsidR="009C4F49" w:rsidRDefault="00D15152">
            <w:pPr>
              <w:pStyle w:val="ConsPlusNormal"/>
            </w:pPr>
            <w:r>
              <w:t>Выписка из реестра акционеров общества (для акционерных обществ), полученная не позднее 1 месяца до даты подачи Заявки на предостав</w:t>
            </w:r>
            <w:r>
              <w:t>ление Субсидии</w:t>
            </w:r>
          </w:p>
        </w:tc>
        <w:tc>
          <w:tcPr>
            <w:tcW w:w="2948" w:type="dxa"/>
          </w:tcPr>
          <w:p w:rsidR="009C4F49" w:rsidRDefault="00D15152">
            <w:pPr>
              <w:pStyle w:val="ConsPlusNormal"/>
            </w:pPr>
            <w:r>
              <w:t>Заверенная подписью ответственного лица и печатью заявителя</w:t>
            </w:r>
          </w:p>
        </w:tc>
      </w:tr>
      <w:tr w:rsidR="009C4F49">
        <w:tc>
          <w:tcPr>
            <w:tcW w:w="680" w:type="dxa"/>
          </w:tcPr>
          <w:p w:rsidR="009C4F49" w:rsidRDefault="00D15152">
            <w:pPr>
              <w:pStyle w:val="ConsPlusNormal"/>
            </w:pPr>
            <w:r>
              <w:t>7.</w:t>
            </w:r>
          </w:p>
        </w:tc>
        <w:tc>
          <w:tcPr>
            <w:tcW w:w="5443" w:type="dxa"/>
          </w:tcPr>
          <w:p w:rsidR="009C4F49" w:rsidRDefault="00D15152">
            <w:pPr>
              <w:pStyle w:val="ConsPlusNormal"/>
            </w:pPr>
            <w:r>
              <w:t>Для юридических лиц: копия документа, подтверждающего назначение на должность (избрание) руководителя (копия протокола общего собрания участников юридического лица об избрании руководителя юридического лица либо решение единственного участника юридического</w:t>
            </w:r>
            <w:r>
              <w:t xml:space="preserve"> лица о назначении руководителя юридического лица)</w:t>
            </w:r>
          </w:p>
        </w:tc>
        <w:tc>
          <w:tcPr>
            <w:tcW w:w="2948" w:type="dxa"/>
          </w:tcPr>
          <w:p w:rsidR="009C4F49" w:rsidRDefault="00D15152">
            <w:pPr>
              <w:pStyle w:val="ConsPlusNormal"/>
            </w:pPr>
            <w:r>
              <w:t>Заверенная подписью ответственного лица и печатью заявителя</w:t>
            </w:r>
          </w:p>
        </w:tc>
      </w:tr>
      <w:tr w:rsidR="009C4F49">
        <w:tc>
          <w:tcPr>
            <w:tcW w:w="680" w:type="dxa"/>
          </w:tcPr>
          <w:p w:rsidR="009C4F49" w:rsidRDefault="00D15152">
            <w:pPr>
              <w:pStyle w:val="ConsPlusNormal"/>
            </w:pPr>
            <w:r>
              <w:t>8.</w:t>
            </w:r>
          </w:p>
        </w:tc>
        <w:tc>
          <w:tcPr>
            <w:tcW w:w="5443" w:type="dxa"/>
          </w:tcPr>
          <w:p w:rsidR="009C4F49" w:rsidRDefault="00D15152">
            <w:pPr>
              <w:pStyle w:val="ConsPlusNormal"/>
            </w:pPr>
            <w:r>
              <w:t xml:space="preserve">Копия документа о назначении на должность главного бухгалтера (при отсутствии главного бухгалтера копия документа об исполнении обязанностей </w:t>
            </w:r>
            <w:r>
              <w:t>главного бухгалтера руководителем юридического лица или индивидуальным предпринимателем)</w:t>
            </w:r>
          </w:p>
        </w:tc>
        <w:tc>
          <w:tcPr>
            <w:tcW w:w="2948" w:type="dxa"/>
          </w:tcPr>
          <w:p w:rsidR="009C4F49" w:rsidRDefault="00D15152">
            <w:pPr>
              <w:pStyle w:val="ConsPlusNormal"/>
            </w:pPr>
            <w:r>
              <w:t>Заверенная подписью руководителя и печатью заявителя</w:t>
            </w:r>
          </w:p>
        </w:tc>
      </w:tr>
      <w:tr w:rsidR="009C4F49">
        <w:tc>
          <w:tcPr>
            <w:tcW w:w="680" w:type="dxa"/>
          </w:tcPr>
          <w:p w:rsidR="009C4F49" w:rsidRDefault="00D15152">
            <w:pPr>
              <w:pStyle w:val="ConsPlusNormal"/>
            </w:pPr>
            <w:r>
              <w:t>9.</w:t>
            </w:r>
          </w:p>
        </w:tc>
        <w:tc>
          <w:tcPr>
            <w:tcW w:w="5443" w:type="dxa"/>
          </w:tcPr>
          <w:p w:rsidR="009C4F49" w:rsidRDefault="00D15152">
            <w:pPr>
              <w:pStyle w:val="ConsPlusNormal"/>
            </w:pPr>
            <w:r>
              <w:t>Справка об отсутствии задолженности по выплате заработной платы работникам на день, предшествующий дате подачи заявки</w:t>
            </w:r>
          </w:p>
        </w:tc>
        <w:tc>
          <w:tcPr>
            <w:tcW w:w="2948" w:type="dxa"/>
          </w:tcPr>
          <w:p w:rsidR="009C4F49" w:rsidRDefault="00D15152">
            <w:pPr>
              <w:pStyle w:val="ConsPlusNormal"/>
            </w:pPr>
            <w:r>
              <w:t>Заверенная подписью руководителя и печатью заявителя</w:t>
            </w:r>
          </w:p>
        </w:tc>
      </w:tr>
      <w:tr w:rsidR="009C4F49">
        <w:tc>
          <w:tcPr>
            <w:tcW w:w="680" w:type="dxa"/>
          </w:tcPr>
          <w:p w:rsidR="009C4F49" w:rsidRDefault="00D15152">
            <w:pPr>
              <w:pStyle w:val="ConsPlusNormal"/>
            </w:pPr>
            <w:r>
              <w:t>10.</w:t>
            </w:r>
          </w:p>
        </w:tc>
        <w:tc>
          <w:tcPr>
            <w:tcW w:w="5443" w:type="dxa"/>
          </w:tcPr>
          <w:p w:rsidR="009C4F49" w:rsidRDefault="00D15152">
            <w:pPr>
              <w:pStyle w:val="ConsPlusNormal"/>
            </w:pPr>
            <w:r>
              <w:t>Документ, подтверждающий отсутствие задолженности по налогам, сборам и иным обяз</w:t>
            </w:r>
            <w:r>
              <w:t>ательным платежам в бюджеты бюджетной системы Российской Федерации, установленный законодательством Российской Федерации</w:t>
            </w:r>
          </w:p>
        </w:tc>
        <w:tc>
          <w:tcPr>
            <w:tcW w:w="2948" w:type="dxa"/>
          </w:tcPr>
          <w:p w:rsidR="009C4F49" w:rsidRDefault="009C4F49">
            <w:pPr>
              <w:pStyle w:val="ConsPlusNormal"/>
            </w:pPr>
          </w:p>
        </w:tc>
      </w:tr>
      <w:tr w:rsidR="009C4F49">
        <w:tc>
          <w:tcPr>
            <w:tcW w:w="680" w:type="dxa"/>
          </w:tcPr>
          <w:p w:rsidR="009C4F49" w:rsidRDefault="00D15152">
            <w:pPr>
              <w:pStyle w:val="ConsPlusNormal"/>
            </w:pPr>
            <w:r>
              <w:t>11.</w:t>
            </w:r>
          </w:p>
        </w:tc>
        <w:tc>
          <w:tcPr>
            <w:tcW w:w="5443" w:type="dxa"/>
          </w:tcPr>
          <w:p w:rsidR="009C4F49" w:rsidRDefault="00D15152">
            <w:pPr>
              <w:pStyle w:val="ConsPlusNormal"/>
            </w:pPr>
            <w:r>
              <w:t>Справка юридического лица (индивидуального предпринимателя) об отсутствии иных бюджетных ассигнований, полученных юридическим лиц</w:t>
            </w:r>
            <w:r>
              <w:t>ом (индивидуальным предпринимателем) на возмещение расходов, предусмотренных настоящим Порядком</w:t>
            </w:r>
          </w:p>
        </w:tc>
        <w:tc>
          <w:tcPr>
            <w:tcW w:w="2948" w:type="dxa"/>
          </w:tcPr>
          <w:p w:rsidR="009C4F49" w:rsidRDefault="00D15152">
            <w:pPr>
              <w:pStyle w:val="ConsPlusNormal"/>
            </w:pPr>
            <w:r>
              <w:t>В свободной форме, заверенная подписью руководителя и печатью заявителя</w:t>
            </w:r>
          </w:p>
        </w:tc>
      </w:tr>
      <w:tr w:rsidR="009C4F49">
        <w:tc>
          <w:tcPr>
            <w:tcW w:w="680" w:type="dxa"/>
          </w:tcPr>
          <w:p w:rsidR="009C4F49" w:rsidRDefault="00D15152">
            <w:pPr>
              <w:pStyle w:val="ConsPlusNormal"/>
            </w:pPr>
            <w:r>
              <w:t>12.</w:t>
            </w:r>
          </w:p>
        </w:tc>
        <w:tc>
          <w:tcPr>
            <w:tcW w:w="5443" w:type="dxa"/>
          </w:tcPr>
          <w:p w:rsidR="009C4F49" w:rsidRDefault="00D15152">
            <w:pPr>
              <w:pStyle w:val="ConsPlusNormal"/>
            </w:pPr>
            <w:r>
              <w:t>Копии документов, подтверждающих право в отношении недвижимого имущества, необходим</w:t>
            </w:r>
            <w:r>
              <w:t>ых для реализации проекта создания технопарка (выписка из единого государственного реестра недвижимости или договора аренды сроком не менее 10 лет, зарегистрированного в установленном порядке, либо копия краткосрочного договора аренды (сроком не менее 1 го</w:t>
            </w:r>
            <w:r>
              <w:t>да) с обязательством сторон о заключении долгосрочного договора (при отсутствии полного комплекта правоустанавливающих документов, влекущем невозможность регистрации долгосрочного договора на момент подачи заявления на получение Субсидии), либо иные докуме</w:t>
            </w:r>
            <w:r>
              <w:t>нты, подтверждающие право владения и распоряжения имуществом, необходимым для реализации проекта создания технопарка, сроком на не менее чем 10 лет)</w:t>
            </w:r>
          </w:p>
        </w:tc>
        <w:tc>
          <w:tcPr>
            <w:tcW w:w="2948" w:type="dxa"/>
          </w:tcPr>
          <w:p w:rsidR="009C4F49" w:rsidRDefault="00D15152">
            <w:pPr>
              <w:pStyle w:val="ConsPlusNormal"/>
            </w:pPr>
            <w:r>
              <w:t>Заверенная подписью ответственного лица и печатью заявителя</w:t>
            </w:r>
          </w:p>
        </w:tc>
      </w:tr>
      <w:tr w:rsidR="009C4F49">
        <w:tc>
          <w:tcPr>
            <w:tcW w:w="680" w:type="dxa"/>
          </w:tcPr>
          <w:p w:rsidR="009C4F49" w:rsidRDefault="00D15152">
            <w:pPr>
              <w:pStyle w:val="ConsPlusNormal"/>
            </w:pPr>
            <w:r>
              <w:t>13.</w:t>
            </w:r>
          </w:p>
        </w:tc>
        <w:tc>
          <w:tcPr>
            <w:tcW w:w="5443" w:type="dxa"/>
          </w:tcPr>
          <w:p w:rsidR="009C4F49" w:rsidRDefault="00D15152">
            <w:pPr>
              <w:pStyle w:val="ConsPlusNormal"/>
            </w:pPr>
            <w:r>
              <w:t>Резюме проекта создания технопарка</w:t>
            </w:r>
          </w:p>
        </w:tc>
        <w:tc>
          <w:tcPr>
            <w:tcW w:w="2948" w:type="dxa"/>
          </w:tcPr>
          <w:p w:rsidR="009C4F49" w:rsidRDefault="00D15152">
            <w:pPr>
              <w:pStyle w:val="ConsPlusNormal"/>
            </w:pPr>
            <w:r>
              <w:t>Утвержд</w:t>
            </w:r>
            <w:r>
              <w:t>енное руководителем проекта</w:t>
            </w:r>
          </w:p>
          <w:p w:rsidR="009C4F49" w:rsidRDefault="00D15152">
            <w:pPr>
              <w:pStyle w:val="ConsPlusNormal"/>
            </w:pPr>
            <w:r>
              <w:t xml:space="preserve">(в соответствии с формой в </w:t>
            </w:r>
            <w:hyperlink w:anchor="P14409" w:tooltip="РЕЗЮМЕ ПРОЕКТА СОЗДАНИЯ ТЕХНОПАРКА" w:history="1">
              <w:r>
                <w:rPr>
                  <w:color w:val="0000FF"/>
                </w:rPr>
                <w:t>таблице 11</w:t>
              </w:r>
            </w:hyperlink>
            <w:r>
              <w:t>)</w:t>
            </w:r>
          </w:p>
        </w:tc>
      </w:tr>
      <w:tr w:rsidR="009C4F49">
        <w:tc>
          <w:tcPr>
            <w:tcW w:w="680" w:type="dxa"/>
          </w:tcPr>
          <w:p w:rsidR="009C4F49" w:rsidRDefault="00D15152">
            <w:pPr>
              <w:pStyle w:val="ConsPlusNormal"/>
            </w:pPr>
            <w:r>
              <w:t>14.</w:t>
            </w:r>
          </w:p>
        </w:tc>
        <w:tc>
          <w:tcPr>
            <w:tcW w:w="5443" w:type="dxa"/>
          </w:tcPr>
          <w:p w:rsidR="009C4F49" w:rsidRDefault="00D15152">
            <w:pPr>
              <w:pStyle w:val="ConsPlusNormal"/>
            </w:pPr>
            <w:r>
              <w:t>Проект создания технопарка</w:t>
            </w:r>
          </w:p>
        </w:tc>
        <w:tc>
          <w:tcPr>
            <w:tcW w:w="2948" w:type="dxa"/>
          </w:tcPr>
          <w:p w:rsidR="009C4F49" w:rsidRDefault="00D15152">
            <w:pPr>
              <w:pStyle w:val="ConsPlusNormal"/>
            </w:pPr>
            <w:r>
              <w:t>Утвержденный руководителем проекта</w:t>
            </w:r>
          </w:p>
          <w:p w:rsidR="009C4F49" w:rsidRDefault="00D15152">
            <w:pPr>
              <w:pStyle w:val="ConsPlusNormal"/>
            </w:pPr>
            <w:r>
              <w:t xml:space="preserve">(титульный лист и содержание - в соответствии с формой в </w:t>
            </w:r>
            <w:hyperlink w:anchor="P13133" w:tooltip="                             Проект ТЕХНОПАРКА" w:history="1">
              <w:r>
                <w:rPr>
                  <w:color w:val="0000FF"/>
                </w:rPr>
                <w:t>таблице 1</w:t>
              </w:r>
            </w:hyperlink>
            <w:r>
              <w:t>)</w:t>
            </w:r>
          </w:p>
        </w:tc>
      </w:tr>
      <w:tr w:rsidR="009C4F49">
        <w:tc>
          <w:tcPr>
            <w:tcW w:w="680" w:type="dxa"/>
          </w:tcPr>
          <w:p w:rsidR="009C4F49" w:rsidRDefault="00D15152">
            <w:pPr>
              <w:pStyle w:val="ConsPlusNormal"/>
            </w:pPr>
            <w:r>
              <w:t>15.</w:t>
            </w:r>
          </w:p>
        </w:tc>
        <w:tc>
          <w:tcPr>
            <w:tcW w:w="5443" w:type="dxa"/>
          </w:tcPr>
          <w:p w:rsidR="009C4F49" w:rsidRDefault="00D15152">
            <w:pPr>
              <w:pStyle w:val="ConsPlusNormal"/>
            </w:pPr>
            <w:r>
              <w:t>Бизнес-план технопарка</w:t>
            </w:r>
          </w:p>
        </w:tc>
        <w:tc>
          <w:tcPr>
            <w:tcW w:w="2948" w:type="dxa"/>
          </w:tcPr>
          <w:p w:rsidR="009C4F49" w:rsidRDefault="00D15152">
            <w:pPr>
              <w:pStyle w:val="ConsPlusNormal"/>
            </w:pPr>
            <w:r>
              <w:t>Утвержденный руководителем проекта</w:t>
            </w:r>
          </w:p>
          <w:p w:rsidR="009C4F49" w:rsidRDefault="00D15152">
            <w:pPr>
              <w:pStyle w:val="ConsPlusNormal"/>
            </w:pPr>
            <w:r>
              <w:t>(титульный лист и содержание - в соответствии с</w:t>
            </w:r>
            <w:r>
              <w:t xml:space="preserve"> формой в </w:t>
            </w:r>
            <w:hyperlink w:anchor="P14567" w:tooltip="                          БИЗНЕС-ПЛАН ТЕХНОПАРКА" w:history="1">
              <w:r>
                <w:rPr>
                  <w:color w:val="0000FF"/>
                </w:rPr>
                <w:t>таблице 12</w:t>
              </w:r>
            </w:hyperlink>
            <w:r>
              <w:t>)</w:t>
            </w:r>
          </w:p>
        </w:tc>
      </w:tr>
      <w:tr w:rsidR="009C4F49">
        <w:tc>
          <w:tcPr>
            <w:tcW w:w="680" w:type="dxa"/>
          </w:tcPr>
          <w:p w:rsidR="009C4F49" w:rsidRDefault="00D15152">
            <w:pPr>
              <w:pStyle w:val="ConsPlusNormal"/>
            </w:pPr>
            <w:r>
              <w:t>16.</w:t>
            </w:r>
          </w:p>
        </w:tc>
        <w:tc>
          <w:tcPr>
            <w:tcW w:w="5443" w:type="dxa"/>
          </w:tcPr>
          <w:p w:rsidR="009C4F49" w:rsidRDefault="00D15152">
            <w:pPr>
              <w:pStyle w:val="ConsPlusNormal"/>
            </w:pPr>
            <w:r>
              <w:t>Мастер-план</w:t>
            </w:r>
          </w:p>
        </w:tc>
        <w:tc>
          <w:tcPr>
            <w:tcW w:w="2948" w:type="dxa"/>
          </w:tcPr>
          <w:p w:rsidR="009C4F49" w:rsidRDefault="00D15152">
            <w:pPr>
              <w:pStyle w:val="ConsPlusNormal"/>
            </w:pPr>
            <w:r>
              <w:t>Утвержденный руководителем проекта</w:t>
            </w:r>
          </w:p>
          <w:p w:rsidR="009C4F49" w:rsidRDefault="00D15152">
            <w:pPr>
              <w:pStyle w:val="ConsPlusNormal"/>
            </w:pPr>
            <w:r>
              <w:t xml:space="preserve">(титульный лист и содержание - в соответствии с формой в </w:t>
            </w:r>
            <w:hyperlink w:anchor="P14602" w:tooltip="                          МАСТЕР-ПЛАН ТЕХНОПАРКА" w:history="1">
              <w:r>
                <w:rPr>
                  <w:color w:val="0000FF"/>
                </w:rPr>
                <w:t>таблице 13</w:t>
              </w:r>
            </w:hyperlink>
            <w:r>
              <w:t>)</w:t>
            </w:r>
          </w:p>
        </w:tc>
      </w:tr>
      <w:tr w:rsidR="009C4F49">
        <w:tc>
          <w:tcPr>
            <w:tcW w:w="680" w:type="dxa"/>
          </w:tcPr>
          <w:p w:rsidR="009C4F49" w:rsidRDefault="00D15152">
            <w:pPr>
              <w:pStyle w:val="ConsPlusNormal"/>
            </w:pPr>
            <w:r>
              <w:t>17.</w:t>
            </w:r>
          </w:p>
        </w:tc>
        <w:tc>
          <w:tcPr>
            <w:tcW w:w="5443" w:type="dxa"/>
          </w:tcPr>
          <w:p w:rsidR="009C4F49" w:rsidRDefault="00D15152">
            <w:pPr>
              <w:pStyle w:val="ConsPlusNormal"/>
            </w:pPr>
            <w:r>
              <w:t>Смета расходов на создание технопарка</w:t>
            </w:r>
          </w:p>
        </w:tc>
        <w:tc>
          <w:tcPr>
            <w:tcW w:w="2948" w:type="dxa"/>
          </w:tcPr>
          <w:p w:rsidR="009C4F49" w:rsidRDefault="00D15152">
            <w:pPr>
              <w:pStyle w:val="ConsPlusNormal"/>
            </w:pPr>
            <w:r>
              <w:t>Заверенная руководителем проекта и главным бухгалтером</w:t>
            </w:r>
          </w:p>
          <w:p w:rsidR="009C4F49" w:rsidRDefault="00D15152">
            <w:pPr>
              <w:pStyle w:val="ConsPlusNormal"/>
            </w:pPr>
            <w:r>
              <w:t xml:space="preserve">(в соответствии с формой в </w:t>
            </w:r>
            <w:hyperlink w:anchor="P14622" w:tooltip="Смета расходов на создание технопарка" w:history="1">
              <w:r>
                <w:rPr>
                  <w:color w:val="0000FF"/>
                </w:rPr>
                <w:t>таблице 14</w:t>
              </w:r>
            </w:hyperlink>
            <w:r>
              <w:t>)</w:t>
            </w:r>
          </w:p>
        </w:tc>
      </w:tr>
      <w:tr w:rsidR="009C4F49">
        <w:tc>
          <w:tcPr>
            <w:tcW w:w="680" w:type="dxa"/>
          </w:tcPr>
          <w:p w:rsidR="009C4F49" w:rsidRDefault="00D15152">
            <w:pPr>
              <w:pStyle w:val="ConsPlusNormal"/>
            </w:pPr>
            <w:r>
              <w:t>18.</w:t>
            </w:r>
          </w:p>
        </w:tc>
        <w:tc>
          <w:tcPr>
            <w:tcW w:w="5443" w:type="dxa"/>
          </w:tcPr>
          <w:p w:rsidR="009C4F49" w:rsidRDefault="00D15152">
            <w:pPr>
              <w:pStyle w:val="ConsPlusNormal"/>
            </w:pPr>
            <w:r>
              <w:t>Календарный план создания технопарка</w:t>
            </w:r>
          </w:p>
        </w:tc>
        <w:tc>
          <w:tcPr>
            <w:tcW w:w="2948" w:type="dxa"/>
          </w:tcPr>
          <w:p w:rsidR="009C4F49" w:rsidRDefault="00D15152">
            <w:pPr>
              <w:pStyle w:val="ConsPlusNormal"/>
            </w:pPr>
            <w:r>
              <w:t>Заверенный руководителем проекта</w:t>
            </w:r>
          </w:p>
          <w:p w:rsidR="009C4F49" w:rsidRDefault="00D15152">
            <w:pPr>
              <w:pStyle w:val="ConsPlusNormal"/>
            </w:pPr>
            <w:r>
              <w:t xml:space="preserve">(в соответствии с формой в </w:t>
            </w:r>
            <w:hyperlink w:anchor="P14269" w:tooltip="Календарный план создания технопарка" w:history="1">
              <w:r>
                <w:rPr>
                  <w:color w:val="0000FF"/>
                </w:rPr>
                <w:t>таблице 9</w:t>
              </w:r>
            </w:hyperlink>
            <w:r>
              <w:t>)</w:t>
            </w:r>
          </w:p>
        </w:tc>
      </w:tr>
      <w:tr w:rsidR="009C4F49">
        <w:tc>
          <w:tcPr>
            <w:tcW w:w="680" w:type="dxa"/>
          </w:tcPr>
          <w:p w:rsidR="009C4F49" w:rsidRDefault="00D15152">
            <w:pPr>
              <w:pStyle w:val="ConsPlusNormal"/>
            </w:pPr>
            <w:r>
              <w:t>19.</w:t>
            </w:r>
          </w:p>
        </w:tc>
        <w:tc>
          <w:tcPr>
            <w:tcW w:w="5443" w:type="dxa"/>
          </w:tcPr>
          <w:p w:rsidR="009C4F49" w:rsidRDefault="00D15152">
            <w:pPr>
              <w:pStyle w:val="ConsPlusNormal"/>
            </w:pPr>
            <w:r>
              <w:t>Информация о планируемых значениях показателей результативности</w:t>
            </w:r>
          </w:p>
        </w:tc>
        <w:tc>
          <w:tcPr>
            <w:tcW w:w="2948" w:type="dxa"/>
          </w:tcPr>
          <w:p w:rsidR="009C4F49" w:rsidRDefault="00D15152">
            <w:pPr>
              <w:pStyle w:val="ConsPlusNormal"/>
            </w:pPr>
            <w:r>
              <w:t>В соотв</w:t>
            </w:r>
            <w:r>
              <w:t xml:space="preserve">етствии с формой в </w:t>
            </w:r>
            <w:hyperlink w:anchor="P13539" w:tooltip="Показатели, необходимые для достижения результатов" w:history="1">
              <w:r>
                <w:rPr>
                  <w:color w:val="0000FF"/>
                </w:rPr>
                <w:t>таблице 5</w:t>
              </w:r>
            </w:hyperlink>
          </w:p>
        </w:tc>
      </w:tr>
      <w:tr w:rsidR="009C4F49">
        <w:tc>
          <w:tcPr>
            <w:tcW w:w="680" w:type="dxa"/>
          </w:tcPr>
          <w:p w:rsidR="009C4F49" w:rsidRDefault="00D15152">
            <w:pPr>
              <w:pStyle w:val="ConsPlusNormal"/>
            </w:pPr>
            <w:r>
              <w:t>20.</w:t>
            </w:r>
          </w:p>
        </w:tc>
        <w:tc>
          <w:tcPr>
            <w:tcW w:w="5443" w:type="dxa"/>
          </w:tcPr>
          <w:p w:rsidR="009C4F49" w:rsidRDefault="00D15152">
            <w:pPr>
              <w:pStyle w:val="ConsPlusNormal"/>
            </w:pPr>
            <w:r>
              <w:t xml:space="preserve">Документы, необходимые для проведения оценки проектов по критериям в соответствии с </w:t>
            </w:r>
            <w:hyperlink w:anchor="P13249" w:tooltip="ПОРЯДОК ОЦЕНКИ ПРОЕКТОВ" w:history="1">
              <w:r>
                <w:rPr>
                  <w:color w:val="0000FF"/>
                </w:rPr>
                <w:t>т</w:t>
              </w:r>
              <w:r>
                <w:rPr>
                  <w:color w:val="0000FF"/>
                </w:rPr>
                <w:t>аблицей 3</w:t>
              </w:r>
            </w:hyperlink>
            <w:r>
              <w:t xml:space="preserve"> к настоящему Порядку:</w:t>
            </w:r>
          </w:p>
          <w:p w:rsidR="009C4F49" w:rsidRDefault="00D15152">
            <w:pPr>
              <w:pStyle w:val="ConsPlusNormal"/>
            </w:pPr>
            <w:r>
              <w:t>а) по критерию 1 проект создания технопарка, Заявление, Календарный план;</w:t>
            </w:r>
          </w:p>
          <w:p w:rsidR="009C4F49" w:rsidRDefault="00D15152">
            <w:pPr>
              <w:pStyle w:val="ConsPlusNormal"/>
            </w:pPr>
            <w:r>
              <w:t>б) по критерию 2 копии соглашений с вузами;</w:t>
            </w:r>
          </w:p>
          <w:p w:rsidR="009C4F49" w:rsidRDefault="00D15152">
            <w:pPr>
              <w:pStyle w:val="ConsPlusNormal"/>
            </w:pPr>
            <w:r>
              <w:t>в) по критерию 3 копии заключенных соглашений с промышленными партнерами и государственными корпорациями;</w:t>
            </w:r>
          </w:p>
          <w:p w:rsidR="009C4F49" w:rsidRDefault="00D15152">
            <w:pPr>
              <w:pStyle w:val="ConsPlusNormal"/>
            </w:pPr>
            <w:r>
              <w:t>г) по критерию 4 копии заключенных соглашений с иностранными организациями по взаимодействию с заявителем, в рамках или по результатам которых заявителем планируется развитие внешнеэкономической деятельности резидентов технопарка;</w:t>
            </w:r>
          </w:p>
          <w:p w:rsidR="009C4F49" w:rsidRDefault="00D15152">
            <w:pPr>
              <w:pStyle w:val="ConsPlusNormal"/>
            </w:pPr>
            <w:r>
              <w:t>д) по критериям 5 и 6 про</w:t>
            </w:r>
            <w:r>
              <w:t>ект создания технопарка;</w:t>
            </w:r>
          </w:p>
          <w:p w:rsidR="009C4F49" w:rsidRDefault="00D15152">
            <w:pPr>
              <w:pStyle w:val="ConsPlusNormal"/>
            </w:pPr>
            <w:r>
              <w:t>е) по критерию 7:</w:t>
            </w:r>
          </w:p>
          <w:p w:rsidR="009C4F49" w:rsidRDefault="00D15152">
            <w:pPr>
              <w:pStyle w:val="ConsPlusNormal"/>
            </w:pPr>
            <w:r>
              <w:t xml:space="preserve">- по </w:t>
            </w:r>
            <w:hyperlink w:anchor="P13365" w:tooltip="7.1" w:history="1">
              <w:r>
                <w:rPr>
                  <w:color w:val="0000FF"/>
                </w:rPr>
                <w:t>п. 7.1</w:t>
              </w:r>
            </w:hyperlink>
            <w:r>
              <w:t xml:space="preserve"> выписка из стратегии Консорциума инновационных кластеров Московской области;</w:t>
            </w:r>
          </w:p>
          <w:p w:rsidR="009C4F49" w:rsidRDefault="00D15152">
            <w:pPr>
              <w:pStyle w:val="ConsPlusNormal"/>
            </w:pPr>
            <w:r>
              <w:t xml:space="preserve">- по </w:t>
            </w:r>
            <w:hyperlink w:anchor="P13369" w:tooltip="7.2" w:history="1">
              <w:r>
                <w:rPr>
                  <w:color w:val="0000FF"/>
                </w:rPr>
                <w:t>п. 7.2</w:t>
              </w:r>
            </w:hyperlink>
            <w:r>
              <w:t xml:space="preserve"> проект создания технопарка;</w:t>
            </w:r>
          </w:p>
          <w:p w:rsidR="009C4F49" w:rsidRDefault="00D15152">
            <w:pPr>
              <w:pStyle w:val="ConsPlusNormal"/>
            </w:pPr>
            <w:r>
              <w:t xml:space="preserve">- по </w:t>
            </w:r>
            <w:hyperlink w:anchor="P13373" w:tooltip="7.3" w:history="1">
              <w:r>
                <w:rPr>
                  <w:color w:val="0000FF"/>
                </w:rPr>
                <w:t>п. 7.3</w:t>
              </w:r>
            </w:hyperlink>
            <w:r>
              <w:t xml:space="preserve"> копии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w:t>
            </w:r>
            <w:r>
              <w:t>воркинг-центры, особые экономические зоны, инжиниринговые центры и т.п.);</w:t>
            </w:r>
          </w:p>
          <w:p w:rsidR="009C4F49" w:rsidRDefault="00D15152">
            <w:pPr>
              <w:pStyle w:val="ConsPlusNormal"/>
            </w:pPr>
            <w:r>
              <w:t xml:space="preserve">- по </w:t>
            </w:r>
            <w:hyperlink w:anchor="P13377" w:tooltip="7.4" w:history="1">
              <w:r>
                <w:rPr>
                  <w:color w:val="0000FF"/>
                </w:rPr>
                <w:t>п. 7.4</w:t>
              </w:r>
            </w:hyperlink>
            <w:r>
              <w:t xml:space="preserve"> копии заключенных соглашений о намерениях от потенциальных резидентов о размещении на территории технопарка</w:t>
            </w:r>
          </w:p>
        </w:tc>
        <w:tc>
          <w:tcPr>
            <w:tcW w:w="2948" w:type="dxa"/>
          </w:tcPr>
          <w:p w:rsidR="009C4F49" w:rsidRDefault="009C4F49">
            <w:pPr>
              <w:pStyle w:val="ConsPlusNormal"/>
            </w:pPr>
          </w:p>
        </w:tc>
      </w:tr>
      <w:tr w:rsidR="009C4F49">
        <w:tblPrEx>
          <w:tblBorders>
            <w:insideH w:val="nil"/>
          </w:tblBorders>
        </w:tblPrEx>
        <w:tc>
          <w:tcPr>
            <w:tcW w:w="680" w:type="dxa"/>
            <w:tcBorders>
              <w:bottom w:val="nil"/>
            </w:tcBorders>
          </w:tcPr>
          <w:p w:rsidR="009C4F49" w:rsidRDefault="00D15152">
            <w:pPr>
              <w:pStyle w:val="ConsPlusNormal"/>
            </w:pPr>
            <w:r>
              <w:t>21.</w:t>
            </w:r>
          </w:p>
        </w:tc>
        <w:tc>
          <w:tcPr>
            <w:tcW w:w="5443" w:type="dxa"/>
            <w:tcBorders>
              <w:bottom w:val="nil"/>
            </w:tcBorders>
          </w:tcPr>
          <w:p w:rsidR="009C4F49" w:rsidRDefault="00D15152">
            <w:pPr>
              <w:pStyle w:val="ConsPlusNormal"/>
            </w:pPr>
            <w:r>
              <w:t xml:space="preserve">Выписка из стратегии </w:t>
            </w:r>
            <w:r>
              <w:t>социально-экономического развития наукограда, на территории которого предполагается к созданию технопарк (в случае если проект Технопарка реализуется на территории муниципального образования Московской области, которому присвоен статус наукограда в соответ</w:t>
            </w:r>
            <w:r>
              <w:t xml:space="preserve">ствии с Федеральным </w:t>
            </w:r>
            <w:hyperlink r:id="rId814" w:tooltip="Федеральный закон от 07.04.1999 N 70-ФЗ (ред. от 20.04.2015) &quot;О статусе наукограда Российской Федерации&quot; {КонсультантПлюс}" w:history="1">
              <w:r>
                <w:rPr>
                  <w:color w:val="0000FF"/>
                </w:rPr>
                <w:t>законом</w:t>
              </w:r>
            </w:hyperlink>
            <w:r>
              <w:t xml:space="preserve"> от 07.04.1999 N 70-ФЗ "О статусе наукограда Российской Федерации")</w:t>
            </w:r>
          </w:p>
        </w:tc>
        <w:tc>
          <w:tcPr>
            <w:tcW w:w="2948" w:type="dxa"/>
            <w:tcBorders>
              <w:bottom w:val="nil"/>
            </w:tcBorders>
          </w:tcPr>
          <w:p w:rsidR="009C4F49" w:rsidRDefault="009C4F49">
            <w:pPr>
              <w:pStyle w:val="ConsPlusNormal"/>
            </w:pPr>
          </w:p>
        </w:tc>
      </w:tr>
      <w:tr w:rsidR="009C4F49">
        <w:tblPrEx>
          <w:tblBorders>
            <w:insideH w:val="nil"/>
          </w:tblBorders>
        </w:tblPrEx>
        <w:tc>
          <w:tcPr>
            <w:tcW w:w="9071" w:type="dxa"/>
            <w:gridSpan w:val="3"/>
            <w:tcBorders>
              <w:top w:val="nil"/>
            </w:tcBorders>
          </w:tcPr>
          <w:p w:rsidR="009C4F49" w:rsidRDefault="00D15152">
            <w:pPr>
              <w:pStyle w:val="ConsPlusNormal"/>
              <w:jc w:val="both"/>
            </w:pPr>
            <w:r>
              <w:t xml:space="preserve">(в ред. </w:t>
            </w:r>
            <w:hyperlink r:id="rId81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tcPr>
          <w:p w:rsidR="009C4F49" w:rsidRDefault="00D15152">
            <w:pPr>
              <w:pStyle w:val="ConsPlusNormal"/>
            </w:pPr>
            <w:r>
              <w:t>22.</w:t>
            </w:r>
          </w:p>
        </w:tc>
        <w:tc>
          <w:tcPr>
            <w:tcW w:w="5443" w:type="dxa"/>
          </w:tcPr>
          <w:p w:rsidR="009C4F49" w:rsidRDefault="00D15152">
            <w:pPr>
              <w:pStyle w:val="ConsPlusNormal"/>
            </w:pPr>
            <w:r>
              <w:t>К заявке на получение Субсидии могут быть приложены дополнительные документы, имеющие отношение к проекту</w:t>
            </w:r>
          </w:p>
        </w:tc>
        <w:tc>
          <w:tcPr>
            <w:tcW w:w="2948" w:type="dxa"/>
          </w:tcPr>
          <w:p w:rsidR="009C4F49" w:rsidRDefault="009C4F49">
            <w:pPr>
              <w:pStyle w:val="ConsPlusNormal"/>
            </w:pPr>
          </w:p>
        </w:tc>
      </w:tr>
    </w:tbl>
    <w:p w:rsidR="009C4F49" w:rsidRDefault="009C4F49">
      <w:pPr>
        <w:pStyle w:val="ConsPlusNormal"/>
        <w:jc w:val="both"/>
      </w:pPr>
    </w:p>
    <w:p w:rsidR="009C4F49" w:rsidRDefault="00D15152">
      <w:pPr>
        <w:pStyle w:val="ConsPlusNormal"/>
        <w:jc w:val="right"/>
        <w:outlineLvl w:val="4"/>
      </w:pPr>
      <w:r>
        <w:t>Таблица 3</w:t>
      </w:r>
    </w:p>
    <w:p w:rsidR="009C4F49" w:rsidRDefault="009C4F49">
      <w:pPr>
        <w:pStyle w:val="ConsPlusNormal"/>
        <w:jc w:val="both"/>
      </w:pPr>
    </w:p>
    <w:p w:rsidR="009C4F49" w:rsidRDefault="00D15152">
      <w:pPr>
        <w:pStyle w:val="ConsPlusTitle"/>
        <w:jc w:val="center"/>
      </w:pPr>
      <w:bookmarkStart w:id="131" w:name="P13249"/>
      <w:bookmarkEnd w:id="131"/>
      <w:r>
        <w:t>ПОРЯДОК ОЦЕНКИ ПРОЕКТОВ</w:t>
      </w:r>
    </w:p>
    <w:p w:rsidR="009C4F49" w:rsidRDefault="00D15152">
      <w:pPr>
        <w:pStyle w:val="ConsPlusNormal"/>
        <w:jc w:val="center"/>
      </w:pPr>
      <w:r>
        <w:t xml:space="preserve">(в ред. </w:t>
      </w:r>
      <w:hyperlink r:id="rId81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989"/>
        <w:gridCol w:w="1474"/>
        <w:gridCol w:w="1757"/>
      </w:tblGrid>
      <w:tr w:rsidR="009C4F49">
        <w:tc>
          <w:tcPr>
            <w:tcW w:w="850" w:type="dxa"/>
          </w:tcPr>
          <w:p w:rsidR="009C4F49" w:rsidRDefault="00D15152">
            <w:pPr>
              <w:pStyle w:val="ConsPlusNormal"/>
              <w:jc w:val="center"/>
            </w:pPr>
            <w:r>
              <w:t>N п/п</w:t>
            </w:r>
          </w:p>
        </w:tc>
        <w:tc>
          <w:tcPr>
            <w:tcW w:w="4989" w:type="dxa"/>
          </w:tcPr>
          <w:p w:rsidR="009C4F49" w:rsidRDefault="00D15152">
            <w:pPr>
              <w:pStyle w:val="ConsPlusNormal"/>
              <w:jc w:val="center"/>
            </w:pPr>
            <w:r>
              <w:t>Наименование критерия</w:t>
            </w:r>
          </w:p>
        </w:tc>
        <w:tc>
          <w:tcPr>
            <w:tcW w:w="1474" w:type="dxa"/>
          </w:tcPr>
          <w:p w:rsidR="009C4F49" w:rsidRDefault="00D15152">
            <w:pPr>
              <w:pStyle w:val="ConsPlusNormal"/>
              <w:jc w:val="center"/>
            </w:pPr>
            <w:r>
              <w:t>Значение критерия оценки (балл) (Cn)</w:t>
            </w:r>
          </w:p>
        </w:tc>
        <w:tc>
          <w:tcPr>
            <w:tcW w:w="1757" w:type="dxa"/>
          </w:tcPr>
          <w:p w:rsidR="009C4F49" w:rsidRDefault="00D15152">
            <w:pPr>
              <w:pStyle w:val="ConsPlusNormal"/>
              <w:jc w:val="center"/>
            </w:pPr>
            <w:r>
              <w:t>Коэффициент значимости критер</w:t>
            </w:r>
            <w:r>
              <w:t>ия оценки (Kn)</w:t>
            </w:r>
          </w:p>
        </w:tc>
      </w:tr>
      <w:tr w:rsidR="009C4F49">
        <w:tc>
          <w:tcPr>
            <w:tcW w:w="850" w:type="dxa"/>
          </w:tcPr>
          <w:p w:rsidR="009C4F49" w:rsidRDefault="00D15152">
            <w:pPr>
              <w:pStyle w:val="ConsPlusNormal"/>
              <w:outlineLvl w:val="5"/>
            </w:pPr>
            <w:r>
              <w:t>1</w:t>
            </w:r>
          </w:p>
        </w:tc>
        <w:tc>
          <w:tcPr>
            <w:tcW w:w="4989" w:type="dxa"/>
          </w:tcPr>
          <w:p w:rsidR="009C4F49" w:rsidRDefault="00D15152">
            <w:pPr>
              <w:pStyle w:val="ConsPlusNormal"/>
            </w:pPr>
            <w:r>
              <w:t>Вложение собственных (привлеченных) средств в создание технопарка от объема расходов, предусмотренных на создание технопарка</w:t>
            </w:r>
          </w:p>
        </w:tc>
        <w:tc>
          <w:tcPr>
            <w:tcW w:w="1474" w:type="dxa"/>
          </w:tcPr>
          <w:p w:rsidR="009C4F49" w:rsidRDefault="009C4F49">
            <w:pPr>
              <w:pStyle w:val="ConsPlusNormal"/>
            </w:pPr>
          </w:p>
        </w:tc>
        <w:tc>
          <w:tcPr>
            <w:tcW w:w="1757" w:type="dxa"/>
          </w:tcPr>
          <w:p w:rsidR="009C4F49" w:rsidRDefault="00D15152">
            <w:pPr>
              <w:pStyle w:val="ConsPlusNormal"/>
            </w:pPr>
            <w:r>
              <w:t>0,2</w:t>
            </w:r>
          </w:p>
        </w:tc>
      </w:tr>
      <w:tr w:rsidR="009C4F49">
        <w:tc>
          <w:tcPr>
            <w:tcW w:w="850" w:type="dxa"/>
          </w:tcPr>
          <w:p w:rsidR="009C4F49" w:rsidRDefault="00D15152">
            <w:pPr>
              <w:pStyle w:val="ConsPlusNormal"/>
            </w:pPr>
            <w:r>
              <w:t>1.1</w:t>
            </w:r>
          </w:p>
        </w:tc>
        <w:tc>
          <w:tcPr>
            <w:tcW w:w="4989" w:type="dxa"/>
          </w:tcPr>
          <w:p w:rsidR="009C4F49" w:rsidRDefault="00D15152">
            <w:pPr>
              <w:pStyle w:val="ConsPlusNormal"/>
            </w:pPr>
            <w:r>
              <w:t>более 80%</w:t>
            </w:r>
          </w:p>
        </w:tc>
        <w:tc>
          <w:tcPr>
            <w:tcW w:w="1474" w:type="dxa"/>
          </w:tcPr>
          <w:p w:rsidR="009C4F49" w:rsidRDefault="00D15152">
            <w:pPr>
              <w:pStyle w:val="ConsPlusNormal"/>
            </w:pPr>
            <w:r>
              <w:t>30</w:t>
            </w:r>
          </w:p>
        </w:tc>
        <w:tc>
          <w:tcPr>
            <w:tcW w:w="1757" w:type="dxa"/>
          </w:tcPr>
          <w:p w:rsidR="009C4F49" w:rsidRDefault="009C4F49">
            <w:pPr>
              <w:pStyle w:val="ConsPlusNormal"/>
            </w:pPr>
          </w:p>
        </w:tc>
      </w:tr>
      <w:tr w:rsidR="009C4F49">
        <w:tc>
          <w:tcPr>
            <w:tcW w:w="850" w:type="dxa"/>
          </w:tcPr>
          <w:p w:rsidR="009C4F49" w:rsidRDefault="00D15152">
            <w:pPr>
              <w:pStyle w:val="ConsPlusNormal"/>
            </w:pPr>
            <w:r>
              <w:t>1.2</w:t>
            </w:r>
          </w:p>
        </w:tc>
        <w:tc>
          <w:tcPr>
            <w:tcW w:w="4989" w:type="dxa"/>
          </w:tcPr>
          <w:p w:rsidR="009C4F49" w:rsidRDefault="00D15152">
            <w:pPr>
              <w:pStyle w:val="ConsPlusNormal"/>
            </w:pPr>
            <w:r>
              <w:t>более 60 и до 80% включительно</w:t>
            </w:r>
          </w:p>
        </w:tc>
        <w:tc>
          <w:tcPr>
            <w:tcW w:w="1474" w:type="dxa"/>
          </w:tcPr>
          <w:p w:rsidR="009C4F49" w:rsidRDefault="00D15152">
            <w:pPr>
              <w:pStyle w:val="ConsPlusNormal"/>
            </w:pPr>
            <w:r>
              <w:t>25</w:t>
            </w:r>
          </w:p>
        </w:tc>
        <w:tc>
          <w:tcPr>
            <w:tcW w:w="1757" w:type="dxa"/>
          </w:tcPr>
          <w:p w:rsidR="009C4F49" w:rsidRDefault="009C4F49">
            <w:pPr>
              <w:pStyle w:val="ConsPlusNormal"/>
            </w:pPr>
          </w:p>
        </w:tc>
      </w:tr>
      <w:tr w:rsidR="009C4F49">
        <w:tc>
          <w:tcPr>
            <w:tcW w:w="850" w:type="dxa"/>
          </w:tcPr>
          <w:p w:rsidR="009C4F49" w:rsidRDefault="00D15152">
            <w:pPr>
              <w:pStyle w:val="ConsPlusNormal"/>
            </w:pPr>
            <w:r>
              <w:t>1.3</w:t>
            </w:r>
          </w:p>
        </w:tc>
        <w:tc>
          <w:tcPr>
            <w:tcW w:w="4989" w:type="dxa"/>
          </w:tcPr>
          <w:p w:rsidR="009C4F49" w:rsidRDefault="00D15152">
            <w:pPr>
              <w:pStyle w:val="ConsPlusNormal"/>
            </w:pPr>
            <w:r>
              <w:t>более 40 и до 60% включительно</w:t>
            </w:r>
          </w:p>
        </w:tc>
        <w:tc>
          <w:tcPr>
            <w:tcW w:w="1474" w:type="dxa"/>
          </w:tcPr>
          <w:p w:rsidR="009C4F49" w:rsidRDefault="00D15152">
            <w:pPr>
              <w:pStyle w:val="ConsPlusNormal"/>
            </w:pPr>
            <w:r>
              <w:t>20</w:t>
            </w:r>
          </w:p>
        </w:tc>
        <w:tc>
          <w:tcPr>
            <w:tcW w:w="1757" w:type="dxa"/>
          </w:tcPr>
          <w:p w:rsidR="009C4F49" w:rsidRDefault="009C4F49">
            <w:pPr>
              <w:pStyle w:val="ConsPlusNormal"/>
            </w:pPr>
          </w:p>
        </w:tc>
      </w:tr>
      <w:tr w:rsidR="009C4F49">
        <w:tc>
          <w:tcPr>
            <w:tcW w:w="850" w:type="dxa"/>
          </w:tcPr>
          <w:p w:rsidR="009C4F49" w:rsidRDefault="00D15152">
            <w:pPr>
              <w:pStyle w:val="ConsPlusNormal"/>
            </w:pPr>
            <w:r>
              <w:t>1.4</w:t>
            </w:r>
          </w:p>
        </w:tc>
        <w:tc>
          <w:tcPr>
            <w:tcW w:w="4989" w:type="dxa"/>
          </w:tcPr>
          <w:p w:rsidR="009C4F49" w:rsidRDefault="00D15152">
            <w:pPr>
              <w:pStyle w:val="ConsPlusNormal"/>
            </w:pPr>
            <w:r>
              <w:t>более 20 и до 40% включительно</w:t>
            </w:r>
          </w:p>
        </w:tc>
        <w:tc>
          <w:tcPr>
            <w:tcW w:w="1474" w:type="dxa"/>
          </w:tcPr>
          <w:p w:rsidR="009C4F49" w:rsidRDefault="00D15152">
            <w:pPr>
              <w:pStyle w:val="ConsPlusNormal"/>
            </w:pPr>
            <w:r>
              <w:t>15</w:t>
            </w:r>
          </w:p>
        </w:tc>
        <w:tc>
          <w:tcPr>
            <w:tcW w:w="1757" w:type="dxa"/>
          </w:tcPr>
          <w:p w:rsidR="009C4F49" w:rsidRDefault="009C4F49">
            <w:pPr>
              <w:pStyle w:val="ConsPlusNormal"/>
            </w:pPr>
          </w:p>
        </w:tc>
      </w:tr>
      <w:tr w:rsidR="009C4F49">
        <w:tc>
          <w:tcPr>
            <w:tcW w:w="850" w:type="dxa"/>
          </w:tcPr>
          <w:p w:rsidR="009C4F49" w:rsidRDefault="00D15152">
            <w:pPr>
              <w:pStyle w:val="ConsPlusNormal"/>
            </w:pPr>
            <w:r>
              <w:t>1.5</w:t>
            </w:r>
          </w:p>
        </w:tc>
        <w:tc>
          <w:tcPr>
            <w:tcW w:w="4989" w:type="dxa"/>
          </w:tcPr>
          <w:p w:rsidR="009C4F49" w:rsidRDefault="00D15152">
            <w:pPr>
              <w:pStyle w:val="ConsPlusNormal"/>
            </w:pPr>
            <w:r>
              <w:t>более 10 и до 20% включительно</w:t>
            </w:r>
          </w:p>
        </w:tc>
        <w:tc>
          <w:tcPr>
            <w:tcW w:w="1474" w:type="dxa"/>
          </w:tcPr>
          <w:p w:rsidR="009C4F49" w:rsidRDefault="00D15152">
            <w:pPr>
              <w:pStyle w:val="ConsPlusNormal"/>
            </w:pPr>
            <w:r>
              <w:t>10</w:t>
            </w:r>
          </w:p>
        </w:tc>
        <w:tc>
          <w:tcPr>
            <w:tcW w:w="1757" w:type="dxa"/>
          </w:tcPr>
          <w:p w:rsidR="009C4F49" w:rsidRDefault="009C4F49">
            <w:pPr>
              <w:pStyle w:val="ConsPlusNormal"/>
            </w:pPr>
          </w:p>
        </w:tc>
      </w:tr>
      <w:tr w:rsidR="009C4F49">
        <w:tc>
          <w:tcPr>
            <w:tcW w:w="850" w:type="dxa"/>
          </w:tcPr>
          <w:p w:rsidR="009C4F49" w:rsidRDefault="00D15152">
            <w:pPr>
              <w:pStyle w:val="ConsPlusNormal"/>
            </w:pPr>
            <w:r>
              <w:t>1.6</w:t>
            </w:r>
          </w:p>
        </w:tc>
        <w:tc>
          <w:tcPr>
            <w:tcW w:w="4989" w:type="dxa"/>
          </w:tcPr>
          <w:p w:rsidR="009C4F49" w:rsidRDefault="00D15152">
            <w:pPr>
              <w:pStyle w:val="ConsPlusNormal"/>
            </w:pPr>
            <w:r>
              <w:t>10% включительно</w:t>
            </w:r>
          </w:p>
        </w:tc>
        <w:tc>
          <w:tcPr>
            <w:tcW w:w="1474" w:type="dxa"/>
          </w:tcPr>
          <w:p w:rsidR="009C4F49" w:rsidRDefault="00D15152">
            <w:pPr>
              <w:pStyle w:val="ConsPlusNormal"/>
            </w:pPr>
            <w:r>
              <w:t>0</w:t>
            </w:r>
          </w:p>
        </w:tc>
        <w:tc>
          <w:tcPr>
            <w:tcW w:w="1757" w:type="dxa"/>
          </w:tcPr>
          <w:p w:rsidR="009C4F49" w:rsidRDefault="009C4F49">
            <w:pPr>
              <w:pStyle w:val="ConsPlusNormal"/>
            </w:pPr>
          </w:p>
        </w:tc>
      </w:tr>
      <w:tr w:rsidR="009C4F49">
        <w:tc>
          <w:tcPr>
            <w:tcW w:w="850" w:type="dxa"/>
          </w:tcPr>
          <w:p w:rsidR="009C4F49" w:rsidRDefault="00D15152">
            <w:pPr>
              <w:pStyle w:val="ConsPlusNormal"/>
              <w:outlineLvl w:val="5"/>
            </w:pPr>
            <w:r>
              <w:t>2</w:t>
            </w:r>
          </w:p>
        </w:tc>
        <w:tc>
          <w:tcPr>
            <w:tcW w:w="4989" w:type="dxa"/>
          </w:tcPr>
          <w:p w:rsidR="009C4F49" w:rsidRDefault="00D15152">
            <w:pPr>
              <w:pStyle w:val="ConsPlusNormal"/>
            </w:pPr>
            <w:r>
              <w:t>Соглашения с вузами</w:t>
            </w:r>
          </w:p>
        </w:tc>
        <w:tc>
          <w:tcPr>
            <w:tcW w:w="1474" w:type="dxa"/>
          </w:tcPr>
          <w:p w:rsidR="009C4F49" w:rsidRDefault="009C4F49">
            <w:pPr>
              <w:pStyle w:val="ConsPlusNormal"/>
            </w:pPr>
          </w:p>
        </w:tc>
        <w:tc>
          <w:tcPr>
            <w:tcW w:w="1757" w:type="dxa"/>
          </w:tcPr>
          <w:p w:rsidR="009C4F49" w:rsidRDefault="00D15152">
            <w:pPr>
              <w:pStyle w:val="ConsPlusNormal"/>
            </w:pPr>
            <w:r>
              <w:t>0,1</w:t>
            </w:r>
          </w:p>
        </w:tc>
      </w:tr>
      <w:tr w:rsidR="009C4F49">
        <w:tc>
          <w:tcPr>
            <w:tcW w:w="850" w:type="dxa"/>
          </w:tcPr>
          <w:p w:rsidR="009C4F49" w:rsidRDefault="00D15152">
            <w:pPr>
              <w:pStyle w:val="ConsPlusNormal"/>
            </w:pPr>
            <w:r>
              <w:t>2.1</w:t>
            </w:r>
          </w:p>
        </w:tc>
        <w:tc>
          <w:tcPr>
            <w:tcW w:w="4989" w:type="dxa"/>
          </w:tcPr>
          <w:p w:rsidR="009C4F49" w:rsidRDefault="00D15152">
            <w:pPr>
              <w:pStyle w:val="ConsPlusNormal"/>
            </w:pPr>
            <w:r>
              <w:t>более 5</w:t>
            </w:r>
          </w:p>
        </w:tc>
        <w:tc>
          <w:tcPr>
            <w:tcW w:w="1474" w:type="dxa"/>
          </w:tcPr>
          <w:p w:rsidR="009C4F49" w:rsidRDefault="00D15152">
            <w:pPr>
              <w:pStyle w:val="ConsPlusNormal"/>
            </w:pPr>
            <w:r>
              <w:t>60</w:t>
            </w:r>
          </w:p>
        </w:tc>
        <w:tc>
          <w:tcPr>
            <w:tcW w:w="1757" w:type="dxa"/>
          </w:tcPr>
          <w:p w:rsidR="009C4F49" w:rsidRDefault="009C4F49">
            <w:pPr>
              <w:pStyle w:val="ConsPlusNormal"/>
            </w:pPr>
          </w:p>
        </w:tc>
      </w:tr>
      <w:tr w:rsidR="009C4F49">
        <w:tc>
          <w:tcPr>
            <w:tcW w:w="850" w:type="dxa"/>
          </w:tcPr>
          <w:p w:rsidR="009C4F49" w:rsidRDefault="00D15152">
            <w:pPr>
              <w:pStyle w:val="ConsPlusNormal"/>
            </w:pPr>
            <w:r>
              <w:t>2.2</w:t>
            </w:r>
          </w:p>
        </w:tc>
        <w:tc>
          <w:tcPr>
            <w:tcW w:w="4989" w:type="dxa"/>
          </w:tcPr>
          <w:p w:rsidR="009C4F49" w:rsidRDefault="00D15152">
            <w:pPr>
              <w:pStyle w:val="ConsPlusNormal"/>
            </w:pPr>
            <w:r>
              <w:t>более 3</w:t>
            </w:r>
          </w:p>
        </w:tc>
        <w:tc>
          <w:tcPr>
            <w:tcW w:w="1474" w:type="dxa"/>
          </w:tcPr>
          <w:p w:rsidR="009C4F49" w:rsidRDefault="00D15152">
            <w:pPr>
              <w:pStyle w:val="ConsPlusNormal"/>
            </w:pPr>
            <w:r>
              <w:t>40</w:t>
            </w:r>
          </w:p>
        </w:tc>
        <w:tc>
          <w:tcPr>
            <w:tcW w:w="1757" w:type="dxa"/>
          </w:tcPr>
          <w:p w:rsidR="009C4F49" w:rsidRDefault="009C4F49">
            <w:pPr>
              <w:pStyle w:val="ConsPlusNormal"/>
            </w:pPr>
          </w:p>
        </w:tc>
      </w:tr>
      <w:tr w:rsidR="009C4F49">
        <w:tc>
          <w:tcPr>
            <w:tcW w:w="850" w:type="dxa"/>
          </w:tcPr>
          <w:p w:rsidR="009C4F49" w:rsidRDefault="00D15152">
            <w:pPr>
              <w:pStyle w:val="ConsPlusNormal"/>
            </w:pPr>
            <w:r>
              <w:t>2.3</w:t>
            </w:r>
          </w:p>
        </w:tc>
        <w:tc>
          <w:tcPr>
            <w:tcW w:w="4989" w:type="dxa"/>
          </w:tcPr>
          <w:p w:rsidR="009C4F49" w:rsidRDefault="00D15152">
            <w:pPr>
              <w:pStyle w:val="ConsPlusNormal"/>
            </w:pPr>
            <w:r>
              <w:t>1 включительно</w:t>
            </w:r>
          </w:p>
        </w:tc>
        <w:tc>
          <w:tcPr>
            <w:tcW w:w="1474" w:type="dxa"/>
          </w:tcPr>
          <w:p w:rsidR="009C4F49" w:rsidRDefault="00D15152">
            <w:pPr>
              <w:pStyle w:val="ConsPlusNormal"/>
            </w:pPr>
            <w:r>
              <w:t>0</w:t>
            </w:r>
          </w:p>
        </w:tc>
        <w:tc>
          <w:tcPr>
            <w:tcW w:w="1757" w:type="dxa"/>
          </w:tcPr>
          <w:p w:rsidR="009C4F49" w:rsidRDefault="009C4F49">
            <w:pPr>
              <w:pStyle w:val="ConsPlusNormal"/>
            </w:pPr>
          </w:p>
        </w:tc>
      </w:tr>
      <w:tr w:rsidR="009C4F49">
        <w:tc>
          <w:tcPr>
            <w:tcW w:w="850" w:type="dxa"/>
          </w:tcPr>
          <w:p w:rsidR="009C4F49" w:rsidRDefault="00D15152">
            <w:pPr>
              <w:pStyle w:val="ConsPlusNormal"/>
              <w:outlineLvl w:val="5"/>
            </w:pPr>
            <w:r>
              <w:t>3</w:t>
            </w:r>
          </w:p>
        </w:tc>
        <w:tc>
          <w:tcPr>
            <w:tcW w:w="4989" w:type="dxa"/>
          </w:tcPr>
          <w:p w:rsidR="009C4F49" w:rsidRDefault="00D15152">
            <w:pPr>
              <w:pStyle w:val="ConsPlusNormal"/>
            </w:pPr>
            <w:r>
              <w:t>Наличие соглашений с промышленными партнерами и государственными корпорациями</w:t>
            </w:r>
          </w:p>
        </w:tc>
        <w:tc>
          <w:tcPr>
            <w:tcW w:w="1474" w:type="dxa"/>
          </w:tcPr>
          <w:p w:rsidR="009C4F49" w:rsidRDefault="009C4F49">
            <w:pPr>
              <w:pStyle w:val="ConsPlusNormal"/>
            </w:pPr>
          </w:p>
        </w:tc>
        <w:tc>
          <w:tcPr>
            <w:tcW w:w="1757" w:type="dxa"/>
          </w:tcPr>
          <w:p w:rsidR="009C4F49" w:rsidRDefault="00D15152">
            <w:pPr>
              <w:pStyle w:val="ConsPlusNormal"/>
            </w:pPr>
            <w:r>
              <w:t>0,1</w:t>
            </w:r>
          </w:p>
        </w:tc>
      </w:tr>
      <w:tr w:rsidR="009C4F49">
        <w:tc>
          <w:tcPr>
            <w:tcW w:w="850" w:type="dxa"/>
          </w:tcPr>
          <w:p w:rsidR="009C4F49" w:rsidRDefault="00D15152">
            <w:pPr>
              <w:pStyle w:val="ConsPlusNormal"/>
            </w:pPr>
            <w:r>
              <w:t>3.1</w:t>
            </w:r>
          </w:p>
        </w:tc>
        <w:tc>
          <w:tcPr>
            <w:tcW w:w="4989" w:type="dxa"/>
          </w:tcPr>
          <w:p w:rsidR="009C4F49" w:rsidRDefault="00D15152">
            <w:pPr>
              <w:pStyle w:val="ConsPlusNormal"/>
            </w:pPr>
            <w:r>
              <w:t>более 5</w:t>
            </w:r>
          </w:p>
        </w:tc>
        <w:tc>
          <w:tcPr>
            <w:tcW w:w="1474" w:type="dxa"/>
          </w:tcPr>
          <w:p w:rsidR="009C4F49" w:rsidRDefault="00D15152">
            <w:pPr>
              <w:pStyle w:val="ConsPlusNormal"/>
            </w:pPr>
            <w:r>
              <w:t>60</w:t>
            </w:r>
          </w:p>
        </w:tc>
        <w:tc>
          <w:tcPr>
            <w:tcW w:w="1757" w:type="dxa"/>
          </w:tcPr>
          <w:p w:rsidR="009C4F49" w:rsidRDefault="009C4F49">
            <w:pPr>
              <w:pStyle w:val="ConsPlusNormal"/>
            </w:pPr>
          </w:p>
        </w:tc>
      </w:tr>
      <w:tr w:rsidR="009C4F49">
        <w:tc>
          <w:tcPr>
            <w:tcW w:w="850" w:type="dxa"/>
          </w:tcPr>
          <w:p w:rsidR="009C4F49" w:rsidRDefault="00D15152">
            <w:pPr>
              <w:pStyle w:val="ConsPlusNormal"/>
            </w:pPr>
            <w:r>
              <w:t>3.2</w:t>
            </w:r>
          </w:p>
        </w:tc>
        <w:tc>
          <w:tcPr>
            <w:tcW w:w="4989" w:type="dxa"/>
          </w:tcPr>
          <w:p w:rsidR="009C4F49" w:rsidRDefault="00D15152">
            <w:pPr>
              <w:pStyle w:val="ConsPlusNormal"/>
            </w:pPr>
            <w:r>
              <w:t>более 4</w:t>
            </w:r>
          </w:p>
        </w:tc>
        <w:tc>
          <w:tcPr>
            <w:tcW w:w="1474" w:type="dxa"/>
          </w:tcPr>
          <w:p w:rsidR="009C4F49" w:rsidRDefault="00D15152">
            <w:pPr>
              <w:pStyle w:val="ConsPlusNormal"/>
            </w:pPr>
            <w:r>
              <w:t>40</w:t>
            </w:r>
          </w:p>
        </w:tc>
        <w:tc>
          <w:tcPr>
            <w:tcW w:w="1757" w:type="dxa"/>
          </w:tcPr>
          <w:p w:rsidR="009C4F49" w:rsidRDefault="009C4F49">
            <w:pPr>
              <w:pStyle w:val="ConsPlusNormal"/>
            </w:pPr>
          </w:p>
        </w:tc>
      </w:tr>
      <w:tr w:rsidR="009C4F49">
        <w:tc>
          <w:tcPr>
            <w:tcW w:w="850" w:type="dxa"/>
          </w:tcPr>
          <w:p w:rsidR="009C4F49" w:rsidRDefault="00D15152">
            <w:pPr>
              <w:pStyle w:val="ConsPlusNormal"/>
            </w:pPr>
            <w:r>
              <w:t>3.3</w:t>
            </w:r>
          </w:p>
        </w:tc>
        <w:tc>
          <w:tcPr>
            <w:tcW w:w="4989" w:type="dxa"/>
          </w:tcPr>
          <w:p w:rsidR="009C4F49" w:rsidRDefault="00D15152">
            <w:pPr>
              <w:pStyle w:val="ConsPlusNormal"/>
            </w:pPr>
            <w:r>
              <w:t>3 включительно</w:t>
            </w:r>
          </w:p>
        </w:tc>
        <w:tc>
          <w:tcPr>
            <w:tcW w:w="1474" w:type="dxa"/>
          </w:tcPr>
          <w:p w:rsidR="009C4F49" w:rsidRDefault="00D15152">
            <w:pPr>
              <w:pStyle w:val="ConsPlusNormal"/>
            </w:pPr>
            <w:r>
              <w:t>0</w:t>
            </w:r>
          </w:p>
        </w:tc>
        <w:tc>
          <w:tcPr>
            <w:tcW w:w="1757" w:type="dxa"/>
          </w:tcPr>
          <w:p w:rsidR="009C4F49" w:rsidRDefault="009C4F49">
            <w:pPr>
              <w:pStyle w:val="ConsPlusNormal"/>
            </w:pPr>
          </w:p>
        </w:tc>
      </w:tr>
      <w:tr w:rsidR="009C4F49">
        <w:tc>
          <w:tcPr>
            <w:tcW w:w="850" w:type="dxa"/>
          </w:tcPr>
          <w:p w:rsidR="009C4F49" w:rsidRDefault="00D15152">
            <w:pPr>
              <w:pStyle w:val="ConsPlusNormal"/>
              <w:outlineLvl w:val="5"/>
            </w:pPr>
            <w:r>
              <w:t>4</w:t>
            </w:r>
          </w:p>
        </w:tc>
        <w:tc>
          <w:tcPr>
            <w:tcW w:w="4989" w:type="dxa"/>
          </w:tcPr>
          <w:p w:rsidR="009C4F49" w:rsidRDefault="00D15152">
            <w:pPr>
              <w:pStyle w:val="ConsPlusNormal"/>
            </w:pPr>
            <w:r>
              <w:t>Наличие соглашений с иностранными организациями по взаимодействию с заявителем, в рамках или по результатам которых заявителем планируется развитие внешнеэкономической деятельности резидентов технопарка</w:t>
            </w:r>
          </w:p>
        </w:tc>
        <w:tc>
          <w:tcPr>
            <w:tcW w:w="1474" w:type="dxa"/>
          </w:tcPr>
          <w:p w:rsidR="009C4F49" w:rsidRDefault="009C4F49">
            <w:pPr>
              <w:pStyle w:val="ConsPlusNormal"/>
            </w:pPr>
          </w:p>
        </w:tc>
        <w:tc>
          <w:tcPr>
            <w:tcW w:w="1757" w:type="dxa"/>
          </w:tcPr>
          <w:p w:rsidR="009C4F49" w:rsidRDefault="00D15152">
            <w:pPr>
              <w:pStyle w:val="ConsPlusNormal"/>
            </w:pPr>
            <w:r>
              <w:t>0,05</w:t>
            </w:r>
          </w:p>
        </w:tc>
      </w:tr>
      <w:tr w:rsidR="009C4F49">
        <w:tc>
          <w:tcPr>
            <w:tcW w:w="850" w:type="dxa"/>
          </w:tcPr>
          <w:p w:rsidR="009C4F49" w:rsidRDefault="00D15152">
            <w:pPr>
              <w:pStyle w:val="ConsPlusNormal"/>
            </w:pPr>
            <w:r>
              <w:t>4.1</w:t>
            </w:r>
          </w:p>
        </w:tc>
        <w:tc>
          <w:tcPr>
            <w:tcW w:w="4989" w:type="dxa"/>
          </w:tcPr>
          <w:p w:rsidR="009C4F49" w:rsidRDefault="00D15152">
            <w:pPr>
              <w:pStyle w:val="ConsPlusNormal"/>
            </w:pPr>
            <w:r>
              <w:t>более 3</w:t>
            </w:r>
          </w:p>
        </w:tc>
        <w:tc>
          <w:tcPr>
            <w:tcW w:w="1474" w:type="dxa"/>
          </w:tcPr>
          <w:p w:rsidR="009C4F49" w:rsidRDefault="00D15152">
            <w:pPr>
              <w:pStyle w:val="ConsPlusNormal"/>
            </w:pPr>
            <w:r>
              <w:t>60</w:t>
            </w:r>
          </w:p>
        </w:tc>
        <w:tc>
          <w:tcPr>
            <w:tcW w:w="1757" w:type="dxa"/>
          </w:tcPr>
          <w:p w:rsidR="009C4F49" w:rsidRDefault="009C4F49">
            <w:pPr>
              <w:pStyle w:val="ConsPlusNormal"/>
            </w:pPr>
          </w:p>
        </w:tc>
      </w:tr>
      <w:tr w:rsidR="009C4F49">
        <w:tc>
          <w:tcPr>
            <w:tcW w:w="850" w:type="dxa"/>
          </w:tcPr>
          <w:p w:rsidR="009C4F49" w:rsidRDefault="00D15152">
            <w:pPr>
              <w:pStyle w:val="ConsPlusNormal"/>
            </w:pPr>
            <w:r>
              <w:t>4.2</w:t>
            </w:r>
          </w:p>
        </w:tc>
        <w:tc>
          <w:tcPr>
            <w:tcW w:w="4989" w:type="dxa"/>
          </w:tcPr>
          <w:p w:rsidR="009C4F49" w:rsidRDefault="00D15152">
            <w:pPr>
              <w:pStyle w:val="ConsPlusNormal"/>
            </w:pPr>
            <w:r>
              <w:t>1 включительно</w:t>
            </w:r>
          </w:p>
        </w:tc>
        <w:tc>
          <w:tcPr>
            <w:tcW w:w="1474" w:type="dxa"/>
          </w:tcPr>
          <w:p w:rsidR="009C4F49" w:rsidRDefault="00D15152">
            <w:pPr>
              <w:pStyle w:val="ConsPlusNormal"/>
            </w:pPr>
            <w:r>
              <w:t>40</w:t>
            </w:r>
          </w:p>
        </w:tc>
        <w:tc>
          <w:tcPr>
            <w:tcW w:w="1757" w:type="dxa"/>
          </w:tcPr>
          <w:p w:rsidR="009C4F49" w:rsidRDefault="009C4F49">
            <w:pPr>
              <w:pStyle w:val="ConsPlusNormal"/>
            </w:pPr>
          </w:p>
        </w:tc>
      </w:tr>
      <w:tr w:rsidR="009C4F49">
        <w:tc>
          <w:tcPr>
            <w:tcW w:w="850" w:type="dxa"/>
          </w:tcPr>
          <w:p w:rsidR="009C4F49" w:rsidRDefault="00D15152">
            <w:pPr>
              <w:pStyle w:val="ConsPlusNormal"/>
              <w:outlineLvl w:val="5"/>
            </w:pPr>
            <w:r>
              <w:t>5</w:t>
            </w:r>
          </w:p>
        </w:tc>
        <w:tc>
          <w:tcPr>
            <w:tcW w:w="4989" w:type="dxa"/>
          </w:tcPr>
          <w:p w:rsidR="009C4F49" w:rsidRDefault="00D15152">
            <w:pPr>
              <w:pStyle w:val="ConsPlusNormal"/>
            </w:pPr>
            <w:r>
              <w:t>Наличие в проекте технопарка объектов инновационной и технологической инфраструктуры</w:t>
            </w:r>
          </w:p>
        </w:tc>
        <w:tc>
          <w:tcPr>
            <w:tcW w:w="1474" w:type="dxa"/>
          </w:tcPr>
          <w:p w:rsidR="009C4F49" w:rsidRDefault="009C4F49">
            <w:pPr>
              <w:pStyle w:val="ConsPlusNormal"/>
            </w:pPr>
          </w:p>
        </w:tc>
        <w:tc>
          <w:tcPr>
            <w:tcW w:w="1757" w:type="dxa"/>
          </w:tcPr>
          <w:p w:rsidR="009C4F49" w:rsidRDefault="00D15152">
            <w:pPr>
              <w:pStyle w:val="ConsPlusNormal"/>
            </w:pPr>
            <w:r>
              <w:t>0,15</w:t>
            </w:r>
          </w:p>
        </w:tc>
      </w:tr>
      <w:tr w:rsidR="009C4F49">
        <w:tc>
          <w:tcPr>
            <w:tcW w:w="850" w:type="dxa"/>
          </w:tcPr>
          <w:p w:rsidR="009C4F49" w:rsidRDefault="00D15152">
            <w:pPr>
              <w:pStyle w:val="ConsPlusNormal"/>
            </w:pPr>
            <w:r>
              <w:t>5.1</w:t>
            </w:r>
          </w:p>
        </w:tc>
        <w:tc>
          <w:tcPr>
            <w:tcW w:w="4989" w:type="dxa"/>
          </w:tcPr>
          <w:p w:rsidR="009C4F49" w:rsidRDefault="00D15152">
            <w:pPr>
              <w:pStyle w:val="ConsPlusNormal"/>
            </w:pPr>
            <w:r>
              <w:t>Более 4</w:t>
            </w:r>
          </w:p>
        </w:tc>
        <w:tc>
          <w:tcPr>
            <w:tcW w:w="1474" w:type="dxa"/>
          </w:tcPr>
          <w:p w:rsidR="009C4F49" w:rsidRDefault="00D15152">
            <w:pPr>
              <w:pStyle w:val="ConsPlusNormal"/>
            </w:pPr>
            <w:r>
              <w:t>60</w:t>
            </w:r>
          </w:p>
        </w:tc>
        <w:tc>
          <w:tcPr>
            <w:tcW w:w="1757" w:type="dxa"/>
          </w:tcPr>
          <w:p w:rsidR="009C4F49" w:rsidRDefault="009C4F49">
            <w:pPr>
              <w:pStyle w:val="ConsPlusNormal"/>
            </w:pPr>
          </w:p>
        </w:tc>
      </w:tr>
      <w:tr w:rsidR="009C4F49">
        <w:tc>
          <w:tcPr>
            <w:tcW w:w="850" w:type="dxa"/>
          </w:tcPr>
          <w:p w:rsidR="009C4F49" w:rsidRDefault="00D15152">
            <w:pPr>
              <w:pStyle w:val="ConsPlusNormal"/>
            </w:pPr>
            <w:r>
              <w:t>5.2</w:t>
            </w:r>
          </w:p>
        </w:tc>
        <w:tc>
          <w:tcPr>
            <w:tcW w:w="4989" w:type="dxa"/>
          </w:tcPr>
          <w:p w:rsidR="009C4F49" w:rsidRDefault="00D15152">
            <w:pPr>
              <w:pStyle w:val="ConsPlusNormal"/>
            </w:pPr>
            <w:r>
              <w:t>Более 2</w:t>
            </w:r>
          </w:p>
        </w:tc>
        <w:tc>
          <w:tcPr>
            <w:tcW w:w="1474" w:type="dxa"/>
          </w:tcPr>
          <w:p w:rsidR="009C4F49" w:rsidRDefault="00D15152">
            <w:pPr>
              <w:pStyle w:val="ConsPlusNormal"/>
            </w:pPr>
            <w:r>
              <w:t>40</w:t>
            </w:r>
          </w:p>
        </w:tc>
        <w:tc>
          <w:tcPr>
            <w:tcW w:w="1757" w:type="dxa"/>
          </w:tcPr>
          <w:p w:rsidR="009C4F49" w:rsidRDefault="009C4F49">
            <w:pPr>
              <w:pStyle w:val="ConsPlusNormal"/>
            </w:pPr>
          </w:p>
        </w:tc>
      </w:tr>
      <w:tr w:rsidR="009C4F49">
        <w:tc>
          <w:tcPr>
            <w:tcW w:w="850" w:type="dxa"/>
          </w:tcPr>
          <w:p w:rsidR="009C4F49" w:rsidRDefault="00D15152">
            <w:pPr>
              <w:pStyle w:val="ConsPlusNormal"/>
            </w:pPr>
            <w:r>
              <w:t>5.3</w:t>
            </w:r>
          </w:p>
        </w:tc>
        <w:tc>
          <w:tcPr>
            <w:tcW w:w="4989" w:type="dxa"/>
          </w:tcPr>
          <w:p w:rsidR="009C4F49" w:rsidRDefault="00D15152">
            <w:pPr>
              <w:pStyle w:val="ConsPlusNormal"/>
            </w:pPr>
            <w:r>
              <w:t>Не более 2</w:t>
            </w:r>
          </w:p>
        </w:tc>
        <w:tc>
          <w:tcPr>
            <w:tcW w:w="1474" w:type="dxa"/>
          </w:tcPr>
          <w:p w:rsidR="009C4F49" w:rsidRDefault="00D15152">
            <w:pPr>
              <w:pStyle w:val="ConsPlusNormal"/>
            </w:pPr>
            <w:r>
              <w:t>0</w:t>
            </w:r>
          </w:p>
        </w:tc>
        <w:tc>
          <w:tcPr>
            <w:tcW w:w="1757" w:type="dxa"/>
          </w:tcPr>
          <w:p w:rsidR="009C4F49" w:rsidRDefault="009C4F49">
            <w:pPr>
              <w:pStyle w:val="ConsPlusNormal"/>
            </w:pPr>
          </w:p>
        </w:tc>
      </w:tr>
      <w:tr w:rsidR="009C4F49">
        <w:tc>
          <w:tcPr>
            <w:tcW w:w="850" w:type="dxa"/>
          </w:tcPr>
          <w:p w:rsidR="009C4F49" w:rsidRDefault="00D15152">
            <w:pPr>
              <w:pStyle w:val="ConsPlusNormal"/>
              <w:outlineLvl w:val="5"/>
            </w:pPr>
            <w:r>
              <w:t>6</w:t>
            </w:r>
          </w:p>
        </w:tc>
        <w:tc>
          <w:tcPr>
            <w:tcW w:w="4989" w:type="dxa"/>
          </w:tcPr>
          <w:p w:rsidR="009C4F49" w:rsidRDefault="00D15152">
            <w:pPr>
              <w:pStyle w:val="ConsPlusNormal"/>
            </w:pPr>
            <w:r>
              <w:t>Количество услуг в проекте технопарка, оказываемых инновационной и технологической инфраструктурой технопарка:</w:t>
            </w:r>
          </w:p>
        </w:tc>
        <w:tc>
          <w:tcPr>
            <w:tcW w:w="1474" w:type="dxa"/>
          </w:tcPr>
          <w:p w:rsidR="009C4F49" w:rsidRDefault="009C4F49">
            <w:pPr>
              <w:pStyle w:val="ConsPlusNormal"/>
            </w:pPr>
          </w:p>
        </w:tc>
        <w:tc>
          <w:tcPr>
            <w:tcW w:w="1757" w:type="dxa"/>
          </w:tcPr>
          <w:p w:rsidR="009C4F49" w:rsidRDefault="00D15152">
            <w:pPr>
              <w:pStyle w:val="ConsPlusNormal"/>
            </w:pPr>
            <w:r>
              <w:t>0,10</w:t>
            </w:r>
          </w:p>
        </w:tc>
      </w:tr>
      <w:tr w:rsidR="009C4F49">
        <w:tc>
          <w:tcPr>
            <w:tcW w:w="850" w:type="dxa"/>
          </w:tcPr>
          <w:p w:rsidR="009C4F49" w:rsidRDefault="00D15152">
            <w:pPr>
              <w:pStyle w:val="ConsPlusNormal"/>
            </w:pPr>
            <w:r>
              <w:t>6.1</w:t>
            </w:r>
          </w:p>
        </w:tc>
        <w:tc>
          <w:tcPr>
            <w:tcW w:w="4989" w:type="dxa"/>
          </w:tcPr>
          <w:p w:rsidR="009C4F49" w:rsidRDefault="00D15152">
            <w:pPr>
              <w:pStyle w:val="ConsPlusNormal"/>
            </w:pPr>
            <w:r>
              <w:t>Более 7</w:t>
            </w:r>
          </w:p>
        </w:tc>
        <w:tc>
          <w:tcPr>
            <w:tcW w:w="1474" w:type="dxa"/>
          </w:tcPr>
          <w:p w:rsidR="009C4F49" w:rsidRDefault="00D15152">
            <w:pPr>
              <w:pStyle w:val="ConsPlusNormal"/>
            </w:pPr>
            <w:r>
              <w:t>60</w:t>
            </w:r>
          </w:p>
        </w:tc>
        <w:tc>
          <w:tcPr>
            <w:tcW w:w="1757" w:type="dxa"/>
          </w:tcPr>
          <w:p w:rsidR="009C4F49" w:rsidRDefault="009C4F49">
            <w:pPr>
              <w:pStyle w:val="ConsPlusNormal"/>
            </w:pPr>
          </w:p>
        </w:tc>
      </w:tr>
      <w:tr w:rsidR="009C4F49">
        <w:tc>
          <w:tcPr>
            <w:tcW w:w="850" w:type="dxa"/>
          </w:tcPr>
          <w:p w:rsidR="009C4F49" w:rsidRDefault="00D15152">
            <w:pPr>
              <w:pStyle w:val="ConsPlusNormal"/>
            </w:pPr>
            <w:r>
              <w:t>6.2</w:t>
            </w:r>
          </w:p>
        </w:tc>
        <w:tc>
          <w:tcPr>
            <w:tcW w:w="4989" w:type="dxa"/>
          </w:tcPr>
          <w:p w:rsidR="009C4F49" w:rsidRDefault="00D15152">
            <w:pPr>
              <w:pStyle w:val="ConsPlusNormal"/>
            </w:pPr>
            <w:r>
              <w:t>Более 4</w:t>
            </w:r>
          </w:p>
        </w:tc>
        <w:tc>
          <w:tcPr>
            <w:tcW w:w="1474" w:type="dxa"/>
          </w:tcPr>
          <w:p w:rsidR="009C4F49" w:rsidRDefault="00D15152">
            <w:pPr>
              <w:pStyle w:val="ConsPlusNormal"/>
            </w:pPr>
            <w:r>
              <w:t>40</w:t>
            </w:r>
          </w:p>
        </w:tc>
        <w:tc>
          <w:tcPr>
            <w:tcW w:w="1757" w:type="dxa"/>
          </w:tcPr>
          <w:p w:rsidR="009C4F49" w:rsidRDefault="009C4F49">
            <w:pPr>
              <w:pStyle w:val="ConsPlusNormal"/>
            </w:pPr>
          </w:p>
        </w:tc>
      </w:tr>
      <w:tr w:rsidR="009C4F49">
        <w:tc>
          <w:tcPr>
            <w:tcW w:w="850" w:type="dxa"/>
          </w:tcPr>
          <w:p w:rsidR="009C4F49" w:rsidRDefault="00D15152">
            <w:pPr>
              <w:pStyle w:val="ConsPlusNormal"/>
            </w:pPr>
            <w:r>
              <w:t>6.3</w:t>
            </w:r>
          </w:p>
        </w:tc>
        <w:tc>
          <w:tcPr>
            <w:tcW w:w="4989" w:type="dxa"/>
          </w:tcPr>
          <w:p w:rsidR="009C4F49" w:rsidRDefault="00D15152">
            <w:pPr>
              <w:pStyle w:val="ConsPlusNormal"/>
            </w:pPr>
            <w:r>
              <w:t>Не более 3</w:t>
            </w:r>
          </w:p>
        </w:tc>
        <w:tc>
          <w:tcPr>
            <w:tcW w:w="1474" w:type="dxa"/>
          </w:tcPr>
          <w:p w:rsidR="009C4F49" w:rsidRDefault="00D15152">
            <w:pPr>
              <w:pStyle w:val="ConsPlusNormal"/>
            </w:pPr>
            <w:r>
              <w:t>0</w:t>
            </w:r>
          </w:p>
        </w:tc>
        <w:tc>
          <w:tcPr>
            <w:tcW w:w="1757" w:type="dxa"/>
          </w:tcPr>
          <w:p w:rsidR="009C4F49" w:rsidRDefault="009C4F49">
            <w:pPr>
              <w:pStyle w:val="ConsPlusNormal"/>
            </w:pPr>
          </w:p>
        </w:tc>
      </w:tr>
      <w:tr w:rsidR="009C4F49">
        <w:tc>
          <w:tcPr>
            <w:tcW w:w="850" w:type="dxa"/>
          </w:tcPr>
          <w:p w:rsidR="009C4F49" w:rsidRDefault="00D15152">
            <w:pPr>
              <w:pStyle w:val="ConsPlusNormal"/>
              <w:outlineLvl w:val="5"/>
            </w:pPr>
            <w:r>
              <w:t>7</w:t>
            </w:r>
          </w:p>
        </w:tc>
        <w:tc>
          <w:tcPr>
            <w:tcW w:w="4989" w:type="dxa"/>
          </w:tcPr>
          <w:p w:rsidR="009C4F49" w:rsidRDefault="00D15152">
            <w:pPr>
              <w:pStyle w:val="ConsPlusNormal"/>
            </w:pPr>
            <w:r>
              <w:t>Дополнительные баллы</w:t>
            </w:r>
          </w:p>
        </w:tc>
        <w:tc>
          <w:tcPr>
            <w:tcW w:w="1474" w:type="dxa"/>
          </w:tcPr>
          <w:p w:rsidR="009C4F49" w:rsidRDefault="009C4F49">
            <w:pPr>
              <w:pStyle w:val="ConsPlusNormal"/>
            </w:pPr>
          </w:p>
        </w:tc>
        <w:tc>
          <w:tcPr>
            <w:tcW w:w="1757" w:type="dxa"/>
          </w:tcPr>
          <w:p w:rsidR="009C4F49" w:rsidRDefault="00D15152">
            <w:pPr>
              <w:pStyle w:val="ConsPlusNormal"/>
            </w:pPr>
            <w:r>
              <w:t>0,30</w:t>
            </w:r>
          </w:p>
        </w:tc>
      </w:tr>
      <w:tr w:rsidR="009C4F49">
        <w:tc>
          <w:tcPr>
            <w:tcW w:w="850" w:type="dxa"/>
          </w:tcPr>
          <w:p w:rsidR="009C4F49" w:rsidRDefault="00D15152">
            <w:pPr>
              <w:pStyle w:val="ConsPlusNormal"/>
            </w:pPr>
            <w:bookmarkStart w:id="132" w:name="P13365"/>
            <w:bookmarkEnd w:id="132"/>
            <w:r>
              <w:t>7.1</w:t>
            </w:r>
          </w:p>
        </w:tc>
        <w:tc>
          <w:tcPr>
            <w:tcW w:w="4989" w:type="dxa"/>
          </w:tcPr>
          <w:p w:rsidR="009C4F49" w:rsidRDefault="00D15152">
            <w:pPr>
              <w:pStyle w:val="ConsPlusNormal"/>
            </w:pPr>
            <w:r>
              <w:t>Включение в деятельность инновационного кластера Консорциума инновационных кластеров Московской области</w:t>
            </w:r>
          </w:p>
        </w:tc>
        <w:tc>
          <w:tcPr>
            <w:tcW w:w="1474" w:type="dxa"/>
          </w:tcPr>
          <w:p w:rsidR="009C4F49" w:rsidRDefault="00D15152">
            <w:pPr>
              <w:pStyle w:val="ConsPlusNormal"/>
            </w:pPr>
            <w:r>
              <w:t>Да/Нет</w:t>
            </w:r>
          </w:p>
        </w:tc>
        <w:tc>
          <w:tcPr>
            <w:tcW w:w="1757" w:type="dxa"/>
          </w:tcPr>
          <w:p w:rsidR="009C4F49" w:rsidRDefault="00D15152">
            <w:pPr>
              <w:pStyle w:val="ConsPlusNormal"/>
            </w:pPr>
            <w:r>
              <w:t>0,05</w:t>
            </w:r>
          </w:p>
        </w:tc>
      </w:tr>
      <w:tr w:rsidR="009C4F49">
        <w:tc>
          <w:tcPr>
            <w:tcW w:w="850" w:type="dxa"/>
          </w:tcPr>
          <w:p w:rsidR="009C4F49" w:rsidRDefault="00D15152">
            <w:pPr>
              <w:pStyle w:val="ConsPlusNormal"/>
            </w:pPr>
            <w:bookmarkStart w:id="133" w:name="P13369"/>
            <w:bookmarkEnd w:id="133"/>
            <w:r>
              <w:t>7.2</w:t>
            </w:r>
          </w:p>
        </w:tc>
        <w:tc>
          <w:tcPr>
            <w:tcW w:w="4989" w:type="dxa"/>
          </w:tcPr>
          <w:p w:rsidR="009C4F49" w:rsidRDefault="00D15152">
            <w:pPr>
              <w:pStyle w:val="ConsPlusNormal"/>
            </w:pPr>
            <w:r>
              <w:t>Наличие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экономические з</w:t>
            </w:r>
            <w:r>
              <w:t>оны, инжиниринговые центры и т.п.)</w:t>
            </w:r>
          </w:p>
        </w:tc>
        <w:tc>
          <w:tcPr>
            <w:tcW w:w="1474" w:type="dxa"/>
          </w:tcPr>
          <w:p w:rsidR="009C4F49" w:rsidRDefault="00D15152">
            <w:pPr>
              <w:pStyle w:val="ConsPlusNormal"/>
            </w:pPr>
            <w:r>
              <w:t>Да/Нет</w:t>
            </w:r>
          </w:p>
        </w:tc>
        <w:tc>
          <w:tcPr>
            <w:tcW w:w="1757" w:type="dxa"/>
          </w:tcPr>
          <w:p w:rsidR="009C4F49" w:rsidRDefault="00D15152">
            <w:pPr>
              <w:pStyle w:val="ConsPlusNormal"/>
            </w:pPr>
            <w:r>
              <w:t>0,05</w:t>
            </w:r>
          </w:p>
        </w:tc>
      </w:tr>
      <w:tr w:rsidR="009C4F49">
        <w:tc>
          <w:tcPr>
            <w:tcW w:w="850" w:type="dxa"/>
          </w:tcPr>
          <w:p w:rsidR="009C4F49" w:rsidRDefault="00D15152">
            <w:pPr>
              <w:pStyle w:val="ConsPlusNormal"/>
            </w:pPr>
            <w:bookmarkStart w:id="134" w:name="P13373"/>
            <w:bookmarkEnd w:id="134"/>
            <w:r>
              <w:t>7.3</w:t>
            </w:r>
          </w:p>
        </w:tc>
        <w:tc>
          <w:tcPr>
            <w:tcW w:w="4989" w:type="dxa"/>
          </w:tcPr>
          <w:p w:rsidR="009C4F49" w:rsidRDefault="00D15152">
            <w:pPr>
              <w:pStyle w:val="ConsPlusNormal"/>
            </w:pPr>
            <w:r>
              <w:t>Наличие соглашений о намерениях от потенциальных резидентов о размещении на территории технопарка</w:t>
            </w:r>
          </w:p>
        </w:tc>
        <w:tc>
          <w:tcPr>
            <w:tcW w:w="1474" w:type="dxa"/>
          </w:tcPr>
          <w:p w:rsidR="009C4F49" w:rsidRDefault="00D15152">
            <w:pPr>
              <w:pStyle w:val="ConsPlusNormal"/>
            </w:pPr>
            <w:r>
              <w:t>Да/Нет</w:t>
            </w:r>
          </w:p>
        </w:tc>
        <w:tc>
          <w:tcPr>
            <w:tcW w:w="1757" w:type="dxa"/>
          </w:tcPr>
          <w:p w:rsidR="009C4F49" w:rsidRDefault="00D15152">
            <w:pPr>
              <w:pStyle w:val="ConsPlusNormal"/>
            </w:pPr>
            <w:r>
              <w:t>0,10</w:t>
            </w:r>
          </w:p>
        </w:tc>
      </w:tr>
      <w:tr w:rsidR="009C4F49">
        <w:tc>
          <w:tcPr>
            <w:tcW w:w="850" w:type="dxa"/>
          </w:tcPr>
          <w:p w:rsidR="009C4F49" w:rsidRDefault="00D15152">
            <w:pPr>
              <w:pStyle w:val="ConsPlusNormal"/>
            </w:pPr>
            <w:bookmarkStart w:id="135" w:name="P13377"/>
            <w:bookmarkEnd w:id="135"/>
            <w:r>
              <w:t>7.4</w:t>
            </w:r>
          </w:p>
        </w:tc>
        <w:tc>
          <w:tcPr>
            <w:tcW w:w="4989" w:type="dxa"/>
          </w:tcPr>
          <w:p w:rsidR="009C4F49" w:rsidRDefault="00D15152">
            <w:pPr>
              <w:pStyle w:val="ConsPlusNormal"/>
            </w:pPr>
            <w:r>
              <w:t>Заявитель зарегистрирован в качестве юридического лица на территории муниципального образ</w:t>
            </w:r>
            <w:r>
              <w:t xml:space="preserve">ования, которому присвоен статус наукограда в соответствии с Федеральным </w:t>
            </w:r>
            <w:hyperlink r:id="rId817" w:tooltip="Федеральный закон от 07.04.1999 N 70-ФЗ (ред. от 20.04.2015) &quot;О статусе наукограда Российской Федерации&quot; {КонсультантПлюс}" w:history="1">
              <w:r>
                <w:rPr>
                  <w:color w:val="0000FF"/>
                </w:rPr>
                <w:t>законом</w:t>
              </w:r>
            </w:hyperlink>
            <w:r>
              <w:t xml:space="preserve"> Российской Федерации от 07.04.1999 N 70-ФЗ "О статусе наукограда Российской Федерации"</w:t>
            </w:r>
          </w:p>
        </w:tc>
        <w:tc>
          <w:tcPr>
            <w:tcW w:w="1474" w:type="dxa"/>
          </w:tcPr>
          <w:p w:rsidR="009C4F49" w:rsidRDefault="00D15152">
            <w:pPr>
              <w:pStyle w:val="ConsPlusNormal"/>
            </w:pPr>
            <w:r>
              <w:t>Да/Нет</w:t>
            </w:r>
          </w:p>
        </w:tc>
        <w:tc>
          <w:tcPr>
            <w:tcW w:w="1757" w:type="dxa"/>
          </w:tcPr>
          <w:p w:rsidR="009C4F49" w:rsidRDefault="00D15152">
            <w:pPr>
              <w:pStyle w:val="ConsPlusNormal"/>
            </w:pPr>
            <w:r>
              <w:t>0,10</w:t>
            </w:r>
          </w:p>
        </w:tc>
      </w:tr>
    </w:tbl>
    <w:p w:rsidR="009C4F49" w:rsidRDefault="009C4F49">
      <w:pPr>
        <w:pStyle w:val="ConsPlusNormal"/>
        <w:jc w:val="both"/>
      </w:pPr>
    </w:p>
    <w:p w:rsidR="009C4F49" w:rsidRDefault="00D15152">
      <w:pPr>
        <w:pStyle w:val="ConsPlusNormal"/>
        <w:ind w:firstLine="540"/>
        <w:jc w:val="both"/>
      </w:pPr>
      <w:r>
        <w:t>Примечание:</w:t>
      </w:r>
    </w:p>
    <w:p w:rsidR="009C4F49" w:rsidRDefault="00D15152">
      <w:pPr>
        <w:pStyle w:val="ConsPlusNormal"/>
        <w:spacing w:before="200"/>
        <w:ind w:firstLine="540"/>
        <w:jc w:val="both"/>
      </w:pPr>
      <w:r>
        <w:t>Порядок расчета оценки заявки на предоставление Субсидии:</w:t>
      </w:r>
    </w:p>
    <w:p w:rsidR="009C4F49" w:rsidRDefault="009C4F49">
      <w:pPr>
        <w:pStyle w:val="ConsPlusNormal"/>
        <w:jc w:val="both"/>
      </w:pPr>
    </w:p>
    <w:p w:rsidR="009C4F49" w:rsidRDefault="00D15152">
      <w:pPr>
        <w:pStyle w:val="ConsPlusNormal"/>
        <w:ind w:firstLine="540"/>
        <w:jc w:val="both"/>
      </w:pPr>
      <w:r>
        <w:t>S = С1 x К1 + С2 x К2 + С3 x К3 +... + Сn x Kn, где:</w:t>
      </w:r>
    </w:p>
    <w:p w:rsidR="009C4F49" w:rsidRDefault="009C4F49">
      <w:pPr>
        <w:pStyle w:val="ConsPlusNormal"/>
        <w:jc w:val="both"/>
      </w:pPr>
    </w:p>
    <w:p w:rsidR="009C4F49" w:rsidRDefault="00D15152">
      <w:pPr>
        <w:pStyle w:val="ConsPlusNormal"/>
        <w:ind w:firstLine="540"/>
        <w:jc w:val="both"/>
      </w:pPr>
      <w:r>
        <w:t>S - итоговая оценка по каждой заявке на предоставление Субсидии;</w:t>
      </w:r>
    </w:p>
    <w:p w:rsidR="009C4F49" w:rsidRDefault="00D15152">
      <w:pPr>
        <w:pStyle w:val="ConsPlusNormal"/>
        <w:spacing w:before="200"/>
        <w:ind w:firstLine="540"/>
        <w:jc w:val="both"/>
      </w:pPr>
      <w:r>
        <w:t>С1, С2, С3, Сn - значения оценки по каждому из критериев;</w:t>
      </w:r>
    </w:p>
    <w:p w:rsidR="009C4F49" w:rsidRDefault="00D15152">
      <w:pPr>
        <w:pStyle w:val="ConsPlusNormal"/>
        <w:spacing w:before="200"/>
        <w:ind w:firstLine="540"/>
        <w:jc w:val="both"/>
      </w:pPr>
      <w:r>
        <w:t>К1, К2, К3, Kn - коэ</w:t>
      </w:r>
      <w:r>
        <w:t>ффициент значимости оценки по каждому из критериев.</w:t>
      </w:r>
    </w:p>
    <w:p w:rsidR="009C4F49" w:rsidRDefault="009C4F49">
      <w:pPr>
        <w:pStyle w:val="ConsPlusNormal"/>
        <w:jc w:val="both"/>
      </w:pPr>
    </w:p>
    <w:p w:rsidR="009C4F49" w:rsidRDefault="00D15152">
      <w:pPr>
        <w:pStyle w:val="ConsPlusNormal"/>
        <w:jc w:val="right"/>
        <w:outlineLvl w:val="4"/>
      </w:pPr>
      <w:r>
        <w:t>Таблица 4</w:t>
      </w:r>
    </w:p>
    <w:p w:rsidR="009C4F49" w:rsidRDefault="009C4F49">
      <w:pPr>
        <w:pStyle w:val="ConsPlusNormal"/>
        <w:jc w:val="both"/>
      </w:pPr>
    </w:p>
    <w:p w:rsidR="009C4F49" w:rsidRDefault="00D15152">
      <w:pPr>
        <w:pStyle w:val="ConsPlusTitle"/>
        <w:jc w:val="center"/>
      </w:pPr>
      <w:bookmarkStart w:id="136" w:name="P13393"/>
      <w:bookmarkEnd w:id="136"/>
      <w:r>
        <w:t>ПОРЯДОК РАСЧЕТА ПОКАЗАТЕЛЕЙ, НЕОБХОДИМЫХ ДЛЯ ДОСТИЖЕНИЯ</w:t>
      </w:r>
    </w:p>
    <w:p w:rsidR="009C4F49" w:rsidRDefault="00D15152">
      <w:pPr>
        <w:pStyle w:val="ConsPlusTitle"/>
        <w:jc w:val="center"/>
      </w:pPr>
      <w:r>
        <w:t>РЕЗУЛЬТАТОВ ПРЕДОСТАВЛЕНИЯ СУБСИДИИ</w:t>
      </w:r>
    </w:p>
    <w:p w:rsidR="009C4F49" w:rsidRDefault="00D15152">
      <w:pPr>
        <w:pStyle w:val="ConsPlusNormal"/>
        <w:jc w:val="center"/>
      </w:pPr>
      <w:r>
        <w:t xml:space="preserve">(в ред. </w:t>
      </w:r>
      <w:hyperlink r:id="rId81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D15152">
      <w:pPr>
        <w:pStyle w:val="ConsPlusNormal"/>
        <w:jc w:val="center"/>
      </w:pPr>
      <w:r>
        <w:t xml:space="preserve">(в ред. </w:t>
      </w:r>
      <w:hyperlink r:id="rId819"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17.09.2019 N 633/32)</w:t>
      </w:r>
    </w:p>
    <w:p w:rsidR="009C4F49" w:rsidRDefault="009C4F49">
      <w:pPr>
        <w:pStyle w:val="ConsPlusNormal"/>
        <w:jc w:val="both"/>
      </w:pPr>
    </w:p>
    <w:p w:rsidR="009C4F49" w:rsidRDefault="009C4F49">
      <w:pPr>
        <w:sectPr w:rsidR="009C4F49">
          <w:headerReference w:type="default" r:id="rId820"/>
          <w:footerReference w:type="default" r:id="rId821"/>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88"/>
        <w:gridCol w:w="4989"/>
        <w:gridCol w:w="844"/>
        <w:gridCol w:w="960"/>
        <w:gridCol w:w="960"/>
        <w:gridCol w:w="960"/>
        <w:gridCol w:w="960"/>
        <w:gridCol w:w="960"/>
        <w:gridCol w:w="960"/>
        <w:gridCol w:w="960"/>
        <w:gridCol w:w="960"/>
        <w:gridCol w:w="960"/>
        <w:gridCol w:w="964"/>
      </w:tblGrid>
      <w:tr w:rsidR="009C4F49">
        <w:tc>
          <w:tcPr>
            <w:tcW w:w="737" w:type="dxa"/>
            <w:vMerge w:val="restart"/>
          </w:tcPr>
          <w:p w:rsidR="009C4F49" w:rsidRDefault="00D15152">
            <w:pPr>
              <w:pStyle w:val="ConsPlusNormal"/>
              <w:jc w:val="center"/>
            </w:pPr>
            <w:r>
              <w:t>N п/п</w:t>
            </w:r>
          </w:p>
        </w:tc>
        <w:tc>
          <w:tcPr>
            <w:tcW w:w="3288" w:type="dxa"/>
            <w:vMerge w:val="restart"/>
          </w:tcPr>
          <w:p w:rsidR="009C4F49" w:rsidRDefault="00D15152">
            <w:pPr>
              <w:pStyle w:val="ConsPlusNormal"/>
              <w:jc w:val="center"/>
            </w:pPr>
            <w:r>
              <w:t>Наименование</w:t>
            </w:r>
          </w:p>
          <w:p w:rsidR="009C4F49" w:rsidRDefault="00D15152">
            <w:pPr>
              <w:pStyle w:val="ConsPlusNormal"/>
              <w:jc w:val="center"/>
            </w:pPr>
            <w:r>
              <w:t>показателя</w:t>
            </w:r>
          </w:p>
        </w:tc>
        <w:tc>
          <w:tcPr>
            <w:tcW w:w="4989" w:type="dxa"/>
            <w:vMerge w:val="restart"/>
          </w:tcPr>
          <w:p w:rsidR="009C4F49" w:rsidRDefault="00D15152">
            <w:pPr>
              <w:pStyle w:val="ConsPlusNormal"/>
              <w:jc w:val="center"/>
            </w:pPr>
            <w:r>
              <w:t>Формула расчета</w:t>
            </w:r>
          </w:p>
        </w:tc>
        <w:tc>
          <w:tcPr>
            <w:tcW w:w="10448" w:type="dxa"/>
            <w:gridSpan w:val="11"/>
          </w:tcPr>
          <w:p w:rsidR="009C4F49" w:rsidRDefault="00D15152">
            <w:pPr>
              <w:pStyle w:val="ConsPlusNormal"/>
              <w:jc w:val="center"/>
            </w:pPr>
            <w:r>
              <w:t>Годовой коэффициент</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844" w:type="dxa"/>
          </w:tcPr>
          <w:p w:rsidR="009C4F49" w:rsidRDefault="00D15152">
            <w:pPr>
              <w:pStyle w:val="ConsPlusNormal"/>
              <w:jc w:val="center"/>
            </w:pPr>
            <w:r>
              <w:t>Kn</w:t>
            </w:r>
            <w:r>
              <w:rPr>
                <w:vertAlign w:val="subscript"/>
              </w:rPr>
              <w:t>i</w:t>
            </w:r>
          </w:p>
        </w:tc>
        <w:tc>
          <w:tcPr>
            <w:tcW w:w="960" w:type="dxa"/>
          </w:tcPr>
          <w:p w:rsidR="009C4F49" w:rsidRDefault="00D15152">
            <w:pPr>
              <w:pStyle w:val="ConsPlusNormal"/>
              <w:jc w:val="center"/>
            </w:pPr>
            <w:r>
              <w:t>1-й год</w:t>
            </w:r>
          </w:p>
        </w:tc>
        <w:tc>
          <w:tcPr>
            <w:tcW w:w="960" w:type="dxa"/>
          </w:tcPr>
          <w:p w:rsidR="009C4F49" w:rsidRDefault="00D15152">
            <w:pPr>
              <w:pStyle w:val="ConsPlusNormal"/>
              <w:jc w:val="center"/>
            </w:pPr>
            <w:r>
              <w:t>2-й год</w:t>
            </w:r>
          </w:p>
        </w:tc>
        <w:tc>
          <w:tcPr>
            <w:tcW w:w="960" w:type="dxa"/>
          </w:tcPr>
          <w:p w:rsidR="009C4F49" w:rsidRDefault="00D15152">
            <w:pPr>
              <w:pStyle w:val="ConsPlusNormal"/>
              <w:jc w:val="center"/>
            </w:pPr>
            <w:r>
              <w:t>3-й год</w:t>
            </w:r>
          </w:p>
        </w:tc>
        <w:tc>
          <w:tcPr>
            <w:tcW w:w="960" w:type="dxa"/>
          </w:tcPr>
          <w:p w:rsidR="009C4F49" w:rsidRDefault="00D15152">
            <w:pPr>
              <w:pStyle w:val="ConsPlusNormal"/>
              <w:jc w:val="center"/>
            </w:pPr>
            <w:r>
              <w:t>4-й год</w:t>
            </w:r>
          </w:p>
        </w:tc>
        <w:tc>
          <w:tcPr>
            <w:tcW w:w="960" w:type="dxa"/>
          </w:tcPr>
          <w:p w:rsidR="009C4F49" w:rsidRDefault="00D15152">
            <w:pPr>
              <w:pStyle w:val="ConsPlusNormal"/>
              <w:jc w:val="center"/>
            </w:pPr>
            <w:r>
              <w:t>5-й год</w:t>
            </w:r>
          </w:p>
        </w:tc>
        <w:tc>
          <w:tcPr>
            <w:tcW w:w="960" w:type="dxa"/>
          </w:tcPr>
          <w:p w:rsidR="009C4F49" w:rsidRDefault="00D15152">
            <w:pPr>
              <w:pStyle w:val="ConsPlusNormal"/>
              <w:jc w:val="center"/>
            </w:pPr>
            <w:r>
              <w:t>6-й год</w:t>
            </w:r>
          </w:p>
        </w:tc>
        <w:tc>
          <w:tcPr>
            <w:tcW w:w="960" w:type="dxa"/>
          </w:tcPr>
          <w:p w:rsidR="009C4F49" w:rsidRDefault="00D15152">
            <w:pPr>
              <w:pStyle w:val="ConsPlusNormal"/>
              <w:jc w:val="center"/>
            </w:pPr>
            <w:r>
              <w:t>7-й год</w:t>
            </w:r>
          </w:p>
        </w:tc>
        <w:tc>
          <w:tcPr>
            <w:tcW w:w="960" w:type="dxa"/>
          </w:tcPr>
          <w:p w:rsidR="009C4F49" w:rsidRDefault="00D15152">
            <w:pPr>
              <w:pStyle w:val="ConsPlusNormal"/>
              <w:jc w:val="center"/>
            </w:pPr>
            <w:r>
              <w:t>8-й год</w:t>
            </w:r>
          </w:p>
        </w:tc>
        <w:tc>
          <w:tcPr>
            <w:tcW w:w="960" w:type="dxa"/>
          </w:tcPr>
          <w:p w:rsidR="009C4F49" w:rsidRDefault="00D15152">
            <w:pPr>
              <w:pStyle w:val="ConsPlusNormal"/>
              <w:jc w:val="center"/>
            </w:pPr>
            <w:r>
              <w:t>9-й год</w:t>
            </w:r>
          </w:p>
        </w:tc>
        <w:tc>
          <w:tcPr>
            <w:tcW w:w="964" w:type="dxa"/>
          </w:tcPr>
          <w:p w:rsidR="009C4F49" w:rsidRDefault="00D15152">
            <w:pPr>
              <w:pStyle w:val="ConsPlusNormal"/>
              <w:jc w:val="center"/>
            </w:pPr>
            <w:r>
              <w:t>10-й год</w:t>
            </w:r>
          </w:p>
        </w:tc>
      </w:tr>
      <w:tr w:rsidR="009C4F49">
        <w:tc>
          <w:tcPr>
            <w:tcW w:w="737" w:type="dxa"/>
          </w:tcPr>
          <w:p w:rsidR="009C4F49" w:rsidRDefault="00D15152">
            <w:pPr>
              <w:pStyle w:val="ConsPlusNormal"/>
              <w:jc w:val="center"/>
            </w:pPr>
            <w:r>
              <w:t>1</w:t>
            </w:r>
          </w:p>
        </w:tc>
        <w:tc>
          <w:tcPr>
            <w:tcW w:w="3288" w:type="dxa"/>
          </w:tcPr>
          <w:p w:rsidR="009C4F49" w:rsidRDefault="00D15152">
            <w:pPr>
              <w:pStyle w:val="ConsPlusNormal"/>
              <w:jc w:val="center"/>
            </w:pPr>
            <w:r>
              <w:t>2</w:t>
            </w:r>
          </w:p>
        </w:tc>
        <w:tc>
          <w:tcPr>
            <w:tcW w:w="4989" w:type="dxa"/>
          </w:tcPr>
          <w:p w:rsidR="009C4F49" w:rsidRDefault="00D15152">
            <w:pPr>
              <w:pStyle w:val="ConsPlusNormal"/>
              <w:jc w:val="center"/>
            </w:pPr>
            <w:r>
              <w:t>3</w:t>
            </w:r>
          </w:p>
        </w:tc>
        <w:tc>
          <w:tcPr>
            <w:tcW w:w="844" w:type="dxa"/>
          </w:tcPr>
          <w:p w:rsidR="009C4F49" w:rsidRDefault="00D15152">
            <w:pPr>
              <w:pStyle w:val="ConsPlusNormal"/>
              <w:jc w:val="center"/>
            </w:pPr>
            <w:r>
              <w:t>4</w:t>
            </w:r>
          </w:p>
        </w:tc>
        <w:tc>
          <w:tcPr>
            <w:tcW w:w="960" w:type="dxa"/>
          </w:tcPr>
          <w:p w:rsidR="009C4F49" w:rsidRDefault="00D15152">
            <w:pPr>
              <w:pStyle w:val="ConsPlusNormal"/>
              <w:jc w:val="center"/>
            </w:pPr>
            <w:r>
              <w:t>5</w:t>
            </w:r>
          </w:p>
        </w:tc>
        <w:tc>
          <w:tcPr>
            <w:tcW w:w="960" w:type="dxa"/>
          </w:tcPr>
          <w:p w:rsidR="009C4F49" w:rsidRDefault="00D15152">
            <w:pPr>
              <w:pStyle w:val="ConsPlusNormal"/>
              <w:jc w:val="center"/>
            </w:pPr>
            <w:r>
              <w:t>6</w:t>
            </w:r>
          </w:p>
        </w:tc>
        <w:tc>
          <w:tcPr>
            <w:tcW w:w="960" w:type="dxa"/>
          </w:tcPr>
          <w:p w:rsidR="009C4F49" w:rsidRDefault="00D15152">
            <w:pPr>
              <w:pStyle w:val="ConsPlusNormal"/>
              <w:jc w:val="center"/>
            </w:pPr>
            <w:r>
              <w:t>7</w:t>
            </w:r>
          </w:p>
        </w:tc>
        <w:tc>
          <w:tcPr>
            <w:tcW w:w="960" w:type="dxa"/>
          </w:tcPr>
          <w:p w:rsidR="009C4F49" w:rsidRDefault="00D15152">
            <w:pPr>
              <w:pStyle w:val="ConsPlusNormal"/>
              <w:jc w:val="center"/>
            </w:pPr>
            <w:r>
              <w:t>8</w:t>
            </w:r>
          </w:p>
        </w:tc>
        <w:tc>
          <w:tcPr>
            <w:tcW w:w="960" w:type="dxa"/>
          </w:tcPr>
          <w:p w:rsidR="009C4F49" w:rsidRDefault="00D15152">
            <w:pPr>
              <w:pStyle w:val="ConsPlusNormal"/>
              <w:jc w:val="center"/>
            </w:pPr>
            <w:r>
              <w:t>9</w:t>
            </w:r>
          </w:p>
        </w:tc>
        <w:tc>
          <w:tcPr>
            <w:tcW w:w="960" w:type="dxa"/>
          </w:tcPr>
          <w:p w:rsidR="009C4F49" w:rsidRDefault="00D15152">
            <w:pPr>
              <w:pStyle w:val="ConsPlusNormal"/>
              <w:jc w:val="center"/>
            </w:pPr>
            <w:r>
              <w:t>10</w:t>
            </w:r>
          </w:p>
        </w:tc>
        <w:tc>
          <w:tcPr>
            <w:tcW w:w="960" w:type="dxa"/>
          </w:tcPr>
          <w:p w:rsidR="009C4F49" w:rsidRDefault="00D15152">
            <w:pPr>
              <w:pStyle w:val="ConsPlusNormal"/>
              <w:jc w:val="center"/>
            </w:pPr>
            <w:r>
              <w:t>11</w:t>
            </w:r>
          </w:p>
        </w:tc>
        <w:tc>
          <w:tcPr>
            <w:tcW w:w="960" w:type="dxa"/>
          </w:tcPr>
          <w:p w:rsidR="009C4F49" w:rsidRDefault="00D15152">
            <w:pPr>
              <w:pStyle w:val="ConsPlusNormal"/>
              <w:jc w:val="center"/>
            </w:pPr>
            <w:r>
              <w:t>12</w:t>
            </w:r>
          </w:p>
        </w:tc>
        <w:tc>
          <w:tcPr>
            <w:tcW w:w="960" w:type="dxa"/>
          </w:tcPr>
          <w:p w:rsidR="009C4F49" w:rsidRDefault="00D15152">
            <w:pPr>
              <w:pStyle w:val="ConsPlusNormal"/>
              <w:jc w:val="center"/>
            </w:pPr>
            <w:r>
              <w:t>13</w:t>
            </w:r>
          </w:p>
        </w:tc>
        <w:tc>
          <w:tcPr>
            <w:tcW w:w="964" w:type="dxa"/>
          </w:tcPr>
          <w:p w:rsidR="009C4F49" w:rsidRDefault="00D15152">
            <w:pPr>
              <w:pStyle w:val="ConsPlusNormal"/>
              <w:jc w:val="center"/>
            </w:pPr>
            <w:r>
              <w:t>14</w:t>
            </w:r>
          </w:p>
        </w:tc>
      </w:tr>
      <w:tr w:rsidR="009C4F49">
        <w:tc>
          <w:tcPr>
            <w:tcW w:w="737" w:type="dxa"/>
          </w:tcPr>
          <w:p w:rsidR="009C4F49" w:rsidRDefault="00D15152">
            <w:pPr>
              <w:pStyle w:val="ConsPlusNormal"/>
            </w:pPr>
            <w:r>
              <w:t>1</w:t>
            </w:r>
          </w:p>
        </w:tc>
        <w:tc>
          <w:tcPr>
            <w:tcW w:w="3288" w:type="dxa"/>
          </w:tcPr>
          <w:p w:rsidR="009C4F49" w:rsidRDefault="00D15152">
            <w:pPr>
              <w:pStyle w:val="ConsPlusNormal"/>
            </w:pPr>
            <w:r>
              <w:t>Количество научных и инновационных проектов, реализуемых в технопарке</w:t>
            </w:r>
          </w:p>
        </w:tc>
        <w:tc>
          <w:tcPr>
            <w:tcW w:w="4989" w:type="dxa"/>
          </w:tcPr>
          <w:p w:rsidR="009C4F49" w:rsidRDefault="00D15152">
            <w:pPr>
              <w:pStyle w:val="ConsPlusNormal"/>
            </w:pPr>
            <w:r>
              <w:t>Mn = (Sобщ x Кn</w:t>
            </w:r>
            <w:r>
              <w:rPr>
                <w:vertAlign w:val="subscript"/>
              </w:rPr>
              <w:t>1</w:t>
            </w:r>
            <w:r>
              <w:t>) / 1000,</w:t>
            </w:r>
          </w:p>
          <w:p w:rsidR="009C4F49" w:rsidRDefault="009C4F49">
            <w:pPr>
              <w:pStyle w:val="ConsPlusNormal"/>
            </w:pPr>
          </w:p>
          <w:p w:rsidR="009C4F49" w:rsidRDefault="00D15152">
            <w:pPr>
              <w:pStyle w:val="ConsPlusNormal"/>
            </w:pPr>
            <w:r>
              <w:t>где:</w:t>
            </w:r>
          </w:p>
          <w:p w:rsidR="009C4F49" w:rsidRDefault="00D15152">
            <w:pPr>
              <w:pStyle w:val="ConsPlusNormal"/>
            </w:pPr>
            <w:r>
              <w:t>Mn - годовое значение показателя (ед.);</w:t>
            </w:r>
          </w:p>
          <w:p w:rsidR="009C4F49" w:rsidRDefault="00D15152">
            <w:pPr>
              <w:pStyle w:val="ConsPlusNormal"/>
            </w:pPr>
            <w:r>
              <w:t>Sобщ - общая площадь строений, сооружений технопарка (кв. м);</w:t>
            </w:r>
          </w:p>
          <w:p w:rsidR="009C4F49" w:rsidRDefault="00D15152">
            <w:pPr>
              <w:pStyle w:val="ConsPlusNormal"/>
            </w:pPr>
            <w:r>
              <w:t>Kn</w:t>
            </w:r>
            <w:r>
              <w:rPr>
                <w:vertAlign w:val="subscript"/>
              </w:rPr>
              <w:t>1</w:t>
            </w:r>
            <w:r>
              <w:t xml:space="preserve"> - годовой коэффициент (ед./кв. м)</w:t>
            </w:r>
          </w:p>
        </w:tc>
        <w:tc>
          <w:tcPr>
            <w:tcW w:w="844" w:type="dxa"/>
          </w:tcPr>
          <w:p w:rsidR="009C4F49" w:rsidRDefault="00D15152">
            <w:pPr>
              <w:pStyle w:val="ConsPlusNormal"/>
            </w:pPr>
            <w:r>
              <w:t>Kn</w:t>
            </w:r>
            <w:r>
              <w:rPr>
                <w:vertAlign w:val="subscript"/>
              </w:rPr>
              <w:t>1</w:t>
            </w:r>
          </w:p>
        </w:tc>
        <w:tc>
          <w:tcPr>
            <w:tcW w:w="960" w:type="dxa"/>
          </w:tcPr>
          <w:p w:rsidR="009C4F49" w:rsidRDefault="00D15152">
            <w:pPr>
              <w:pStyle w:val="ConsPlusNormal"/>
            </w:pPr>
            <w:r>
              <w:t>0,9</w:t>
            </w:r>
          </w:p>
        </w:tc>
        <w:tc>
          <w:tcPr>
            <w:tcW w:w="960" w:type="dxa"/>
          </w:tcPr>
          <w:p w:rsidR="009C4F49" w:rsidRDefault="00D15152">
            <w:pPr>
              <w:pStyle w:val="ConsPlusNormal"/>
            </w:pPr>
            <w:r>
              <w:t>1,49</w:t>
            </w:r>
          </w:p>
        </w:tc>
        <w:tc>
          <w:tcPr>
            <w:tcW w:w="960" w:type="dxa"/>
          </w:tcPr>
          <w:p w:rsidR="009C4F49" w:rsidRDefault="00D15152">
            <w:pPr>
              <w:pStyle w:val="ConsPlusNormal"/>
            </w:pPr>
            <w:r>
              <w:t>1,94</w:t>
            </w:r>
          </w:p>
        </w:tc>
        <w:tc>
          <w:tcPr>
            <w:tcW w:w="960" w:type="dxa"/>
          </w:tcPr>
          <w:p w:rsidR="009C4F49" w:rsidRDefault="00D15152">
            <w:pPr>
              <w:pStyle w:val="ConsPlusNormal"/>
            </w:pPr>
            <w:r>
              <w:t>2,54</w:t>
            </w:r>
          </w:p>
        </w:tc>
        <w:tc>
          <w:tcPr>
            <w:tcW w:w="960" w:type="dxa"/>
          </w:tcPr>
          <w:p w:rsidR="009C4F49" w:rsidRDefault="00D15152">
            <w:pPr>
              <w:pStyle w:val="ConsPlusNormal"/>
            </w:pPr>
            <w:r>
              <w:t>2,69</w:t>
            </w:r>
          </w:p>
        </w:tc>
        <w:tc>
          <w:tcPr>
            <w:tcW w:w="960" w:type="dxa"/>
          </w:tcPr>
          <w:p w:rsidR="009C4F49" w:rsidRDefault="00D15152">
            <w:pPr>
              <w:pStyle w:val="ConsPlusNormal"/>
            </w:pPr>
            <w:r>
              <w:t>2,84</w:t>
            </w:r>
          </w:p>
        </w:tc>
        <w:tc>
          <w:tcPr>
            <w:tcW w:w="960" w:type="dxa"/>
          </w:tcPr>
          <w:p w:rsidR="009C4F49" w:rsidRDefault="00D15152">
            <w:pPr>
              <w:pStyle w:val="ConsPlusNormal"/>
            </w:pPr>
            <w:r>
              <w:t>2,99</w:t>
            </w:r>
          </w:p>
        </w:tc>
        <w:tc>
          <w:tcPr>
            <w:tcW w:w="960" w:type="dxa"/>
          </w:tcPr>
          <w:p w:rsidR="009C4F49" w:rsidRDefault="00D15152">
            <w:pPr>
              <w:pStyle w:val="ConsPlusNormal"/>
            </w:pPr>
            <w:r>
              <w:t>2,99</w:t>
            </w:r>
          </w:p>
        </w:tc>
        <w:tc>
          <w:tcPr>
            <w:tcW w:w="960" w:type="dxa"/>
          </w:tcPr>
          <w:p w:rsidR="009C4F49" w:rsidRDefault="00D15152">
            <w:pPr>
              <w:pStyle w:val="ConsPlusNormal"/>
            </w:pPr>
            <w:r>
              <w:t>2,99</w:t>
            </w:r>
          </w:p>
        </w:tc>
        <w:tc>
          <w:tcPr>
            <w:tcW w:w="964" w:type="dxa"/>
          </w:tcPr>
          <w:p w:rsidR="009C4F49" w:rsidRDefault="00D15152">
            <w:pPr>
              <w:pStyle w:val="ConsPlusNormal"/>
            </w:pPr>
            <w:r>
              <w:t>2,99</w:t>
            </w:r>
          </w:p>
        </w:tc>
      </w:tr>
      <w:tr w:rsidR="009C4F49">
        <w:tc>
          <w:tcPr>
            <w:tcW w:w="737" w:type="dxa"/>
          </w:tcPr>
          <w:p w:rsidR="009C4F49" w:rsidRDefault="00D15152">
            <w:pPr>
              <w:pStyle w:val="ConsPlusNormal"/>
            </w:pPr>
            <w:r>
              <w:t>2</w:t>
            </w:r>
          </w:p>
        </w:tc>
        <w:tc>
          <w:tcPr>
            <w:tcW w:w="3288" w:type="dxa"/>
          </w:tcPr>
          <w:p w:rsidR="009C4F49" w:rsidRDefault="00D15152">
            <w:pPr>
              <w:pStyle w:val="ConsPlusNormal"/>
            </w:pPr>
            <w:r>
              <w:t>Число высокопроизводительных рабочих мест, созданных резидентами технопарка</w:t>
            </w:r>
          </w:p>
        </w:tc>
        <w:tc>
          <w:tcPr>
            <w:tcW w:w="4989" w:type="dxa"/>
          </w:tcPr>
          <w:p w:rsidR="009C4F49" w:rsidRDefault="00D15152">
            <w:pPr>
              <w:pStyle w:val="ConsPlusNormal"/>
            </w:pPr>
            <w:r>
              <w:t>Mn = (Sобщ x Кn</w:t>
            </w:r>
            <w:r>
              <w:rPr>
                <w:vertAlign w:val="subscript"/>
              </w:rPr>
              <w:t>2</w:t>
            </w:r>
            <w:r>
              <w:t>) / 1000,</w:t>
            </w:r>
          </w:p>
          <w:p w:rsidR="009C4F49" w:rsidRDefault="009C4F49">
            <w:pPr>
              <w:pStyle w:val="ConsPlusNormal"/>
            </w:pPr>
          </w:p>
          <w:p w:rsidR="009C4F49" w:rsidRDefault="00D15152">
            <w:pPr>
              <w:pStyle w:val="ConsPlusNormal"/>
            </w:pPr>
            <w:r>
              <w:t>где:</w:t>
            </w:r>
          </w:p>
          <w:p w:rsidR="009C4F49" w:rsidRDefault="00D15152">
            <w:pPr>
              <w:pStyle w:val="ConsPlusNormal"/>
            </w:pPr>
            <w:r>
              <w:t>Mn - годовое значение показателя (ед.);</w:t>
            </w:r>
          </w:p>
          <w:p w:rsidR="009C4F49" w:rsidRDefault="00D15152">
            <w:pPr>
              <w:pStyle w:val="ConsPlusNormal"/>
            </w:pPr>
            <w:r>
              <w:t>Sобщ - общая площадь строений, сооружений технопарка (кв. м.);</w:t>
            </w:r>
          </w:p>
          <w:p w:rsidR="009C4F49" w:rsidRDefault="00D15152">
            <w:pPr>
              <w:pStyle w:val="ConsPlusNormal"/>
            </w:pPr>
            <w:r>
              <w:t>Kn</w:t>
            </w:r>
            <w:r>
              <w:rPr>
                <w:vertAlign w:val="subscript"/>
              </w:rPr>
              <w:t>2</w:t>
            </w:r>
            <w:r>
              <w:t xml:space="preserve"> - годовой коэффициент (ед./кв. м)</w:t>
            </w:r>
          </w:p>
        </w:tc>
        <w:tc>
          <w:tcPr>
            <w:tcW w:w="844" w:type="dxa"/>
          </w:tcPr>
          <w:p w:rsidR="009C4F49" w:rsidRDefault="00D15152">
            <w:pPr>
              <w:pStyle w:val="ConsPlusNormal"/>
            </w:pPr>
            <w:r>
              <w:t>Kn</w:t>
            </w:r>
            <w:r>
              <w:rPr>
                <w:vertAlign w:val="subscript"/>
              </w:rPr>
              <w:t>2</w:t>
            </w:r>
          </w:p>
        </w:tc>
        <w:tc>
          <w:tcPr>
            <w:tcW w:w="960" w:type="dxa"/>
          </w:tcPr>
          <w:p w:rsidR="009C4F49" w:rsidRDefault="00D15152">
            <w:pPr>
              <w:pStyle w:val="ConsPlusNormal"/>
            </w:pPr>
            <w:r>
              <w:t>7,46</w:t>
            </w:r>
          </w:p>
        </w:tc>
        <w:tc>
          <w:tcPr>
            <w:tcW w:w="960" w:type="dxa"/>
          </w:tcPr>
          <w:p w:rsidR="009C4F49" w:rsidRDefault="00D15152">
            <w:pPr>
              <w:pStyle w:val="ConsPlusNormal"/>
            </w:pPr>
            <w:r>
              <w:t>14,93</w:t>
            </w:r>
          </w:p>
        </w:tc>
        <w:tc>
          <w:tcPr>
            <w:tcW w:w="960" w:type="dxa"/>
          </w:tcPr>
          <w:p w:rsidR="009C4F49" w:rsidRDefault="00D15152">
            <w:pPr>
              <w:pStyle w:val="ConsPlusNormal"/>
            </w:pPr>
            <w:r>
              <w:t>19,4</w:t>
            </w:r>
          </w:p>
        </w:tc>
        <w:tc>
          <w:tcPr>
            <w:tcW w:w="960" w:type="dxa"/>
          </w:tcPr>
          <w:p w:rsidR="009C4F49" w:rsidRDefault="00D15152">
            <w:pPr>
              <w:pStyle w:val="ConsPlusNormal"/>
            </w:pPr>
            <w:r>
              <w:t>23,88</w:t>
            </w:r>
          </w:p>
        </w:tc>
        <w:tc>
          <w:tcPr>
            <w:tcW w:w="960" w:type="dxa"/>
          </w:tcPr>
          <w:p w:rsidR="009C4F49" w:rsidRDefault="00D15152">
            <w:pPr>
              <w:pStyle w:val="ConsPlusNormal"/>
            </w:pPr>
            <w:r>
              <w:t>23,88</w:t>
            </w:r>
          </w:p>
        </w:tc>
        <w:tc>
          <w:tcPr>
            <w:tcW w:w="960" w:type="dxa"/>
          </w:tcPr>
          <w:p w:rsidR="009C4F49" w:rsidRDefault="00D15152">
            <w:pPr>
              <w:pStyle w:val="ConsPlusNormal"/>
            </w:pPr>
            <w:r>
              <w:t>23,88</w:t>
            </w:r>
          </w:p>
        </w:tc>
        <w:tc>
          <w:tcPr>
            <w:tcW w:w="960" w:type="dxa"/>
          </w:tcPr>
          <w:p w:rsidR="009C4F49" w:rsidRDefault="00D15152">
            <w:pPr>
              <w:pStyle w:val="ConsPlusNormal"/>
            </w:pPr>
            <w:r>
              <w:t>23,88</w:t>
            </w:r>
          </w:p>
        </w:tc>
        <w:tc>
          <w:tcPr>
            <w:tcW w:w="960" w:type="dxa"/>
          </w:tcPr>
          <w:p w:rsidR="009C4F49" w:rsidRDefault="00D15152">
            <w:pPr>
              <w:pStyle w:val="ConsPlusNormal"/>
            </w:pPr>
            <w:r>
              <w:t>23,88</w:t>
            </w:r>
          </w:p>
        </w:tc>
        <w:tc>
          <w:tcPr>
            <w:tcW w:w="960" w:type="dxa"/>
          </w:tcPr>
          <w:p w:rsidR="009C4F49" w:rsidRDefault="00D15152">
            <w:pPr>
              <w:pStyle w:val="ConsPlusNormal"/>
            </w:pPr>
            <w:r>
              <w:t>23,88</w:t>
            </w:r>
          </w:p>
        </w:tc>
        <w:tc>
          <w:tcPr>
            <w:tcW w:w="964" w:type="dxa"/>
          </w:tcPr>
          <w:p w:rsidR="009C4F49" w:rsidRDefault="00D15152">
            <w:pPr>
              <w:pStyle w:val="ConsPlusNormal"/>
            </w:pPr>
            <w:r>
              <w:t>23,88</w:t>
            </w:r>
          </w:p>
        </w:tc>
      </w:tr>
      <w:tr w:rsidR="009C4F49">
        <w:tc>
          <w:tcPr>
            <w:tcW w:w="737" w:type="dxa"/>
          </w:tcPr>
          <w:p w:rsidR="009C4F49" w:rsidRDefault="00D15152">
            <w:pPr>
              <w:pStyle w:val="ConsPlusNormal"/>
            </w:pPr>
            <w:r>
              <w:t>3</w:t>
            </w:r>
          </w:p>
        </w:tc>
        <w:tc>
          <w:tcPr>
            <w:tcW w:w="3288" w:type="dxa"/>
          </w:tcPr>
          <w:p w:rsidR="009C4F49" w:rsidRDefault="00D15152">
            <w:pPr>
              <w:pStyle w:val="ConsPlusNormal"/>
            </w:pPr>
            <w:r>
              <w:t>Объем инвестиций, привлеченных в проекты, реализуемые в технопарке, нарастающим итогом</w:t>
            </w:r>
          </w:p>
        </w:tc>
        <w:tc>
          <w:tcPr>
            <w:tcW w:w="4989" w:type="dxa"/>
          </w:tcPr>
          <w:p w:rsidR="009C4F49" w:rsidRDefault="00D15152">
            <w:pPr>
              <w:pStyle w:val="ConsPlusNormal"/>
            </w:pPr>
            <w:r>
              <w:t>Mn = (Sобщ x Кn</w:t>
            </w:r>
            <w:r>
              <w:rPr>
                <w:vertAlign w:val="subscript"/>
              </w:rPr>
              <w:t>3</w:t>
            </w:r>
            <w:r>
              <w:t>) / 1000,</w:t>
            </w:r>
          </w:p>
          <w:p w:rsidR="009C4F49" w:rsidRDefault="009C4F49">
            <w:pPr>
              <w:pStyle w:val="ConsPlusNormal"/>
            </w:pPr>
          </w:p>
          <w:p w:rsidR="009C4F49" w:rsidRDefault="00D15152">
            <w:pPr>
              <w:pStyle w:val="ConsPlusNormal"/>
            </w:pPr>
            <w:r>
              <w:t>где:</w:t>
            </w:r>
          </w:p>
          <w:p w:rsidR="009C4F49" w:rsidRDefault="00D15152">
            <w:pPr>
              <w:pStyle w:val="ConsPlusNormal"/>
            </w:pPr>
            <w:r>
              <w:t>Mn - годовое значение показателя (млн. руб.);</w:t>
            </w:r>
          </w:p>
          <w:p w:rsidR="009C4F49" w:rsidRDefault="00D15152">
            <w:pPr>
              <w:pStyle w:val="ConsPlusNormal"/>
            </w:pPr>
            <w:r>
              <w:t>Sобщ - общая площадь строений, сооружений технопарка (кв. м);</w:t>
            </w:r>
          </w:p>
          <w:p w:rsidR="009C4F49" w:rsidRDefault="00D15152">
            <w:pPr>
              <w:pStyle w:val="ConsPlusNormal"/>
            </w:pPr>
            <w:r>
              <w:t>Kn</w:t>
            </w:r>
            <w:r>
              <w:rPr>
                <w:vertAlign w:val="subscript"/>
              </w:rPr>
              <w:t>3</w:t>
            </w:r>
            <w:r>
              <w:t xml:space="preserve"> - годовой коэффициент (млн. руб./кв. м)</w:t>
            </w:r>
          </w:p>
        </w:tc>
        <w:tc>
          <w:tcPr>
            <w:tcW w:w="844" w:type="dxa"/>
          </w:tcPr>
          <w:p w:rsidR="009C4F49" w:rsidRDefault="00D15152">
            <w:pPr>
              <w:pStyle w:val="ConsPlusNormal"/>
            </w:pPr>
            <w:r>
              <w:t>Kn</w:t>
            </w:r>
            <w:r>
              <w:rPr>
                <w:vertAlign w:val="subscript"/>
              </w:rPr>
              <w:t>3</w:t>
            </w:r>
          </w:p>
        </w:tc>
        <w:tc>
          <w:tcPr>
            <w:tcW w:w="960" w:type="dxa"/>
          </w:tcPr>
          <w:p w:rsidR="009C4F49" w:rsidRDefault="00D15152">
            <w:pPr>
              <w:pStyle w:val="ConsPlusNormal"/>
            </w:pPr>
            <w:r>
              <w:t>2,99</w:t>
            </w:r>
          </w:p>
        </w:tc>
        <w:tc>
          <w:tcPr>
            <w:tcW w:w="960" w:type="dxa"/>
          </w:tcPr>
          <w:p w:rsidR="009C4F49" w:rsidRDefault="00D15152">
            <w:pPr>
              <w:pStyle w:val="ConsPlusNormal"/>
            </w:pPr>
            <w:r>
              <w:t>8,96</w:t>
            </w:r>
          </w:p>
        </w:tc>
        <w:tc>
          <w:tcPr>
            <w:tcW w:w="960" w:type="dxa"/>
          </w:tcPr>
          <w:p w:rsidR="009C4F49" w:rsidRDefault="00D15152">
            <w:pPr>
              <w:pStyle w:val="ConsPlusNormal"/>
            </w:pPr>
            <w:r>
              <w:t>16,42</w:t>
            </w:r>
          </w:p>
        </w:tc>
        <w:tc>
          <w:tcPr>
            <w:tcW w:w="960" w:type="dxa"/>
          </w:tcPr>
          <w:p w:rsidR="009C4F49" w:rsidRDefault="00D15152">
            <w:pPr>
              <w:pStyle w:val="ConsPlusNormal"/>
            </w:pPr>
            <w:r>
              <w:t>23,88</w:t>
            </w:r>
          </w:p>
        </w:tc>
        <w:tc>
          <w:tcPr>
            <w:tcW w:w="960" w:type="dxa"/>
          </w:tcPr>
          <w:p w:rsidR="009C4F49" w:rsidRDefault="00D15152">
            <w:pPr>
              <w:pStyle w:val="ConsPlusNormal"/>
            </w:pPr>
            <w:r>
              <w:t>31,34</w:t>
            </w:r>
          </w:p>
        </w:tc>
        <w:tc>
          <w:tcPr>
            <w:tcW w:w="960" w:type="dxa"/>
          </w:tcPr>
          <w:p w:rsidR="009C4F49" w:rsidRDefault="00D15152">
            <w:pPr>
              <w:pStyle w:val="ConsPlusNormal"/>
            </w:pPr>
            <w:r>
              <w:t>38,81</w:t>
            </w:r>
          </w:p>
        </w:tc>
        <w:tc>
          <w:tcPr>
            <w:tcW w:w="960" w:type="dxa"/>
          </w:tcPr>
          <w:p w:rsidR="009C4F49" w:rsidRDefault="00D15152">
            <w:pPr>
              <w:pStyle w:val="ConsPlusNormal"/>
            </w:pPr>
            <w:r>
              <w:t>46,27</w:t>
            </w:r>
          </w:p>
        </w:tc>
        <w:tc>
          <w:tcPr>
            <w:tcW w:w="960" w:type="dxa"/>
          </w:tcPr>
          <w:p w:rsidR="009C4F49" w:rsidRDefault="00D15152">
            <w:pPr>
              <w:pStyle w:val="ConsPlusNormal"/>
            </w:pPr>
            <w:r>
              <w:t>53,73</w:t>
            </w:r>
          </w:p>
        </w:tc>
        <w:tc>
          <w:tcPr>
            <w:tcW w:w="960" w:type="dxa"/>
          </w:tcPr>
          <w:p w:rsidR="009C4F49" w:rsidRDefault="00D15152">
            <w:pPr>
              <w:pStyle w:val="ConsPlusNormal"/>
            </w:pPr>
            <w:r>
              <w:t>61,19</w:t>
            </w:r>
          </w:p>
        </w:tc>
        <w:tc>
          <w:tcPr>
            <w:tcW w:w="964" w:type="dxa"/>
          </w:tcPr>
          <w:p w:rsidR="009C4F49" w:rsidRDefault="00D15152">
            <w:pPr>
              <w:pStyle w:val="ConsPlusNormal"/>
            </w:pPr>
            <w:r>
              <w:t>68,66</w:t>
            </w:r>
          </w:p>
        </w:tc>
      </w:tr>
      <w:tr w:rsidR="009C4F49">
        <w:tc>
          <w:tcPr>
            <w:tcW w:w="737" w:type="dxa"/>
          </w:tcPr>
          <w:p w:rsidR="009C4F49" w:rsidRDefault="00D15152">
            <w:pPr>
              <w:pStyle w:val="ConsPlusNormal"/>
            </w:pPr>
            <w:r>
              <w:t>4</w:t>
            </w:r>
          </w:p>
        </w:tc>
        <w:tc>
          <w:tcPr>
            <w:tcW w:w="3288" w:type="dxa"/>
          </w:tcPr>
          <w:p w:rsidR="009C4F49" w:rsidRDefault="00D15152">
            <w:pPr>
              <w:pStyle w:val="ConsPlusNormal"/>
            </w:pPr>
            <w:r>
              <w:t>Число резидентов технопарка</w:t>
            </w:r>
          </w:p>
        </w:tc>
        <w:tc>
          <w:tcPr>
            <w:tcW w:w="4989" w:type="dxa"/>
          </w:tcPr>
          <w:p w:rsidR="009C4F49" w:rsidRDefault="00D15152">
            <w:pPr>
              <w:pStyle w:val="ConsPlusNormal"/>
            </w:pPr>
            <w:r>
              <w:t>Mn = (Sобщ x Кn</w:t>
            </w:r>
            <w:r>
              <w:rPr>
                <w:vertAlign w:val="subscript"/>
              </w:rPr>
              <w:t>4</w:t>
            </w:r>
            <w:r>
              <w:t>) / 1000,</w:t>
            </w:r>
          </w:p>
          <w:p w:rsidR="009C4F49" w:rsidRDefault="009C4F49">
            <w:pPr>
              <w:pStyle w:val="ConsPlusNormal"/>
            </w:pPr>
          </w:p>
          <w:p w:rsidR="009C4F49" w:rsidRDefault="00D15152">
            <w:pPr>
              <w:pStyle w:val="ConsPlusNormal"/>
            </w:pPr>
            <w:r>
              <w:t>где:</w:t>
            </w:r>
          </w:p>
          <w:p w:rsidR="009C4F49" w:rsidRDefault="00D15152">
            <w:pPr>
              <w:pStyle w:val="ConsPlusNormal"/>
            </w:pPr>
            <w:r>
              <w:t>Mn - годовое значение показателя (ед.);</w:t>
            </w:r>
          </w:p>
          <w:p w:rsidR="009C4F49" w:rsidRDefault="00D15152">
            <w:pPr>
              <w:pStyle w:val="ConsPlusNormal"/>
            </w:pPr>
            <w:r>
              <w:t>Sобщ - общая площадь строений, сооружений технопарка (кв. м);</w:t>
            </w:r>
          </w:p>
          <w:p w:rsidR="009C4F49" w:rsidRDefault="00D15152">
            <w:pPr>
              <w:pStyle w:val="ConsPlusNormal"/>
            </w:pPr>
            <w:r>
              <w:t>Kn</w:t>
            </w:r>
            <w:r>
              <w:rPr>
                <w:vertAlign w:val="subscript"/>
              </w:rPr>
              <w:t>4</w:t>
            </w:r>
            <w:r>
              <w:t xml:space="preserve"> - годовой коэффициент (ед/кв. м)</w:t>
            </w:r>
          </w:p>
        </w:tc>
        <w:tc>
          <w:tcPr>
            <w:tcW w:w="844" w:type="dxa"/>
          </w:tcPr>
          <w:p w:rsidR="009C4F49" w:rsidRDefault="00D15152">
            <w:pPr>
              <w:pStyle w:val="ConsPlusNormal"/>
            </w:pPr>
            <w:r>
              <w:t>Kn</w:t>
            </w:r>
            <w:r>
              <w:rPr>
                <w:vertAlign w:val="subscript"/>
              </w:rPr>
              <w:t>4</w:t>
            </w:r>
          </w:p>
        </w:tc>
        <w:tc>
          <w:tcPr>
            <w:tcW w:w="960" w:type="dxa"/>
          </w:tcPr>
          <w:p w:rsidR="009C4F49" w:rsidRDefault="00D15152">
            <w:pPr>
              <w:pStyle w:val="ConsPlusNormal"/>
            </w:pPr>
            <w:r>
              <w:t>1,2</w:t>
            </w:r>
          </w:p>
        </w:tc>
        <w:tc>
          <w:tcPr>
            <w:tcW w:w="960" w:type="dxa"/>
          </w:tcPr>
          <w:p w:rsidR="009C4F49" w:rsidRDefault="00D15152">
            <w:pPr>
              <w:pStyle w:val="ConsPlusNormal"/>
            </w:pPr>
            <w:r>
              <w:t>1,8</w:t>
            </w:r>
          </w:p>
        </w:tc>
        <w:tc>
          <w:tcPr>
            <w:tcW w:w="960" w:type="dxa"/>
          </w:tcPr>
          <w:p w:rsidR="009C4F49" w:rsidRDefault="00D15152">
            <w:pPr>
              <w:pStyle w:val="ConsPlusNormal"/>
            </w:pPr>
            <w:r>
              <w:t>3,0</w:t>
            </w:r>
          </w:p>
        </w:tc>
        <w:tc>
          <w:tcPr>
            <w:tcW w:w="960" w:type="dxa"/>
          </w:tcPr>
          <w:p w:rsidR="009C4F49" w:rsidRDefault="00D15152">
            <w:pPr>
              <w:pStyle w:val="ConsPlusNormal"/>
            </w:pPr>
            <w:r>
              <w:t>3,8</w:t>
            </w:r>
          </w:p>
        </w:tc>
        <w:tc>
          <w:tcPr>
            <w:tcW w:w="960" w:type="dxa"/>
          </w:tcPr>
          <w:p w:rsidR="009C4F49" w:rsidRDefault="00D15152">
            <w:pPr>
              <w:pStyle w:val="ConsPlusNormal"/>
            </w:pPr>
            <w:r>
              <w:t>3,8</w:t>
            </w:r>
          </w:p>
        </w:tc>
        <w:tc>
          <w:tcPr>
            <w:tcW w:w="960" w:type="dxa"/>
          </w:tcPr>
          <w:p w:rsidR="009C4F49" w:rsidRDefault="00D15152">
            <w:pPr>
              <w:pStyle w:val="ConsPlusNormal"/>
            </w:pPr>
            <w:r>
              <w:t>3,8</w:t>
            </w:r>
          </w:p>
        </w:tc>
        <w:tc>
          <w:tcPr>
            <w:tcW w:w="960" w:type="dxa"/>
          </w:tcPr>
          <w:p w:rsidR="009C4F49" w:rsidRDefault="00D15152">
            <w:pPr>
              <w:pStyle w:val="ConsPlusNormal"/>
            </w:pPr>
            <w:r>
              <w:t>3,8</w:t>
            </w:r>
          </w:p>
        </w:tc>
        <w:tc>
          <w:tcPr>
            <w:tcW w:w="960" w:type="dxa"/>
          </w:tcPr>
          <w:p w:rsidR="009C4F49" w:rsidRDefault="00D15152">
            <w:pPr>
              <w:pStyle w:val="ConsPlusNormal"/>
            </w:pPr>
            <w:r>
              <w:t>3,8</w:t>
            </w:r>
          </w:p>
        </w:tc>
        <w:tc>
          <w:tcPr>
            <w:tcW w:w="960" w:type="dxa"/>
          </w:tcPr>
          <w:p w:rsidR="009C4F49" w:rsidRDefault="00D15152">
            <w:pPr>
              <w:pStyle w:val="ConsPlusNormal"/>
            </w:pPr>
            <w:r>
              <w:t>3,8</w:t>
            </w:r>
          </w:p>
        </w:tc>
        <w:tc>
          <w:tcPr>
            <w:tcW w:w="964" w:type="dxa"/>
          </w:tcPr>
          <w:p w:rsidR="009C4F49" w:rsidRDefault="00D15152">
            <w:pPr>
              <w:pStyle w:val="ConsPlusNormal"/>
            </w:pPr>
            <w:r>
              <w:t>3,8</w:t>
            </w:r>
          </w:p>
        </w:tc>
      </w:tr>
      <w:tr w:rsidR="009C4F49">
        <w:tc>
          <w:tcPr>
            <w:tcW w:w="737" w:type="dxa"/>
          </w:tcPr>
          <w:p w:rsidR="009C4F49" w:rsidRDefault="00D15152">
            <w:pPr>
              <w:pStyle w:val="ConsPlusNormal"/>
            </w:pPr>
            <w:r>
              <w:t>5</w:t>
            </w:r>
          </w:p>
        </w:tc>
        <w:tc>
          <w:tcPr>
            <w:tcW w:w="3288" w:type="dxa"/>
          </w:tcPr>
          <w:p w:rsidR="009C4F49" w:rsidRDefault="00D15152">
            <w:pPr>
              <w:pStyle w:val="ConsPlusNormal"/>
            </w:pPr>
            <w:r>
              <w:t>Уровень занятости целевой площади технопарка</w:t>
            </w:r>
          </w:p>
        </w:tc>
        <w:tc>
          <w:tcPr>
            <w:tcW w:w="4989" w:type="dxa"/>
          </w:tcPr>
          <w:p w:rsidR="009C4F49" w:rsidRDefault="00D15152">
            <w:pPr>
              <w:pStyle w:val="ConsPlusNormal"/>
            </w:pPr>
            <w:r>
              <w:t>Un = (Sзан / Sрез) x 100,</w:t>
            </w:r>
          </w:p>
          <w:p w:rsidR="009C4F49" w:rsidRDefault="009C4F49">
            <w:pPr>
              <w:pStyle w:val="ConsPlusNormal"/>
            </w:pPr>
          </w:p>
          <w:p w:rsidR="009C4F49" w:rsidRDefault="00D15152">
            <w:pPr>
              <w:pStyle w:val="ConsPlusNormal"/>
            </w:pPr>
            <w:r>
              <w:t>где:</w:t>
            </w:r>
          </w:p>
          <w:p w:rsidR="009C4F49" w:rsidRDefault="00D15152">
            <w:pPr>
              <w:pStyle w:val="ConsPlusNormal"/>
            </w:pPr>
            <w:r>
              <w:t>Un - коэффициент занятости на конец года (процент);</w:t>
            </w:r>
          </w:p>
          <w:p w:rsidR="009C4F49" w:rsidRDefault="00D15152">
            <w:pPr>
              <w:pStyle w:val="ConsPlusNormal"/>
            </w:pPr>
            <w:r>
              <w:t>Sзан - используемая целевая площадь технопарка, на которой размещены резиденты технопарка, объекты инфраструктуры технопарка на конец года (кв. м);</w:t>
            </w:r>
          </w:p>
          <w:p w:rsidR="009C4F49" w:rsidRDefault="00D15152">
            <w:pPr>
              <w:pStyle w:val="ConsPlusNormal"/>
            </w:pPr>
            <w:r>
              <w:t>Sрез - общий объем целевой площади, отведенной под разме</w:t>
            </w:r>
            <w:r>
              <w:t>щение резидентов технопарка (кв. м)</w:t>
            </w:r>
          </w:p>
        </w:tc>
        <w:tc>
          <w:tcPr>
            <w:tcW w:w="844" w:type="dxa"/>
          </w:tcPr>
          <w:p w:rsidR="009C4F49" w:rsidRDefault="009C4F49">
            <w:pPr>
              <w:pStyle w:val="ConsPlusNormal"/>
            </w:pPr>
          </w:p>
        </w:tc>
        <w:tc>
          <w:tcPr>
            <w:tcW w:w="960" w:type="dxa"/>
          </w:tcPr>
          <w:p w:rsidR="009C4F49" w:rsidRDefault="00D15152">
            <w:pPr>
              <w:pStyle w:val="ConsPlusNormal"/>
            </w:pPr>
            <w:r>
              <w:t>50</w:t>
            </w:r>
          </w:p>
        </w:tc>
        <w:tc>
          <w:tcPr>
            <w:tcW w:w="960" w:type="dxa"/>
          </w:tcPr>
          <w:p w:rsidR="009C4F49" w:rsidRDefault="00D15152">
            <w:pPr>
              <w:pStyle w:val="ConsPlusNormal"/>
            </w:pPr>
            <w:r>
              <w:t>76</w:t>
            </w:r>
          </w:p>
        </w:tc>
        <w:tc>
          <w:tcPr>
            <w:tcW w:w="960" w:type="dxa"/>
          </w:tcPr>
          <w:p w:rsidR="009C4F49" w:rsidRDefault="00D15152">
            <w:pPr>
              <w:pStyle w:val="ConsPlusNormal"/>
            </w:pPr>
            <w:r>
              <w:t>85</w:t>
            </w:r>
          </w:p>
        </w:tc>
        <w:tc>
          <w:tcPr>
            <w:tcW w:w="960" w:type="dxa"/>
          </w:tcPr>
          <w:p w:rsidR="009C4F49" w:rsidRDefault="00D15152">
            <w:pPr>
              <w:pStyle w:val="ConsPlusNormal"/>
            </w:pPr>
            <w:r>
              <w:t>85</w:t>
            </w:r>
          </w:p>
        </w:tc>
        <w:tc>
          <w:tcPr>
            <w:tcW w:w="960" w:type="dxa"/>
          </w:tcPr>
          <w:p w:rsidR="009C4F49" w:rsidRDefault="00D15152">
            <w:pPr>
              <w:pStyle w:val="ConsPlusNormal"/>
            </w:pPr>
            <w:r>
              <w:t>85</w:t>
            </w:r>
          </w:p>
        </w:tc>
        <w:tc>
          <w:tcPr>
            <w:tcW w:w="960" w:type="dxa"/>
          </w:tcPr>
          <w:p w:rsidR="009C4F49" w:rsidRDefault="00D15152">
            <w:pPr>
              <w:pStyle w:val="ConsPlusNormal"/>
            </w:pPr>
            <w:r>
              <w:t>85</w:t>
            </w:r>
          </w:p>
        </w:tc>
        <w:tc>
          <w:tcPr>
            <w:tcW w:w="960" w:type="dxa"/>
          </w:tcPr>
          <w:p w:rsidR="009C4F49" w:rsidRDefault="00D15152">
            <w:pPr>
              <w:pStyle w:val="ConsPlusNormal"/>
            </w:pPr>
            <w:r>
              <w:t>85</w:t>
            </w:r>
          </w:p>
        </w:tc>
        <w:tc>
          <w:tcPr>
            <w:tcW w:w="960" w:type="dxa"/>
          </w:tcPr>
          <w:p w:rsidR="009C4F49" w:rsidRDefault="00D15152">
            <w:pPr>
              <w:pStyle w:val="ConsPlusNormal"/>
            </w:pPr>
            <w:r>
              <w:t>85</w:t>
            </w:r>
          </w:p>
        </w:tc>
        <w:tc>
          <w:tcPr>
            <w:tcW w:w="960" w:type="dxa"/>
          </w:tcPr>
          <w:p w:rsidR="009C4F49" w:rsidRDefault="00D15152">
            <w:pPr>
              <w:pStyle w:val="ConsPlusNormal"/>
            </w:pPr>
            <w:r>
              <w:t>85</w:t>
            </w:r>
          </w:p>
        </w:tc>
        <w:tc>
          <w:tcPr>
            <w:tcW w:w="964" w:type="dxa"/>
          </w:tcPr>
          <w:p w:rsidR="009C4F49" w:rsidRDefault="00D15152">
            <w:pPr>
              <w:pStyle w:val="ConsPlusNormal"/>
            </w:pPr>
            <w:r>
              <w:t>85</w:t>
            </w:r>
          </w:p>
        </w:tc>
      </w:tr>
    </w:tbl>
    <w:p w:rsidR="009C4F49" w:rsidRDefault="009C4F49">
      <w:pPr>
        <w:sectPr w:rsidR="009C4F49">
          <w:headerReference w:type="default" r:id="rId822"/>
          <w:footerReference w:type="default" r:id="rId823"/>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Примечание:</w:t>
      </w:r>
    </w:p>
    <w:p w:rsidR="009C4F49" w:rsidRDefault="00D15152">
      <w:pPr>
        <w:pStyle w:val="ConsPlusNormal"/>
        <w:spacing w:before="200"/>
        <w:ind w:firstLine="540"/>
        <w:jc w:val="both"/>
      </w:pPr>
      <w:r>
        <w:t>Показатель "</w:t>
      </w:r>
      <w:r>
        <w:t>Количество научных и инновационных проектов, реализуемых в технопарке" рассчитывается как общее количество проектов по состоянию на 20 декабря отчетного года, включая завершенные проекты, но длившиеся в технопарке не менее б месяцев в отчетном году. Под ре</w:t>
      </w:r>
      <w:r>
        <w:t>ализацией проекта понимается проведение работ на территории технопарка по обособленному от иной деятельности проекту в течение не менее 6 месяцев в отчетный год.</w:t>
      </w:r>
    </w:p>
    <w:p w:rsidR="009C4F49" w:rsidRDefault="00D15152">
      <w:pPr>
        <w:pStyle w:val="ConsPlusNormal"/>
        <w:spacing w:before="200"/>
        <w:ind w:firstLine="540"/>
        <w:jc w:val="both"/>
      </w:pPr>
      <w:r>
        <w:t>Показатель "Число высокопроизводительных рабочих мест, созданных резидентами технопарка" рассч</w:t>
      </w:r>
      <w:r>
        <w:t>итывается как общее количество рабочих мест, созданных резидентами технопарка в технопарке по состоянию на 20 декабря отчетного года, со средней заработной платой не менее 50 тыс. рублей.</w:t>
      </w:r>
    </w:p>
    <w:p w:rsidR="009C4F49" w:rsidRDefault="00D15152">
      <w:pPr>
        <w:pStyle w:val="ConsPlusNormal"/>
        <w:spacing w:before="200"/>
        <w:ind w:firstLine="540"/>
        <w:jc w:val="both"/>
      </w:pPr>
      <w:r>
        <w:t>Показатель "</w:t>
      </w:r>
      <w:r>
        <w:t>Объем инвестиций, привлеченных в проекты, реализуемые в технопарке" рассчитывается как общий объем инвестиций (нарастающим итогом), привлеченных резидентами технопарка по состоянию на 20 декабря отчетного года, включая сумму всех привлеченных инвестиций дл</w:t>
      </w:r>
      <w:r>
        <w:t>я реализации проектов, отражаемых в показателе "Количество научных и инновационных проектов, реализуемых в технопарке" за отчетный год, а также инвестиции, поступившие по договорам, заключенным резидентами технопарка в момент размещения на территории техно</w:t>
      </w:r>
      <w:r>
        <w:t>парка. Под инвестициями понимаются невозвратные денежные средства, а также иное имущество или неимущественные права (включая переданные в счет оплаты уставного капитала), полученные для реализации проектов.</w:t>
      </w:r>
    </w:p>
    <w:p w:rsidR="009C4F49" w:rsidRDefault="00D15152">
      <w:pPr>
        <w:pStyle w:val="ConsPlusNormal"/>
        <w:spacing w:before="200"/>
        <w:ind w:firstLine="540"/>
        <w:jc w:val="both"/>
      </w:pPr>
      <w:r>
        <w:t>Показатель "Число резидентов технопарка" учитывае</w:t>
      </w:r>
      <w:r>
        <w:t xml:space="preserve">т количество компаний и/или их отдельных подразделений, размещенных в технопарке на конец отчетного года или не менее 6 месяцев в течение отчетного года, имеющих основной вид деятельности по ОКВЭД </w:t>
      </w:r>
      <w:hyperlink r:id="rId82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72</w:t>
        </w:r>
      </w:hyperlink>
      <w:r>
        <w:t xml:space="preserve"> "Научные исследования и разработки" или ОКВЭД </w:t>
      </w:r>
      <w:hyperlink r:id="rId82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72.19</w:t>
        </w:r>
      </w:hyperlink>
      <w:r>
        <w:t xml:space="preserve"> "Научные исследования и разработки в области естественных и технически</w:t>
      </w:r>
      <w:r>
        <w:t>х наук", каждый из которых ведет деятельность как минимум в одной из следующих сфер: исследования и разработки, обрабатывающая промышленность, телекоммуникации, программное обеспечение, информационные технологии, промышленный дизайн, прототипирование, инжи</w:t>
      </w:r>
      <w:r>
        <w:t>ниринговые услуги, технические испытания, образовательные услуги.</w:t>
      </w:r>
    </w:p>
    <w:p w:rsidR="009C4F49" w:rsidRDefault="00D15152">
      <w:pPr>
        <w:pStyle w:val="ConsPlusNormal"/>
        <w:spacing w:before="200"/>
        <w:ind w:firstLine="540"/>
        <w:jc w:val="both"/>
      </w:pPr>
      <w:r>
        <w:t>Показатель "Уровень занятости целевой площади технопарка" рассчитывается как отношение используемой целевой площади технопарка, на которой размещены резиденты технопарка, объекты инфраструкт</w:t>
      </w:r>
      <w:r>
        <w:t>уры технопарка на конец года, к общему объему целевой площади, отведенной под размещение резидентов технопарка. При этом осуществляется приведение к среднему за год состоянию исходя из сроков использования площадей в течение года.</w:t>
      </w:r>
    </w:p>
    <w:p w:rsidR="009C4F49" w:rsidRDefault="009C4F49">
      <w:pPr>
        <w:pStyle w:val="ConsPlusNormal"/>
        <w:jc w:val="both"/>
      </w:pPr>
    </w:p>
    <w:p w:rsidR="009C4F49" w:rsidRDefault="00D15152">
      <w:pPr>
        <w:pStyle w:val="ConsPlusNormal"/>
        <w:jc w:val="right"/>
        <w:outlineLvl w:val="4"/>
      </w:pPr>
      <w:r>
        <w:t>Таблица 5</w:t>
      </w:r>
    </w:p>
    <w:p w:rsidR="009C4F49" w:rsidRDefault="00D15152">
      <w:pPr>
        <w:pStyle w:val="ConsPlusNormal"/>
        <w:jc w:val="center"/>
      </w:pPr>
      <w:r>
        <w:t>(в ред. постан</w:t>
      </w:r>
      <w:r>
        <w:t>овлений Правительства МО</w:t>
      </w:r>
    </w:p>
    <w:p w:rsidR="009C4F49" w:rsidRDefault="00D15152">
      <w:pPr>
        <w:pStyle w:val="ConsPlusNormal"/>
        <w:jc w:val="center"/>
      </w:pPr>
      <w:r>
        <w:t xml:space="preserve">от 17.09.2019 </w:t>
      </w:r>
      <w:hyperlink r:id="rId82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633/32</w:t>
        </w:r>
      </w:hyperlink>
      <w:r>
        <w:t xml:space="preserve">, от 17.03.2020 </w:t>
      </w:r>
      <w:hyperlink r:id="rId82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137" w:name="P13539"/>
      <w:bookmarkEnd w:id="137"/>
      <w:r>
        <w:t>Показатели, необходимые для достижения результатов</w:t>
      </w:r>
    </w:p>
    <w:p w:rsidR="009C4F49" w:rsidRDefault="00D15152">
      <w:pPr>
        <w:pStyle w:val="ConsPlusNormal"/>
        <w:jc w:val="center"/>
      </w:pPr>
      <w:r>
        <w:t>предоставления Субсидии</w:t>
      </w:r>
    </w:p>
    <w:p w:rsidR="009C4F49" w:rsidRDefault="00D15152">
      <w:pPr>
        <w:pStyle w:val="ConsPlusNormal"/>
        <w:jc w:val="center"/>
      </w:pPr>
      <w:r>
        <w:t>____________________________________________________</w:t>
      </w:r>
    </w:p>
    <w:p w:rsidR="009C4F49" w:rsidRDefault="009C4F49">
      <w:pPr>
        <w:pStyle w:val="ConsPlusNormal"/>
        <w:jc w:val="both"/>
      </w:pPr>
    </w:p>
    <w:p w:rsidR="009C4F49" w:rsidRDefault="009C4F49">
      <w:pPr>
        <w:sectPr w:rsidR="009C4F49">
          <w:headerReference w:type="default" r:id="rId828"/>
          <w:footerReference w:type="default" r:id="rId829"/>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18"/>
        <w:gridCol w:w="1134"/>
        <w:gridCol w:w="864"/>
        <w:gridCol w:w="864"/>
        <w:gridCol w:w="864"/>
        <w:gridCol w:w="864"/>
        <w:gridCol w:w="864"/>
        <w:gridCol w:w="864"/>
        <w:gridCol w:w="864"/>
        <w:gridCol w:w="864"/>
        <w:gridCol w:w="864"/>
        <w:gridCol w:w="868"/>
      </w:tblGrid>
      <w:tr w:rsidR="009C4F49">
        <w:tc>
          <w:tcPr>
            <w:tcW w:w="680" w:type="dxa"/>
            <w:vMerge w:val="restart"/>
          </w:tcPr>
          <w:p w:rsidR="009C4F49" w:rsidRDefault="00D15152">
            <w:pPr>
              <w:pStyle w:val="ConsPlusNormal"/>
              <w:jc w:val="center"/>
            </w:pPr>
            <w:r>
              <w:t>N п/п</w:t>
            </w:r>
          </w:p>
        </w:tc>
        <w:tc>
          <w:tcPr>
            <w:tcW w:w="3118" w:type="dxa"/>
            <w:vMerge w:val="restart"/>
          </w:tcPr>
          <w:p w:rsidR="009C4F49" w:rsidRDefault="00D15152">
            <w:pPr>
              <w:pStyle w:val="ConsPlusNormal"/>
              <w:jc w:val="center"/>
            </w:pPr>
            <w:r>
              <w:t>Наименование показателя</w:t>
            </w:r>
          </w:p>
        </w:tc>
        <w:tc>
          <w:tcPr>
            <w:tcW w:w="1134" w:type="dxa"/>
            <w:vMerge w:val="restart"/>
          </w:tcPr>
          <w:p w:rsidR="009C4F49" w:rsidRDefault="00D15152">
            <w:pPr>
              <w:pStyle w:val="ConsPlusNormal"/>
              <w:jc w:val="center"/>
            </w:pPr>
            <w:r>
              <w:t>Единицы измерения</w:t>
            </w:r>
          </w:p>
        </w:tc>
        <w:tc>
          <w:tcPr>
            <w:tcW w:w="8644" w:type="dxa"/>
            <w:gridSpan w:val="10"/>
          </w:tcPr>
          <w:p w:rsidR="009C4F49" w:rsidRDefault="00D15152">
            <w:pPr>
              <w:pStyle w:val="ConsPlusNormal"/>
              <w:jc w:val="center"/>
            </w:pPr>
            <w:r>
              <w:t>Годы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864" w:type="dxa"/>
          </w:tcPr>
          <w:p w:rsidR="009C4F49" w:rsidRDefault="00D15152">
            <w:pPr>
              <w:pStyle w:val="ConsPlusNormal"/>
              <w:jc w:val="center"/>
            </w:pPr>
            <w:r>
              <w:t>1-й год</w:t>
            </w:r>
          </w:p>
        </w:tc>
        <w:tc>
          <w:tcPr>
            <w:tcW w:w="864" w:type="dxa"/>
          </w:tcPr>
          <w:p w:rsidR="009C4F49" w:rsidRDefault="00D15152">
            <w:pPr>
              <w:pStyle w:val="ConsPlusNormal"/>
              <w:jc w:val="center"/>
            </w:pPr>
            <w:r>
              <w:t>2-й год</w:t>
            </w:r>
          </w:p>
        </w:tc>
        <w:tc>
          <w:tcPr>
            <w:tcW w:w="864" w:type="dxa"/>
          </w:tcPr>
          <w:p w:rsidR="009C4F49" w:rsidRDefault="00D15152">
            <w:pPr>
              <w:pStyle w:val="ConsPlusNormal"/>
              <w:jc w:val="center"/>
            </w:pPr>
            <w:r>
              <w:t>3-й год</w:t>
            </w:r>
          </w:p>
        </w:tc>
        <w:tc>
          <w:tcPr>
            <w:tcW w:w="864" w:type="dxa"/>
          </w:tcPr>
          <w:p w:rsidR="009C4F49" w:rsidRDefault="00D15152">
            <w:pPr>
              <w:pStyle w:val="ConsPlusNormal"/>
              <w:jc w:val="center"/>
            </w:pPr>
            <w:r>
              <w:t>4-й год</w:t>
            </w:r>
          </w:p>
        </w:tc>
        <w:tc>
          <w:tcPr>
            <w:tcW w:w="864" w:type="dxa"/>
          </w:tcPr>
          <w:p w:rsidR="009C4F49" w:rsidRDefault="00D15152">
            <w:pPr>
              <w:pStyle w:val="ConsPlusNormal"/>
              <w:jc w:val="center"/>
            </w:pPr>
            <w:r>
              <w:t>5-й год</w:t>
            </w:r>
          </w:p>
        </w:tc>
        <w:tc>
          <w:tcPr>
            <w:tcW w:w="864" w:type="dxa"/>
          </w:tcPr>
          <w:p w:rsidR="009C4F49" w:rsidRDefault="00D15152">
            <w:pPr>
              <w:pStyle w:val="ConsPlusNormal"/>
              <w:jc w:val="center"/>
            </w:pPr>
            <w:r>
              <w:t>6-й год</w:t>
            </w:r>
          </w:p>
        </w:tc>
        <w:tc>
          <w:tcPr>
            <w:tcW w:w="864" w:type="dxa"/>
          </w:tcPr>
          <w:p w:rsidR="009C4F49" w:rsidRDefault="00D15152">
            <w:pPr>
              <w:pStyle w:val="ConsPlusNormal"/>
              <w:jc w:val="center"/>
            </w:pPr>
            <w:r>
              <w:t>7-й год</w:t>
            </w:r>
          </w:p>
        </w:tc>
        <w:tc>
          <w:tcPr>
            <w:tcW w:w="864" w:type="dxa"/>
          </w:tcPr>
          <w:p w:rsidR="009C4F49" w:rsidRDefault="00D15152">
            <w:pPr>
              <w:pStyle w:val="ConsPlusNormal"/>
              <w:jc w:val="center"/>
            </w:pPr>
            <w:r>
              <w:t>8-й год</w:t>
            </w:r>
          </w:p>
        </w:tc>
        <w:tc>
          <w:tcPr>
            <w:tcW w:w="864" w:type="dxa"/>
          </w:tcPr>
          <w:p w:rsidR="009C4F49" w:rsidRDefault="00D15152">
            <w:pPr>
              <w:pStyle w:val="ConsPlusNormal"/>
              <w:jc w:val="center"/>
            </w:pPr>
            <w:r>
              <w:t>9-й год</w:t>
            </w:r>
          </w:p>
        </w:tc>
        <w:tc>
          <w:tcPr>
            <w:tcW w:w="868" w:type="dxa"/>
          </w:tcPr>
          <w:p w:rsidR="009C4F49" w:rsidRDefault="00D15152">
            <w:pPr>
              <w:pStyle w:val="ConsPlusNormal"/>
              <w:jc w:val="center"/>
            </w:pPr>
            <w:r>
              <w:t>10-й год</w:t>
            </w:r>
          </w:p>
        </w:tc>
      </w:tr>
      <w:tr w:rsidR="009C4F49">
        <w:tc>
          <w:tcPr>
            <w:tcW w:w="680" w:type="dxa"/>
          </w:tcPr>
          <w:p w:rsidR="009C4F49" w:rsidRDefault="00D15152">
            <w:pPr>
              <w:pStyle w:val="ConsPlusNormal"/>
            </w:pPr>
            <w:r>
              <w:t>1</w:t>
            </w:r>
          </w:p>
        </w:tc>
        <w:tc>
          <w:tcPr>
            <w:tcW w:w="3118" w:type="dxa"/>
          </w:tcPr>
          <w:p w:rsidR="009C4F49" w:rsidRDefault="00D15152">
            <w:pPr>
              <w:pStyle w:val="ConsPlusNormal"/>
            </w:pPr>
            <w:r>
              <w:t>Количество научных и инновационных проектов, реализуемых в технопарке</w:t>
            </w:r>
          </w:p>
        </w:tc>
        <w:tc>
          <w:tcPr>
            <w:tcW w:w="1134" w:type="dxa"/>
          </w:tcPr>
          <w:p w:rsidR="009C4F49" w:rsidRDefault="00D15152">
            <w:pPr>
              <w:pStyle w:val="ConsPlusNormal"/>
            </w:pPr>
            <w:r>
              <w:t>ед.</w:t>
            </w: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8" w:type="dxa"/>
          </w:tcPr>
          <w:p w:rsidR="009C4F49" w:rsidRDefault="009C4F49">
            <w:pPr>
              <w:pStyle w:val="ConsPlusNormal"/>
            </w:pPr>
          </w:p>
        </w:tc>
      </w:tr>
      <w:tr w:rsidR="009C4F49">
        <w:tc>
          <w:tcPr>
            <w:tcW w:w="680" w:type="dxa"/>
          </w:tcPr>
          <w:p w:rsidR="009C4F49" w:rsidRDefault="00D15152">
            <w:pPr>
              <w:pStyle w:val="ConsPlusNormal"/>
            </w:pPr>
            <w:r>
              <w:t>2</w:t>
            </w:r>
          </w:p>
        </w:tc>
        <w:tc>
          <w:tcPr>
            <w:tcW w:w="3118" w:type="dxa"/>
          </w:tcPr>
          <w:p w:rsidR="009C4F49" w:rsidRDefault="00D15152">
            <w:pPr>
              <w:pStyle w:val="ConsPlusNormal"/>
            </w:pPr>
            <w:r>
              <w:t>Число высокопроизводительных рабочих мест, созданных резидентами технопарка</w:t>
            </w:r>
          </w:p>
        </w:tc>
        <w:tc>
          <w:tcPr>
            <w:tcW w:w="1134" w:type="dxa"/>
          </w:tcPr>
          <w:p w:rsidR="009C4F49" w:rsidRDefault="00D15152">
            <w:pPr>
              <w:pStyle w:val="ConsPlusNormal"/>
            </w:pPr>
            <w:r>
              <w:t>ед.</w:t>
            </w: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8" w:type="dxa"/>
          </w:tcPr>
          <w:p w:rsidR="009C4F49" w:rsidRDefault="009C4F49">
            <w:pPr>
              <w:pStyle w:val="ConsPlusNormal"/>
            </w:pPr>
          </w:p>
        </w:tc>
      </w:tr>
      <w:tr w:rsidR="009C4F49">
        <w:tc>
          <w:tcPr>
            <w:tcW w:w="680" w:type="dxa"/>
          </w:tcPr>
          <w:p w:rsidR="009C4F49" w:rsidRDefault="00D15152">
            <w:pPr>
              <w:pStyle w:val="ConsPlusNormal"/>
            </w:pPr>
            <w:r>
              <w:t>3</w:t>
            </w:r>
          </w:p>
        </w:tc>
        <w:tc>
          <w:tcPr>
            <w:tcW w:w="3118" w:type="dxa"/>
          </w:tcPr>
          <w:p w:rsidR="009C4F49" w:rsidRDefault="00D15152">
            <w:pPr>
              <w:pStyle w:val="ConsPlusNormal"/>
            </w:pPr>
            <w:r>
              <w:t>Объем инвестиций, привлеченных в проекты, реализуемые в технопарке (нарастающим итогом)</w:t>
            </w:r>
          </w:p>
        </w:tc>
        <w:tc>
          <w:tcPr>
            <w:tcW w:w="1134" w:type="dxa"/>
          </w:tcPr>
          <w:p w:rsidR="009C4F49" w:rsidRDefault="00D15152">
            <w:pPr>
              <w:pStyle w:val="ConsPlusNormal"/>
            </w:pPr>
            <w:r>
              <w:t>млн. руб.</w:t>
            </w: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8" w:type="dxa"/>
          </w:tcPr>
          <w:p w:rsidR="009C4F49" w:rsidRDefault="009C4F49">
            <w:pPr>
              <w:pStyle w:val="ConsPlusNormal"/>
            </w:pPr>
          </w:p>
        </w:tc>
      </w:tr>
      <w:tr w:rsidR="009C4F49">
        <w:tc>
          <w:tcPr>
            <w:tcW w:w="680" w:type="dxa"/>
          </w:tcPr>
          <w:p w:rsidR="009C4F49" w:rsidRDefault="00D15152">
            <w:pPr>
              <w:pStyle w:val="ConsPlusNormal"/>
            </w:pPr>
            <w:r>
              <w:t>4</w:t>
            </w:r>
          </w:p>
        </w:tc>
        <w:tc>
          <w:tcPr>
            <w:tcW w:w="3118" w:type="dxa"/>
          </w:tcPr>
          <w:p w:rsidR="009C4F49" w:rsidRDefault="00D15152">
            <w:pPr>
              <w:pStyle w:val="ConsPlusNormal"/>
            </w:pPr>
            <w:r>
              <w:t>Число резидентов технопарка</w:t>
            </w:r>
          </w:p>
        </w:tc>
        <w:tc>
          <w:tcPr>
            <w:tcW w:w="1134" w:type="dxa"/>
          </w:tcPr>
          <w:p w:rsidR="009C4F49" w:rsidRDefault="00D15152">
            <w:pPr>
              <w:pStyle w:val="ConsPlusNormal"/>
            </w:pPr>
            <w:r>
              <w:t>ед.</w:t>
            </w: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8" w:type="dxa"/>
          </w:tcPr>
          <w:p w:rsidR="009C4F49" w:rsidRDefault="009C4F49">
            <w:pPr>
              <w:pStyle w:val="ConsPlusNormal"/>
            </w:pPr>
          </w:p>
        </w:tc>
      </w:tr>
      <w:tr w:rsidR="009C4F49">
        <w:tc>
          <w:tcPr>
            <w:tcW w:w="680" w:type="dxa"/>
          </w:tcPr>
          <w:p w:rsidR="009C4F49" w:rsidRDefault="00D15152">
            <w:pPr>
              <w:pStyle w:val="ConsPlusNormal"/>
            </w:pPr>
            <w:r>
              <w:t>5</w:t>
            </w:r>
          </w:p>
        </w:tc>
        <w:tc>
          <w:tcPr>
            <w:tcW w:w="3118" w:type="dxa"/>
          </w:tcPr>
          <w:p w:rsidR="009C4F49" w:rsidRDefault="00D15152">
            <w:pPr>
              <w:pStyle w:val="ConsPlusNormal"/>
            </w:pPr>
            <w:r>
              <w:t>Уровень занятости целевых площадей технопарка</w:t>
            </w:r>
          </w:p>
        </w:tc>
        <w:tc>
          <w:tcPr>
            <w:tcW w:w="1134" w:type="dxa"/>
          </w:tcPr>
          <w:p w:rsidR="009C4F49" w:rsidRDefault="00D15152">
            <w:pPr>
              <w:pStyle w:val="ConsPlusNormal"/>
            </w:pPr>
            <w:r>
              <w:t>%</w:t>
            </w: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4" w:type="dxa"/>
          </w:tcPr>
          <w:p w:rsidR="009C4F49" w:rsidRDefault="009C4F49">
            <w:pPr>
              <w:pStyle w:val="ConsPlusNormal"/>
            </w:pPr>
          </w:p>
        </w:tc>
        <w:tc>
          <w:tcPr>
            <w:tcW w:w="868" w:type="dxa"/>
          </w:tcPr>
          <w:p w:rsidR="009C4F49" w:rsidRDefault="009C4F49">
            <w:pPr>
              <w:pStyle w:val="ConsPlusNormal"/>
            </w:pPr>
          </w:p>
        </w:tc>
      </w:tr>
    </w:tbl>
    <w:p w:rsidR="009C4F49" w:rsidRDefault="009C4F49">
      <w:pPr>
        <w:sectPr w:rsidR="009C4F49">
          <w:headerReference w:type="default" r:id="rId830"/>
          <w:footerReference w:type="default" r:id="rId83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nformat"/>
        <w:jc w:val="both"/>
      </w:pPr>
      <w:r>
        <w:t>Руководитель проекта</w:t>
      </w:r>
    </w:p>
    <w:p w:rsidR="009C4F49" w:rsidRDefault="00D15152">
      <w:pPr>
        <w:pStyle w:val="ConsPlusNonformat"/>
        <w:jc w:val="both"/>
      </w:pPr>
      <w:r>
        <w:t>(должность)           ___________________ ______________________</w:t>
      </w:r>
    </w:p>
    <w:p w:rsidR="009C4F49" w:rsidRDefault="00D15152">
      <w:pPr>
        <w:pStyle w:val="ConsPlusNonformat"/>
        <w:jc w:val="both"/>
      </w:pPr>
      <w:r>
        <w:t xml:space="preserve">                           (подпись)        (Ф.И.О. полностью)</w:t>
      </w:r>
    </w:p>
    <w:p w:rsidR="009C4F49" w:rsidRDefault="00D15152">
      <w:pPr>
        <w:pStyle w:val="ConsPlusNonformat"/>
        <w:jc w:val="both"/>
      </w:pPr>
      <w:r>
        <w:t>Главный бухгалтер</w:t>
      </w:r>
    </w:p>
    <w:p w:rsidR="009C4F49" w:rsidRDefault="00D15152">
      <w:pPr>
        <w:pStyle w:val="ConsPlusNonformat"/>
        <w:jc w:val="both"/>
      </w:pPr>
      <w:r>
        <w:t>(при наличии)         ___________________ ______________________</w:t>
      </w:r>
    </w:p>
    <w:p w:rsidR="009C4F49" w:rsidRDefault="00D15152">
      <w:pPr>
        <w:pStyle w:val="ConsPlusNonformat"/>
        <w:jc w:val="both"/>
      </w:pPr>
      <w:r>
        <w:t xml:space="preserve">                           (подпись)        (Ф.И.О. полностью)</w:t>
      </w:r>
    </w:p>
    <w:p w:rsidR="009C4F49" w:rsidRDefault="00D15152">
      <w:pPr>
        <w:pStyle w:val="ConsPlusNonformat"/>
        <w:jc w:val="both"/>
      </w:pPr>
      <w:r>
        <w:t xml:space="preserve">    Дата</w:t>
      </w:r>
    </w:p>
    <w:p w:rsidR="009C4F49" w:rsidRDefault="00D15152">
      <w:pPr>
        <w:pStyle w:val="ConsPlusNonformat"/>
        <w:jc w:val="both"/>
      </w:pPr>
      <w:r>
        <w:t xml:space="preserve">    М.П.</w:t>
      </w:r>
    </w:p>
    <w:p w:rsidR="009C4F49" w:rsidRDefault="009C4F49">
      <w:pPr>
        <w:pStyle w:val="ConsPlusNormal"/>
        <w:jc w:val="both"/>
      </w:pPr>
    </w:p>
    <w:p w:rsidR="009C4F49" w:rsidRDefault="00D15152">
      <w:pPr>
        <w:pStyle w:val="ConsPlusNormal"/>
        <w:jc w:val="right"/>
        <w:outlineLvl w:val="4"/>
      </w:pPr>
      <w:r>
        <w:t>Таблица 6</w:t>
      </w:r>
    </w:p>
    <w:p w:rsidR="009C4F49" w:rsidRDefault="009C4F49">
      <w:pPr>
        <w:pStyle w:val="ConsPlusNormal"/>
        <w:jc w:val="both"/>
      </w:pPr>
    </w:p>
    <w:p w:rsidR="009C4F49" w:rsidRDefault="00D15152">
      <w:pPr>
        <w:pStyle w:val="ConsPlusTitle"/>
        <w:jc w:val="center"/>
      </w:pPr>
      <w:bookmarkStart w:id="138" w:name="P13634"/>
      <w:bookmarkEnd w:id="138"/>
      <w:r>
        <w:t>ДОКУМЕНТЫ, ПОДТВЕРЖДАЮЩИЕ ЦЕЛЕВОЙ ХАРАКТЕР ФАКТИЧЕСКИ</w:t>
      </w:r>
    </w:p>
    <w:p w:rsidR="009C4F49" w:rsidRDefault="00D15152">
      <w:pPr>
        <w:pStyle w:val="ConsPlusTitle"/>
        <w:jc w:val="center"/>
      </w:pPr>
      <w:r>
        <w:t>ПРОИЗВЕДЕННЫХ РАСХОДОВ НА ЦЕЛИ СОЗДАНИЯ ТЕХНОПАРКОВ</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9C4F49">
        <w:tc>
          <w:tcPr>
            <w:tcW w:w="794" w:type="dxa"/>
          </w:tcPr>
          <w:p w:rsidR="009C4F49" w:rsidRDefault="00D15152">
            <w:pPr>
              <w:pStyle w:val="ConsPlusNormal"/>
              <w:outlineLvl w:val="5"/>
            </w:pPr>
            <w:r>
              <w:t>1.</w:t>
            </w:r>
          </w:p>
        </w:tc>
        <w:tc>
          <w:tcPr>
            <w:tcW w:w="8277" w:type="dxa"/>
          </w:tcPr>
          <w:p w:rsidR="009C4F49" w:rsidRDefault="00D15152">
            <w:pPr>
              <w:pStyle w:val="ConsPlusNormal"/>
            </w:pPr>
            <w:r>
              <w:t>Новое строительство, модернизация, реконструкция</w:t>
            </w:r>
          </w:p>
        </w:tc>
      </w:tr>
      <w:tr w:rsidR="009C4F49">
        <w:tc>
          <w:tcPr>
            <w:tcW w:w="794" w:type="dxa"/>
          </w:tcPr>
          <w:p w:rsidR="009C4F49" w:rsidRDefault="00D15152">
            <w:pPr>
              <w:pStyle w:val="ConsPlusNormal"/>
            </w:pPr>
            <w:r>
              <w:t>1.1.</w:t>
            </w:r>
          </w:p>
        </w:tc>
        <w:tc>
          <w:tcPr>
            <w:tcW w:w="8277" w:type="dxa"/>
          </w:tcPr>
          <w:p w:rsidR="009C4F49" w:rsidRDefault="00D15152">
            <w:pPr>
              <w:pStyle w:val="ConsPlusNormal"/>
            </w:pPr>
            <w:r>
              <w:t>В случае осуществления нового строительства, реконструкции, модернизации в отношении объект</w:t>
            </w:r>
            <w:r>
              <w:t>ов капитального строительства технопарка, требующих в соответствии с законодательством Российской Федерации обязательного проведения государственной экспертизы проекта, необходимо предоставление:</w:t>
            </w:r>
          </w:p>
          <w:p w:rsidR="009C4F49" w:rsidRDefault="00D15152">
            <w:pPr>
              <w:pStyle w:val="ConsPlusNormal"/>
            </w:pPr>
            <w:r>
              <w:t>а) копии положительного заключения государственной экспертиз</w:t>
            </w:r>
            <w:r>
              <w:t>ы проектной документации на строительство объектов капитального строительства технопарка и результатов инженерных изысканий, а также положительного заключения по итогам проведения проверки достоверности определения сметной стоимости строительства, реконстр</w:t>
            </w:r>
            <w:r>
              <w:t>укции, капитального ремонта;</w:t>
            </w:r>
          </w:p>
          <w:p w:rsidR="009C4F49" w:rsidRDefault="00D15152">
            <w:pPr>
              <w:pStyle w:val="ConsPlusNormal"/>
            </w:pPr>
            <w:r>
              <w:t>б) копии сводного сметного расчета стоимости строительства объектов капитального строительства технопарка и копии положительного заключения государственной экспертизы о достоверности сметной стоимости;</w:t>
            </w:r>
          </w:p>
          <w:p w:rsidR="009C4F49" w:rsidRDefault="00D15152">
            <w:pPr>
              <w:pStyle w:val="ConsPlusNormal"/>
            </w:pPr>
            <w:r>
              <w:t>в) копии договоров строит</w:t>
            </w:r>
            <w:r>
              <w:t>ельного подряда, инвестиционных контрактов;</w:t>
            </w:r>
          </w:p>
          <w:p w:rsidR="009C4F49" w:rsidRDefault="00D15152">
            <w:pPr>
              <w:pStyle w:val="ConsPlusNormal"/>
            </w:pPr>
            <w:r>
              <w:t xml:space="preserve">г) копии договоров по строительному контролю и надзору за работами по строительству объектов капитального строительства технопарка, в том числе договоров, заключенных между заявителем и подрядчиком или между подрядчиком и третьими лицами (субподрядчиками) </w:t>
            </w:r>
            <w:r>
              <w:t>на оказание указанных работ/услуг;</w:t>
            </w:r>
          </w:p>
          <w:p w:rsidR="009C4F49" w:rsidRDefault="00D15152">
            <w:pPr>
              <w:pStyle w:val="ConsPlusNormal"/>
            </w:pPr>
            <w:r>
              <w:t>д) копии документов, подтверждающих расходы на строительство/реконструкцию объектов капитального строительства технопарка на земельных участках, расположенных внутри границ территорий, специально организованных для размещ</w:t>
            </w:r>
            <w:r>
              <w:t>ения технопарка:</w:t>
            </w:r>
          </w:p>
          <w:p w:rsidR="009C4F49" w:rsidRDefault="00D15152">
            <w:pPr>
              <w:pStyle w:val="ConsPlusNormal"/>
            </w:pPr>
            <w:r>
              <w:t>- копии актов приемки-передачи (форма КС-2), справок о стоимости выполненных работ и расходов (форма КС-3), счетов на оплату, счетов-фактур;</w:t>
            </w:r>
          </w:p>
          <w:p w:rsidR="009C4F49" w:rsidRDefault="00D15152">
            <w:pPr>
              <w:pStyle w:val="ConsPlusNormal"/>
            </w:pPr>
            <w:r>
              <w:t>- копии платежных поручений, подтверждающих осуществление расходов по указанным выше договорам, за</w:t>
            </w:r>
            <w:r>
              <w:t>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организации (при наличии);</w:t>
            </w:r>
          </w:p>
          <w:p w:rsidR="009C4F49" w:rsidRDefault="00D15152">
            <w:pPr>
              <w:pStyle w:val="ConsPlusNormal"/>
            </w:pPr>
            <w:r>
              <w:t>- выписки банка, подтверждающие оплату по дог</w:t>
            </w:r>
            <w:r>
              <w:t>оворам (оригинал). 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если выписка банка имеет более 1 (одного) листа, печатью банка (либо оригинальным оттиском ш</w:t>
            </w:r>
            <w:r>
              <w:t>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9C4F49" w:rsidRDefault="00D15152">
            <w:pPr>
              <w:pStyle w:val="ConsPlusNormal"/>
            </w:pPr>
            <w:r>
              <w:t>В</w:t>
            </w:r>
            <w:r>
              <w:t xml:space="preserve"> случае проведения строительных работ, реконструкции, модернизации в отношении объектов капитального строительства технопарка, не требующих в соответствии с законодательством Российской Федерации обязательного проведения государственной экспертизы проекта,</w:t>
            </w:r>
            <w:r>
              <w:t xml:space="preserve"> необходимо предоставление:</w:t>
            </w:r>
          </w:p>
          <w:p w:rsidR="009C4F49" w:rsidRDefault="00D15152">
            <w:pPr>
              <w:pStyle w:val="ConsPlusNormal"/>
            </w:pPr>
            <w:r>
              <w:t>а) копии сводного сметного расчета стоимости строительства объектов капитального строительства технопарка и копии положительного заключения государственной экспертизы о достоверности сметной стоимости;</w:t>
            </w:r>
          </w:p>
          <w:p w:rsidR="009C4F49" w:rsidRDefault="00D15152">
            <w:pPr>
              <w:pStyle w:val="ConsPlusNormal"/>
            </w:pPr>
            <w:r>
              <w:t>б) копии договоров строите</w:t>
            </w:r>
            <w:r>
              <w:t>льного подряда, инвестиционных контрактов;</w:t>
            </w:r>
          </w:p>
          <w:p w:rsidR="009C4F49" w:rsidRDefault="00D15152">
            <w:pPr>
              <w:pStyle w:val="ConsPlusNormal"/>
            </w:pPr>
            <w:r>
              <w:t>в) копии договоров по строительному контролю и надзору за работами по строительству объектов капитального строительства технопарка, в том числе договоров, заключенных между заявителем и подрядчиком или между подря</w:t>
            </w:r>
            <w:r>
              <w:t>дчиком и третьими лицами (субподрядчиками) на оказание указанных работ/услуг;</w:t>
            </w:r>
          </w:p>
          <w:p w:rsidR="009C4F49" w:rsidRDefault="00D15152">
            <w:pPr>
              <w:pStyle w:val="ConsPlusNormal"/>
            </w:pPr>
            <w:r>
              <w:t>г) копии документов, подтверждающих расходы на строительство/реконструкцию объектов капитального строительства технопарка на земельных участках, расположенных внутри границ терри</w:t>
            </w:r>
            <w:r>
              <w:t>торий, специально организованных для размещения технопарка:</w:t>
            </w:r>
          </w:p>
          <w:p w:rsidR="009C4F49" w:rsidRDefault="00D15152">
            <w:pPr>
              <w:pStyle w:val="ConsPlusNormal"/>
            </w:pPr>
            <w:r>
              <w:t>- копии актов приемки-передачи (форма КС-2), справок о стоимости выполненных работ и расходов (форма КС-3), счетов на оплату, счетов-фактур;</w:t>
            </w:r>
          </w:p>
          <w:p w:rsidR="009C4F49" w:rsidRDefault="00D15152">
            <w:pPr>
              <w:pStyle w:val="ConsPlusNormal"/>
            </w:pPr>
            <w:r>
              <w:t>- копии платежных поручений, подтверждающих осуществлен</w:t>
            </w:r>
            <w:r>
              <w:t>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p w:rsidR="009C4F49" w:rsidRDefault="00D15152">
            <w:pPr>
              <w:pStyle w:val="ConsPlusNormal"/>
            </w:pPr>
            <w:r>
              <w:t>- выписки банка, подтверждаю</w:t>
            </w:r>
            <w:r>
              <w:t>щие оплату по договорам (оригинал). 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если выписка банка имеет более 1 (одного) листа, печатью банка (либо оригин</w:t>
            </w:r>
            <w:r>
              <w:t>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w:t>
            </w:r>
            <w:r>
              <w:t>и и инициалов)</w:t>
            </w:r>
          </w:p>
        </w:tc>
      </w:tr>
      <w:tr w:rsidR="009C4F49">
        <w:tc>
          <w:tcPr>
            <w:tcW w:w="794" w:type="dxa"/>
          </w:tcPr>
          <w:p w:rsidR="009C4F49" w:rsidRDefault="00D15152">
            <w:pPr>
              <w:pStyle w:val="ConsPlusNormal"/>
            </w:pPr>
            <w:r>
              <w:t>1.2.</w:t>
            </w:r>
          </w:p>
        </w:tc>
        <w:tc>
          <w:tcPr>
            <w:tcW w:w="8277" w:type="dxa"/>
          </w:tcPr>
          <w:p w:rsidR="009C4F49" w:rsidRDefault="00D15152">
            <w:pPr>
              <w:pStyle w:val="ConsPlusNormal"/>
            </w:pPr>
            <w:r>
              <w:t>Получение исходно-разрешительной документации, необходимой для осуществления строительства и ввода объектов в эксплуатацию (в том числе лицензии, разрешения, согласования):</w:t>
            </w:r>
          </w:p>
          <w:p w:rsidR="009C4F49" w:rsidRDefault="00D15152">
            <w:pPr>
              <w:pStyle w:val="ConsPlusNormal"/>
            </w:pPr>
            <w:r>
              <w:t>- копии документов о получении исходно-разрешительной документ</w:t>
            </w:r>
            <w:r>
              <w:t>ации, необходимой для осуществления строительства и ввода объектов в эксплуатацию (в том числе лицензии, разрешения, согласования);</w:t>
            </w:r>
          </w:p>
          <w:p w:rsidR="009C4F49" w:rsidRDefault="00D15152">
            <w:pPr>
              <w:pStyle w:val="ConsPlusNormal"/>
            </w:pPr>
            <w:r>
              <w:t>- копии документов, подтверждающих расходы, акты приемки-передачи (подтверждающие выполнение работ/оказание услуг), копии сч</w:t>
            </w:r>
            <w:r>
              <w:t>етов-фактур;</w:t>
            </w:r>
          </w:p>
          <w:p w:rsidR="009C4F49" w:rsidRDefault="00D15152">
            <w:pPr>
              <w:pStyle w:val="ConsPlusNormal"/>
            </w:pPr>
            <w:r>
              <w:t>- копии платежных поручений,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организации (при наличии);</w:t>
            </w:r>
          </w:p>
          <w:p w:rsidR="009C4F49" w:rsidRDefault="00D15152">
            <w:pPr>
              <w:pStyle w:val="ConsPlusNormal"/>
            </w:pPr>
            <w:r>
              <w:t>- выписки банка, подтверждающие оплату вышеуказанных расходов (оригинал). 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если выписка банка имеет более 1 (одн</w:t>
            </w:r>
            <w:r>
              <w:t xml:space="preserve">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r>
              <w:t>операциониста банка с указанием фамилии и инициалов)</w:t>
            </w:r>
          </w:p>
        </w:tc>
      </w:tr>
      <w:tr w:rsidR="009C4F49">
        <w:tc>
          <w:tcPr>
            <w:tcW w:w="794" w:type="dxa"/>
          </w:tcPr>
          <w:p w:rsidR="009C4F49" w:rsidRDefault="00D15152">
            <w:pPr>
              <w:pStyle w:val="ConsPlusNormal"/>
            </w:pPr>
            <w:r>
              <w:t>1.3.</w:t>
            </w:r>
          </w:p>
        </w:tc>
        <w:tc>
          <w:tcPr>
            <w:tcW w:w="8277" w:type="dxa"/>
          </w:tcPr>
          <w:p w:rsidR="009C4F49" w:rsidRDefault="00D15152">
            <w:pPr>
              <w:pStyle w:val="ConsPlusNormal"/>
            </w:pPr>
            <w:r>
              <w:t>Копия акта ввода в эксплуатацию объектов капитального строительства технопарка</w:t>
            </w:r>
          </w:p>
        </w:tc>
      </w:tr>
      <w:tr w:rsidR="009C4F49">
        <w:tc>
          <w:tcPr>
            <w:tcW w:w="794" w:type="dxa"/>
          </w:tcPr>
          <w:p w:rsidR="009C4F49" w:rsidRDefault="00D15152">
            <w:pPr>
              <w:pStyle w:val="ConsPlusNormal"/>
            </w:pPr>
            <w:r>
              <w:t>1.4.</w:t>
            </w:r>
          </w:p>
        </w:tc>
        <w:tc>
          <w:tcPr>
            <w:tcW w:w="8277" w:type="dxa"/>
          </w:tcPr>
          <w:p w:rsidR="009C4F49" w:rsidRDefault="00D15152">
            <w:pPr>
              <w:pStyle w:val="ConsPlusNormal"/>
            </w:pPr>
            <w:r>
              <w:t>Расчет возмещения за счет средств Субсидии производится исходя из стоимости, указанной в положительном заключении по итогам проведения проверки достоверности определения сметной стоимости строительства, реконструкции, капитального ремонта</w:t>
            </w:r>
          </w:p>
        </w:tc>
      </w:tr>
      <w:tr w:rsidR="009C4F49">
        <w:tc>
          <w:tcPr>
            <w:tcW w:w="794" w:type="dxa"/>
          </w:tcPr>
          <w:p w:rsidR="009C4F49" w:rsidRDefault="00D15152">
            <w:pPr>
              <w:pStyle w:val="ConsPlusNormal"/>
            </w:pPr>
            <w:r>
              <w:t>1.5.</w:t>
            </w:r>
          </w:p>
        </w:tc>
        <w:tc>
          <w:tcPr>
            <w:tcW w:w="8277" w:type="dxa"/>
          </w:tcPr>
          <w:p w:rsidR="009C4F49" w:rsidRDefault="00D15152">
            <w:pPr>
              <w:pStyle w:val="ConsPlusNormal"/>
            </w:pPr>
            <w:r>
              <w:t>Все докумен</w:t>
            </w:r>
            <w:r>
              <w:t>ты должны быть заверены подписью руководителя заявителя и печатью организации (при наличии) (за исключением выписки банка)</w:t>
            </w:r>
          </w:p>
        </w:tc>
      </w:tr>
      <w:tr w:rsidR="009C4F49">
        <w:tc>
          <w:tcPr>
            <w:tcW w:w="794" w:type="dxa"/>
          </w:tcPr>
          <w:p w:rsidR="009C4F49" w:rsidRDefault="00D15152">
            <w:pPr>
              <w:pStyle w:val="ConsPlusNormal"/>
              <w:outlineLvl w:val="5"/>
            </w:pPr>
            <w:r>
              <w:t>2.</w:t>
            </w:r>
          </w:p>
        </w:tc>
        <w:tc>
          <w:tcPr>
            <w:tcW w:w="8277" w:type="dxa"/>
          </w:tcPr>
          <w:p w:rsidR="009C4F49" w:rsidRDefault="00D15152">
            <w:pPr>
              <w:pStyle w:val="ConsPlusNormal"/>
            </w:pPr>
            <w:r>
              <w:t>Ремонтно-отделочные работы, в том числе капитальный ремонт (далее - ремонтно-отделочные работы), приобретение строительных и отде</w:t>
            </w:r>
            <w:r>
              <w:t>лочных материалов (далее - материалы)</w:t>
            </w:r>
          </w:p>
        </w:tc>
      </w:tr>
      <w:tr w:rsidR="009C4F49">
        <w:tc>
          <w:tcPr>
            <w:tcW w:w="794" w:type="dxa"/>
          </w:tcPr>
          <w:p w:rsidR="009C4F49" w:rsidRDefault="00D15152">
            <w:pPr>
              <w:pStyle w:val="ConsPlusNormal"/>
            </w:pPr>
            <w:r>
              <w:t>2.1.</w:t>
            </w:r>
          </w:p>
        </w:tc>
        <w:tc>
          <w:tcPr>
            <w:tcW w:w="8277" w:type="dxa"/>
          </w:tcPr>
          <w:p w:rsidR="009C4F49" w:rsidRDefault="00D15152">
            <w:pPr>
              <w:pStyle w:val="ConsPlusNormal"/>
            </w:pPr>
            <w:r>
              <w:t>Копия дефектной ведомости (акт осмотра помещений на предмет потребности в проведении ремонтно-отделочных работ)</w:t>
            </w:r>
          </w:p>
        </w:tc>
      </w:tr>
      <w:tr w:rsidR="009C4F49">
        <w:tc>
          <w:tcPr>
            <w:tcW w:w="794" w:type="dxa"/>
          </w:tcPr>
          <w:p w:rsidR="009C4F49" w:rsidRDefault="00D15152">
            <w:pPr>
              <w:pStyle w:val="ConsPlusNormal"/>
            </w:pPr>
            <w:r>
              <w:t>2.2.</w:t>
            </w:r>
          </w:p>
        </w:tc>
        <w:tc>
          <w:tcPr>
            <w:tcW w:w="8277" w:type="dxa"/>
          </w:tcPr>
          <w:p w:rsidR="009C4F49" w:rsidRDefault="00D15152">
            <w:pPr>
              <w:pStyle w:val="ConsPlusNormal"/>
            </w:pPr>
            <w:r>
              <w:t>Копия договора на проведение ремонтно-отделочных работ</w:t>
            </w:r>
          </w:p>
        </w:tc>
      </w:tr>
      <w:tr w:rsidR="009C4F49">
        <w:tc>
          <w:tcPr>
            <w:tcW w:w="794" w:type="dxa"/>
          </w:tcPr>
          <w:p w:rsidR="009C4F49" w:rsidRDefault="00D15152">
            <w:pPr>
              <w:pStyle w:val="ConsPlusNormal"/>
            </w:pPr>
            <w:r>
              <w:t>2.3.</w:t>
            </w:r>
          </w:p>
        </w:tc>
        <w:tc>
          <w:tcPr>
            <w:tcW w:w="8277" w:type="dxa"/>
          </w:tcPr>
          <w:p w:rsidR="009C4F49" w:rsidRDefault="00D15152">
            <w:pPr>
              <w:pStyle w:val="ConsPlusNormal"/>
            </w:pPr>
            <w:r>
              <w:t>Копия акта о приемке выполненных работ (форма КС-2) при проведении ремонтно-отделочных работ подрядным способом</w:t>
            </w:r>
          </w:p>
        </w:tc>
      </w:tr>
      <w:tr w:rsidR="009C4F49">
        <w:tc>
          <w:tcPr>
            <w:tcW w:w="794" w:type="dxa"/>
          </w:tcPr>
          <w:p w:rsidR="009C4F49" w:rsidRDefault="00D15152">
            <w:pPr>
              <w:pStyle w:val="ConsPlusNormal"/>
            </w:pPr>
            <w:r>
              <w:t>2.4.</w:t>
            </w:r>
          </w:p>
        </w:tc>
        <w:tc>
          <w:tcPr>
            <w:tcW w:w="8277" w:type="dxa"/>
          </w:tcPr>
          <w:p w:rsidR="009C4F49" w:rsidRDefault="00D15152">
            <w:pPr>
              <w:pStyle w:val="ConsPlusNormal"/>
            </w:pPr>
            <w:r>
              <w:t>Копия справки о стоимости выполненных работ и расходов (форма КС-3) при проведении ремонтно-отделочных работ подрядным способом</w:t>
            </w:r>
          </w:p>
        </w:tc>
      </w:tr>
      <w:tr w:rsidR="009C4F49">
        <w:tc>
          <w:tcPr>
            <w:tcW w:w="794" w:type="dxa"/>
          </w:tcPr>
          <w:p w:rsidR="009C4F49" w:rsidRDefault="00D15152">
            <w:pPr>
              <w:pStyle w:val="ConsPlusNormal"/>
            </w:pPr>
            <w:r>
              <w:t>2.5.</w:t>
            </w:r>
          </w:p>
        </w:tc>
        <w:tc>
          <w:tcPr>
            <w:tcW w:w="8277" w:type="dxa"/>
          </w:tcPr>
          <w:p w:rsidR="009C4F49" w:rsidRDefault="00D15152">
            <w:pPr>
              <w:pStyle w:val="ConsPlusNormal"/>
            </w:pPr>
            <w:r>
              <w:t>Копи</w:t>
            </w:r>
            <w:r>
              <w:t xml:space="preserve">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w:t>
            </w:r>
            <w:r>
              <w:t>заявителя и печатью организации (при наличии)</w:t>
            </w:r>
          </w:p>
        </w:tc>
      </w:tr>
      <w:tr w:rsidR="009C4F49">
        <w:tc>
          <w:tcPr>
            <w:tcW w:w="794" w:type="dxa"/>
          </w:tcPr>
          <w:p w:rsidR="009C4F49" w:rsidRDefault="00D15152">
            <w:pPr>
              <w:pStyle w:val="ConsPlusNormal"/>
            </w:pPr>
            <w:r>
              <w:t>2.6.</w:t>
            </w:r>
          </w:p>
        </w:tc>
        <w:tc>
          <w:tcPr>
            <w:tcW w:w="8277" w:type="dxa"/>
          </w:tcPr>
          <w:p w:rsidR="009C4F49" w:rsidRDefault="00D15152">
            <w:pPr>
              <w:pStyle w:val="ConsPlusNormal"/>
            </w:pPr>
            <w:r>
              <w:t>Выписка банка, подтверждающая оплату по договорам (оригинал).</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w:t>
            </w:r>
            <w:r>
              <w:t xml:space="preserve">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w:t>
            </w:r>
            <w:r>
              <w:t>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2.7.</w:t>
            </w:r>
          </w:p>
        </w:tc>
        <w:tc>
          <w:tcPr>
            <w:tcW w:w="8277" w:type="dxa"/>
          </w:tcPr>
          <w:p w:rsidR="009C4F49" w:rsidRDefault="00D15152">
            <w:pPr>
              <w:pStyle w:val="ConsPlusNormal"/>
            </w:pPr>
            <w:r>
              <w:t>Копия сметы на проведение ремонтно-отделочных, в т.ч. в случае выполнения работ хозяйственным способом</w:t>
            </w:r>
          </w:p>
        </w:tc>
      </w:tr>
      <w:tr w:rsidR="009C4F49">
        <w:tc>
          <w:tcPr>
            <w:tcW w:w="794" w:type="dxa"/>
          </w:tcPr>
          <w:p w:rsidR="009C4F49" w:rsidRDefault="00D15152">
            <w:pPr>
              <w:pStyle w:val="ConsPlusNormal"/>
            </w:pPr>
            <w:r>
              <w:t>2.8.</w:t>
            </w:r>
          </w:p>
        </w:tc>
        <w:tc>
          <w:tcPr>
            <w:tcW w:w="8277" w:type="dxa"/>
          </w:tcPr>
          <w:p w:rsidR="009C4F49" w:rsidRDefault="00D15152">
            <w:pPr>
              <w:pStyle w:val="ConsPlusNormal"/>
            </w:pPr>
            <w:r>
              <w:t>Копии договоров о приобретении материалов при проведении ремонтно-отделочных работ хозяйственным способом</w:t>
            </w:r>
          </w:p>
        </w:tc>
      </w:tr>
      <w:tr w:rsidR="009C4F49">
        <w:tc>
          <w:tcPr>
            <w:tcW w:w="794" w:type="dxa"/>
          </w:tcPr>
          <w:p w:rsidR="009C4F49" w:rsidRDefault="00D15152">
            <w:pPr>
              <w:pStyle w:val="ConsPlusNormal"/>
            </w:pPr>
            <w:r>
              <w:t>2.9.</w:t>
            </w:r>
          </w:p>
        </w:tc>
        <w:tc>
          <w:tcPr>
            <w:tcW w:w="8277" w:type="dxa"/>
          </w:tcPr>
          <w:p w:rsidR="009C4F49" w:rsidRDefault="00D15152">
            <w:pPr>
              <w:pStyle w:val="ConsPlusNormal"/>
            </w:pPr>
            <w:r>
              <w:t>Копии актов о приеме-передаче и счетов-фактур к договорам о приобретении материалов (в случае, если передача материалов от продавца покупателю в</w:t>
            </w:r>
            <w:r>
              <w:t xml:space="preserve">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то акт приема-передачи не представляется. При этом представляются документы, подтвержда</w:t>
            </w:r>
            <w:r>
              <w:t>ющие передачу, установленные договором)</w:t>
            </w:r>
          </w:p>
        </w:tc>
      </w:tr>
      <w:tr w:rsidR="009C4F49">
        <w:tc>
          <w:tcPr>
            <w:tcW w:w="794" w:type="dxa"/>
          </w:tcPr>
          <w:p w:rsidR="009C4F49" w:rsidRDefault="00D15152">
            <w:pPr>
              <w:pStyle w:val="ConsPlusNormal"/>
            </w:pPr>
            <w:r>
              <w:t>2.10.</w:t>
            </w:r>
          </w:p>
        </w:tc>
        <w:tc>
          <w:tcPr>
            <w:tcW w:w="8277" w:type="dxa"/>
          </w:tcPr>
          <w:p w:rsidR="009C4F49" w:rsidRDefault="00D15152">
            <w:pPr>
              <w:pStyle w:val="ConsPlusNormal"/>
            </w:pPr>
            <w:r>
              <w:t>Копии платежных поручений, подтверждающих осуществление расходов по договорам о приобретении материалов, заверенные печатью банка или имеющие оригинальный оттиск штампа и подпись операциониста банка либо имеющ</w:t>
            </w:r>
            <w:r>
              <w:t>ие отметку "клиент - банк" и заверенные подписью руководителя заявителя и печатью</w:t>
            </w:r>
          </w:p>
        </w:tc>
      </w:tr>
      <w:tr w:rsidR="009C4F49">
        <w:tc>
          <w:tcPr>
            <w:tcW w:w="794" w:type="dxa"/>
          </w:tcPr>
          <w:p w:rsidR="009C4F49" w:rsidRDefault="00D15152">
            <w:pPr>
              <w:pStyle w:val="ConsPlusNormal"/>
            </w:pPr>
            <w:r>
              <w:t>2.11.</w:t>
            </w:r>
          </w:p>
        </w:tc>
        <w:tc>
          <w:tcPr>
            <w:tcW w:w="8277" w:type="dxa"/>
          </w:tcPr>
          <w:p w:rsidR="009C4F49" w:rsidRDefault="00D15152">
            <w:pPr>
              <w:pStyle w:val="ConsPlusNormal"/>
            </w:pPr>
            <w:r>
              <w:t>Выписка банка, подтверждающая оплату по договорам (оригинал).</w:t>
            </w:r>
          </w:p>
          <w:p w:rsidR="009C4F49" w:rsidRDefault="00D15152">
            <w:pPr>
              <w:pStyle w:val="ConsPlusNormal"/>
            </w:pPr>
            <w:r>
              <w:t xml:space="preserve">Выписка банка заверяется печатью банка или оригинальным оттиском штампа и подписью операциониста банка с </w:t>
            </w:r>
            <w:r>
              <w:t>указанием фамилии и инициалов.</w:t>
            </w:r>
          </w:p>
          <w:p w:rsidR="009C4F49" w:rsidRDefault="00D15152">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w:t>
            </w:r>
            <w:r>
              <w:t>тся и заверяется печатью банка (либо 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2.12.</w:t>
            </w:r>
          </w:p>
        </w:tc>
        <w:tc>
          <w:tcPr>
            <w:tcW w:w="8277" w:type="dxa"/>
          </w:tcPr>
          <w:p w:rsidR="009C4F49" w:rsidRDefault="00D15152">
            <w:pPr>
              <w:pStyle w:val="ConsPlusNormal"/>
            </w:pPr>
            <w:r>
              <w:t>При расчетах по договорам о приобретении материалов наличными денежными средствами предоставляются копии следующих доку</w:t>
            </w:r>
            <w:r>
              <w:t>ментов: кассовый чек, в котором указаны сумма и наименование расхода/кассовый чек с приложением к нему товарного чека, если в кассовом чеке нет наименования товара/бланк строгой отчетности (квитанция, билет, страховой полис и т.д.), соответствующий требова</w:t>
            </w:r>
            <w:r>
              <w:t xml:space="preserve">ниям Федерального </w:t>
            </w:r>
            <w:hyperlink r:id="rId832" w:tooltip="Федеральный закон от 22.05.2003 N 54-ФЗ (ред. от 27.12.2019) &quot;О применении контрольно-кассовой техники при осуществлении расчетов в Российской Федерации&quot; (с изм. и доп., вступ. в силу с 27.07.2020) {КонсультантПлюс}" w:history="1">
              <w:r>
                <w:rPr>
                  <w:color w:val="0000FF"/>
                </w:rPr>
                <w:t>закона</w:t>
              </w:r>
            </w:hyperlink>
            <w:r>
              <w:t xml:space="preserve"> от 22 мая 2003 г. N 54-ФЗ "О применении контрольно-кассовой техники при осуществлении наличных денежных расчетов и (или) ра</w:t>
            </w:r>
            <w:r>
              <w:t>счетов с использованием электронных средств платежа"/чек платежного терминала с приложением к нему оплаченных документов/выписка из карточного счета, заверенная банком-эмитентом карты с приложением оплаченных документов. Предоставление платежных документов</w:t>
            </w:r>
            <w:r>
              <w:t>, подтверждающих расчет наличными денежными средствами, не освобождает заявителя от необходимости предоставления иных документов, установленных настоящим пунктом (договоров, актов, товарно-транспортных накладных и др.).</w:t>
            </w:r>
          </w:p>
          <w:p w:rsidR="009C4F49" w:rsidRDefault="00D15152">
            <w:pPr>
              <w:pStyle w:val="ConsPlusNormal"/>
            </w:pPr>
            <w:r>
              <w:t>Документы, имеющие слаборазличимые р</w:t>
            </w:r>
            <w:r>
              <w:t>еквизиты, являющиеся предметом контроля Мининвеста Московской области, к зачету не принимаются</w:t>
            </w:r>
          </w:p>
        </w:tc>
      </w:tr>
      <w:tr w:rsidR="009C4F49">
        <w:tblPrEx>
          <w:tblBorders>
            <w:insideH w:val="nil"/>
          </w:tblBorders>
        </w:tblPrEx>
        <w:tc>
          <w:tcPr>
            <w:tcW w:w="794" w:type="dxa"/>
            <w:tcBorders>
              <w:bottom w:val="nil"/>
            </w:tcBorders>
          </w:tcPr>
          <w:p w:rsidR="009C4F49" w:rsidRDefault="00D15152">
            <w:pPr>
              <w:pStyle w:val="ConsPlusNormal"/>
            </w:pPr>
            <w:r>
              <w:t>2.13.</w:t>
            </w:r>
          </w:p>
        </w:tc>
        <w:tc>
          <w:tcPr>
            <w:tcW w:w="8277" w:type="dxa"/>
            <w:tcBorders>
              <w:bottom w:val="nil"/>
            </w:tcBorders>
          </w:tcPr>
          <w:p w:rsidR="009C4F49" w:rsidRDefault="00D15152">
            <w:pPr>
              <w:pStyle w:val="ConsPlusNormal"/>
            </w:pPr>
            <w:r>
              <w:t>Не менее трех коммерческих предложений, касающихся проведения заявленного объема ремонтно-отделочных работ (оригиналы), в случае привлечения подрядных организаций. Копия положительного заключения государственной экспертизы по итогам проведения проверки дос</w:t>
            </w:r>
            <w:r>
              <w:t>товерности определения сметной стоимости и/или проведения проверки правильности определения сметной стоимости ремонтно-отделочных работ, приобретения материалов, в том числе в случае выполнения работ хозяйственным способом.</w:t>
            </w:r>
          </w:p>
          <w:p w:rsidR="009C4F49" w:rsidRDefault="00D15152">
            <w:pPr>
              <w:pStyle w:val="ConsPlusNormal"/>
            </w:pPr>
            <w:r>
              <w:t>Расчет возмещения за счет средст</w:t>
            </w:r>
            <w:r>
              <w:t>в Субсидии производится исходя из наименьшей стоимости в представленных коммерческих предложениях</w:t>
            </w:r>
          </w:p>
        </w:tc>
      </w:tr>
      <w:tr w:rsidR="009C4F49">
        <w:tblPrEx>
          <w:tblBorders>
            <w:insideH w:val="nil"/>
          </w:tblBorders>
        </w:tblPrEx>
        <w:tc>
          <w:tcPr>
            <w:tcW w:w="9071" w:type="dxa"/>
            <w:gridSpan w:val="2"/>
            <w:tcBorders>
              <w:top w:val="nil"/>
            </w:tcBorders>
          </w:tcPr>
          <w:p w:rsidR="009C4F49" w:rsidRDefault="00D15152">
            <w:pPr>
              <w:pStyle w:val="ConsPlusNormal"/>
              <w:jc w:val="both"/>
            </w:pPr>
            <w:r>
              <w:t xml:space="preserve">(строка 2.13 в ред. </w:t>
            </w:r>
            <w:hyperlink r:id="rId83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w:t>
            </w:r>
            <w:r>
              <w:t xml:space="preserve"> МО от 11.09.2018 N 618/33)</w:t>
            </w:r>
          </w:p>
        </w:tc>
      </w:tr>
      <w:tr w:rsidR="009C4F49">
        <w:tc>
          <w:tcPr>
            <w:tcW w:w="794" w:type="dxa"/>
          </w:tcPr>
          <w:p w:rsidR="009C4F49" w:rsidRDefault="00D15152">
            <w:pPr>
              <w:pStyle w:val="ConsPlusNormal"/>
            </w:pPr>
            <w:r>
              <w:t>2.14.</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 и коммерческих предложений)</w:t>
            </w:r>
          </w:p>
        </w:tc>
      </w:tr>
      <w:tr w:rsidR="009C4F49">
        <w:tc>
          <w:tcPr>
            <w:tcW w:w="794" w:type="dxa"/>
          </w:tcPr>
          <w:p w:rsidR="009C4F49" w:rsidRDefault="00D15152">
            <w:pPr>
              <w:pStyle w:val="ConsPlusNormal"/>
              <w:outlineLvl w:val="5"/>
            </w:pPr>
            <w:r>
              <w:t>3.</w:t>
            </w:r>
          </w:p>
        </w:tc>
        <w:tc>
          <w:tcPr>
            <w:tcW w:w="8277" w:type="dxa"/>
          </w:tcPr>
          <w:p w:rsidR="009C4F49" w:rsidRDefault="00D15152">
            <w:pPr>
              <w:pStyle w:val="ConsPlusNormal"/>
            </w:pPr>
            <w:r>
              <w:t>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 (далее - инженерная инфраструктура)</w:t>
            </w:r>
          </w:p>
        </w:tc>
      </w:tr>
      <w:tr w:rsidR="009C4F49">
        <w:tblPrEx>
          <w:tblBorders>
            <w:insideH w:val="nil"/>
          </w:tblBorders>
        </w:tblPrEx>
        <w:tc>
          <w:tcPr>
            <w:tcW w:w="794" w:type="dxa"/>
            <w:tcBorders>
              <w:bottom w:val="nil"/>
            </w:tcBorders>
          </w:tcPr>
          <w:p w:rsidR="009C4F49" w:rsidRDefault="00D15152">
            <w:pPr>
              <w:pStyle w:val="ConsPlusNormal"/>
            </w:pPr>
            <w:r>
              <w:t>3.1.</w:t>
            </w:r>
          </w:p>
        </w:tc>
        <w:tc>
          <w:tcPr>
            <w:tcW w:w="8277" w:type="dxa"/>
            <w:tcBorders>
              <w:bottom w:val="nil"/>
            </w:tcBorders>
          </w:tcPr>
          <w:p w:rsidR="009C4F49" w:rsidRDefault="00D15152">
            <w:pPr>
              <w:pStyle w:val="ConsPlusNormal"/>
            </w:pPr>
            <w:r>
              <w:t>Копии договоров на инженерные изыск</w:t>
            </w:r>
            <w:r>
              <w:t>ания, проектную документацию (включая разработку, экспертизу, авторский надзор), подключение (технологическое присоединение) технопарка к инженерной инфраструктуре с приложением всех спецификаций и дополнительных соглашений за два года, предшествующих году</w:t>
            </w:r>
            <w:r>
              <w:t xml:space="preserve"> предоставления субсидии, и документов, подтверждающих установление платы за технологическое присоединение</w:t>
            </w:r>
          </w:p>
        </w:tc>
      </w:tr>
      <w:tr w:rsidR="009C4F49">
        <w:tblPrEx>
          <w:tblBorders>
            <w:insideH w:val="nil"/>
          </w:tblBorders>
        </w:tblPrEx>
        <w:tc>
          <w:tcPr>
            <w:tcW w:w="9071" w:type="dxa"/>
            <w:gridSpan w:val="2"/>
            <w:tcBorders>
              <w:top w:val="nil"/>
            </w:tcBorders>
          </w:tcPr>
          <w:p w:rsidR="009C4F49" w:rsidRDefault="00D15152">
            <w:pPr>
              <w:pStyle w:val="ConsPlusNormal"/>
              <w:jc w:val="both"/>
            </w:pPr>
            <w:r>
              <w:t xml:space="preserve">(в ред. </w:t>
            </w:r>
            <w:hyperlink r:id="rId834"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r>
              <w:t xml:space="preserve"> от 17.09.2019 N 633/32)</w:t>
            </w:r>
          </w:p>
        </w:tc>
      </w:tr>
      <w:tr w:rsidR="009C4F49">
        <w:tblPrEx>
          <w:tblBorders>
            <w:insideH w:val="nil"/>
          </w:tblBorders>
        </w:tblPrEx>
        <w:tc>
          <w:tcPr>
            <w:tcW w:w="794" w:type="dxa"/>
            <w:tcBorders>
              <w:bottom w:val="nil"/>
            </w:tcBorders>
          </w:tcPr>
          <w:p w:rsidR="009C4F49" w:rsidRDefault="00D15152">
            <w:pPr>
              <w:pStyle w:val="ConsPlusNormal"/>
            </w:pPr>
            <w:r>
              <w:t>3.2.</w:t>
            </w:r>
          </w:p>
        </w:tc>
        <w:tc>
          <w:tcPr>
            <w:tcW w:w="8277" w:type="dxa"/>
            <w:tcBorders>
              <w:bottom w:val="nil"/>
            </w:tcBorders>
          </w:tcPr>
          <w:p w:rsidR="009C4F49" w:rsidRDefault="00D15152">
            <w:pPr>
              <w:pStyle w:val="ConsPlusNormal"/>
            </w:pPr>
            <w:r>
              <w:t>Копии технических условий на технологическое присоединение технопарка к инженерной инфраструктуре за два года, предшествующих году предоставления субсидии</w:t>
            </w:r>
          </w:p>
        </w:tc>
      </w:tr>
      <w:tr w:rsidR="009C4F49">
        <w:tblPrEx>
          <w:tblBorders>
            <w:insideH w:val="nil"/>
          </w:tblBorders>
        </w:tblPrEx>
        <w:tc>
          <w:tcPr>
            <w:tcW w:w="9071" w:type="dxa"/>
            <w:gridSpan w:val="2"/>
            <w:tcBorders>
              <w:top w:val="nil"/>
            </w:tcBorders>
          </w:tcPr>
          <w:p w:rsidR="009C4F49" w:rsidRDefault="00D15152">
            <w:pPr>
              <w:pStyle w:val="ConsPlusNormal"/>
              <w:jc w:val="both"/>
            </w:pPr>
            <w:r>
              <w:t xml:space="preserve">(в ред. </w:t>
            </w:r>
            <w:hyperlink r:id="rId835"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tc>
      </w:tr>
      <w:tr w:rsidR="009C4F49">
        <w:tblPrEx>
          <w:tblBorders>
            <w:insideH w:val="nil"/>
          </w:tblBorders>
        </w:tblPrEx>
        <w:tc>
          <w:tcPr>
            <w:tcW w:w="794" w:type="dxa"/>
            <w:tcBorders>
              <w:bottom w:val="nil"/>
            </w:tcBorders>
          </w:tcPr>
          <w:p w:rsidR="009C4F49" w:rsidRDefault="00D15152">
            <w:pPr>
              <w:pStyle w:val="ConsPlusNormal"/>
            </w:pPr>
            <w:r>
              <w:t>3.3.</w:t>
            </w:r>
          </w:p>
        </w:tc>
        <w:tc>
          <w:tcPr>
            <w:tcW w:w="8277" w:type="dxa"/>
            <w:tcBorders>
              <w:bottom w:val="nil"/>
            </w:tcBorders>
          </w:tcPr>
          <w:p w:rsidR="009C4F49" w:rsidRDefault="00D15152">
            <w:pPr>
              <w:pStyle w:val="ConsPlusNormal"/>
            </w:pPr>
            <w:r>
              <w:t xml:space="preserve">Копии актов о технологическом присоединении технопарка к инженерной инфраструктуре или </w:t>
            </w:r>
            <w:r>
              <w:t>справку о выполнении технических условий за два года, предшествующих году предоставления субсидии</w:t>
            </w:r>
          </w:p>
        </w:tc>
      </w:tr>
      <w:tr w:rsidR="009C4F49">
        <w:tblPrEx>
          <w:tblBorders>
            <w:insideH w:val="nil"/>
          </w:tblBorders>
        </w:tblPrEx>
        <w:tc>
          <w:tcPr>
            <w:tcW w:w="9071" w:type="dxa"/>
            <w:gridSpan w:val="2"/>
            <w:tcBorders>
              <w:top w:val="nil"/>
            </w:tcBorders>
          </w:tcPr>
          <w:p w:rsidR="009C4F49" w:rsidRDefault="00D15152">
            <w:pPr>
              <w:pStyle w:val="ConsPlusNormal"/>
              <w:jc w:val="both"/>
            </w:pPr>
            <w:r>
              <w:t xml:space="preserve">(в ред. </w:t>
            </w:r>
            <w:hyperlink r:id="rId836"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w:t>
            </w:r>
            <w:r>
              <w:t>.2019 N 633/32)</w:t>
            </w:r>
          </w:p>
        </w:tc>
      </w:tr>
      <w:tr w:rsidR="009C4F49">
        <w:tblPrEx>
          <w:tblBorders>
            <w:insideH w:val="nil"/>
          </w:tblBorders>
        </w:tblPrEx>
        <w:tc>
          <w:tcPr>
            <w:tcW w:w="794" w:type="dxa"/>
            <w:tcBorders>
              <w:bottom w:val="nil"/>
            </w:tcBorders>
          </w:tcPr>
          <w:p w:rsidR="009C4F49" w:rsidRDefault="00D15152">
            <w:pPr>
              <w:pStyle w:val="ConsPlusNormal"/>
            </w:pPr>
            <w:r>
              <w:t>3.4.</w:t>
            </w:r>
          </w:p>
        </w:tc>
        <w:tc>
          <w:tcPr>
            <w:tcW w:w="8277" w:type="dxa"/>
            <w:tcBorders>
              <w:bottom w:val="nil"/>
            </w:tcBorders>
          </w:tcPr>
          <w:p w:rsidR="009C4F49" w:rsidRDefault="00D15152">
            <w:pPr>
              <w:pStyle w:val="ConsPlusNormal"/>
            </w:pPr>
            <w:r>
              <w:t xml:space="preserve">Копии платежных поручений, подтверждающих оплату по договорам на подключение (технологическое присоединение) технопарка к инженерной инфраструктуре, заверенные печатью банка или имеющие оригинальный оттиск штампа и подпись операциониста банка либо имеющие </w:t>
            </w:r>
            <w:r>
              <w:t>отметку "клиент - банк" и заверенные подписью руководителя заявителя и печатью (при наличии печати) за два года, предшествующих году предоставления субсидии</w:t>
            </w:r>
          </w:p>
        </w:tc>
      </w:tr>
      <w:tr w:rsidR="009C4F49">
        <w:tblPrEx>
          <w:tblBorders>
            <w:insideH w:val="nil"/>
          </w:tblBorders>
        </w:tblPrEx>
        <w:tc>
          <w:tcPr>
            <w:tcW w:w="9071" w:type="dxa"/>
            <w:gridSpan w:val="2"/>
            <w:tcBorders>
              <w:top w:val="nil"/>
            </w:tcBorders>
          </w:tcPr>
          <w:p w:rsidR="009C4F49" w:rsidRDefault="00D15152">
            <w:pPr>
              <w:pStyle w:val="ConsPlusNormal"/>
              <w:jc w:val="both"/>
            </w:pPr>
            <w:r>
              <w:t xml:space="preserve">(в ред. </w:t>
            </w:r>
            <w:hyperlink r:id="rId837" w:tooltip="Постановление Правительства МО от 17.09.2019 N 633/3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17.09.2019 N 633/32)</w:t>
            </w:r>
          </w:p>
        </w:tc>
      </w:tr>
      <w:tr w:rsidR="009C4F49">
        <w:tc>
          <w:tcPr>
            <w:tcW w:w="794" w:type="dxa"/>
          </w:tcPr>
          <w:p w:rsidR="009C4F49" w:rsidRDefault="00D15152">
            <w:pPr>
              <w:pStyle w:val="ConsPlusNormal"/>
              <w:outlineLvl w:val="5"/>
            </w:pPr>
            <w:bookmarkStart w:id="139" w:name="P13723"/>
            <w:bookmarkEnd w:id="139"/>
            <w:r>
              <w:t>4.</w:t>
            </w:r>
          </w:p>
        </w:tc>
        <w:tc>
          <w:tcPr>
            <w:tcW w:w="8277" w:type="dxa"/>
          </w:tcPr>
          <w:p w:rsidR="009C4F49" w:rsidRDefault="00D15152">
            <w:pPr>
              <w:pStyle w:val="ConsPlusNormal"/>
            </w:pPr>
            <w:r>
              <w:t xml:space="preserve">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w:t>
            </w:r>
            <w:r>
              <w:t>систем видеонаблюдения и контроля и управления доступом, систем пожаротушения, пожарной сигнализации, в том числе спринклерной (далее - инженерные системы)</w:t>
            </w:r>
          </w:p>
        </w:tc>
      </w:tr>
      <w:tr w:rsidR="009C4F49">
        <w:tc>
          <w:tcPr>
            <w:tcW w:w="794" w:type="dxa"/>
          </w:tcPr>
          <w:p w:rsidR="009C4F49" w:rsidRDefault="00D15152">
            <w:pPr>
              <w:pStyle w:val="ConsPlusNormal"/>
            </w:pPr>
            <w:r>
              <w:t>4.1.</w:t>
            </w:r>
          </w:p>
        </w:tc>
        <w:tc>
          <w:tcPr>
            <w:tcW w:w="8277" w:type="dxa"/>
          </w:tcPr>
          <w:p w:rsidR="009C4F49" w:rsidRDefault="00D15152">
            <w:pPr>
              <w:pStyle w:val="ConsPlusNormal"/>
            </w:pPr>
            <w:r>
              <w:t>Копия дефектной ведомости (акт осмотра помещений на предмет потребности в монтаже инженерных систем)</w:t>
            </w:r>
          </w:p>
        </w:tc>
      </w:tr>
      <w:tr w:rsidR="009C4F49">
        <w:tc>
          <w:tcPr>
            <w:tcW w:w="794" w:type="dxa"/>
          </w:tcPr>
          <w:p w:rsidR="009C4F49" w:rsidRDefault="00D15152">
            <w:pPr>
              <w:pStyle w:val="ConsPlusNormal"/>
            </w:pPr>
            <w:r>
              <w:t>4.2.</w:t>
            </w:r>
          </w:p>
        </w:tc>
        <w:tc>
          <w:tcPr>
            <w:tcW w:w="8277" w:type="dxa"/>
          </w:tcPr>
          <w:p w:rsidR="009C4F49" w:rsidRDefault="00D15152">
            <w:pPr>
              <w:pStyle w:val="ConsPlusNormal"/>
            </w:pPr>
            <w:r>
              <w:t>Копия договора на приобретение и/или монтаж инженерных систем</w:t>
            </w:r>
          </w:p>
        </w:tc>
      </w:tr>
      <w:tr w:rsidR="009C4F49">
        <w:tc>
          <w:tcPr>
            <w:tcW w:w="794" w:type="dxa"/>
          </w:tcPr>
          <w:p w:rsidR="009C4F49" w:rsidRDefault="00D15152">
            <w:pPr>
              <w:pStyle w:val="ConsPlusNormal"/>
            </w:pPr>
            <w:r>
              <w:t>4.3.</w:t>
            </w:r>
          </w:p>
        </w:tc>
        <w:tc>
          <w:tcPr>
            <w:tcW w:w="8277" w:type="dxa"/>
          </w:tcPr>
          <w:p w:rsidR="009C4F49" w:rsidRDefault="00D15152">
            <w:pPr>
              <w:pStyle w:val="ConsPlusNormal"/>
            </w:pPr>
            <w:r>
              <w:t>Копия акта о приемке выполненных работ (форма КС-2) при приобретении и/или провед</w:t>
            </w:r>
            <w:r>
              <w:t>ении монтажа инженерных систем подрядным способом</w:t>
            </w:r>
          </w:p>
        </w:tc>
      </w:tr>
      <w:tr w:rsidR="009C4F49">
        <w:tc>
          <w:tcPr>
            <w:tcW w:w="794" w:type="dxa"/>
          </w:tcPr>
          <w:p w:rsidR="009C4F49" w:rsidRDefault="00D15152">
            <w:pPr>
              <w:pStyle w:val="ConsPlusNormal"/>
            </w:pPr>
            <w:r>
              <w:t>4.4.</w:t>
            </w:r>
          </w:p>
        </w:tc>
        <w:tc>
          <w:tcPr>
            <w:tcW w:w="8277" w:type="dxa"/>
          </w:tcPr>
          <w:p w:rsidR="009C4F49" w:rsidRDefault="00D15152">
            <w:pPr>
              <w:pStyle w:val="ConsPlusNormal"/>
            </w:pPr>
            <w:r>
              <w:t>Копия справки о стоимости выполненных работ и расходов (форма КС-3) при приобретении и/или проведении монтажа инженерных систем подрядным способом</w:t>
            </w:r>
          </w:p>
        </w:tc>
      </w:tr>
      <w:tr w:rsidR="009C4F49">
        <w:tc>
          <w:tcPr>
            <w:tcW w:w="794" w:type="dxa"/>
          </w:tcPr>
          <w:p w:rsidR="009C4F49" w:rsidRDefault="00D15152">
            <w:pPr>
              <w:pStyle w:val="ConsPlusNormal"/>
            </w:pPr>
            <w:r>
              <w:t>4.5.</w:t>
            </w:r>
          </w:p>
        </w:tc>
        <w:tc>
          <w:tcPr>
            <w:tcW w:w="8277" w:type="dxa"/>
          </w:tcPr>
          <w:p w:rsidR="009C4F49" w:rsidRDefault="00D15152">
            <w:pPr>
              <w:pStyle w:val="ConsPlusNormal"/>
            </w:pPr>
            <w:r>
              <w:t>Копии платежных поручений, подтверждающих осуще</w:t>
            </w:r>
            <w:r>
              <w:t>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9C4F49">
        <w:tc>
          <w:tcPr>
            <w:tcW w:w="794" w:type="dxa"/>
          </w:tcPr>
          <w:p w:rsidR="009C4F49" w:rsidRDefault="00D15152">
            <w:pPr>
              <w:pStyle w:val="ConsPlusNormal"/>
            </w:pPr>
            <w:r>
              <w:t>4.6.</w:t>
            </w:r>
          </w:p>
        </w:tc>
        <w:tc>
          <w:tcPr>
            <w:tcW w:w="8277" w:type="dxa"/>
          </w:tcPr>
          <w:p w:rsidR="009C4F49" w:rsidRDefault="00D15152">
            <w:pPr>
              <w:pStyle w:val="ConsPlusNormal"/>
            </w:pPr>
            <w:r>
              <w:t>Выписка банка, по</w:t>
            </w:r>
            <w:r>
              <w:t>дтверждающая оплату по договорам (оригинал).</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если выписка банка имеет более 1 (одного) листа, печатью банка (ли</w:t>
            </w:r>
            <w:r>
              <w:t>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w:t>
            </w:r>
            <w:r>
              <w:t>ем фамилии и инициалов)</w:t>
            </w:r>
          </w:p>
        </w:tc>
      </w:tr>
      <w:tr w:rsidR="009C4F49">
        <w:tc>
          <w:tcPr>
            <w:tcW w:w="794" w:type="dxa"/>
          </w:tcPr>
          <w:p w:rsidR="009C4F49" w:rsidRDefault="00D15152">
            <w:pPr>
              <w:pStyle w:val="ConsPlusNormal"/>
            </w:pPr>
            <w:r>
              <w:t>4.7.</w:t>
            </w:r>
          </w:p>
        </w:tc>
        <w:tc>
          <w:tcPr>
            <w:tcW w:w="8277" w:type="dxa"/>
          </w:tcPr>
          <w:p w:rsidR="009C4F49" w:rsidRDefault="00D15152">
            <w:pPr>
              <w:pStyle w:val="ConsPlusNormal"/>
            </w:pPr>
            <w:r>
              <w:t>Копия сметы на приобретение и/или проведение монтажа инженерных систем хозяйственным способом</w:t>
            </w:r>
          </w:p>
        </w:tc>
      </w:tr>
      <w:tr w:rsidR="009C4F49">
        <w:tc>
          <w:tcPr>
            <w:tcW w:w="794" w:type="dxa"/>
          </w:tcPr>
          <w:p w:rsidR="009C4F49" w:rsidRDefault="00D15152">
            <w:pPr>
              <w:pStyle w:val="ConsPlusNormal"/>
            </w:pPr>
            <w:r>
              <w:t>4.8.</w:t>
            </w:r>
          </w:p>
        </w:tc>
        <w:tc>
          <w:tcPr>
            <w:tcW w:w="8277" w:type="dxa"/>
          </w:tcPr>
          <w:p w:rsidR="009C4F49" w:rsidRDefault="00D15152">
            <w:pPr>
              <w:pStyle w:val="ConsPlusNormal"/>
            </w:pPr>
            <w:r>
              <w:t>Копии договоров о приобретении материалов для монтажа инженерных систем хозяйственным способом</w:t>
            </w:r>
          </w:p>
        </w:tc>
      </w:tr>
      <w:tr w:rsidR="009C4F49">
        <w:tc>
          <w:tcPr>
            <w:tcW w:w="794" w:type="dxa"/>
          </w:tcPr>
          <w:p w:rsidR="009C4F49" w:rsidRDefault="00D15152">
            <w:pPr>
              <w:pStyle w:val="ConsPlusNormal"/>
            </w:pPr>
            <w:r>
              <w:t>4.9.</w:t>
            </w:r>
          </w:p>
        </w:tc>
        <w:tc>
          <w:tcPr>
            <w:tcW w:w="8277" w:type="dxa"/>
          </w:tcPr>
          <w:p w:rsidR="009C4F49" w:rsidRDefault="00D15152">
            <w:pPr>
              <w:pStyle w:val="ConsPlusNormal"/>
            </w:pPr>
            <w:r>
              <w:t>Копии актов о приеме-передаче и счетов-фактур к договорам о приобретении материалов (в случае, если передача материалов от продавца покупателю в соответствии с договором осуществляется не по акту приема-передачи (например, в договоре предусмотрено, что пер</w:t>
            </w:r>
            <w:r>
              <w:t>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w:t>
            </w:r>
          </w:p>
        </w:tc>
      </w:tr>
      <w:tr w:rsidR="009C4F49">
        <w:tc>
          <w:tcPr>
            <w:tcW w:w="794" w:type="dxa"/>
          </w:tcPr>
          <w:p w:rsidR="009C4F49" w:rsidRDefault="00D15152">
            <w:pPr>
              <w:pStyle w:val="ConsPlusNormal"/>
            </w:pPr>
            <w:r>
              <w:t>4.10.</w:t>
            </w:r>
          </w:p>
        </w:tc>
        <w:tc>
          <w:tcPr>
            <w:tcW w:w="8277" w:type="dxa"/>
          </w:tcPr>
          <w:p w:rsidR="009C4F49" w:rsidRDefault="00D15152">
            <w:pPr>
              <w:pStyle w:val="ConsPlusNormal"/>
            </w:pPr>
            <w:r>
              <w:t>Копии платежных поручений, подтверждающих осуществление расходов по договорам о приобретении материалов, заверенные печатью банка или имеющие оригинальный оттиск штампа и подпись операциониста банка либо имеющие отметку "клиент - банк" и заверенные подпись</w:t>
            </w:r>
            <w:r>
              <w:t>ю руководителя заявителя и печатью</w:t>
            </w:r>
          </w:p>
        </w:tc>
      </w:tr>
      <w:tr w:rsidR="009C4F49">
        <w:tc>
          <w:tcPr>
            <w:tcW w:w="794" w:type="dxa"/>
          </w:tcPr>
          <w:p w:rsidR="009C4F49" w:rsidRDefault="00D15152">
            <w:pPr>
              <w:pStyle w:val="ConsPlusNormal"/>
            </w:pPr>
            <w:r>
              <w:t>4.11.</w:t>
            </w:r>
          </w:p>
        </w:tc>
        <w:tc>
          <w:tcPr>
            <w:tcW w:w="8277" w:type="dxa"/>
          </w:tcPr>
          <w:p w:rsidR="009C4F49" w:rsidRDefault="00D15152">
            <w:pPr>
              <w:pStyle w:val="ConsPlusNormal"/>
            </w:pPr>
            <w:r>
              <w:t>Выписка банка, подтверждающая оплату по договорам (оригиналы).</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если в</w:t>
            </w:r>
            <w:r>
              <w:t>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w:t>
            </w:r>
            <w:r>
              <w:t>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4.12.</w:t>
            </w:r>
          </w:p>
        </w:tc>
        <w:tc>
          <w:tcPr>
            <w:tcW w:w="8277" w:type="dxa"/>
          </w:tcPr>
          <w:p w:rsidR="009C4F49" w:rsidRDefault="00D15152">
            <w:pPr>
              <w:pStyle w:val="ConsPlusNormal"/>
            </w:pPr>
            <w:r>
              <w:t>При расчетах по договорам о приобретении материалов наличными денежными средствами предоставляются копии следующих документов:</w:t>
            </w:r>
          </w:p>
          <w:p w:rsidR="009C4F49" w:rsidRDefault="00D15152">
            <w:pPr>
              <w:pStyle w:val="ConsPlusNormal"/>
            </w:pPr>
            <w:r>
              <w:t>кассовый чек, в котором указаны сумма и наименование расхода/кассовый чек с приложением к нему товарного чека, если в кассовом чеке нет наименования товара/бланк строгой отчетности (квитанция, билет, страховой полис и т.д.), соответствующий требованиям Фед</w:t>
            </w:r>
            <w:r>
              <w:t xml:space="preserve">ерального </w:t>
            </w:r>
            <w:hyperlink r:id="rId838" w:tooltip="Федеральный закон от 22.05.2003 N 54-ФЗ (ред. от 27.12.2019) &quot;О применении контрольно-кассовой техники при осуществлении расчетов в Российской Федерации&quot; (с изм. и доп., вступ. в силу с 27.07.2020) {КонсультантПлюс}" w:history="1">
              <w:r>
                <w:rPr>
                  <w:color w:val="0000FF"/>
                </w:rPr>
                <w:t>закона</w:t>
              </w:r>
            </w:hyperlink>
            <w:r>
              <w:t xml:space="preserve"> от 22 мая 2003 г. N 54-ФЗ "О применении контрольно-кассовой техники при осуществлении наличных денежных расчетов и (или) расчетов с</w:t>
            </w:r>
            <w:r>
              <w:t xml:space="preserve"> использованием электронных средств платежа"/чек платежного терминала с приложением к нему оплаченных документов/выписка из карточного счета, заверенная банком-эмитентом карты с приложением оплаченных документов. Представление платежных документов, подтвер</w:t>
            </w:r>
            <w:r>
              <w:t>ждающих расчет наличными денежными средствами, не освобождает заявителя от необходимости представления иных документов, установленных настоящим пунктом (договоров, актов, товарно-транспортных накладных и др.).</w:t>
            </w:r>
          </w:p>
          <w:p w:rsidR="009C4F49" w:rsidRDefault="00D15152">
            <w:pPr>
              <w:pStyle w:val="ConsPlusNormal"/>
            </w:pPr>
            <w:r>
              <w:t xml:space="preserve">Документы, имеющие слаборазличимые реквизиты, </w:t>
            </w:r>
            <w:r>
              <w:t>являющиеся предметом контроля Мининвеста Московской области, к зачету не принимаются</w:t>
            </w:r>
          </w:p>
        </w:tc>
      </w:tr>
      <w:tr w:rsidR="009C4F49">
        <w:tc>
          <w:tcPr>
            <w:tcW w:w="794" w:type="dxa"/>
          </w:tcPr>
          <w:p w:rsidR="009C4F49" w:rsidRDefault="00D15152">
            <w:pPr>
              <w:pStyle w:val="ConsPlusNormal"/>
            </w:pPr>
            <w:r>
              <w:t>4.13.</w:t>
            </w:r>
          </w:p>
        </w:tc>
        <w:tc>
          <w:tcPr>
            <w:tcW w:w="8277" w:type="dxa"/>
          </w:tcPr>
          <w:p w:rsidR="009C4F49" w:rsidRDefault="00D15152">
            <w:pPr>
              <w:pStyle w:val="ConsPlusNormal"/>
            </w:pPr>
            <w:r>
              <w:t>Не менее трех коммерческих предложений, касающихся приобретения и/или проведения монтажа инженерных систем (оригинал) в случае привлечения подрядных организаций.</w:t>
            </w:r>
          </w:p>
          <w:p w:rsidR="009C4F49" w:rsidRDefault="00D15152">
            <w:pPr>
              <w:pStyle w:val="ConsPlusNormal"/>
            </w:pPr>
            <w:r>
              <w:t>Ра</w:t>
            </w:r>
            <w:r>
              <w:t>счет возмещения за счет средств Субсидии производится исходя из наименьшей стоимости в представленных коммерческих предложениях.</w:t>
            </w:r>
          </w:p>
          <w:p w:rsidR="009C4F49" w:rsidRDefault="00D15152">
            <w:pPr>
              <w:pStyle w:val="ConsPlusNormal"/>
            </w:pPr>
            <w:r>
              <w:t>Копия положительного заключения государственной экспертизы по итогам проведения проверки достоверности определения сметной стои</w:t>
            </w:r>
            <w:r>
              <w:t>мости приобретения и/или монтажа инженерных систем, в том числе в случае выполнения работ хозяйственным способом</w:t>
            </w:r>
          </w:p>
        </w:tc>
      </w:tr>
      <w:tr w:rsidR="009C4F49">
        <w:tc>
          <w:tcPr>
            <w:tcW w:w="794" w:type="dxa"/>
          </w:tcPr>
          <w:p w:rsidR="009C4F49" w:rsidRDefault="00D15152">
            <w:pPr>
              <w:pStyle w:val="ConsPlusNormal"/>
            </w:pPr>
            <w:r>
              <w:t>4.14.</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 и коммерческих предложений)</w:t>
            </w:r>
          </w:p>
        </w:tc>
      </w:tr>
      <w:tr w:rsidR="009C4F49">
        <w:tc>
          <w:tcPr>
            <w:tcW w:w="794" w:type="dxa"/>
          </w:tcPr>
          <w:p w:rsidR="009C4F49" w:rsidRDefault="00D15152">
            <w:pPr>
              <w:pStyle w:val="ConsPlusNormal"/>
            </w:pPr>
            <w:r>
              <w:t>4.15.</w:t>
            </w:r>
          </w:p>
        </w:tc>
        <w:tc>
          <w:tcPr>
            <w:tcW w:w="8277" w:type="dxa"/>
          </w:tcPr>
          <w:p w:rsidR="009C4F49" w:rsidRDefault="00D15152">
            <w:pPr>
              <w:pStyle w:val="ConsPlusNormal"/>
            </w:pPr>
            <w:r>
              <w:t>Иные документы, подтверждающие и обосновывающие произведенные расходы по запросу Мининвеста Московской области</w:t>
            </w:r>
          </w:p>
        </w:tc>
      </w:tr>
      <w:tr w:rsidR="009C4F49">
        <w:tc>
          <w:tcPr>
            <w:tcW w:w="794" w:type="dxa"/>
          </w:tcPr>
          <w:p w:rsidR="009C4F49" w:rsidRDefault="00D15152">
            <w:pPr>
              <w:pStyle w:val="ConsPlusNormal"/>
              <w:outlineLvl w:val="5"/>
            </w:pPr>
            <w:r>
              <w:t>5.</w:t>
            </w:r>
          </w:p>
        </w:tc>
        <w:tc>
          <w:tcPr>
            <w:tcW w:w="8277" w:type="dxa"/>
          </w:tcPr>
          <w:p w:rsidR="009C4F49" w:rsidRDefault="00D15152">
            <w:pPr>
              <w:pStyle w:val="ConsPlusNormal"/>
            </w:pPr>
            <w:r>
              <w:t>Расходы на проектирование и проектное сопровождение строительных работ</w:t>
            </w:r>
          </w:p>
        </w:tc>
      </w:tr>
      <w:tr w:rsidR="009C4F49">
        <w:tc>
          <w:tcPr>
            <w:tcW w:w="794" w:type="dxa"/>
          </w:tcPr>
          <w:p w:rsidR="009C4F49" w:rsidRDefault="00D15152">
            <w:pPr>
              <w:pStyle w:val="ConsPlusNormal"/>
            </w:pPr>
            <w:r>
              <w:t>5.1.</w:t>
            </w:r>
          </w:p>
        </w:tc>
        <w:tc>
          <w:tcPr>
            <w:tcW w:w="8277" w:type="dxa"/>
          </w:tcPr>
          <w:p w:rsidR="009C4F49" w:rsidRDefault="00D15152">
            <w:pPr>
              <w:pStyle w:val="ConsPlusNormal"/>
            </w:pPr>
            <w:r>
              <w:t>Копия договора на проектирование и проектное сопровождение строительных работ</w:t>
            </w:r>
          </w:p>
        </w:tc>
      </w:tr>
      <w:tr w:rsidR="009C4F49">
        <w:tc>
          <w:tcPr>
            <w:tcW w:w="794" w:type="dxa"/>
          </w:tcPr>
          <w:p w:rsidR="009C4F49" w:rsidRDefault="00D15152">
            <w:pPr>
              <w:pStyle w:val="ConsPlusNormal"/>
            </w:pPr>
            <w:r>
              <w:t>5.2.</w:t>
            </w:r>
          </w:p>
        </w:tc>
        <w:tc>
          <w:tcPr>
            <w:tcW w:w="8277" w:type="dxa"/>
          </w:tcPr>
          <w:p w:rsidR="009C4F49" w:rsidRDefault="00D15152">
            <w:pPr>
              <w:pStyle w:val="ConsPlusNormal"/>
            </w:pPr>
            <w:r>
              <w:t>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w:t>
            </w:r>
            <w:r>
              <w:t>ациониста банка либо имеющие отметку "клиент - банк" и заверенные подписью руководителя заявителя и печатью</w:t>
            </w:r>
          </w:p>
        </w:tc>
      </w:tr>
      <w:tr w:rsidR="009C4F49">
        <w:tc>
          <w:tcPr>
            <w:tcW w:w="794" w:type="dxa"/>
          </w:tcPr>
          <w:p w:rsidR="009C4F49" w:rsidRDefault="00D15152">
            <w:pPr>
              <w:pStyle w:val="ConsPlusNormal"/>
            </w:pPr>
            <w:r>
              <w:t>5.3.</w:t>
            </w:r>
          </w:p>
        </w:tc>
        <w:tc>
          <w:tcPr>
            <w:tcW w:w="8277" w:type="dxa"/>
          </w:tcPr>
          <w:p w:rsidR="009C4F49" w:rsidRDefault="00D15152">
            <w:pPr>
              <w:pStyle w:val="ConsPlusNormal"/>
            </w:pPr>
            <w:r>
              <w:t>Выписка банка, подтверждающая оплату по договорам (оригинал).</w:t>
            </w:r>
          </w:p>
          <w:p w:rsidR="009C4F49" w:rsidRDefault="00D15152">
            <w:pPr>
              <w:pStyle w:val="ConsPlusNormal"/>
            </w:pPr>
            <w:r>
              <w:t>Выписка банка заверяется печатью банка или оригинальным оттиском штампа и подпис</w:t>
            </w:r>
            <w:r>
              <w:t>ью операциониста банка с указанием фамилии и инициалов.</w:t>
            </w:r>
          </w:p>
          <w:p w:rsidR="009C4F49" w:rsidRDefault="00D15152">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w:t>
            </w:r>
            <w:r>
              <w:t>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5.4.</w:t>
            </w:r>
          </w:p>
        </w:tc>
        <w:tc>
          <w:tcPr>
            <w:tcW w:w="8277" w:type="dxa"/>
          </w:tcPr>
          <w:p w:rsidR="009C4F49" w:rsidRDefault="00D15152">
            <w:pPr>
              <w:pStyle w:val="ConsPlusNormal"/>
            </w:pPr>
            <w:r>
              <w:t>Копия сметы на проектирование и проектное сопровождение строительных работ</w:t>
            </w:r>
          </w:p>
        </w:tc>
      </w:tr>
      <w:tr w:rsidR="009C4F49">
        <w:tc>
          <w:tcPr>
            <w:tcW w:w="794" w:type="dxa"/>
          </w:tcPr>
          <w:p w:rsidR="009C4F49" w:rsidRDefault="00D15152">
            <w:pPr>
              <w:pStyle w:val="ConsPlusNormal"/>
            </w:pPr>
            <w:r>
              <w:t>5.5.</w:t>
            </w:r>
          </w:p>
        </w:tc>
        <w:tc>
          <w:tcPr>
            <w:tcW w:w="8277" w:type="dxa"/>
          </w:tcPr>
          <w:p w:rsidR="009C4F49" w:rsidRDefault="00D15152">
            <w:pPr>
              <w:pStyle w:val="ConsPlusNormal"/>
            </w:pPr>
            <w:r>
              <w:t xml:space="preserve">Копии актов о </w:t>
            </w:r>
            <w:r>
              <w:t>приеме-передаче/выполненных работах и счетов-фактур к договорам на проектирование и проектное сопровождение строительных работ</w:t>
            </w:r>
          </w:p>
        </w:tc>
      </w:tr>
      <w:tr w:rsidR="009C4F49">
        <w:tc>
          <w:tcPr>
            <w:tcW w:w="794" w:type="dxa"/>
          </w:tcPr>
          <w:p w:rsidR="009C4F49" w:rsidRDefault="00D15152">
            <w:pPr>
              <w:pStyle w:val="ConsPlusNormal"/>
            </w:pPr>
            <w:r>
              <w:t>5.6.</w:t>
            </w:r>
          </w:p>
        </w:tc>
        <w:tc>
          <w:tcPr>
            <w:tcW w:w="8277" w:type="dxa"/>
          </w:tcPr>
          <w:p w:rsidR="009C4F49" w:rsidRDefault="00D15152">
            <w:pPr>
              <w:pStyle w:val="ConsPlusNormal"/>
            </w:pPr>
            <w:r>
              <w:t xml:space="preserve">Копия положительного заключения государственной экспертизы по итогам проведения проверки достоверности определения сметной </w:t>
            </w:r>
            <w:r>
              <w:t>стоимости на проектирование и проектное сопровождение строительных работ. Расчет возмещения за счет средств Субсидии производится исходя из стоимости, указанной в положительном заключении по итогам проведения проверки достоверности определения сметной стои</w:t>
            </w:r>
            <w:r>
              <w:t>мости на проектирование и проектное сопровождение строительных работ</w:t>
            </w:r>
          </w:p>
        </w:tc>
      </w:tr>
      <w:tr w:rsidR="009C4F49">
        <w:tc>
          <w:tcPr>
            <w:tcW w:w="794" w:type="dxa"/>
          </w:tcPr>
          <w:p w:rsidR="009C4F49" w:rsidRDefault="00D15152">
            <w:pPr>
              <w:pStyle w:val="ConsPlusNormal"/>
            </w:pPr>
            <w:r>
              <w:t>5.7.</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w:t>
            </w:r>
          </w:p>
        </w:tc>
      </w:tr>
      <w:tr w:rsidR="009C4F49">
        <w:tc>
          <w:tcPr>
            <w:tcW w:w="794" w:type="dxa"/>
          </w:tcPr>
          <w:p w:rsidR="009C4F49" w:rsidRDefault="00D15152">
            <w:pPr>
              <w:pStyle w:val="ConsPlusNormal"/>
            </w:pPr>
            <w:r>
              <w:t>5.8.</w:t>
            </w:r>
          </w:p>
        </w:tc>
        <w:tc>
          <w:tcPr>
            <w:tcW w:w="8277" w:type="dxa"/>
          </w:tcPr>
          <w:p w:rsidR="009C4F49" w:rsidRDefault="00D15152">
            <w:pPr>
              <w:pStyle w:val="ConsPlusNormal"/>
            </w:pPr>
            <w:r>
              <w:t>Иные документы, подтверждающие и обосновывающие произведенные расходы по запросу Мининвеста Московской области</w:t>
            </w:r>
          </w:p>
        </w:tc>
      </w:tr>
      <w:tr w:rsidR="009C4F49">
        <w:tc>
          <w:tcPr>
            <w:tcW w:w="794" w:type="dxa"/>
          </w:tcPr>
          <w:p w:rsidR="009C4F49" w:rsidRDefault="00D15152">
            <w:pPr>
              <w:pStyle w:val="ConsPlusNormal"/>
              <w:outlineLvl w:val="5"/>
            </w:pPr>
            <w:r>
              <w:t>6.</w:t>
            </w:r>
          </w:p>
        </w:tc>
        <w:tc>
          <w:tcPr>
            <w:tcW w:w="8277" w:type="dxa"/>
          </w:tcPr>
          <w:p w:rsidR="009C4F49" w:rsidRDefault="00D15152">
            <w:pPr>
              <w:pStyle w:val="ConsPlusNormal"/>
            </w:pPr>
            <w:r>
              <w:t>Расходы на благоустройство территории технопарка, включая асфальтирование</w:t>
            </w:r>
          </w:p>
        </w:tc>
      </w:tr>
      <w:tr w:rsidR="009C4F49">
        <w:tc>
          <w:tcPr>
            <w:tcW w:w="794" w:type="dxa"/>
          </w:tcPr>
          <w:p w:rsidR="009C4F49" w:rsidRDefault="00D15152">
            <w:pPr>
              <w:pStyle w:val="ConsPlusNormal"/>
            </w:pPr>
            <w:r>
              <w:t>6.1.</w:t>
            </w:r>
          </w:p>
        </w:tc>
        <w:tc>
          <w:tcPr>
            <w:tcW w:w="8277" w:type="dxa"/>
          </w:tcPr>
          <w:p w:rsidR="009C4F49" w:rsidRDefault="00D15152">
            <w:pPr>
              <w:pStyle w:val="ConsPlusNormal"/>
            </w:pPr>
            <w:r>
              <w:t>Копия договора на благоустройство территории технопарка, вклю</w:t>
            </w:r>
            <w:r>
              <w:t>чая асфальтирование</w:t>
            </w:r>
          </w:p>
        </w:tc>
      </w:tr>
      <w:tr w:rsidR="009C4F49">
        <w:tc>
          <w:tcPr>
            <w:tcW w:w="794" w:type="dxa"/>
          </w:tcPr>
          <w:p w:rsidR="009C4F49" w:rsidRDefault="00D15152">
            <w:pPr>
              <w:pStyle w:val="ConsPlusNormal"/>
            </w:pPr>
            <w:r>
              <w:t>6.2.</w:t>
            </w:r>
          </w:p>
        </w:tc>
        <w:tc>
          <w:tcPr>
            <w:tcW w:w="8277" w:type="dxa"/>
          </w:tcPr>
          <w:p w:rsidR="009C4F49" w:rsidRDefault="00D15152">
            <w:pPr>
              <w:pStyle w:val="ConsPlusNormal"/>
            </w:pPr>
            <w:r>
              <w:t>Копии платежных поручений, подтверждающих осуществление расходов по указанным выше договорам, заверенные печатью банка или имеющие оригинальный оттиск штампа и подпись операциониста банка либо имеющие отметку "клиент - банк"</w:t>
            </w:r>
            <w:r>
              <w:t xml:space="preserve"> и заверенные подписью руководителя заявителя и печатью</w:t>
            </w:r>
          </w:p>
        </w:tc>
      </w:tr>
      <w:tr w:rsidR="009C4F49">
        <w:tc>
          <w:tcPr>
            <w:tcW w:w="794" w:type="dxa"/>
          </w:tcPr>
          <w:p w:rsidR="009C4F49" w:rsidRDefault="00D15152">
            <w:pPr>
              <w:pStyle w:val="ConsPlusNormal"/>
            </w:pPr>
            <w:r>
              <w:t>6.3.</w:t>
            </w:r>
          </w:p>
        </w:tc>
        <w:tc>
          <w:tcPr>
            <w:tcW w:w="8277" w:type="dxa"/>
          </w:tcPr>
          <w:p w:rsidR="009C4F49" w:rsidRDefault="00D15152">
            <w:pPr>
              <w:pStyle w:val="ConsPlusNormal"/>
            </w:pPr>
            <w:r>
              <w:t>Выписка банка, подтверждающая оплату по договорам (оригинал).</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w:t>
            </w:r>
            <w:r>
              <w:t>ов.</w:t>
            </w:r>
          </w:p>
          <w:p w:rsidR="009C4F49" w:rsidRDefault="00D15152">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w:t>
            </w:r>
            <w:r>
              <w:t>нка (либо 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6.4.</w:t>
            </w:r>
          </w:p>
        </w:tc>
        <w:tc>
          <w:tcPr>
            <w:tcW w:w="8277" w:type="dxa"/>
          </w:tcPr>
          <w:p w:rsidR="009C4F49" w:rsidRDefault="00D15152">
            <w:pPr>
              <w:pStyle w:val="ConsPlusNormal"/>
            </w:pPr>
            <w:r>
              <w:t>Копия сметы на благоустройство территории технопарка, включая асфальтирование</w:t>
            </w:r>
          </w:p>
        </w:tc>
      </w:tr>
      <w:tr w:rsidR="009C4F49">
        <w:tc>
          <w:tcPr>
            <w:tcW w:w="794" w:type="dxa"/>
          </w:tcPr>
          <w:p w:rsidR="009C4F49" w:rsidRDefault="00D15152">
            <w:pPr>
              <w:pStyle w:val="ConsPlusNormal"/>
            </w:pPr>
            <w:r>
              <w:t>6.5.</w:t>
            </w:r>
          </w:p>
        </w:tc>
        <w:tc>
          <w:tcPr>
            <w:tcW w:w="8277" w:type="dxa"/>
          </w:tcPr>
          <w:p w:rsidR="009C4F49" w:rsidRDefault="00D15152">
            <w:pPr>
              <w:pStyle w:val="ConsPlusNormal"/>
            </w:pPr>
            <w:r>
              <w:t>Копии актов о приеме-передаче/выполненных работах и счетов-фактур к договорам на благоустройство территории технопарка, включая асфальтирование</w:t>
            </w:r>
          </w:p>
        </w:tc>
      </w:tr>
      <w:tr w:rsidR="009C4F49">
        <w:tc>
          <w:tcPr>
            <w:tcW w:w="794" w:type="dxa"/>
          </w:tcPr>
          <w:p w:rsidR="009C4F49" w:rsidRDefault="00D15152">
            <w:pPr>
              <w:pStyle w:val="ConsPlusNormal"/>
            </w:pPr>
            <w:r>
              <w:t>6.6.</w:t>
            </w:r>
          </w:p>
        </w:tc>
        <w:tc>
          <w:tcPr>
            <w:tcW w:w="8277" w:type="dxa"/>
          </w:tcPr>
          <w:p w:rsidR="009C4F49" w:rsidRDefault="00D15152">
            <w:pPr>
              <w:pStyle w:val="ConsPlusNormal"/>
            </w:pPr>
            <w:r>
              <w:t>Копия положительного заключения государственной экспертизы по итогам проведения проверки достоверности опр</w:t>
            </w:r>
            <w:r>
              <w:t>еделения сметной стоимости на благоустройство территории технопарка, включая асфальтирование. Расчет возмещения за счет средств Субсидии производится исходя из стоимости, указанной в положительном заключении по итогам проведения проверки достоверности опре</w:t>
            </w:r>
            <w:r>
              <w:t>деления сметной стоимости на благоустройство территории технопарка, включая асфальтирование</w:t>
            </w:r>
          </w:p>
        </w:tc>
      </w:tr>
      <w:tr w:rsidR="009C4F49">
        <w:tc>
          <w:tcPr>
            <w:tcW w:w="794" w:type="dxa"/>
          </w:tcPr>
          <w:p w:rsidR="009C4F49" w:rsidRDefault="00D15152">
            <w:pPr>
              <w:pStyle w:val="ConsPlusNormal"/>
            </w:pPr>
            <w:r>
              <w:t>6.7.</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w:t>
            </w:r>
          </w:p>
        </w:tc>
      </w:tr>
      <w:tr w:rsidR="009C4F49">
        <w:tc>
          <w:tcPr>
            <w:tcW w:w="794" w:type="dxa"/>
          </w:tcPr>
          <w:p w:rsidR="009C4F49" w:rsidRDefault="00D15152">
            <w:pPr>
              <w:pStyle w:val="ConsPlusNormal"/>
            </w:pPr>
            <w:r>
              <w:t>6.8.</w:t>
            </w:r>
          </w:p>
        </w:tc>
        <w:tc>
          <w:tcPr>
            <w:tcW w:w="8277" w:type="dxa"/>
          </w:tcPr>
          <w:p w:rsidR="009C4F49" w:rsidRDefault="00D15152">
            <w:pPr>
              <w:pStyle w:val="ConsPlusNormal"/>
            </w:pPr>
            <w:r>
              <w:t>Иные документы, подтверждающие и обосновываю</w:t>
            </w:r>
            <w:r>
              <w:t>щие произведенные расходы по запросу Мининвеста Московской области</w:t>
            </w:r>
          </w:p>
        </w:tc>
      </w:tr>
      <w:tr w:rsidR="009C4F49">
        <w:tc>
          <w:tcPr>
            <w:tcW w:w="794" w:type="dxa"/>
          </w:tcPr>
          <w:p w:rsidR="009C4F49" w:rsidRDefault="00D15152">
            <w:pPr>
              <w:pStyle w:val="ConsPlusNormal"/>
              <w:outlineLvl w:val="5"/>
            </w:pPr>
            <w:r>
              <w:t>7.</w:t>
            </w:r>
          </w:p>
        </w:tc>
        <w:tc>
          <w:tcPr>
            <w:tcW w:w="8277" w:type="dxa"/>
          </w:tcPr>
          <w:p w:rsidR="009C4F49" w:rsidRDefault="00D15152">
            <w:pPr>
              <w:pStyle w:val="ConsPlusNormal"/>
            </w:pPr>
            <w:r>
              <w:t>Приобретение, монтаж и проведение пусконаладочных работ оборудования для специализированных зданий, строений, сооружений, включая специальное оборудование, необходимое для разработки, и</w:t>
            </w:r>
            <w:r>
              <w:t>сследований (испытаний) и измерений, а также создания резидентами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w:t>
            </w:r>
            <w:r>
              <w:t>азначенное для использования резидентами технопарка (далее - Оборудование)</w:t>
            </w:r>
          </w:p>
        </w:tc>
      </w:tr>
      <w:tr w:rsidR="009C4F49">
        <w:tc>
          <w:tcPr>
            <w:tcW w:w="794" w:type="dxa"/>
          </w:tcPr>
          <w:p w:rsidR="009C4F49" w:rsidRDefault="00D15152">
            <w:pPr>
              <w:pStyle w:val="ConsPlusNormal"/>
            </w:pPr>
            <w:r>
              <w:t>7.1.</w:t>
            </w:r>
          </w:p>
        </w:tc>
        <w:tc>
          <w:tcPr>
            <w:tcW w:w="8277" w:type="dxa"/>
          </w:tcPr>
          <w:p w:rsidR="009C4F49" w:rsidRDefault="00D15152">
            <w:pPr>
              <w:pStyle w:val="ConsPlusNormal"/>
            </w:pPr>
            <w:r>
              <w:t>Копия заключенного договора на приобретение в собственность Оборудования, включая расходы на монтаж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9C4F49" w:rsidRDefault="00D15152">
            <w:pPr>
              <w:pStyle w:val="ConsPlusNormal"/>
            </w:pPr>
            <w:r>
              <w:t>Рас</w:t>
            </w:r>
            <w:r>
              <w:t>ходы на монтаж Оборудования для целей возмещения за счет Субсидии должны быть предусмотрены в договоре на приобретение оборудования</w:t>
            </w:r>
          </w:p>
        </w:tc>
      </w:tr>
      <w:tr w:rsidR="009C4F49">
        <w:tc>
          <w:tcPr>
            <w:tcW w:w="794" w:type="dxa"/>
          </w:tcPr>
          <w:p w:rsidR="009C4F49" w:rsidRDefault="00D15152">
            <w:pPr>
              <w:pStyle w:val="ConsPlusNormal"/>
            </w:pPr>
            <w:r>
              <w:t>7.2.</w:t>
            </w:r>
          </w:p>
        </w:tc>
        <w:tc>
          <w:tcPr>
            <w:tcW w:w="8277" w:type="dxa"/>
          </w:tcPr>
          <w:p w:rsidR="009C4F49" w:rsidRDefault="00D15152">
            <w:pPr>
              <w:pStyle w:val="ConsPlusNormal"/>
            </w:pPr>
            <w:r>
              <w:t>Пояснительная записка, заверенная подписью руководителя заявителя и печатью, содержащая информацию о разделе проекта т</w:t>
            </w:r>
            <w:r>
              <w:t>ехнопарка, предусматривающего приобретение данного Оборудования, подтверждающая, что данное Оборудование связано с обеспечением создания и функционирования технопарка</w:t>
            </w:r>
          </w:p>
        </w:tc>
      </w:tr>
      <w:tr w:rsidR="009C4F49">
        <w:tc>
          <w:tcPr>
            <w:tcW w:w="794" w:type="dxa"/>
          </w:tcPr>
          <w:p w:rsidR="009C4F49" w:rsidRDefault="00D15152">
            <w:pPr>
              <w:pStyle w:val="ConsPlusNormal"/>
            </w:pPr>
            <w:r>
              <w:t>7.3.</w:t>
            </w:r>
          </w:p>
        </w:tc>
        <w:tc>
          <w:tcPr>
            <w:tcW w:w="8277" w:type="dxa"/>
          </w:tcPr>
          <w:p w:rsidR="009C4F49" w:rsidRDefault="00D15152">
            <w:pPr>
              <w:pStyle w:val="ConsPlusNormal"/>
            </w:pPr>
            <w:r>
              <w:t xml:space="preserve">Копия платежного поручения, подтверждающего осуществление расходов на приобретение </w:t>
            </w:r>
            <w:r>
              <w:t>Оборудования: платежное поручение (для оборудования,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C4F49" w:rsidRDefault="00D15152">
            <w:pPr>
              <w:pStyle w:val="ConsPlusNormal"/>
            </w:pPr>
            <w:r>
              <w:t>Копии платежных документов, подтверждающих</w:t>
            </w:r>
            <w:r>
              <w:t xml:space="preserve"> оплату по договору о приобретении и монтаже Оборудования,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w:t>
            </w:r>
            <w:r>
              <w:t>тью</w:t>
            </w:r>
          </w:p>
        </w:tc>
      </w:tr>
      <w:tr w:rsidR="009C4F49">
        <w:tc>
          <w:tcPr>
            <w:tcW w:w="794" w:type="dxa"/>
          </w:tcPr>
          <w:p w:rsidR="009C4F49" w:rsidRDefault="00D15152">
            <w:pPr>
              <w:pStyle w:val="ConsPlusNormal"/>
            </w:pPr>
            <w:r>
              <w:t>7.4.</w:t>
            </w:r>
          </w:p>
        </w:tc>
        <w:tc>
          <w:tcPr>
            <w:tcW w:w="8277" w:type="dxa"/>
          </w:tcPr>
          <w:p w:rsidR="009C4F49" w:rsidRDefault="00D15152">
            <w:pPr>
              <w:pStyle w:val="ConsPlusNormal"/>
            </w:pPr>
            <w:r>
              <w:t>Выписка банка, подтверждающая оплату по договору о приобретении и монтаже Оборудования (оригинал).</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w:t>
            </w:r>
            <w:r>
              <w:t>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w:t>
            </w:r>
            <w:r>
              <w:t>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7.5.</w:t>
            </w:r>
          </w:p>
        </w:tc>
        <w:tc>
          <w:tcPr>
            <w:tcW w:w="8277" w:type="dxa"/>
          </w:tcPr>
          <w:p w:rsidR="009C4F49" w:rsidRDefault="00D15152">
            <w:pPr>
              <w:pStyle w:val="ConsPlusNormal"/>
            </w:pPr>
            <w:r>
              <w:t>Копия документа, подтверждающего передачу Оборудования от поставщика покупателю, включая акт приема-передачи Оборудования от продавца покупателю, акт ввода в эксп</w:t>
            </w:r>
            <w:r>
              <w:t>луатацию Оборудования, товарно-транспортную накладную и счет-фактуру (для Оборудования, приобретенного на территории Российской Федерации) либо акт приема-передачи Оборудования от продавца покупателю, грузовая таможенная декларация с отметкой таможенного о</w:t>
            </w:r>
            <w:r>
              <w:t>ргана (для Оборудования, приобретенного за пределами территории Российской Федерации).</w:t>
            </w:r>
          </w:p>
          <w:p w:rsidR="009C4F49" w:rsidRDefault="00D15152">
            <w:pPr>
              <w:pStyle w:val="ConsPlusNormal"/>
            </w:pPr>
            <w:r>
              <w:t xml:space="preserve">В случае если передача оборудования от продавца покупателю в соответствии с договором осуществляется не по акту приема-передачи (например, в договоре предусмотрено, что </w:t>
            </w:r>
            <w:r>
              <w:t>передача 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w:t>
            </w:r>
            <w:r>
              <w:t xml:space="preserve"> пункты договора, заверенная подписью и печатью заявителя</w:t>
            </w:r>
          </w:p>
        </w:tc>
      </w:tr>
      <w:tr w:rsidR="009C4F49">
        <w:tc>
          <w:tcPr>
            <w:tcW w:w="794" w:type="dxa"/>
          </w:tcPr>
          <w:p w:rsidR="009C4F49" w:rsidRDefault="00D15152">
            <w:pPr>
              <w:pStyle w:val="ConsPlusNormal"/>
            </w:pPr>
            <w:r>
              <w:t>7.6.</w:t>
            </w:r>
          </w:p>
        </w:tc>
        <w:tc>
          <w:tcPr>
            <w:tcW w:w="8277" w:type="dxa"/>
          </w:tcPr>
          <w:p w:rsidR="009C4F49" w:rsidRDefault="00D15152">
            <w:pPr>
              <w:pStyle w:val="ConsPlusNormal"/>
            </w:pPr>
            <w:r>
              <w:t>Копия бухгалтерского документа о постановке оборудования на баланс (акт о приеме-передаче объекта основных средств (кроме зданий, сооружений) (форма ОС-1). В Актах ОС-1 обязательно заполнение всех разделов.</w:t>
            </w:r>
          </w:p>
          <w:p w:rsidR="009C4F49" w:rsidRDefault="00D15152">
            <w:pPr>
              <w:pStyle w:val="ConsPlusNormal"/>
            </w:pPr>
            <w:r>
              <w:t>В случае если учетной политикой, принятой у заяви</w:t>
            </w:r>
            <w:r>
              <w:t>теля,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 заверенных подписью и печатью заявителя:</w:t>
            </w:r>
          </w:p>
          <w:p w:rsidR="009C4F49" w:rsidRDefault="00D15152">
            <w:pPr>
              <w:pStyle w:val="ConsPlusNormal"/>
            </w:pPr>
            <w:r>
              <w:t>копия приказа об утверждении учетной политики за</w:t>
            </w:r>
            <w:r>
              <w:t>явителя;</w:t>
            </w:r>
          </w:p>
          <w:p w:rsidR="009C4F49" w:rsidRDefault="00D15152">
            <w:pPr>
              <w:pStyle w:val="ConsPlusNormal"/>
            </w:pPr>
            <w:r>
              <w:t>учетный документ, форма которого утверждена учетной политикой заявителя, подтверждающий факт постановки Оборудования на баланс и содержащий следующие обязательные реквизиты:</w:t>
            </w:r>
          </w:p>
          <w:p w:rsidR="009C4F49" w:rsidRDefault="00D15152">
            <w:pPr>
              <w:pStyle w:val="ConsPlusNormal"/>
            </w:pPr>
            <w:r>
              <w:t>наименование документа;</w:t>
            </w:r>
          </w:p>
          <w:p w:rsidR="009C4F49" w:rsidRDefault="00D15152">
            <w:pPr>
              <w:pStyle w:val="ConsPlusNormal"/>
            </w:pPr>
            <w:r>
              <w:t>дата составления документа;</w:t>
            </w:r>
          </w:p>
          <w:p w:rsidR="009C4F49" w:rsidRDefault="00D15152">
            <w:pPr>
              <w:pStyle w:val="ConsPlusNormal"/>
            </w:pPr>
            <w:r>
              <w:t>наименование экономич</w:t>
            </w:r>
            <w:r>
              <w:t>еского субъекта, составившего документ;</w:t>
            </w:r>
          </w:p>
          <w:p w:rsidR="009C4F49" w:rsidRDefault="00D15152">
            <w:pPr>
              <w:pStyle w:val="ConsPlusNormal"/>
            </w:pPr>
            <w:r>
              <w:t>содержание факта хозяйственной жизни;</w:t>
            </w:r>
          </w:p>
          <w:p w:rsidR="009C4F49" w:rsidRDefault="00D15152">
            <w:pPr>
              <w:pStyle w:val="ConsPlusNormal"/>
            </w:pPr>
            <w:r>
              <w:t>величина натурального и (или) денежного измерения факта хозяйственной жизни с указанием единиц измерения;</w:t>
            </w:r>
          </w:p>
          <w:p w:rsidR="009C4F49" w:rsidRDefault="00D15152">
            <w:pPr>
              <w:pStyle w:val="ConsPlusNormal"/>
            </w:pPr>
            <w:r>
              <w:t>наименование должности лица (лиц), совершившего (совершивших) сделку, оп</w:t>
            </w:r>
            <w:r>
              <w:t>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9C4F49" w:rsidRDefault="00D15152">
            <w:pPr>
              <w:pStyle w:val="ConsPlusNormal"/>
            </w:pPr>
            <w:r>
              <w:t xml:space="preserve">подписи лиц, предусмотренных в предыдущем абзаце, с указанием их фамилий и инициалов либо </w:t>
            </w:r>
            <w:r>
              <w:t>иных реквизитов, необходимых для идентификации этих лиц</w:t>
            </w:r>
          </w:p>
        </w:tc>
      </w:tr>
      <w:tr w:rsidR="009C4F49">
        <w:tc>
          <w:tcPr>
            <w:tcW w:w="794" w:type="dxa"/>
          </w:tcPr>
          <w:p w:rsidR="009C4F49" w:rsidRDefault="00D15152">
            <w:pPr>
              <w:pStyle w:val="ConsPlusNormal"/>
            </w:pPr>
            <w:r>
              <w:t>7.7.</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w:t>
            </w:r>
          </w:p>
        </w:tc>
      </w:tr>
      <w:tr w:rsidR="009C4F49">
        <w:tc>
          <w:tcPr>
            <w:tcW w:w="794" w:type="dxa"/>
          </w:tcPr>
          <w:p w:rsidR="009C4F49" w:rsidRDefault="00D15152">
            <w:pPr>
              <w:pStyle w:val="ConsPlusNormal"/>
            </w:pPr>
            <w:r>
              <w:t>7.8.</w:t>
            </w:r>
          </w:p>
        </w:tc>
        <w:tc>
          <w:tcPr>
            <w:tcW w:w="8277" w:type="dxa"/>
          </w:tcPr>
          <w:p w:rsidR="009C4F49" w:rsidRDefault="00D15152">
            <w:pPr>
              <w:pStyle w:val="ConsPlusNormal"/>
            </w:pPr>
            <w:r>
              <w:t>Не менее трех коммерческих предложений, касающихся приобретения, монтажа и прове</w:t>
            </w:r>
            <w:r>
              <w:t>дения пусконаладочных работ Оборудования (оригинал).</w:t>
            </w:r>
          </w:p>
          <w:p w:rsidR="009C4F49" w:rsidRDefault="00D15152">
            <w:pPr>
              <w:pStyle w:val="ConsPlusNormal"/>
            </w:pPr>
            <w:r>
              <w:t>Расчет возмещения за счет средств Субсидии производится исходя из наименьшей стоимости в представленных коммерческих предложениях</w:t>
            </w:r>
          </w:p>
        </w:tc>
      </w:tr>
      <w:tr w:rsidR="009C4F49">
        <w:tc>
          <w:tcPr>
            <w:tcW w:w="794" w:type="dxa"/>
          </w:tcPr>
          <w:p w:rsidR="009C4F49" w:rsidRDefault="00D15152">
            <w:pPr>
              <w:pStyle w:val="ConsPlusNormal"/>
              <w:outlineLvl w:val="5"/>
            </w:pPr>
            <w:r>
              <w:t>8.</w:t>
            </w:r>
          </w:p>
        </w:tc>
        <w:tc>
          <w:tcPr>
            <w:tcW w:w="8277" w:type="dxa"/>
          </w:tcPr>
          <w:p w:rsidR="009C4F49" w:rsidRDefault="00D15152">
            <w:pPr>
              <w:pStyle w:val="ConsPlusNormal"/>
            </w:pPr>
            <w:r>
              <w:t>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объектов технологической инфраструктуры тех</w:t>
            </w:r>
            <w:r>
              <w:t>нопарка (далее - оборудование объектов технологической инфраструктуры)</w:t>
            </w:r>
          </w:p>
        </w:tc>
      </w:tr>
      <w:tr w:rsidR="009C4F49">
        <w:tc>
          <w:tcPr>
            <w:tcW w:w="794" w:type="dxa"/>
          </w:tcPr>
          <w:p w:rsidR="009C4F49" w:rsidRDefault="00D15152">
            <w:pPr>
              <w:pStyle w:val="ConsPlusNormal"/>
            </w:pPr>
            <w:r>
              <w:t>8.1.</w:t>
            </w:r>
          </w:p>
        </w:tc>
        <w:tc>
          <w:tcPr>
            <w:tcW w:w="8277" w:type="dxa"/>
          </w:tcPr>
          <w:p w:rsidR="009C4F49" w:rsidRDefault="00D15152">
            <w:pPr>
              <w:pStyle w:val="ConsPlusNormal"/>
            </w:pPr>
            <w:r>
              <w:t>Копия заключенного договора на приобретение в собственность оборудования объектов технологической инфраструктуры, включая расходы на сборку и монтаж оборудования объектов технолог</w:t>
            </w:r>
            <w:r>
              <w:t>ической инфраструктуры. В случае если договор составлен на языке, отличном от русского, к договору прилагается его нотариально заверенный перевод на русский язык.</w:t>
            </w:r>
          </w:p>
          <w:p w:rsidR="009C4F49" w:rsidRDefault="00D15152">
            <w:pPr>
              <w:pStyle w:val="ConsPlusNormal"/>
            </w:pPr>
            <w:r>
              <w:t>Расходы на сборку и монтаж оборудования объектов технологической инфраструктуры для целей воз</w:t>
            </w:r>
            <w:r>
              <w:t>мещения за счет Субсидии должны быть предусмотрены в договоре на приобретение оборудования объектов технологической инфраструктуры</w:t>
            </w:r>
          </w:p>
        </w:tc>
      </w:tr>
      <w:tr w:rsidR="009C4F49">
        <w:tc>
          <w:tcPr>
            <w:tcW w:w="794" w:type="dxa"/>
          </w:tcPr>
          <w:p w:rsidR="009C4F49" w:rsidRDefault="00D15152">
            <w:pPr>
              <w:pStyle w:val="ConsPlusNormal"/>
            </w:pPr>
            <w:r>
              <w:t>8.2.</w:t>
            </w:r>
          </w:p>
        </w:tc>
        <w:tc>
          <w:tcPr>
            <w:tcW w:w="8277" w:type="dxa"/>
          </w:tcPr>
          <w:p w:rsidR="009C4F49" w:rsidRDefault="00D15152">
            <w:pPr>
              <w:pStyle w:val="ConsPlusNormal"/>
            </w:pPr>
            <w:r>
              <w:t>Пояснительная записка, заверенная подписью руководителя заявителя и печатью, содержащая информацию о разделе проекта те</w:t>
            </w:r>
            <w:r>
              <w:t>хнопарка, предусматривающего приобретение оборудования объектов технологической инфраструктуры, подтверждающая, что данное оборудование объектов технологической инфраструктуры связано с обеспечением создания и функционирования технопарка</w:t>
            </w:r>
          </w:p>
        </w:tc>
      </w:tr>
      <w:tr w:rsidR="009C4F49">
        <w:tc>
          <w:tcPr>
            <w:tcW w:w="794" w:type="dxa"/>
          </w:tcPr>
          <w:p w:rsidR="009C4F49" w:rsidRDefault="00D15152">
            <w:pPr>
              <w:pStyle w:val="ConsPlusNormal"/>
            </w:pPr>
            <w:r>
              <w:t>8.3.</w:t>
            </w:r>
          </w:p>
        </w:tc>
        <w:tc>
          <w:tcPr>
            <w:tcW w:w="8277" w:type="dxa"/>
          </w:tcPr>
          <w:p w:rsidR="009C4F49" w:rsidRDefault="00D15152">
            <w:pPr>
              <w:pStyle w:val="ConsPlusNormal"/>
            </w:pPr>
            <w:r>
              <w:t>Копия платеж</w:t>
            </w:r>
            <w:r>
              <w:t xml:space="preserve">ного поручения, подтверждающего осуществление расходов на приобретение оборудования объектов технологической инфраструктуры: платежное поручение (для оборудования объектов технологической инфраструктуры, приобретенного на территории Российской Федерации), </w:t>
            </w:r>
            <w:r>
              <w:t>заявление на перевод валюты (для оборудования объектов технологической инфраструктуры, приобретенного за пределами территории Российской Федерации).</w:t>
            </w:r>
          </w:p>
          <w:p w:rsidR="009C4F49" w:rsidRDefault="00D15152">
            <w:pPr>
              <w:pStyle w:val="ConsPlusNormal"/>
            </w:pPr>
            <w:r>
              <w:t>Копии платежных документов, подтверждающих оплату по договору о приобретении оборудования объектов технолог</w:t>
            </w:r>
            <w:r>
              <w:t>ической инфраструктуры,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9C4F49">
        <w:tc>
          <w:tcPr>
            <w:tcW w:w="794" w:type="dxa"/>
          </w:tcPr>
          <w:p w:rsidR="009C4F49" w:rsidRDefault="00D15152">
            <w:pPr>
              <w:pStyle w:val="ConsPlusNormal"/>
            </w:pPr>
            <w:r>
              <w:t>8.4.</w:t>
            </w:r>
          </w:p>
        </w:tc>
        <w:tc>
          <w:tcPr>
            <w:tcW w:w="8277" w:type="dxa"/>
          </w:tcPr>
          <w:p w:rsidR="009C4F49" w:rsidRDefault="00D15152">
            <w:pPr>
              <w:pStyle w:val="ConsPlusNormal"/>
            </w:pPr>
            <w:r>
              <w:t>Выписка банка, подтвержда</w:t>
            </w:r>
            <w:r>
              <w:t>ющая оплату по договору о приобретении оборудования объектов технологической инфраструктуры (оригинал).</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w:t>
            </w:r>
            <w:r>
              <w:t>(либо 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8.5.</w:t>
            </w:r>
          </w:p>
        </w:tc>
        <w:tc>
          <w:tcPr>
            <w:tcW w:w="8277" w:type="dxa"/>
          </w:tcPr>
          <w:p w:rsidR="009C4F49" w:rsidRDefault="00D15152">
            <w:pPr>
              <w:pStyle w:val="ConsPlusNormal"/>
            </w:pPr>
            <w:r>
              <w:t>Копия документа, подтверждающего передачу оборудования объектов технологической инфраструктуры от поставщика покупателю, включая акт приема-передачи об</w:t>
            </w:r>
            <w:r>
              <w:t xml:space="preserve">орудования объектов технологической инфраструктуры от продавца покупателю, товарно-транспортную накладную и счет-фактуру (для оборудования объектов технологической инфраструктуры, приобретенного на территории Российской Федерации) либо акт приема-передачи </w:t>
            </w:r>
            <w:r>
              <w:t>оборудования объектов технологической инфраструктуры от продавца покупателю, грузовая таможенная декларация с отметкой таможенного органа (для оборудования объектов технологической инфраструктуры, приобретенного за пределами территории Российской Федерации</w:t>
            </w:r>
            <w:r>
              <w:t>).</w:t>
            </w:r>
          </w:p>
          <w:p w:rsidR="009C4F49" w:rsidRDefault="00D15152">
            <w:pPr>
              <w:pStyle w:val="ConsPlusNormal"/>
            </w:pPr>
            <w:r>
              <w:t>В случае если передача оборудования объектов технологической инфраструктуры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w:t>
            </w:r>
            <w:r>
              <w:t>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w:t>
            </w:r>
            <w:r>
              <w:t>тью заявителя</w:t>
            </w:r>
          </w:p>
        </w:tc>
      </w:tr>
      <w:tr w:rsidR="009C4F49">
        <w:tc>
          <w:tcPr>
            <w:tcW w:w="794" w:type="dxa"/>
          </w:tcPr>
          <w:p w:rsidR="009C4F49" w:rsidRDefault="00D15152">
            <w:pPr>
              <w:pStyle w:val="ConsPlusNormal"/>
            </w:pPr>
            <w:r>
              <w:t>8.6.</w:t>
            </w:r>
          </w:p>
        </w:tc>
        <w:tc>
          <w:tcPr>
            <w:tcW w:w="8277" w:type="dxa"/>
          </w:tcPr>
          <w:p w:rsidR="009C4F49" w:rsidRDefault="00D15152">
            <w:pPr>
              <w:pStyle w:val="ConsPlusNormal"/>
            </w:pPr>
            <w:r>
              <w:t>Копия бухгалтерского документа о постановке оборудования объектов технологической инфраструктуры на баланс (акт о приеме-передаче объекта основных средств (кроме зданий, сооружений) (форма ОС-1). В Актах ОС-1 обязательно заполнение всех</w:t>
            </w:r>
            <w:r>
              <w:t xml:space="preserve"> разделов.</w:t>
            </w:r>
          </w:p>
          <w:p w:rsidR="009C4F49" w:rsidRDefault="00D15152">
            <w:pPr>
              <w:pStyle w:val="ConsPlusNormal"/>
            </w:pPr>
            <w:r>
              <w:t>В случае если учетной политикой, принятой у заявителя, предусмотрено составление иных учетных документов по факту постановки оборудования объектов технологической инфраструктуры на баланс, то необходимо представление следующего полного состава д</w:t>
            </w:r>
            <w:r>
              <w:t>окументов, заверенных подписью и печатью заявителя:</w:t>
            </w:r>
          </w:p>
          <w:p w:rsidR="009C4F49" w:rsidRDefault="00D15152">
            <w:pPr>
              <w:pStyle w:val="ConsPlusNormal"/>
            </w:pPr>
            <w:r>
              <w:t>копия приказа об утверждении учетной политики заявителя;</w:t>
            </w:r>
          </w:p>
          <w:p w:rsidR="009C4F49" w:rsidRDefault="00D15152">
            <w:pPr>
              <w:pStyle w:val="ConsPlusNormal"/>
            </w:pPr>
            <w:r>
              <w:t>учетный документ, форма которого утверждена учетной политикой заявителя, подтверждающий факт постановки объектов инфраструктуры поддержки на баланс</w:t>
            </w:r>
            <w:r>
              <w:t xml:space="preserve"> и содержащий следующие обязательные реквизиты:</w:t>
            </w:r>
          </w:p>
          <w:p w:rsidR="009C4F49" w:rsidRDefault="00D15152">
            <w:pPr>
              <w:pStyle w:val="ConsPlusNormal"/>
            </w:pPr>
            <w:r>
              <w:t>наименование документа;</w:t>
            </w:r>
          </w:p>
          <w:p w:rsidR="009C4F49" w:rsidRDefault="00D15152">
            <w:pPr>
              <w:pStyle w:val="ConsPlusNormal"/>
            </w:pPr>
            <w:r>
              <w:t>дата составления документа;</w:t>
            </w:r>
          </w:p>
          <w:p w:rsidR="009C4F49" w:rsidRDefault="00D15152">
            <w:pPr>
              <w:pStyle w:val="ConsPlusNormal"/>
            </w:pPr>
            <w:r>
              <w:t>наименование экономического субъекта, составившего документ;</w:t>
            </w:r>
          </w:p>
          <w:p w:rsidR="009C4F49" w:rsidRDefault="00D15152">
            <w:pPr>
              <w:pStyle w:val="ConsPlusNormal"/>
            </w:pPr>
            <w:r>
              <w:t>содержание факта хозяйственной жизни;</w:t>
            </w:r>
          </w:p>
          <w:p w:rsidR="009C4F49" w:rsidRDefault="00D15152">
            <w:pPr>
              <w:pStyle w:val="ConsPlusNormal"/>
            </w:pPr>
            <w:r>
              <w:t>величина натурального и (или) денежного измерения факта х</w:t>
            </w:r>
            <w:r>
              <w:t>озяйственной жизни с указанием единиц измерения;</w:t>
            </w:r>
          </w:p>
          <w:p w:rsidR="009C4F49" w:rsidRDefault="00D15152">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w:t>
            </w:r>
            <w:r>
              <w:t>рмление свершившегося события;</w:t>
            </w:r>
          </w:p>
          <w:p w:rsidR="009C4F49" w:rsidRDefault="00D15152">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9C4F49">
        <w:tc>
          <w:tcPr>
            <w:tcW w:w="794" w:type="dxa"/>
          </w:tcPr>
          <w:p w:rsidR="009C4F49" w:rsidRDefault="00D15152">
            <w:pPr>
              <w:pStyle w:val="ConsPlusNormal"/>
            </w:pPr>
            <w:r>
              <w:t>8.7.</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w:t>
            </w:r>
          </w:p>
        </w:tc>
      </w:tr>
      <w:tr w:rsidR="009C4F49">
        <w:tc>
          <w:tcPr>
            <w:tcW w:w="794" w:type="dxa"/>
          </w:tcPr>
          <w:p w:rsidR="009C4F49" w:rsidRDefault="00D15152">
            <w:pPr>
              <w:pStyle w:val="ConsPlusNormal"/>
            </w:pPr>
            <w:r>
              <w:t>8.8.</w:t>
            </w:r>
          </w:p>
        </w:tc>
        <w:tc>
          <w:tcPr>
            <w:tcW w:w="8277" w:type="dxa"/>
          </w:tcPr>
          <w:p w:rsidR="009C4F49" w:rsidRDefault="00D15152">
            <w:pPr>
              <w:pStyle w:val="ConsPlusNormal"/>
            </w:pPr>
            <w:r>
              <w:t>Не менее трех коммерческих предложений, касающихся приобретения и монтажа оборудования объектов технологической инфраструктуры (оригинал).</w:t>
            </w:r>
          </w:p>
          <w:p w:rsidR="009C4F49" w:rsidRDefault="00D15152">
            <w:pPr>
              <w:pStyle w:val="ConsPlusNormal"/>
            </w:pPr>
            <w:r>
              <w:t>Рас</w:t>
            </w:r>
            <w:r>
              <w:t>чет возмещения за счет средств Субсидии производится исходя из наименьшей стоимости в представленных коммерческих предложениях</w:t>
            </w:r>
          </w:p>
        </w:tc>
      </w:tr>
      <w:tr w:rsidR="009C4F49">
        <w:tc>
          <w:tcPr>
            <w:tcW w:w="794" w:type="dxa"/>
          </w:tcPr>
          <w:p w:rsidR="009C4F49" w:rsidRDefault="00D15152">
            <w:pPr>
              <w:pStyle w:val="ConsPlusNormal"/>
              <w:outlineLvl w:val="5"/>
            </w:pPr>
            <w:r>
              <w:t>9.</w:t>
            </w:r>
          </w:p>
        </w:tc>
        <w:tc>
          <w:tcPr>
            <w:tcW w:w="8277" w:type="dxa"/>
          </w:tcPr>
          <w:p w:rsidR="009C4F49" w:rsidRDefault="00D15152">
            <w:pPr>
              <w:pStyle w:val="ConsPlusNormal"/>
            </w:pPr>
            <w:r>
              <w:t>Приобретение лицензионного программного обеспечения для оснащения технологической инфраструктуры технопарка, включая программ</w:t>
            </w:r>
            <w:r>
              <w:t>ное обеспечение для исследований и проектирования, предназначенного для общего доступа резидентов технопарка (далее - лицензионное программное обеспечение)</w:t>
            </w:r>
          </w:p>
        </w:tc>
      </w:tr>
      <w:tr w:rsidR="009C4F49">
        <w:tc>
          <w:tcPr>
            <w:tcW w:w="794" w:type="dxa"/>
          </w:tcPr>
          <w:p w:rsidR="009C4F49" w:rsidRDefault="00D15152">
            <w:pPr>
              <w:pStyle w:val="ConsPlusNormal"/>
            </w:pPr>
            <w:r>
              <w:t>9.1.</w:t>
            </w:r>
          </w:p>
        </w:tc>
        <w:tc>
          <w:tcPr>
            <w:tcW w:w="8277" w:type="dxa"/>
          </w:tcPr>
          <w:p w:rsidR="009C4F49" w:rsidRDefault="00D15152">
            <w:pPr>
              <w:pStyle w:val="ConsPlusNormal"/>
            </w:pPr>
            <w:r>
              <w:t>Копия заключенного договора на приобретение лицензионного программного обеспечения. В случае е</w:t>
            </w:r>
            <w:r>
              <w:t>сли договор составлен на языке, отличном от русского, к договору прилагается его нотариально заверенный перевод на русский язык</w:t>
            </w:r>
          </w:p>
        </w:tc>
      </w:tr>
      <w:tr w:rsidR="009C4F49">
        <w:tc>
          <w:tcPr>
            <w:tcW w:w="794" w:type="dxa"/>
          </w:tcPr>
          <w:p w:rsidR="009C4F49" w:rsidRDefault="00D15152">
            <w:pPr>
              <w:pStyle w:val="ConsPlusNormal"/>
            </w:pPr>
            <w:r>
              <w:t>9.2.</w:t>
            </w:r>
          </w:p>
        </w:tc>
        <w:tc>
          <w:tcPr>
            <w:tcW w:w="8277" w:type="dxa"/>
          </w:tcPr>
          <w:p w:rsidR="009C4F49" w:rsidRDefault="00D15152">
            <w:pPr>
              <w:pStyle w:val="ConsPlusNormal"/>
            </w:pPr>
            <w:r>
              <w:t xml:space="preserve">Пояснительная записка, заверенная подписью руководителя заявителя и печатью, содержащая информацию о целях приобретения и </w:t>
            </w:r>
            <w:r>
              <w:t>подтверждающая необходимость данного программного обеспечения для создания и развития технопарка</w:t>
            </w:r>
          </w:p>
        </w:tc>
      </w:tr>
      <w:tr w:rsidR="009C4F49">
        <w:tc>
          <w:tcPr>
            <w:tcW w:w="794" w:type="dxa"/>
          </w:tcPr>
          <w:p w:rsidR="009C4F49" w:rsidRDefault="00D15152">
            <w:pPr>
              <w:pStyle w:val="ConsPlusNormal"/>
            </w:pPr>
            <w:r>
              <w:t>9.3.</w:t>
            </w:r>
          </w:p>
        </w:tc>
        <w:tc>
          <w:tcPr>
            <w:tcW w:w="8277" w:type="dxa"/>
          </w:tcPr>
          <w:p w:rsidR="009C4F49" w:rsidRDefault="00D15152">
            <w:pPr>
              <w:pStyle w:val="ConsPlusNormal"/>
            </w:pPr>
            <w:r>
              <w:t>Копия платежного поручения, подтверждающего осуществление расходов на приобретение лицензионного программного обеспечения: платежное поручение (для обору</w:t>
            </w:r>
            <w:r>
              <w:t>дования, приобретенного на территории Российской Федерации), заявление на перевод валюты (для оборудования, приобретенного за пределами территории Российской Федерации).</w:t>
            </w:r>
          </w:p>
          <w:p w:rsidR="009C4F49" w:rsidRDefault="00D15152">
            <w:pPr>
              <w:pStyle w:val="ConsPlusNormal"/>
            </w:pPr>
            <w:r>
              <w:t>Копии платежных документов, подтверждающих оплату по договору о приобретении лицензион</w:t>
            </w:r>
            <w:r>
              <w:t>ного программного обеспечения,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w:t>
            </w:r>
          </w:p>
        </w:tc>
      </w:tr>
      <w:tr w:rsidR="009C4F49">
        <w:tc>
          <w:tcPr>
            <w:tcW w:w="794" w:type="dxa"/>
          </w:tcPr>
          <w:p w:rsidR="009C4F49" w:rsidRDefault="00D15152">
            <w:pPr>
              <w:pStyle w:val="ConsPlusNormal"/>
            </w:pPr>
            <w:r>
              <w:t>9.4.</w:t>
            </w:r>
          </w:p>
        </w:tc>
        <w:tc>
          <w:tcPr>
            <w:tcW w:w="8277" w:type="dxa"/>
          </w:tcPr>
          <w:p w:rsidR="009C4F49" w:rsidRDefault="00D15152">
            <w:pPr>
              <w:pStyle w:val="ConsPlusNormal"/>
            </w:pPr>
            <w:r>
              <w:t>Выписка банка, подтверждающая оплату по договору о приобретении лицензионного программного обеспечения (оригинал).</w:t>
            </w:r>
          </w:p>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w:t>
            </w:r>
            <w:r>
              <w:t>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w:t>
            </w:r>
            <w:r>
              <w:t xml:space="preserve"> 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9.5.</w:t>
            </w:r>
          </w:p>
        </w:tc>
        <w:tc>
          <w:tcPr>
            <w:tcW w:w="8277" w:type="dxa"/>
          </w:tcPr>
          <w:p w:rsidR="009C4F49" w:rsidRDefault="00D15152">
            <w:pPr>
              <w:pStyle w:val="ConsPlusNormal"/>
            </w:pPr>
            <w:r>
              <w:t>Копия документа, подтверждающего передачу лицензионного программного обеспечения от поставщика покупателю, включая акт приема-передачи лицензионного програм</w:t>
            </w:r>
            <w:r>
              <w:t>много обеспечения от продавца покупателю, товарно-транспортную накладную и счет-фактуру.</w:t>
            </w:r>
          </w:p>
          <w:p w:rsidR="009C4F49" w:rsidRDefault="00D15152">
            <w:pPr>
              <w:pStyle w:val="ConsPlusNormal"/>
            </w:pPr>
            <w:r>
              <w:t>В случае если передача лицензионного программного обеспечения от продавца покупателю в соответствии с договором осуществляется не по акту приема-передачи (например, в договоре предусмотрено, что передача осуществляется по товарно-транспортной накладной), т</w:t>
            </w:r>
            <w:r>
              <w:t>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договора, заверенная подписью и печатью заявителя</w:t>
            </w:r>
          </w:p>
        </w:tc>
      </w:tr>
      <w:tr w:rsidR="009C4F49">
        <w:tc>
          <w:tcPr>
            <w:tcW w:w="794" w:type="dxa"/>
          </w:tcPr>
          <w:p w:rsidR="009C4F49" w:rsidRDefault="00D15152">
            <w:pPr>
              <w:pStyle w:val="ConsPlusNormal"/>
            </w:pPr>
            <w:r>
              <w:t>9.</w:t>
            </w:r>
            <w:r>
              <w:t>6.</w:t>
            </w:r>
          </w:p>
        </w:tc>
        <w:tc>
          <w:tcPr>
            <w:tcW w:w="8277" w:type="dxa"/>
          </w:tcPr>
          <w:p w:rsidR="009C4F49" w:rsidRDefault="00D15152">
            <w:pPr>
              <w:pStyle w:val="ConsPlusNormal"/>
            </w:pPr>
            <w:r>
              <w:t>Копия бухгалтерского документа о постановке лицензионного программного обеспечения на баланс</w:t>
            </w:r>
          </w:p>
        </w:tc>
      </w:tr>
      <w:tr w:rsidR="009C4F49">
        <w:tc>
          <w:tcPr>
            <w:tcW w:w="794" w:type="dxa"/>
          </w:tcPr>
          <w:p w:rsidR="009C4F49" w:rsidRDefault="00D15152">
            <w:pPr>
              <w:pStyle w:val="ConsPlusNormal"/>
            </w:pPr>
            <w:r>
              <w:t>9.7.</w:t>
            </w:r>
          </w:p>
        </w:tc>
        <w:tc>
          <w:tcPr>
            <w:tcW w:w="8277" w:type="dxa"/>
          </w:tcPr>
          <w:p w:rsidR="009C4F49" w:rsidRDefault="00D15152">
            <w:pPr>
              <w:pStyle w:val="ConsPlusNormal"/>
            </w:pPr>
            <w:r>
              <w:t>Не менее трех коммерческих предложений, касающихся приобретения лицензионного программного обеспечения.</w:t>
            </w:r>
          </w:p>
          <w:p w:rsidR="009C4F49" w:rsidRDefault="00D15152">
            <w:pPr>
              <w:pStyle w:val="ConsPlusNormal"/>
            </w:pPr>
            <w:r>
              <w:t>Расчет возмещения за счет средств Субсидии произво</w:t>
            </w:r>
            <w:r>
              <w:t>дится исходя из наименьшей стоимости в представленных коммерческих предложениях</w:t>
            </w:r>
          </w:p>
        </w:tc>
      </w:tr>
      <w:tr w:rsidR="009C4F49">
        <w:tc>
          <w:tcPr>
            <w:tcW w:w="794" w:type="dxa"/>
          </w:tcPr>
          <w:p w:rsidR="009C4F49" w:rsidRDefault="00D15152">
            <w:pPr>
              <w:pStyle w:val="ConsPlusNormal"/>
            </w:pPr>
            <w:r>
              <w:t>9.8.</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w:t>
            </w:r>
          </w:p>
        </w:tc>
      </w:tr>
      <w:tr w:rsidR="009C4F49">
        <w:tc>
          <w:tcPr>
            <w:tcW w:w="794" w:type="dxa"/>
          </w:tcPr>
          <w:p w:rsidR="009C4F49" w:rsidRDefault="00D15152">
            <w:pPr>
              <w:pStyle w:val="ConsPlusNormal"/>
              <w:outlineLvl w:val="5"/>
            </w:pPr>
            <w:r>
              <w:t>10.</w:t>
            </w:r>
          </w:p>
        </w:tc>
        <w:tc>
          <w:tcPr>
            <w:tcW w:w="8277" w:type="dxa"/>
          </w:tcPr>
          <w:p w:rsidR="009C4F49" w:rsidRDefault="00D15152">
            <w:pPr>
              <w:pStyle w:val="ConsPlusNormal"/>
            </w:pPr>
            <w:r>
              <w:t>Приобретение, сборка и монтаж офисной мебели, офисной техники, оргтехники и мультимедийного оборудования для создания и развития инфраструктуры поддержки субъектов малого и среднего предпринимательства в научно-технологической сфере или для управляющей ком</w:t>
            </w:r>
            <w:r>
              <w:t>пании технопарка (далее - объекты инфраструктуры поддержки)</w:t>
            </w:r>
          </w:p>
        </w:tc>
      </w:tr>
      <w:tr w:rsidR="009C4F49">
        <w:tc>
          <w:tcPr>
            <w:tcW w:w="794" w:type="dxa"/>
          </w:tcPr>
          <w:p w:rsidR="009C4F49" w:rsidRDefault="00D15152">
            <w:pPr>
              <w:pStyle w:val="ConsPlusNormal"/>
            </w:pPr>
            <w:r>
              <w:t>10.1.</w:t>
            </w:r>
          </w:p>
        </w:tc>
        <w:tc>
          <w:tcPr>
            <w:tcW w:w="8277" w:type="dxa"/>
          </w:tcPr>
          <w:p w:rsidR="009C4F49" w:rsidRDefault="00D15152">
            <w:pPr>
              <w:pStyle w:val="ConsPlusNormal"/>
            </w:pPr>
            <w:r>
              <w:t>Копия заключенного договора на приобретение в собственность объектов инфраструктуры поддержки, включая расходы на сборку и монтаж объектов инфраструктуры поддержки. В случае если договор со</w:t>
            </w:r>
            <w:r>
              <w:t>ставлен на языке, отличном от русского, к договору прилагается его нотариально заверенный перевод на русский язык.</w:t>
            </w:r>
          </w:p>
          <w:p w:rsidR="009C4F49" w:rsidRDefault="00D15152">
            <w:pPr>
              <w:pStyle w:val="ConsPlusNormal"/>
            </w:pPr>
            <w:r>
              <w:t>Расходы на сборку и монтаж объектов инфраструктуры поддержки для целей возмещения за счет Субсидии должны быть предусмотрены в договоре на пр</w:t>
            </w:r>
            <w:r>
              <w:t>иобретение объектов инфраструктуры поддержки</w:t>
            </w:r>
          </w:p>
        </w:tc>
      </w:tr>
      <w:tr w:rsidR="009C4F49">
        <w:tc>
          <w:tcPr>
            <w:tcW w:w="794" w:type="dxa"/>
          </w:tcPr>
          <w:p w:rsidR="009C4F49" w:rsidRDefault="00D15152">
            <w:pPr>
              <w:pStyle w:val="ConsPlusNormal"/>
            </w:pPr>
            <w:r>
              <w:t>10.2.</w:t>
            </w:r>
          </w:p>
        </w:tc>
        <w:tc>
          <w:tcPr>
            <w:tcW w:w="8277" w:type="dxa"/>
          </w:tcPr>
          <w:p w:rsidR="009C4F49" w:rsidRDefault="00D15152">
            <w:pPr>
              <w:pStyle w:val="ConsPlusNormal"/>
            </w:pPr>
            <w:r>
              <w:t>Пояснительная записка, заверенная подписью руководителя заявителя и печатью, содержащая информацию о разделе проекта технопарка, предусматривающего приобретение объектов инфраструктуры поддержки, подтверж</w:t>
            </w:r>
            <w:r>
              <w:t>дающая, что данные объекты инфраструктуры поддержки связаны с обеспечением создания и функционирования технопарка</w:t>
            </w:r>
          </w:p>
        </w:tc>
      </w:tr>
      <w:tr w:rsidR="009C4F49">
        <w:tc>
          <w:tcPr>
            <w:tcW w:w="794" w:type="dxa"/>
          </w:tcPr>
          <w:p w:rsidR="009C4F49" w:rsidRDefault="00D15152">
            <w:pPr>
              <w:pStyle w:val="ConsPlusNormal"/>
            </w:pPr>
            <w:r>
              <w:t>10.3.</w:t>
            </w:r>
          </w:p>
        </w:tc>
        <w:tc>
          <w:tcPr>
            <w:tcW w:w="8277" w:type="dxa"/>
          </w:tcPr>
          <w:p w:rsidR="009C4F49" w:rsidRDefault="00D15152">
            <w:pPr>
              <w:pStyle w:val="ConsPlusNormal"/>
            </w:pPr>
            <w:r>
              <w:t>Копия платежного поручения, подтверждающего осуществление расходов на приобретение объектов инфраструктуры поддержки: платежное поручен</w:t>
            </w:r>
            <w:r>
              <w:t>ие (для объектов инфраструктуры поддержки, приобретенных на территории Российской Федерации), заявление на перевод валюты (для объектов инфраструктуры поддержки, приобретенных за пределами территории Российской Федерации).</w:t>
            </w:r>
          </w:p>
          <w:p w:rsidR="009C4F49" w:rsidRDefault="00D15152">
            <w:pPr>
              <w:pStyle w:val="ConsPlusNormal"/>
            </w:pPr>
            <w:r>
              <w:t>Копии платежных документов, подтв</w:t>
            </w:r>
            <w:r>
              <w:t>ерждающих оплату по договору о приобретении объектов инфраструктуры поддержки, представляются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w:t>
            </w:r>
            <w:r>
              <w:t>еля заявителя и печатью</w:t>
            </w:r>
          </w:p>
        </w:tc>
      </w:tr>
      <w:tr w:rsidR="009C4F49">
        <w:tc>
          <w:tcPr>
            <w:tcW w:w="794" w:type="dxa"/>
          </w:tcPr>
          <w:p w:rsidR="009C4F49" w:rsidRDefault="00D15152">
            <w:pPr>
              <w:pStyle w:val="ConsPlusNormal"/>
            </w:pPr>
            <w:r>
              <w:t>10.4.</w:t>
            </w:r>
          </w:p>
        </w:tc>
        <w:tc>
          <w:tcPr>
            <w:tcW w:w="8277" w:type="dxa"/>
          </w:tcPr>
          <w:p w:rsidR="009C4F49" w:rsidRDefault="00D15152">
            <w:pPr>
              <w:pStyle w:val="ConsPlusNormal"/>
            </w:pPr>
            <w:r>
              <w:t>Выписка банка, подтверждающая оплату по договору о приобретении объектов инфраструктуры поддержки (оригинал).</w:t>
            </w:r>
          </w:p>
          <w:p w:rsidR="009C4F49" w:rsidRDefault="00D15152">
            <w:pPr>
              <w:pStyle w:val="ConsPlusNormal"/>
            </w:pPr>
            <w:r>
              <w:t xml:space="preserve">Выписка банка заверяется печатью банка или оригинальным оттиском штампа и подписью операциониста банка с указанием </w:t>
            </w:r>
            <w:r>
              <w:t>фамилии и инициалов.</w:t>
            </w:r>
          </w:p>
          <w:p w:rsidR="009C4F49" w:rsidRDefault="00D15152">
            <w:pPr>
              <w:pStyle w:val="ConsPlusNormal"/>
            </w:pPr>
            <w: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w:t>
            </w:r>
            <w:r>
              <w:t>ряется печатью банка (либо оригинальным оттиском штампа и подписью операциониста банка с указанием фамилии и инициалов)</w:t>
            </w:r>
          </w:p>
        </w:tc>
      </w:tr>
      <w:tr w:rsidR="009C4F49">
        <w:tc>
          <w:tcPr>
            <w:tcW w:w="794" w:type="dxa"/>
          </w:tcPr>
          <w:p w:rsidR="009C4F49" w:rsidRDefault="00D15152">
            <w:pPr>
              <w:pStyle w:val="ConsPlusNormal"/>
            </w:pPr>
            <w:r>
              <w:t>10.5.</w:t>
            </w:r>
          </w:p>
        </w:tc>
        <w:tc>
          <w:tcPr>
            <w:tcW w:w="8277" w:type="dxa"/>
          </w:tcPr>
          <w:p w:rsidR="009C4F49" w:rsidRDefault="00D15152">
            <w:pPr>
              <w:pStyle w:val="ConsPlusNormal"/>
            </w:pPr>
            <w:r>
              <w:t>Копия документа, подтверждающего передачу объектов инфраструктуры поддержки от поставщика покупателю, включая акт приема-передачи объектов инфраструктуры поддержки от продавца покупателю, товарно-транспортную накладную и счет-фактуру (для объектов инфрастр</w:t>
            </w:r>
            <w:r>
              <w:t>уктуры поддержки, приобретенных на территории Российской Федерации) либо акт приема-передачи объектов инфраструктуры поддержки от продавца покупателю, грузовая таможенная декларация с отметкой таможенного органа (для объектов инфраструктуры поддержки, прио</w:t>
            </w:r>
            <w:r>
              <w:t>бретенных за пределами территории Российской Федерации).</w:t>
            </w:r>
          </w:p>
          <w:p w:rsidR="009C4F49" w:rsidRDefault="00D15152">
            <w:pPr>
              <w:pStyle w:val="ConsPlusNormal"/>
            </w:pPr>
            <w:r>
              <w:t xml:space="preserve">В случае если передача объектов инфраструктуры поддержки от продавца покупателю в соответствии с договором осуществляется не по акту приема-передачи (например, в договоре предусмотрено, что передача </w:t>
            </w:r>
            <w:r>
              <w:t>осуществляется по товарно-транспортной накладной), то акт приема-передачи не представляется. При этом представляются документы, подтверждающие передачу, установленные договором, и справка в произвольной форме с пояснениями и ссылками на конкретные пункты д</w:t>
            </w:r>
            <w:r>
              <w:t>оговора, заверенная подписью и печатью заявителя</w:t>
            </w:r>
          </w:p>
        </w:tc>
      </w:tr>
      <w:tr w:rsidR="009C4F49">
        <w:tc>
          <w:tcPr>
            <w:tcW w:w="794" w:type="dxa"/>
          </w:tcPr>
          <w:p w:rsidR="009C4F49" w:rsidRDefault="00D15152">
            <w:pPr>
              <w:pStyle w:val="ConsPlusNormal"/>
            </w:pPr>
            <w:r>
              <w:t>10.6.</w:t>
            </w:r>
          </w:p>
        </w:tc>
        <w:tc>
          <w:tcPr>
            <w:tcW w:w="8277" w:type="dxa"/>
          </w:tcPr>
          <w:p w:rsidR="009C4F49" w:rsidRDefault="00D15152">
            <w:pPr>
              <w:pStyle w:val="ConsPlusNormal"/>
            </w:pPr>
            <w:r>
              <w:t>Копия бухгалтерского документа о постановке объектов инфраструктуры поддержки на баланс (акт о приеме-передаче объекта основных средств (кроме зданий, сооружений) (форма ОС-1). В Актах ОС-1 обязательн</w:t>
            </w:r>
            <w:r>
              <w:t>о заполнение всех разделов.</w:t>
            </w:r>
          </w:p>
          <w:p w:rsidR="009C4F49" w:rsidRDefault="00D15152">
            <w:pPr>
              <w:pStyle w:val="ConsPlusNormal"/>
            </w:pPr>
            <w:r>
              <w:t>В случае если учетной политикой, принятой у заявителя, предусмотрено составление иных учетных документов по факту постановки объектов инфраструктуры поддержки на баланс, то необходимо представление следующего полного состава док</w:t>
            </w:r>
            <w:r>
              <w:t>ументов, заверенных подписью и печатью заявителя:</w:t>
            </w:r>
          </w:p>
          <w:p w:rsidR="009C4F49" w:rsidRDefault="00D15152">
            <w:pPr>
              <w:pStyle w:val="ConsPlusNormal"/>
            </w:pPr>
            <w:r>
              <w:t>копия приказа об утверждении учетной политики заявителя;</w:t>
            </w:r>
          </w:p>
          <w:p w:rsidR="009C4F49" w:rsidRDefault="00D15152">
            <w:pPr>
              <w:pStyle w:val="ConsPlusNormal"/>
            </w:pPr>
            <w:r>
              <w:t>учетный документ, форма которого утверждена учетной политикой заявителя, подтверждающий факт постановки объектов инфраструктуры поддержки на баланс и</w:t>
            </w:r>
            <w:r>
              <w:t xml:space="preserve"> содержащий следующие обязательные реквизиты:</w:t>
            </w:r>
          </w:p>
          <w:p w:rsidR="009C4F49" w:rsidRDefault="00D15152">
            <w:pPr>
              <w:pStyle w:val="ConsPlusNormal"/>
            </w:pPr>
            <w:r>
              <w:t>наименование документа;</w:t>
            </w:r>
          </w:p>
          <w:p w:rsidR="009C4F49" w:rsidRDefault="00D15152">
            <w:pPr>
              <w:pStyle w:val="ConsPlusNormal"/>
            </w:pPr>
            <w:r>
              <w:t>дата составления документа;</w:t>
            </w:r>
          </w:p>
          <w:p w:rsidR="009C4F49" w:rsidRDefault="00D15152">
            <w:pPr>
              <w:pStyle w:val="ConsPlusNormal"/>
            </w:pPr>
            <w:r>
              <w:t>наименование экономического субъекта, составившего документ;</w:t>
            </w:r>
          </w:p>
          <w:p w:rsidR="009C4F49" w:rsidRDefault="00D15152">
            <w:pPr>
              <w:pStyle w:val="ConsPlusNormal"/>
            </w:pPr>
            <w:r>
              <w:t>содержание факта хозяйственной жизни;</w:t>
            </w:r>
          </w:p>
          <w:p w:rsidR="009C4F49" w:rsidRDefault="00D15152">
            <w:pPr>
              <w:pStyle w:val="ConsPlusNormal"/>
            </w:pPr>
            <w:r>
              <w:t>величина натурального и (или) денежного измерения факта хоз</w:t>
            </w:r>
            <w:r>
              <w:t>яйственной жизни с указанием единиц измерения;</w:t>
            </w:r>
          </w:p>
          <w:p w:rsidR="009C4F49" w:rsidRDefault="00D15152">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w:t>
            </w:r>
            <w:r>
              <w:t>ление свершившегося события;</w:t>
            </w:r>
          </w:p>
          <w:p w:rsidR="009C4F49" w:rsidRDefault="00D15152">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9C4F49">
        <w:tc>
          <w:tcPr>
            <w:tcW w:w="794" w:type="dxa"/>
          </w:tcPr>
          <w:p w:rsidR="009C4F49" w:rsidRDefault="00D15152">
            <w:pPr>
              <w:pStyle w:val="ConsPlusNormal"/>
            </w:pPr>
            <w:r>
              <w:t>10.7.</w:t>
            </w:r>
          </w:p>
        </w:tc>
        <w:tc>
          <w:tcPr>
            <w:tcW w:w="8277" w:type="dxa"/>
          </w:tcPr>
          <w:p w:rsidR="009C4F49" w:rsidRDefault="00D15152">
            <w:pPr>
              <w:pStyle w:val="ConsPlusNormal"/>
            </w:pPr>
            <w:r>
              <w:t>Не менее 3 предложений кредитных организаций о размере процентной ставки п</w:t>
            </w:r>
            <w:r>
              <w:t xml:space="preserve">о договорам займа/кредитования в рамках данного Проекта, указанным в </w:t>
            </w:r>
            <w:hyperlink w:anchor="P13723" w:tooltip="4." w:history="1">
              <w:r>
                <w:rPr>
                  <w:color w:val="0000FF"/>
                </w:rPr>
                <w:t>пункте 4</w:t>
              </w:r>
            </w:hyperlink>
            <w:r>
              <w:t xml:space="preserve"> настоящей сметы</w:t>
            </w:r>
          </w:p>
        </w:tc>
      </w:tr>
      <w:tr w:rsidR="009C4F49">
        <w:tc>
          <w:tcPr>
            <w:tcW w:w="794" w:type="dxa"/>
          </w:tcPr>
          <w:p w:rsidR="009C4F49" w:rsidRDefault="00D15152">
            <w:pPr>
              <w:pStyle w:val="ConsPlusNormal"/>
            </w:pPr>
            <w:r>
              <w:t>10.8.</w:t>
            </w:r>
          </w:p>
        </w:tc>
        <w:tc>
          <w:tcPr>
            <w:tcW w:w="8277" w:type="dxa"/>
          </w:tcPr>
          <w:p w:rsidR="009C4F49" w:rsidRDefault="00D15152">
            <w:pPr>
              <w:pStyle w:val="ConsPlusNormal"/>
            </w:pPr>
            <w:r>
              <w:t>Все документы должны быть заверены подписью руководителя заявителя и печатью (за исключением выписки банка)</w:t>
            </w:r>
          </w:p>
        </w:tc>
      </w:tr>
      <w:tr w:rsidR="009C4F49">
        <w:tc>
          <w:tcPr>
            <w:tcW w:w="794" w:type="dxa"/>
          </w:tcPr>
          <w:p w:rsidR="009C4F49" w:rsidRDefault="00D15152">
            <w:pPr>
              <w:pStyle w:val="ConsPlusNormal"/>
              <w:outlineLvl w:val="5"/>
            </w:pPr>
            <w:r>
              <w:t>11.</w:t>
            </w:r>
          </w:p>
        </w:tc>
        <w:tc>
          <w:tcPr>
            <w:tcW w:w="8277" w:type="dxa"/>
          </w:tcPr>
          <w:p w:rsidR="009C4F49" w:rsidRDefault="00D15152">
            <w:pPr>
              <w:pStyle w:val="ConsPlusNormal"/>
            </w:pPr>
            <w:r>
              <w:t xml:space="preserve">Выплата процентов по кредитам и займам, средства которых направлены на совершение расходов, указанных в </w:t>
            </w:r>
            <w:hyperlink w:anchor="P12859" w:tooltip="4. В настоящем Порядке применены следующие термины и определения:" w:history="1">
              <w:r>
                <w:rPr>
                  <w:color w:val="0000FF"/>
                </w:rPr>
                <w:t>пункте 4</w:t>
              </w:r>
            </w:hyperlink>
            <w:r>
              <w:t xml:space="preserve"> настоящего Порядка (кроме процентов, начисленных и уплаченных по просроченной ссудной задолженности)</w:t>
            </w:r>
          </w:p>
        </w:tc>
      </w:tr>
      <w:tr w:rsidR="009C4F49">
        <w:tc>
          <w:tcPr>
            <w:tcW w:w="794" w:type="dxa"/>
          </w:tcPr>
          <w:p w:rsidR="009C4F49" w:rsidRDefault="00D15152">
            <w:pPr>
              <w:pStyle w:val="ConsPlusNormal"/>
            </w:pPr>
            <w:r>
              <w:t>11.1.</w:t>
            </w:r>
          </w:p>
        </w:tc>
        <w:tc>
          <w:tcPr>
            <w:tcW w:w="8277" w:type="dxa"/>
          </w:tcPr>
          <w:p w:rsidR="009C4F49" w:rsidRDefault="00D15152">
            <w:pPr>
              <w:pStyle w:val="ConsPlusNormal"/>
            </w:pPr>
            <w:r>
              <w:t>Копии кредитных договоров, заключенных с кредитными организациями на совершение подлежащих компенсации в соответствии с настоящим Порядком расходов</w:t>
            </w:r>
            <w:r>
              <w:t>, заверенные банком</w:t>
            </w:r>
          </w:p>
        </w:tc>
      </w:tr>
      <w:tr w:rsidR="009C4F49">
        <w:tc>
          <w:tcPr>
            <w:tcW w:w="794" w:type="dxa"/>
          </w:tcPr>
          <w:p w:rsidR="009C4F49" w:rsidRDefault="00D15152">
            <w:pPr>
              <w:pStyle w:val="ConsPlusNormal"/>
            </w:pPr>
            <w:r>
              <w:t>11.2.</w:t>
            </w:r>
          </w:p>
        </w:tc>
        <w:tc>
          <w:tcPr>
            <w:tcW w:w="8277" w:type="dxa"/>
          </w:tcPr>
          <w:p w:rsidR="009C4F49" w:rsidRDefault="00D15152">
            <w:pPr>
              <w:pStyle w:val="ConsPlusNormal"/>
            </w:pPr>
            <w:r>
              <w:t>Заверенные банком выписки из ссудного счета, расчет платежей и процентов по кредитам и график погашения кредитов, выданных кредитными организациями на совершение подлежащих компенсации в соответствии с настоящим Порядком расходов</w:t>
            </w:r>
          </w:p>
        </w:tc>
      </w:tr>
      <w:tr w:rsidR="009C4F49">
        <w:tc>
          <w:tcPr>
            <w:tcW w:w="794" w:type="dxa"/>
          </w:tcPr>
          <w:p w:rsidR="009C4F49" w:rsidRDefault="00D15152">
            <w:pPr>
              <w:pStyle w:val="ConsPlusNormal"/>
            </w:pPr>
            <w:r>
              <w:t>11.3.</w:t>
            </w:r>
          </w:p>
        </w:tc>
        <w:tc>
          <w:tcPr>
            <w:tcW w:w="8277" w:type="dxa"/>
          </w:tcPr>
          <w:p w:rsidR="009C4F49" w:rsidRDefault="00D15152">
            <w:pPr>
              <w:pStyle w:val="ConsPlusNormal"/>
            </w:pPr>
            <w:r>
              <w:t>Документы, подтверждающие осуществление расходов по уплате получателем Субсидии процентов по кредитам, средства которых направлены на финансирование подлежащих компенсации в соответствии с настоящим Порядком расходов, в том числе платежные поручени</w:t>
            </w:r>
            <w:r>
              <w:t>я, инкассовые поручения, платежные требования, платежные ордера</w:t>
            </w:r>
          </w:p>
        </w:tc>
      </w:tr>
      <w:tr w:rsidR="009C4F49">
        <w:tc>
          <w:tcPr>
            <w:tcW w:w="794" w:type="dxa"/>
          </w:tcPr>
          <w:p w:rsidR="009C4F49" w:rsidRDefault="00D15152">
            <w:pPr>
              <w:pStyle w:val="ConsPlusNormal"/>
            </w:pPr>
            <w:r>
              <w:t>11.4.</w:t>
            </w:r>
          </w:p>
        </w:tc>
        <w:tc>
          <w:tcPr>
            <w:tcW w:w="8277" w:type="dxa"/>
          </w:tcPr>
          <w:p w:rsidR="009C4F49" w:rsidRDefault="00D15152">
            <w:pPr>
              <w:pStyle w:val="ConsPlusNormal"/>
            </w:pPr>
            <w:r>
              <w:t>Справка, подтверждающая исполнение текущих обязательств по кредитам, выданным кредитными организациями на совершение подлежащих компенсации в соответствии с настоящим Порядком расходов,</w:t>
            </w:r>
            <w:r>
              <w:t xml:space="preserve"> которые установлены заключенным кредитным договором, заверенная подписью уполномоченного лица и оттиском печати банка (оригинал)</w:t>
            </w:r>
          </w:p>
        </w:tc>
      </w:tr>
      <w:tr w:rsidR="009C4F49">
        <w:tc>
          <w:tcPr>
            <w:tcW w:w="794" w:type="dxa"/>
          </w:tcPr>
          <w:p w:rsidR="009C4F49" w:rsidRDefault="00D15152">
            <w:pPr>
              <w:pStyle w:val="ConsPlusNormal"/>
            </w:pPr>
            <w:r>
              <w:t>11.5.</w:t>
            </w:r>
          </w:p>
        </w:tc>
        <w:tc>
          <w:tcPr>
            <w:tcW w:w="8277" w:type="dxa"/>
          </w:tcPr>
          <w:p w:rsidR="009C4F49" w:rsidRDefault="00D15152">
            <w:pPr>
              <w:pStyle w:val="ConsPlusNormal"/>
            </w:pPr>
            <w:r>
              <w:t>Документы, подтверждающие целевое использование кредитных средств на совершение расходов, подлежащих компенсации в соответствии с настоящим Порядком</w:t>
            </w:r>
          </w:p>
        </w:tc>
      </w:tr>
      <w:tr w:rsidR="009C4F49">
        <w:tc>
          <w:tcPr>
            <w:tcW w:w="794" w:type="dxa"/>
          </w:tcPr>
          <w:p w:rsidR="009C4F49" w:rsidRDefault="00D15152">
            <w:pPr>
              <w:pStyle w:val="ConsPlusNormal"/>
            </w:pPr>
            <w:r>
              <w:t>11.6.</w:t>
            </w:r>
          </w:p>
        </w:tc>
        <w:tc>
          <w:tcPr>
            <w:tcW w:w="8277" w:type="dxa"/>
          </w:tcPr>
          <w:p w:rsidR="009C4F49" w:rsidRDefault="00D15152">
            <w:pPr>
              <w:pStyle w:val="ConsPlusNormal"/>
            </w:pPr>
            <w:r>
              <w:t>Иные документы, подтверждающие и обосновывающие произведенные расходы</w:t>
            </w:r>
          </w:p>
        </w:tc>
      </w:tr>
    </w:tbl>
    <w:p w:rsidR="009C4F49" w:rsidRDefault="009C4F49">
      <w:pPr>
        <w:pStyle w:val="ConsPlusNormal"/>
        <w:jc w:val="both"/>
      </w:pPr>
    </w:p>
    <w:p w:rsidR="009C4F49" w:rsidRDefault="00D15152">
      <w:pPr>
        <w:pStyle w:val="ConsPlusNormal"/>
        <w:jc w:val="right"/>
        <w:outlineLvl w:val="4"/>
      </w:pPr>
      <w:r>
        <w:t>Таблица 7</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bookmarkStart w:id="140" w:name="P13946"/>
      <w:bookmarkEnd w:id="140"/>
      <w:r>
        <w:t xml:space="preserve">          </w:t>
      </w:r>
      <w:r>
        <w:t xml:space="preserve">             ОТЧЕТ о расходовании средств</w:t>
      </w:r>
    </w:p>
    <w:p w:rsidR="009C4F49" w:rsidRDefault="00D15152">
      <w:pPr>
        <w:pStyle w:val="ConsPlusNonformat"/>
        <w:jc w:val="both"/>
      </w:pPr>
      <w:r>
        <w:t xml:space="preserve">         на создание технопарка ________________________________,</w:t>
      </w:r>
    </w:p>
    <w:p w:rsidR="009C4F49" w:rsidRDefault="00D15152">
      <w:pPr>
        <w:pStyle w:val="ConsPlusNonformat"/>
        <w:jc w:val="both"/>
      </w:pPr>
      <w:r>
        <w:t xml:space="preserve">                                     (название технопарка)</w:t>
      </w:r>
    </w:p>
    <w:p w:rsidR="009C4F49" w:rsidRDefault="00D15152">
      <w:pPr>
        <w:pStyle w:val="ConsPlusNonformat"/>
        <w:jc w:val="both"/>
      </w:pPr>
      <w:r>
        <w:t xml:space="preserve">                 планируемых к возмещению за счет Субсидии</w:t>
      </w:r>
    </w:p>
    <w:p w:rsidR="009C4F49" w:rsidRDefault="009C4F49">
      <w:pPr>
        <w:pStyle w:val="ConsPlusNonformat"/>
        <w:jc w:val="both"/>
      </w:pPr>
    </w:p>
    <w:p w:rsidR="009C4F49" w:rsidRDefault="00D15152">
      <w:pPr>
        <w:pStyle w:val="ConsPlusNonformat"/>
        <w:jc w:val="both"/>
      </w:pPr>
      <w:r>
        <w:t xml:space="preserve">        _____________________</w:t>
      </w:r>
      <w:r>
        <w:t>_____________________________________</w:t>
      </w:r>
    </w:p>
    <w:p w:rsidR="009C4F49" w:rsidRDefault="00D15152">
      <w:pPr>
        <w:pStyle w:val="ConsPlusNonformat"/>
        <w:jc w:val="both"/>
      </w:pPr>
      <w:r>
        <w:t xml:space="preserve">        (название получателя Субсидии и адрес его местонахождения)</w:t>
      </w:r>
    </w:p>
    <w:p w:rsidR="009C4F49" w:rsidRDefault="009C4F49">
      <w:pPr>
        <w:pStyle w:val="ConsPlusNonformat"/>
        <w:jc w:val="both"/>
      </w:pPr>
    </w:p>
    <w:p w:rsidR="009C4F49" w:rsidRDefault="00D15152">
      <w:pPr>
        <w:pStyle w:val="ConsPlusNonformat"/>
        <w:jc w:val="both"/>
      </w:pPr>
      <w:r>
        <w:t xml:space="preserve">               Отчетный период _____________________________</w:t>
      </w:r>
    </w:p>
    <w:p w:rsidR="009C4F49" w:rsidRDefault="009C4F49">
      <w:pPr>
        <w:pStyle w:val="ConsPlusNormal"/>
        <w:jc w:val="both"/>
      </w:pPr>
    </w:p>
    <w:p w:rsidR="009C4F49" w:rsidRDefault="009C4F49">
      <w:pPr>
        <w:sectPr w:rsidR="009C4F49">
          <w:headerReference w:type="default" r:id="rId839"/>
          <w:footerReference w:type="default" r:id="rId84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19"/>
        <w:gridCol w:w="999"/>
        <w:gridCol w:w="999"/>
        <w:gridCol w:w="999"/>
        <w:gridCol w:w="999"/>
        <w:gridCol w:w="999"/>
        <w:gridCol w:w="999"/>
        <w:gridCol w:w="1984"/>
      </w:tblGrid>
      <w:tr w:rsidR="009C4F49">
        <w:tc>
          <w:tcPr>
            <w:tcW w:w="794" w:type="dxa"/>
            <w:vMerge w:val="restart"/>
          </w:tcPr>
          <w:p w:rsidR="009C4F49" w:rsidRDefault="00D15152">
            <w:pPr>
              <w:pStyle w:val="ConsPlusNormal"/>
              <w:jc w:val="center"/>
            </w:pPr>
            <w:r>
              <w:t>N п/п</w:t>
            </w:r>
          </w:p>
        </w:tc>
        <w:tc>
          <w:tcPr>
            <w:tcW w:w="4819" w:type="dxa"/>
            <w:vMerge w:val="restart"/>
          </w:tcPr>
          <w:p w:rsidR="009C4F49" w:rsidRDefault="00D15152">
            <w:pPr>
              <w:pStyle w:val="ConsPlusNormal"/>
              <w:jc w:val="center"/>
            </w:pPr>
            <w:r>
              <w:t>Наименование статьи расходов</w:t>
            </w:r>
          </w:p>
        </w:tc>
        <w:tc>
          <w:tcPr>
            <w:tcW w:w="1998" w:type="dxa"/>
            <w:gridSpan w:val="2"/>
          </w:tcPr>
          <w:p w:rsidR="009C4F49" w:rsidRDefault="00D15152">
            <w:pPr>
              <w:pStyle w:val="ConsPlusNormal"/>
              <w:jc w:val="center"/>
            </w:pPr>
            <w:r>
              <w:t>Израсходовано за счет планируемых средств предоставляемой субсидии, тыс. руб.</w:t>
            </w:r>
          </w:p>
        </w:tc>
        <w:tc>
          <w:tcPr>
            <w:tcW w:w="1998" w:type="dxa"/>
            <w:gridSpan w:val="2"/>
          </w:tcPr>
          <w:p w:rsidR="009C4F49" w:rsidRDefault="00D15152">
            <w:pPr>
              <w:pStyle w:val="ConsPlusNormal"/>
              <w:jc w:val="center"/>
            </w:pPr>
            <w:r>
              <w:t>Израсходовано за счет собственных средств, тыс. руб.</w:t>
            </w:r>
          </w:p>
        </w:tc>
        <w:tc>
          <w:tcPr>
            <w:tcW w:w="1998" w:type="dxa"/>
            <w:gridSpan w:val="2"/>
          </w:tcPr>
          <w:p w:rsidR="009C4F49" w:rsidRDefault="00D15152">
            <w:pPr>
              <w:pStyle w:val="ConsPlusNormal"/>
              <w:jc w:val="center"/>
            </w:pPr>
            <w:r>
              <w:t>Итого</w:t>
            </w:r>
          </w:p>
        </w:tc>
        <w:tc>
          <w:tcPr>
            <w:tcW w:w="1984" w:type="dxa"/>
          </w:tcPr>
          <w:p w:rsidR="009C4F49" w:rsidRDefault="00D15152">
            <w:pPr>
              <w:pStyle w:val="ConsPlusNormal"/>
              <w:jc w:val="center"/>
            </w:pPr>
            <w:r>
              <w:t>Примечание</w:t>
            </w:r>
          </w:p>
        </w:tc>
      </w:tr>
      <w:tr w:rsidR="009C4F49">
        <w:tc>
          <w:tcPr>
            <w:tcW w:w="0" w:type="auto"/>
            <w:vMerge/>
          </w:tcPr>
          <w:p w:rsidR="009C4F49" w:rsidRDefault="009C4F49"/>
        </w:tc>
        <w:tc>
          <w:tcPr>
            <w:tcW w:w="0" w:type="auto"/>
            <w:vMerge/>
          </w:tcPr>
          <w:p w:rsidR="009C4F49" w:rsidRDefault="009C4F49"/>
        </w:tc>
        <w:tc>
          <w:tcPr>
            <w:tcW w:w="999" w:type="dxa"/>
          </w:tcPr>
          <w:p w:rsidR="009C4F49" w:rsidRDefault="00D15152">
            <w:pPr>
              <w:pStyle w:val="ConsPlusNormal"/>
              <w:jc w:val="center"/>
            </w:pPr>
            <w:r>
              <w:t>План</w:t>
            </w:r>
          </w:p>
        </w:tc>
        <w:tc>
          <w:tcPr>
            <w:tcW w:w="999" w:type="dxa"/>
          </w:tcPr>
          <w:p w:rsidR="009C4F49" w:rsidRDefault="00D15152">
            <w:pPr>
              <w:pStyle w:val="ConsPlusNormal"/>
              <w:jc w:val="center"/>
            </w:pPr>
            <w:r>
              <w:t>Факт</w:t>
            </w:r>
          </w:p>
        </w:tc>
        <w:tc>
          <w:tcPr>
            <w:tcW w:w="999" w:type="dxa"/>
          </w:tcPr>
          <w:p w:rsidR="009C4F49" w:rsidRDefault="00D15152">
            <w:pPr>
              <w:pStyle w:val="ConsPlusNormal"/>
              <w:jc w:val="center"/>
            </w:pPr>
            <w:r>
              <w:t>План</w:t>
            </w:r>
          </w:p>
        </w:tc>
        <w:tc>
          <w:tcPr>
            <w:tcW w:w="999" w:type="dxa"/>
          </w:tcPr>
          <w:p w:rsidR="009C4F49" w:rsidRDefault="00D15152">
            <w:pPr>
              <w:pStyle w:val="ConsPlusNormal"/>
              <w:jc w:val="center"/>
            </w:pPr>
            <w:r>
              <w:t>Факт</w:t>
            </w:r>
          </w:p>
        </w:tc>
        <w:tc>
          <w:tcPr>
            <w:tcW w:w="999" w:type="dxa"/>
          </w:tcPr>
          <w:p w:rsidR="009C4F49" w:rsidRDefault="00D15152">
            <w:pPr>
              <w:pStyle w:val="ConsPlusNormal"/>
              <w:jc w:val="center"/>
            </w:pPr>
            <w:r>
              <w:t>План</w:t>
            </w:r>
          </w:p>
        </w:tc>
        <w:tc>
          <w:tcPr>
            <w:tcW w:w="999" w:type="dxa"/>
          </w:tcPr>
          <w:p w:rsidR="009C4F49" w:rsidRDefault="00D15152">
            <w:pPr>
              <w:pStyle w:val="ConsPlusNormal"/>
              <w:jc w:val="center"/>
            </w:pPr>
            <w:r>
              <w:t>Факт</w:t>
            </w:r>
          </w:p>
        </w:tc>
        <w:tc>
          <w:tcPr>
            <w:tcW w:w="1984" w:type="dxa"/>
          </w:tcPr>
          <w:p w:rsidR="009C4F49" w:rsidRDefault="009C4F49">
            <w:pPr>
              <w:pStyle w:val="ConsPlusNormal"/>
            </w:pPr>
          </w:p>
        </w:tc>
      </w:tr>
      <w:tr w:rsidR="009C4F49">
        <w:tc>
          <w:tcPr>
            <w:tcW w:w="794" w:type="dxa"/>
          </w:tcPr>
          <w:p w:rsidR="009C4F49" w:rsidRDefault="00D15152">
            <w:pPr>
              <w:pStyle w:val="ConsPlusNormal"/>
            </w:pPr>
            <w:r>
              <w:t>1</w:t>
            </w:r>
          </w:p>
        </w:tc>
        <w:tc>
          <w:tcPr>
            <w:tcW w:w="4819" w:type="dxa"/>
          </w:tcPr>
          <w:p w:rsidR="009C4F49" w:rsidRDefault="00D15152">
            <w:pPr>
              <w:pStyle w:val="ConsPlusNormal"/>
            </w:pPr>
            <w:r>
              <w:t>Расходы на создание имущественного комплекса технопарка:</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1.1</w:t>
            </w:r>
          </w:p>
        </w:tc>
        <w:tc>
          <w:tcPr>
            <w:tcW w:w="4819" w:type="dxa"/>
          </w:tcPr>
          <w:p w:rsidR="009C4F49" w:rsidRDefault="00D15152">
            <w:pPr>
              <w:pStyle w:val="ConsPlusNormal"/>
            </w:pPr>
            <w:r>
              <w:t>расходы на новое строительство, модернизацию, реконструкцию</w:t>
            </w:r>
          </w:p>
        </w:tc>
        <w:tc>
          <w:tcPr>
            <w:tcW w:w="999" w:type="dxa"/>
          </w:tcPr>
          <w:p w:rsidR="009C4F49" w:rsidRDefault="00D15152">
            <w:pPr>
              <w:pStyle w:val="ConsPlusNormal"/>
            </w:pPr>
            <w:r>
              <w:t>X</w:t>
            </w:r>
          </w:p>
        </w:tc>
        <w:tc>
          <w:tcPr>
            <w:tcW w:w="999" w:type="dxa"/>
          </w:tcPr>
          <w:p w:rsidR="009C4F49" w:rsidRDefault="00D15152">
            <w:pPr>
              <w:pStyle w:val="ConsPlusNormal"/>
            </w:pPr>
            <w:r>
              <w:t>X</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1.2</w:t>
            </w:r>
          </w:p>
        </w:tc>
        <w:tc>
          <w:tcPr>
            <w:tcW w:w="4819" w:type="dxa"/>
          </w:tcPr>
          <w:p w:rsidR="009C4F49" w:rsidRDefault="00D15152">
            <w:pPr>
              <w:pStyle w:val="ConsPlusNormal"/>
            </w:pPr>
            <w:r>
              <w:t>ремонтно-отделочные работы, в том числе капитальный ремонт</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1.3</w:t>
            </w:r>
          </w:p>
        </w:tc>
        <w:tc>
          <w:tcPr>
            <w:tcW w:w="4819" w:type="dxa"/>
          </w:tcPr>
          <w:p w:rsidR="009C4F49" w:rsidRDefault="00D15152">
            <w:pPr>
              <w:pStyle w:val="ConsPlusNormal"/>
            </w:pPr>
            <w:r>
              <w:t>расходы на приобретение строительных и отделочных материалов</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1.4</w:t>
            </w:r>
          </w:p>
        </w:tc>
        <w:tc>
          <w:tcPr>
            <w:tcW w:w="4819" w:type="dxa"/>
          </w:tcPr>
          <w:p w:rsidR="009C4F49" w:rsidRDefault="00D15152">
            <w:pPr>
              <w:pStyle w:val="ConsPlusNormal"/>
            </w:pPr>
            <w:r>
              <w:t>на 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1.5</w:t>
            </w:r>
          </w:p>
        </w:tc>
        <w:tc>
          <w:tcPr>
            <w:tcW w:w="4819" w:type="dxa"/>
          </w:tcPr>
          <w:p w:rsidR="009C4F49" w:rsidRDefault="00D15152">
            <w:pPr>
              <w:pStyle w:val="ConsPlusNormal"/>
            </w:pPr>
            <w:r>
              <w:t>расходы на приобретение и монтаж инженерных систем, в том числ</w:t>
            </w:r>
            <w:r>
              <w:t>е систем отопления, вентиляции и кондиционирования, водоснабжения и водоотведения, слаботочных систем и внутренней электрики, систем видеонаблюдения и контроля и управления доступом, систем пожаротушения, пожарной сигнализации, в том числе спринклерной</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1.6</w:t>
            </w:r>
          </w:p>
        </w:tc>
        <w:tc>
          <w:tcPr>
            <w:tcW w:w="4819" w:type="dxa"/>
          </w:tcPr>
          <w:p w:rsidR="009C4F49" w:rsidRDefault="00D15152">
            <w:pPr>
              <w:pStyle w:val="ConsPlusNormal"/>
            </w:pPr>
            <w:r>
              <w:t>расходы на проектирование и проектное сопровождение строительных работ</w:t>
            </w:r>
          </w:p>
        </w:tc>
        <w:tc>
          <w:tcPr>
            <w:tcW w:w="999" w:type="dxa"/>
          </w:tcPr>
          <w:p w:rsidR="009C4F49" w:rsidRDefault="00D15152">
            <w:pPr>
              <w:pStyle w:val="ConsPlusNormal"/>
            </w:pPr>
            <w:r>
              <w:t>X</w:t>
            </w:r>
          </w:p>
        </w:tc>
        <w:tc>
          <w:tcPr>
            <w:tcW w:w="999" w:type="dxa"/>
          </w:tcPr>
          <w:p w:rsidR="009C4F49" w:rsidRDefault="00D15152">
            <w:pPr>
              <w:pStyle w:val="ConsPlusNormal"/>
            </w:pPr>
            <w:r>
              <w:t>X</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1.7</w:t>
            </w:r>
          </w:p>
        </w:tc>
        <w:tc>
          <w:tcPr>
            <w:tcW w:w="4819" w:type="dxa"/>
          </w:tcPr>
          <w:p w:rsidR="009C4F49" w:rsidRDefault="00D15152">
            <w:pPr>
              <w:pStyle w:val="ConsPlusNormal"/>
            </w:pPr>
            <w:r>
              <w:t>расходы на благоустройство территории технопарка, включая асфальтирование</w:t>
            </w:r>
          </w:p>
        </w:tc>
        <w:tc>
          <w:tcPr>
            <w:tcW w:w="999" w:type="dxa"/>
          </w:tcPr>
          <w:p w:rsidR="009C4F49" w:rsidRDefault="00D15152">
            <w:pPr>
              <w:pStyle w:val="ConsPlusNormal"/>
            </w:pPr>
            <w:r>
              <w:t>X</w:t>
            </w:r>
          </w:p>
        </w:tc>
        <w:tc>
          <w:tcPr>
            <w:tcW w:w="999" w:type="dxa"/>
          </w:tcPr>
          <w:p w:rsidR="009C4F49" w:rsidRDefault="00D15152">
            <w:pPr>
              <w:pStyle w:val="ConsPlusNormal"/>
            </w:pPr>
            <w:r>
              <w:t>X</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2</w:t>
            </w:r>
          </w:p>
        </w:tc>
        <w:tc>
          <w:tcPr>
            <w:tcW w:w="4819" w:type="dxa"/>
          </w:tcPr>
          <w:p w:rsidR="009C4F49" w:rsidRDefault="00D15152">
            <w:pPr>
              <w:pStyle w:val="ConsPlusNormal"/>
            </w:pPr>
            <w:r>
              <w:t>Расходы на создание технологической инфраструктуры технопарка:</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2.1</w:t>
            </w:r>
          </w:p>
        </w:tc>
        <w:tc>
          <w:tcPr>
            <w:tcW w:w="4819" w:type="dxa"/>
          </w:tcPr>
          <w:p w:rsidR="009C4F49" w:rsidRDefault="00D15152">
            <w:pPr>
              <w:pStyle w:val="ConsPlusNormal"/>
            </w:pPr>
            <w:r>
              <w:t>расходы на приобретение, монтаж и проведение пусконаладочных работ оборудования для специализированных зданий, строений, сооружений, включающих специальное оборудование, необходимых</w:t>
            </w:r>
            <w:r>
              <w:t xml:space="preserve"> для разработки, исследований (испытаний) и измерений, а также создания резидентами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w:t>
            </w:r>
            <w:r>
              <w:t>х ими услуг, предназначенных для использования резидентами технопарка</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2.2</w:t>
            </w:r>
          </w:p>
        </w:tc>
        <w:tc>
          <w:tcPr>
            <w:tcW w:w="4819" w:type="dxa"/>
          </w:tcPr>
          <w:p w:rsidR="009C4F49" w:rsidRDefault="00D15152">
            <w:pPr>
              <w:pStyle w:val="ConsPlusNormal"/>
            </w:pPr>
            <w:r>
              <w:t>расходы на 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объектов технологической инфраст</w:t>
            </w:r>
            <w:r>
              <w:t>руктуры технопарка</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2.3</w:t>
            </w:r>
          </w:p>
        </w:tc>
        <w:tc>
          <w:tcPr>
            <w:tcW w:w="4819" w:type="dxa"/>
          </w:tcPr>
          <w:p w:rsidR="009C4F49" w:rsidRDefault="00D15152">
            <w:pPr>
              <w:pStyle w:val="ConsPlusNormal"/>
            </w:pPr>
            <w:r>
              <w:t>расходы на приобретение программного обеспечения для оснащения технологической инфраструктуры технопарка, включая программное обеспечение для исследований и проектирования, предназначенного для общего доступа резидентов техно</w:t>
            </w:r>
            <w:r>
              <w:t>парка</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w:t>
            </w:r>
          </w:p>
        </w:tc>
        <w:tc>
          <w:tcPr>
            <w:tcW w:w="4819" w:type="dxa"/>
          </w:tcPr>
          <w:p w:rsidR="009C4F49" w:rsidRDefault="00D15152">
            <w:pPr>
              <w:pStyle w:val="ConsPlusNormal"/>
            </w:pPr>
            <w:r>
              <w:t>Расходы на создание инновационной инфраструктуры технопарка:</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3.1</w:t>
            </w:r>
          </w:p>
        </w:tc>
        <w:tc>
          <w:tcPr>
            <w:tcW w:w="4819" w:type="dxa"/>
          </w:tcPr>
          <w:p w:rsidR="009C4F49" w:rsidRDefault="00D15152">
            <w:pPr>
              <w:pStyle w:val="ConsPlusNormal"/>
            </w:pPr>
            <w:r>
              <w:t>расходы на приобретение, сборку и монтаж офисной мебели</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3.2</w:t>
            </w:r>
          </w:p>
        </w:tc>
        <w:tc>
          <w:tcPr>
            <w:tcW w:w="4819" w:type="dxa"/>
          </w:tcPr>
          <w:p w:rsidR="009C4F49" w:rsidRDefault="00D15152">
            <w:pPr>
              <w:pStyle w:val="ConsPlusNormal"/>
            </w:pPr>
            <w:r>
              <w:t>приобретение и монтаж офисной техники, оргтехники и мультимедийного оборудования</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3.3</w:t>
            </w:r>
          </w:p>
        </w:tc>
        <w:tc>
          <w:tcPr>
            <w:tcW w:w="4819" w:type="dxa"/>
          </w:tcPr>
          <w:p w:rsidR="009C4F49" w:rsidRDefault="00D15152">
            <w:pPr>
              <w:pStyle w:val="ConsPlusNormal"/>
            </w:pPr>
            <w:r>
              <w:t>расходы на приобретение, сборку и монтаж офисной мебели для управляющей компании технопарка</w:t>
            </w:r>
          </w:p>
        </w:tc>
        <w:tc>
          <w:tcPr>
            <w:tcW w:w="999" w:type="dxa"/>
          </w:tcPr>
          <w:p w:rsidR="009C4F49" w:rsidRDefault="00D15152">
            <w:pPr>
              <w:pStyle w:val="ConsPlusNormal"/>
            </w:pPr>
            <w:r>
              <w:t>X</w:t>
            </w:r>
          </w:p>
        </w:tc>
        <w:tc>
          <w:tcPr>
            <w:tcW w:w="999" w:type="dxa"/>
          </w:tcPr>
          <w:p w:rsidR="009C4F49" w:rsidRDefault="00D15152">
            <w:pPr>
              <w:pStyle w:val="ConsPlusNormal"/>
            </w:pPr>
            <w:r>
              <w:t>X</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3.4</w:t>
            </w:r>
          </w:p>
        </w:tc>
        <w:tc>
          <w:tcPr>
            <w:tcW w:w="4819" w:type="dxa"/>
          </w:tcPr>
          <w:p w:rsidR="009C4F49" w:rsidRDefault="00D15152">
            <w:pPr>
              <w:pStyle w:val="ConsPlusNormal"/>
            </w:pPr>
            <w:r>
              <w:t>приобретение и монтаж офисной техники, оргтехники и мультимедийного оборудования для управляющей компании технопарка</w:t>
            </w:r>
          </w:p>
        </w:tc>
        <w:tc>
          <w:tcPr>
            <w:tcW w:w="999" w:type="dxa"/>
          </w:tcPr>
          <w:p w:rsidR="009C4F49" w:rsidRDefault="00D15152">
            <w:pPr>
              <w:pStyle w:val="ConsPlusNormal"/>
            </w:pPr>
            <w:r>
              <w:t>X</w:t>
            </w:r>
          </w:p>
        </w:tc>
        <w:tc>
          <w:tcPr>
            <w:tcW w:w="999" w:type="dxa"/>
          </w:tcPr>
          <w:p w:rsidR="009C4F49" w:rsidRDefault="00D15152">
            <w:pPr>
              <w:pStyle w:val="ConsPlusNormal"/>
            </w:pPr>
            <w:r>
              <w:t>X</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4</w:t>
            </w:r>
          </w:p>
        </w:tc>
        <w:tc>
          <w:tcPr>
            <w:tcW w:w="4819" w:type="dxa"/>
          </w:tcPr>
          <w:p w:rsidR="009C4F49" w:rsidRDefault="00D15152">
            <w:pPr>
              <w:pStyle w:val="ConsPlusNormal"/>
            </w:pPr>
            <w:r>
              <w:t>расходы на выплату процентов по кредитам и займам, средства которых направлены на совершение указанных выше расходов</w:t>
            </w: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999" w:type="dxa"/>
          </w:tcPr>
          <w:p w:rsidR="009C4F49" w:rsidRDefault="009C4F49">
            <w:pPr>
              <w:pStyle w:val="ConsPlusNormal"/>
            </w:pPr>
          </w:p>
        </w:tc>
        <w:tc>
          <w:tcPr>
            <w:tcW w:w="1984" w:type="dxa"/>
          </w:tcPr>
          <w:p w:rsidR="009C4F49" w:rsidRDefault="009C4F49">
            <w:pPr>
              <w:pStyle w:val="ConsPlusNormal"/>
            </w:pPr>
          </w:p>
        </w:tc>
      </w:tr>
    </w:tbl>
    <w:p w:rsidR="009C4F49" w:rsidRDefault="009C4F49">
      <w:pPr>
        <w:sectPr w:rsidR="009C4F49">
          <w:headerReference w:type="default" r:id="rId841"/>
          <w:footerReference w:type="default" r:id="rId842"/>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nformat"/>
        <w:jc w:val="both"/>
      </w:pPr>
      <w:r>
        <w:t xml:space="preserve">    Руководитель организации (должность) _________ ______________________</w:t>
      </w:r>
    </w:p>
    <w:p w:rsidR="009C4F49" w:rsidRDefault="00D15152">
      <w:pPr>
        <w:pStyle w:val="ConsPlusNonformat"/>
        <w:jc w:val="both"/>
      </w:pPr>
      <w:r>
        <w:t xml:space="preserve">                                         (подпись)   (Ф.И.О. полностью)</w:t>
      </w:r>
    </w:p>
    <w:p w:rsidR="009C4F49" w:rsidRDefault="009C4F49">
      <w:pPr>
        <w:pStyle w:val="ConsPlusNonformat"/>
        <w:jc w:val="both"/>
      </w:pPr>
    </w:p>
    <w:p w:rsidR="009C4F49" w:rsidRDefault="00D15152">
      <w:pPr>
        <w:pStyle w:val="ConsPlusNonformat"/>
        <w:jc w:val="both"/>
      </w:pPr>
      <w:r>
        <w:t xml:space="preserve">    Главный бухгалтер _________ ______________________</w:t>
      </w:r>
    </w:p>
    <w:p w:rsidR="009C4F49" w:rsidRDefault="00D15152">
      <w:pPr>
        <w:pStyle w:val="ConsPlusNonformat"/>
        <w:jc w:val="both"/>
      </w:pPr>
      <w:r>
        <w:t xml:space="preserve">    (при наличии)     (подпись)   (Ф.И.О. полностью)</w:t>
      </w:r>
    </w:p>
    <w:p w:rsidR="009C4F49" w:rsidRDefault="00D15152">
      <w:pPr>
        <w:pStyle w:val="ConsPlusNonformat"/>
        <w:jc w:val="both"/>
      </w:pPr>
      <w:r>
        <w:t xml:space="preserve">    Дата</w:t>
      </w:r>
    </w:p>
    <w:p w:rsidR="009C4F49" w:rsidRDefault="00D15152">
      <w:pPr>
        <w:pStyle w:val="ConsPlusNonformat"/>
        <w:jc w:val="both"/>
      </w:pPr>
      <w:r>
        <w:t xml:space="preserve">    М.П.</w:t>
      </w:r>
    </w:p>
    <w:p w:rsidR="009C4F49" w:rsidRDefault="009C4F49">
      <w:pPr>
        <w:pStyle w:val="ConsPlusNormal"/>
        <w:jc w:val="both"/>
      </w:pPr>
    </w:p>
    <w:p w:rsidR="009C4F49" w:rsidRDefault="00D15152">
      <w:pPr>
        <w:pStyle w:val="ConsPlusNormal"/>
        <w:jc w:val="right"/>
        <w:outlineLvl w:val="4"/>
      </w:pPr>
      <w:r>
        <w:t>Таблица 8</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26.03.2019 </w:t>
      </w:r>
      <w:hyperlink r:id="rId843"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о</w:t>
      </w:r>
      <w:r>
        <w:t xml:space="preserve">т 14.04.2020 </w:t>
      </w:r>
      <w:hyperlink r:id="rId84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Заявка N _____                               В Министерство инвестиций,</w:t>
      </w:r>
    </w:p>
    <w:p w:rsidR="009C4F49" w:rsidRDefault="00D15152">
      <w:pPr>
        <w:pStyle w:val="ConsPlusNonformat"/>
        <w:jc w:val="both"/>
      </w:pPr>
      <w:r>
        <w:t xml:space="preserve">от "__" ______________ года                </w:t>
      </w:r>
      <w:r>
        <w:t xml:space="preserve">  промышленности и науки</w:t>
      </w:r>
    </w:p>
    <w:p w:rsidR="009C4F49" w:rsidRDefault="00D15152">
      <w:pPr>
        <w:pStyle w:val="ConsPlusNonformat"/>
        <w:jc w:val="both"/>
      </w:pPr>
      <w:r>
        <w:t xml:space="preserve">                                             Московской области</w:t>
      </w:r>
    </w:p>
    <w:p w:rsidR="009C4F49" w:rsidRDefault="009C4F49">
      <w:pPr>
        <w:pStyle w:val="ConsPlusNonformat"/>
        <w:jc w:val="both"/>
      </w:pPr>
    </w:p>
    <w:p w:rsidR="009C4F49" w:rsidRDefault="00D15152">
      <w:pPr>
        <w:pStyle w:val="ConsPlusNonformat"/>
        <w:jc w:val="both"/>
      </w:pPr>
      <w:r>
        <w:t>______________ (_____________)</w:t>
      </w:r>
    </w:p>
    <w:p w:rsidR="009C4F49" w:rsidRDefault="00D15152">
      <w:pPr>
        <w:pStyle w:val="ConsPlusNonformat"/>
        <w:jc w:val="both"/>
      </w:pPr>
      <w:r>
        <w:t>(подпись и Ф.И.О. сотрудника,</w:t>
      </w:r>
    </w:p>
    <w:p w:rsidR="009C4F49" w:rsidRDefault="00D15152">
      <w:pPr>
        <w:pStyle w:val="ConsPlusNonformat"/>
        <w:jc w:val="both"/>
      </w:pPr>
      <w:r>
        <w:t xml:space="preserve">     принявшего заявку)</w:t>
      </w:r>
    </w:p>
    <w:p w:rsidR="009C4F49" w:rsidRDefault="009C4F49">
      <w:pPr>
        <w:pStyle w:val="ConsPlusNonformat"/>
        <w:jc w:val="both"/>
      </w:pPr>
    </w:p>
    <w:p w:rsidR="009C4F49" w:rsidRDefault="00D15152">
      <w:pPr>
        <w:pStyle w:val="ConsPlusNonformat"/>
        <w:jc w:val="both"/>
      </w:pPr>
      <w:bookmarkStart w:id="141" w:name="P14154"/>
      <w:bookmarkEnd w:id="141"/>
      <w:r>
        <w:t xml:space="preserve">                                 ЗАЯВЛЕНИЕ</w:t>
      </w:r>
    </w:p>
    <w:p w:rsidR="009C4F49" w:rsidRDefault="00D15152">
      <w:pPr>
        <w:pStyle w:val="ConsPlusNonformat"/>
        <w:jc w:val="both"/>
      </w:pPr>
      <w:r>
        <w:t xml:space="preserve">          на предоставление субсидии </w:t>
      </w:r>
      <w:r>
        <w:t>юридическим лицам из бюджета</w:t>
      </w:r>
    </w:p>
    <w:p w:rsidR="009C4F49" w:rsidRDefault="00D15152">
      <w:pPr>
        <w:pStyle w:val="ConsPlusNonformat"/>
        <w:jc w:val="both"/>
      </w:pPr>
      <w:r>
        <w:t xml:space="preserve">          Московской области на цели создания технопарков в сфере</w:t>
      </w:r>
    </w:p>
    <w:p w:rsidR="009C4F49" w:rsidRDefault="00D15152">
      <w:pPr>
        <w:pStyle w:val="ConsPlusNonformat"/>
        <w:jc w:val="both"/>
      </w:pPr>
      <w:r>
        <w:t xml:space="preserve">          высоких технологий в Московской области в соответствии</w:t>
      </w:r>
    </w:p>
    <w:p w:rsidR="009C4F49" w:rsidRDefault="00D15152">
      <w:pPr>
        <w:pStyle w:val="ConsPlusNonformat"/>
        <w:jc w:val="both"/>
      </w:pPr>
      <w:r>
        <w:t xml:space="preserve">          с мероприятием 3.2 "Предоставление субсидии юридическим</w:t>
      </w:r>
    </w:p>
    <w:p w:rsidR="009C4F49" w:rsidRDefault="00D15152">
      <w:pPr>
        <w:pStyle w:val="ConsPlusNonformat"/>
        <w:jc w:val="both"/>
      </w:pPr>
      <w:r>
        <w:t xml:space="preserve">            лицам на цели создания технопарков в сфере высоких</w:t>
      </w:r>
    </w:p>
    <w:p w:rsidR="009C4F49" w:rsidRDefault="00D15152">
      <w:pPr>
        <w:pStyle w:val="ConsPlusNonformat"/>
        <w:jc w:val="both"/>
      </w:pPr>
      <w:r>
        <w:t xml:space="preserve">           технологий" Подпрограммы I "Инвестиции в Подмосковье"</w:t>
      </w:r>
    </w:p>
    <w:p w:rsidR="009C4F49" w:rsidRDefault="00D15152">
      <w:pPr>
        <w:pStyle w:val="ConsPlusNonformat"/>
        <w:jc w:val="both"/>
      </w:pPr>
      <w:r>
        <w:t xml:space="preserve">                         Государственной программы</w:t>
      </w:r>
    </w:p>
    <w:p w:rsidR="009C4F49" w:rsidRDefault="009C4F49">
      <w:pPr>
        <w:pStyle w:val="ConsPlusNonformat"/>
        <w:jc w:val="both"/>
      </w:pPr>
    </w:p>
    <w:p w:rsidR="009C4F49" w:rsidRDefault="00D15152">
      <w:pPr>
        <w:pStyle w:val="ConsPlusNonformat"/>
        <w:jc w:val="both"/>
      </w:pPr>
      <w:r>
        <w:t>Я,</w:t>
      </w:r>
    </w:p>
    <w:p w:rsidR="009C4F49" w:rsidRDefault="00D15152">
      <w:pPr>
        <w:pStyle w:val="ConsPlusNonformat"/>
        <w:jc w:val="both"/>
      </w:pPr>
      <w:r>
        <w:t>_________________________________________________________________________</w:t>
      </w:r>
      <w:r>
        <w:t>_,</w:t>
      </w:r>
    </w:p>
    <w:p w:rsidR="009C4F49" w:rsidRDefault="00D15152">
      <w:pPr>
        <w:pStyle w:val="ConsPlusNonformat"/>
        <w:jc w:val="both"/>
      </w:pPr>
      <w:r>
        <w:t xml:space="preserve">                     (Ф.И.О. руководителя организации)</w:t>
      </w:r>
    </w:p>
    <w:p w:rsidR="009C4F49" w:rsidRDefault="00D15152">
      <w:pPr>
        <w:pStyle w:val="ConsPlusNonformat"/>
        <w:jc w:val="both"/>
      </w:pPr>
      <w:r>
        <w:t>сообщаю   о   намерении   участвовать  в  конкурсном  отборе  на  условиях,</w:t>
      </w:r>
    </w:p>
    <w:p w:rsidR="009C4F49" w:rsidRDefault="00D15152">
      <w:pPr>
        <w:pStyle w:val="ConsPlusNonformat"/>
        <w:jc w:val="both"/>
      </w:pPr>
      <w:r>
        <w:t>установленных  нормативными  правовыми  актами  Московской  области,  прошу</w:t>
      </w:r>
    </w:p>
    <w:p w:rsidR="009C4F49" w:rsidRDefault="00D15152">
      <w:pPr>
        <w:pStyle w:val="ConsPlusNonformat"/>
        <w:jc w:val="both"/>
      </w:pPr>
      <w:r>
        <w:t>предоставить субсидию в размере ______________</w:t>
      </w:r>
      <w:r>
        <w:t>_____ (______________________</w:t>
      </w:r>
    </w:p>
    <w:p w:rsidR="009C4F49" w:rsidRDefault="00D15152">
      <w:pPr>
        <w:pStyle w:val="ConsPlusNonformat"/>
        <w:jc w:val="both"/>
      </w:pPr>
      <w:r>
        <w:t xml:space="preserve">                                                           (прописью)</w:t>
      </w:r>
    </w:p>
    <w:p w:rsidR="009C4F49" w:rsidRDefault="00D15152">
      <w:pPr>
        <w:pStyle w:val="ConsPlusNonformat"/>
        <w:jc w:val="both"/>
      </w:pPr>
      <w:r>
        <w:t>_______________________) рублей.</w:t>
      </w:r>
    </w:p>
    <w:p w:rsidR="009C4F49" w:rsidRDefault="00D15152">
      <w:pPr>
        <w:pStyle w:val="ConsPlusNonformat"/>
        <w:jc w:val="both"/>
      </w:pPr>
      <w:r>
        <w:t xml:space="preserve">    Подтверждаю,  что  размер  собственных  средств  на  реализацию проекта</w:t>
      </w:r>
    </w:p>
    <w:p w:rsidR="009C4F49" w:rsidRDefault="00D15152">
      <w:pPr>
        <w:pStyle w:val="ConsPlusNonformat"/>
        <w:jc w:val="both"/>
      </w:pPr>
      <w:r>
        <w:t>составляет ___________________ (_______________</w:t>
      </w:r>
      <w:r>
        <w:t>____________________________</w:t>
      </w:r>
    </w:p>
    <w:p w:rsidR="009C4F49" w:rsidRDefault="00D15152">
      <w:pPr>
        <w:pStyle w:val="ConsPlusNonformat"/>
        <w:jc w:val="both"/>
      </w:pPr>
      <w:r>
        <w:t xml:space="preserve">                                                (прописью)</w:t>
      </w:r>
    </w:p>
    <w:p w:rsidR="009C4F49" w:rsidRDefault="00D15152">
      <w:pPr>
        <w:pStyle w:val="ConsPlusNonformat"/>
        <w:jc w:val="both"/>
      </w:pPr>
      <w:r>
        <w:t>______________________________) рублей.</w:t>
      </w:r>
    </w:p>
    <w:p w:rsidR="009C4F49" w:rsidRDefault="009C4F49">
      <w:pPr>
        <w:pStyle w:val="ConsPlusNonformat"/>
        <w:jc w:val="both"/>
      </w:pPr>
    </w:p>
    <w:p w:rsidR="009C4F49" w:rsidRDefault="00D15152">
      <w:pPr>
        <w:pStyle w:val="ConsPlusNonformat"/>
        <w:jc w:val="both"/>
      </w:pPr>
      <w:r>
        <w:t xml:space="preserve">       Сведения о юридическом лице (индивидуальном предпринимателе)</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9C4F49">
        <w:tc>
          <w:tcPr>
            <w:tcW w:w="4649" w:type="dxa"/>
          </w:tcPr>
          <w:p w:rsidR="009C4F49" w:rsidRDefault="00D15152">
            <w:pPr>
              <w:pStyle w:val="ConsPlusNormal"/>
            </w:pPr>
            <w:r>
              <w:t>Наименование организации с указанием организационно-правов</w:t>
            </w:r>
            <w:r>
              <w:t>ой формы/Ф.И.О. индивидуального предпринимателя</w:t>
            </w:r>
          </w:p>
        </w:tc>
        <w:tc>
          <w:tcPr>
            <w:tcW w:w="4422" w:type="dxa"/>
          </w:tcPr>
          <w:p w:rsidR="009C4F49" w:rsidRDefault="009C4F49">
            <w:pPr>
              <w:pStyle w:val="ConsPlusNormal"/>
            </w:pPr>
          </w:p>
        </w:tc>
      </w:tr>
      <w:tr w:rsidR="009C4F49">
        <w:tc>
          <w:tcPr>
            <w:tcW w:w="4649" w:type="dxa"/>
          </w:tcPr>
          <w:p w:rsidR="009C4F49" w:rsidRDefault="00D15152">
            <w:pPr>
              <w:pStyle w:val="ConsPlusNormal"/>
            </w:pPr>
            <w:r>
              <w:t>Сокращенное наименование</w:t>
            </w:r>
          </w:p>
        </w:tc>
        <w:tc>
          <w:tcPr>
            <w:tcW w:w="4422" w:type="dxa"/>
          </w:tcPr>
          <w:p w:rsidR="009C4F49" w:rsidRDefault="009C4F49">
            <w:pPr>
              <w:pStyle w:val="ConsPlusNormal"/>
            </w:pPr>
          </w:p>
        </w:tc>
      </w:tr>
      <w:tr w:rsidR="009C4F49">
        <w:tc>
          <w:tcPr>
            <w:tcW w:w="4649" w:type="dxa"/>
          </w:tcPr>
          <w:p w:rsidR="009C4F49" w:rsidRDefault="00D15152">
            <w:pPr>
              <w:pStyle w:val="ConsPlusNormal"/>
            </w:pPr>
            <w:r>
              <w:t>Дата регистрации</w:t>
            </w:r>
          </w:p>
        </w:tc>
        <w:tc>
          <w:tcPr>
            <w:tcW w:w="4422" w:type="dxa"/>
          </w:tcPr>
          <w:p w:rsidR="009C4F49" w:rsidRDefault="009C4F49">
            <w:pPr>
              <w:pStyle w:val="ConsPlusNormal"/>
            </w:pPr>
          </w:p>
        </w:tc>
      </w:tr>
      <w:tr w:rsidR="009C4F49">
        <w:tc>
          <w:tcPr>
            <w:tcW w:w="4649" w:type="dxa"/>
          </w:tcPr>
          <w:p w:rsidR="009C4F49" w:rsidRDefault="00D15152">
            <w:pPr>
              <w:pStyle w:val="ConsPlusNormal"/>
            </w:pPr>
            <w:r>
              <w:t>ОГРН/ОГРНИП</w:t>
            </w:r>
          </w:p>
        </w:tc>
        <w:tc>
          <w:tcPr>
            <w:tcW w:w="4422" w:type="dxa"/>
          </w:tcPr>
          <w:p w:rsidR="009C4F49" w:rsidRDefault="009C4F49">
            <w:pPr>
              <w:pStyle w:val="ConsPlusNormal"/>
            </w:pPr>
          </w:p>
        </w:tc>
      </w:tr>
      <w:tr w:rsidR="009C4F49">
        <w:tc>
          <w:tcPr>
            <w:tcW w:w="4649" w:type="dxa"/>
          </w:tcPr>
          <w:p w:rsidR="009C4F49" w:rsidRDefault="00D15152">
            <w:pPr>
              <w:pStyle w:val="ConsPlusNormal"/>
            </w:pPr>
            <w:r>
              <w:t>ИНН</w:t>
            </w:r>
          </w:p>
        </w:tc>
        <w:tc>
          <w:tcPr>
            <w:tcW w:w="4422" w:type="dxa"/>
          </w:tcPr>
          <w:p w:rsidR="009C4F49" w:rsidRDefault="009C4F49">
            <w:pPr>
              <w:pStyle w:val="ConsPlusNormal"/>
            </w:pPr>
          </w:p>
        </w:tc>
      </w:tr>
      <w:tr w:rsidR="009C4F49">
        <w:tc>
          <w:tcPr>
            <w:tcW w:w="4649" w:type="dxa"/>
          </w:tcPr>
          <w:p w:rsidR="009C4F49" w:rsidRDefault="00D15152">
            <w:pPr>
              <w:pStyle w:val="ConsPlusNormal"/>
            </w:pPr>
            <w:r>
              <w:t>КПП</w:t>
            </w:r>
          </w:p>
        </w:tc>
        <w:tc>
          <w:tcPr>
            <w:tcW w:w="4422" w:type="dxa"/>
          </w:tcPr>
          <w:p w:rsidR="009C4F49" w:rsidRDefault="009C4F49">
            <w:pPr>
              <w:pStyle w:val="ConsPlusNormal"/>
            </w:pPr>
          </w:p>
        </w:tc>
      </w:tr>
      <w:tr w:rsidR="009C4F49">
        <w:tc>
          <w:tcPr>
            <w:tcW w:w="4649" w:type="dxa"/>
          </w:tcPr>
          <w:p w:rsidR="009C4F49" w:rsidRDefault="00D15152">
            <w:pPr>
              <w:pStyle w:val="ConsPlusNormal"/>
            </w:pPr>
            <w:r>
              <w:t>Юридический адрес/адрес места жительства для индивидуальных предпринимателей</w:t>
            </w:r>
          </w:p>
        </w:tc>
        <w:tc>
          <w:tcPr>
            <w:tcW w:w="4422" w:type="dxa"/>
          </w:tcPr>
          <w:p w:rsidR="009C4F49" w:rsidRDefault="009C4F49">
            <w:pPr>
              <w:pStyle w:val="ConsPlusNormal"/>
            </w:pPr>
          </w:p>
        </w:tc>
      </w:tr>
      <w:tr w:rsidR="009C4F49">
        <w:tc>
          <w:tcPr>
            <w:tcW w:w="4649" w:type="dxa"/>
          </w:tcPr>
          <w:p w:rsidR="009C4F49" w:rsidRDefault="00D15152">
            <w:pPr>
              <w:pStyle w:val="ConsPlusNormal"/>
            </w:pPr>
            <w:r>
              <w:t>Фактическое местонахождение</w:t>
            </w:r>
          </w:p>
        </w:tc>
        <w:tc>
          <w:tcPr>
            <w:tcW w:w="4422" w:type="dxa"/>
          </w:tcPr>
          <w:p w:rsidR="009C4F49" w:rsidRDefault="009C4F49">
            <w:pPr>
              <w:pStyle w:val="ConsPlusNormal"/>
            </w:pPr>
          </w:p>
        </w:tc>
      </w:tr>
      <w:tr w:rsidR="009C4F49">
        <w:tc>
          <w:tcPr>
            <w:tcW w:w="4649" w:type="dxa"/>
          </w:tcPr>
          <w:p w:rsidR="009C4F49" w:rsidRDefault="00D15152">
            <w:pPr>
              <w:pStyle w:val="ConsPlusNormal"/>
            </w:pPr>
            <w:r>
              <w:t>Почтовый адрес для направления корреспонденции</w:t>
            </w:r>
          </w:p>
        </w:tc>
        <w:tc>
          <w:tcPr>
            <w:tcW w:w="4422" w:type="dxa"/>
          </w:tcPr>
          <w:p w:rsidR="009C4F49" w:rsidRDefault="009C4F49">
            <w:pPr>
              <w:pStyle w:val="ConsPlusNormal"/>
            </w:pPr>
          </w:p>
        </w:tc>
      </w:tr>
      <w:tr w:rsidR="009C4F49">
        <w:tc>
          <w:tcPr>
            <w:tcW w:w="4649" w:type="dxa"/>
          </w:tcPr>
          <w:p w:rsidR="009C4F49" w:rsidRDefault="00D15152">
            <w:pPr>
              <w:pStyle w:val="ConsPlusNormal"/>
            </w:pPr>
            <w:r>
              <w:t>Расчетный счет (с указанием банка)</w:t>
            </w:r>
          </w:p>
        </w:tc>
        <w:tc>
          <w:tcPr>
            <w:tcW w:w="4422" w:type="dxa"/>
          </w:tcPr>
          <w:p w:rsidR="009C4F49" w:rsidRDefault="009C4F49">
            <w:pPr>
              <w:pStyle w:val="ConsPlusNormal"/>
            </w:pPr>
          </w:p>
        </w:tc>
      </w:tr>
      <w:tr w:rsidR="009C4F49">
        <w:tc>
          <w:tcPr>
            <w:tcW w:w="4649" w:type="dxa"/>
          </w:tcPr>
          <w:p w:rsidR="009C4F49" w:rsidRDefault="00D15152">
            <w:pPr>
              <w:pStyle w:val="ConsPlusNormal"/>
            </w:pPr>
            <w:r>
              <w:t>Корр./счет</w:t>
            </w:r>
          </w:p>
        </w:tc>
        <w:tc>
          <w:tcPr>
            <w:tcW w:w="4422" w:type="dxa"/>
          </w:tcPr>
          <w:p w:rsidR="009C4F49" w:rsidRDefault="009C4F49">
            <w:pPr>
              <w:pStyle w:val="ConsPlusNormal"/>
            </w:pPr>
          </w:p>
        </w:tc>
      </w:tr>
      <w:tr w:rsidR="009C4F49">
        <w:tc>
          <w:tcPr>
            <w:tcW w:w="4649" w:type="dxa"/>
          </w:tcPr>
          <w:p w:rsidR="009C4F49" w:rsidRDefault="00D15152">
            <w:pPr>
              <w:pStyle w:val="ConsPlusNormal"/>
            </w:pPr>
            <w:r>
              <w:t>БИК</w:t>
            </w:r>
          </w:p>
        </w:tc>
        <w:tc>
          <w:tcPr>
            <w:tcW w:w="4422" w:type="dxa"/>
          </w:tcPr>
          <w:p w:rsidR="009C4F49" w:rsidRDefault="009C4F49">
            <w:pPr>
              <w:pStyle w:val="ConsPlusNormal"/>
            </w:pPr>
          </w:p>
        </w:tc>
      </w:tr>
      <w:tr w:rsidR="009C4F49">
        <w:tc>
          <w:tcPr>
            <w:tcW w:w="4649" w:type="dxa"/>
          </w:tcPr>
          <w:p w:rsidR="009C4F49" w:rsidRDefault="00D15152">
            <w:pPr>
              <w:pStyle w:val="ConsPlusNormal"/>
            </w:pPr>
            <w:r>
              <w:t>ИНН, КПП</w:t>
            </w:r>
          </w:p>
        </w:tc>
        <w:tc>
          <w:tcPr>
            <w:tcW w:w="4422" w:type="dxa"/>
          </w:tcPr>
          <w:p w:rsidR="009C4F49" w:rsidRDefault="009C4F49">
            <w:pPr>
              <w:pStyle w:val="ConsPlusNormal"/>
            </w:pPr>
          </w:p>
        </w:tc>
      </w:tr>
      <w:tr w:rsidR="009C4F49">
        <w:tc>
          <w:tcPr>
            <w:tcW w:w="4649" w:type="dxa"/>
          </w:tcPr>
          <w:p w:rsidR="009C4F49" w:rsidRDefault="00D15152">
            <w:pPr>
              <w:pStyle w:val="ConsPlusNormal"/>
            </w:pPr>
            <w:r>
              <w:t>Ф.И.О. руководителя</w:t>
            </w:r>
          </w:p>
        </w:tc>
        <w:tc>
          <w:tcPr>
            <w:tcW w:w="4422" w:type="dxa"/>
          </w:tcPr>
          <w:p w:rsidR="009C4F49" w:rsidRDefault="009C4F49">
            <w:pPr>
              <w:pStyle w:val="ConsPlusNormal"/>
            </w:pPr>
          </w:p>
        </w:tc>
      </w:tr>
      <w:tr w:rsidR="009C4F49">
        <w:tc>
          <w:tcPr>
            <w:tcW w:w="4649" w:type="dxa"/>
          </w:tcPr>
          <w:p w:rsidR="009C4F49" w:rsidRDefault="00D15152">
            <w:pPr>
              <w:pStyle w:val="ConsPlusNormal"/>
              <w:ind w:left="283"/>
            </w:pPr>
            <w:r>
              <w:t>контактный телефон, факс</w:t>
            </w:r>
          </w:p>
        </w:tc>
        <w:tc>
          <w:tcPr>
            <w:tcW w:w="4422" w:type="dxa"/>
          </w:tcPr>
          <w:p w:rsidR="009C4F49" w:rsidRDefault="009C4F49">
            <w:pPr>
              <w:pStyle w:val="ConsPlusNormal"/>
            </w:pPr>
          </w:p>
        </w:tc>
      </w:tr>
      <w:tr w:rsidR="009C4F49">
        <w:tc>
          <w:tcPr>
            <w:tcW w:w="4649" w:type="dxa"/>
          </w:tcPr>
          <w:p w:rsidR="009C4F49" w:rsidRDefault="00D15152">
            <w:pPr>
              <w:pStyle w:val="ConsPlusNormal"/>
              <w:ind w:left="283"/>
            </w:pPr>
            <w:r>
              <w:t>электронная почта</w:t>
            </w:r>
          </w:p>
        </w:tc>
        <w:tc>
          <w:tcPr>
            <w:tcW w:w="4422" w:type="dxa"/>
          </w:tcPr>
          <w:p w:rsidR="009C4F49" w:rsidRDefault="009C4F49">
            <w:pPr>
              <w:pStyle w:val="ConsPlusNormal"/>
            </w:pPr>
          </w:p>
        </w:tc>
      </w:tr>
      <w:tr w:rsidR="009C4F49">
        <w:tc>
          <w:tcPr>
            <w:tcW w:w="4649" w:type="dxa"/>
          </w:tcPr>
          <w:p w:rsidR="009C4F49" w:rsidRDefault="00D15152">
            <w:pPr>
              <w:pStyle w:val="ConsPlusNormal"/>
            </w:pPr>
            <w:r>
              <w:t>Ф.И.О. главного бухгалтера</w:t>
            </w:r>
          </w:p>
        </w:tc>
        <w:tc>
          <w:tcPr>
            <w:tcW w:w="4422" w:type="dxa"/>
          </w:tcPr>
          <w:p w:rsidR="009C4F49" w:rsidRDefault="009C4F49">
            <w:pPr>
              <w:pStyle w:val="ConsPlusNormal"/>
            </w:pPr>
          </w:p>
        </w:tc>
      </w:tr>
      <w:tr w:rsidR="009C4F49">
        <w:tc>
          <w:tcPr>
            <w:tcW w:w="4649" w:type="dxa"/>
          </w:tcPr>
          <w:p w:rsidR="009C4F49" w:rsidRDefault="00D15152">
            <w:pPr>
              <w:pStyle w:val="ConsPlusNormal"/>
              <w:ind w:left="283"/>
            </w:pPr>
            <w:r>
              <w:t>контактный телефон, факс</w:t>
            </w:r>
          </w:p>
        </w:tc>
        <w:tc>
          <w:tcPr>
            <w:tcW w:w="4422" w:type="dxa"/>
          </w:tcPr>
          <w:p w:rsidR="009C4F49" w:rsidRDefault="009C4F49">
            <w:pPr>
              <w:pStyle w:val="ConsPlusNormal"/>
            </w:pPr>
          </w:p>
        </w:tc>
      </w:tr>
      <w:tr w:rsidR="009C4F49">
        <w:tc>
          <w:tcPr>
            <w:tcW w:w="4649" w:type="dxa"/>
          </w:tcPr>
          <w:p w:rsidR="009C4F49" w:rsidRDefault="00D15152">
            <w:pPr>
              <w:pStyle w:val="ConsPlusNormal"/>
              <w:ind w:left="283"/>
            </w:pPr>
            <w:r>
              <w:t>электронная почта</w:t>
            </w:r>
          </w:p>
        </w:tc>
        <w:tc>
          <w:tcPr>
            <w:tcW w:w="4422" w:type="dxa"/>
          </w:tcPr>
          <w:p w:rsidR="009C4F49" w:rsidRDefault="009C4F49">
            <w:pPr>
              <w:pStyle w:val="ConsPlusNormal"/>
            </w:pPr>
          </w:p>
        </w:tc>
      </w:tr>
      <w:tr w:rsidR="009C4F49">
        <w:tc>
          <w:tcPr>
            <w:tcW w:w="4649" w:type="dxa"/>
          </w:tcPr>
          <w:p w:rsidR="009C4F49" w:rsidRDefault="00D15152">
            <w:pPr>
              <w:pStyle w:val="ConsPlusNormal"/>
            </w:pPr>
            <w:r>
              <w:t>Ф.И.О. контактного лица</w:t>
            </w:r>
          </w:p>
        </w:tc>
        <w:tc>
          <w:tcPr>
            <w:tcW w:w="4422" w:type="dxa"/>
          </w:tcPr>
          <w:p w:rsidR="009C4F49" w:rsidRDefault="009C4F49">
            <w:pPr>
              <w:pStyle w:val="ConsPlusNormal"/>
            </w:pPr>
          </w:p>
        </w:tc>
      </w:tr>
      <w:tr w:rsidR="009C4F49">
        <w:tc>
          <w:tcPr>
            <w:tcW w:w="4649" w:type="dxa"/>
          </w:tcPr>
          <w:p w:rsidR="009C4F49" w:rsidRDefault="00D15152">
            <w:pPr>
              <w:pStyle w:val="ConsPlusNormal"/>
              <w:ind w:left="283"/>
            </w:pPr>
            <w:r>
              <w:t>контактный телефон, факс</w:t>
            </w:r>
          </w:p>
        </w:tc>
        <w:tc>
          <w:tcPr>
            <w:tcW w:w="4422" w:type="dxa"/>
          </w:tcPr>
          <w:p w:rsidR="009C4F49" w:rsidRDefault="009C4F49">
            <w:pPr>
              <w:pStyle w:val="ConsPlusNormal"/>
            </w:pPr>
          </w:p>
        </w:tc>
      </w:tr>
      <w:tr w:rsidR="009C4F49">
        <w:tc>
          <w:tcPr>
            <w:tcW w:w="4649" w:type="dxa"/>
          </w:tcPr>
          <w:p w:rsidR="009C4F49" w:rsidRDefault="00D15152">
            <w:pPr>
              <w:pStyle w:val="ConsPlusNormal"/>
              <w:ind w:left="283"/>
            </w:pPr>
            <w:r>
              <w:t>электронная почта</w:t>
            </w:r>
          </w:p>
        </w:tc>
        <w:tc>
          <w:tcPr>
            <w:tcW w:w="4422" w:type="dxa"/>
          </w:tcPr>
          <w:p w:rsidR="009C4F49" w:rsidRDefault="009C4F49">
            <w:pPr>
              <w:pStyle w:val="ConsPlusNormal"/>
            </w:pPr>
          </w:p>
        </w:tc>
      </w:tr>
      <w:tr w:rsidR="009C4F49">
        <w:tc>
          <w:tcPr>
            <w:tcW w:w="4649" w:type="dxa"/>
          </w:tcPr>
          <w:p w:rsidR="009C4F49" w:rsidRDefault="00D15152">
            <w:pPr>
              <w:pStyle w:val="ConsPlusNormal"/>
            </w:pPr>
            <w:r>
              <w:t>Статус субъекта малого и среднего предпринимательства</w:t>
            </w:r>
          </w:p>
        </w:tc>
        <w:tc>
          <w:tcPr>
            <w:tcW w:w="4422" w:type="dxa"/>
          </w:tcPr>
          <w:p w:rsidR="009C4F49" w:rsidRDefault="009C4F49">
            <w:pPr>
              <w:pStyle w:val="ConsPlusNormal"/>
            </w:pPr>
          </w:p>
        </w:tc>
      </w:tr>
      <w:tr w:rsidR="009C4F49">
        <w:tc>
          <w:tcPr>
            <w:tcW w:w="4649" w:type="dxa"/>
          </w:tcPr>
          <w:p w:rsidR="009C4F49" w:rsidRDefault="00D15152">
            <w:pPr>
              <w:pStyle w:val="ConsPlusNormal"/>
            </w:pPr>
            <w:r>
              <w:t>Категория субъекта малого и среднего предпринимательства (ненужное зачеркнуть)</w:t>
            </w:r>
          </w:p>
        </w:tc>
        <w:tc>
          <w:tcPr>
            <w:tcW w:w="4422" w:type="dxa"/>
          </w:tcPr>
          <w:p w:rsidR="009C4F49" w:rsidRDefault="00D15152">
            <w:pPr>
              <w:pStyle w:val="ConsPlusNormal"/>
            </w:pPr>
            <w:r>
              <w:t>1) Юридические лица:</w:t>
            </w:r>
          </w:p>
          <w:p w:rsidR="009C4F49" w:rsidRDefault="00D15152">
            <w:pPr>
              <w:pStyle w:val="ConsPlusNormal"/>
            </w:pPr>
            <w:r>
              <w:t>малое предприятие</w:t>
            </w:r>
          </w:p>
          <w:p w:rsidR="009C4F49" w:rsidRDefault="00D15152">
            <w:pPr>
              <w:pStyle w:val="ConsPlusNormal"/>
            </w:pPr>
            <w:r>
              <w:t>среднее предприятие</w:t>
            </w:r>
          </w:p>
          <w:p w:rsidR="009C4F49" w:rsidRDefault="00D15152">
            <w:pPr>
              <w:pStyle w:val="ConsPlusNormal"/>
            </w:pPr>
            <w:r>
              <w:t>2) Индивидуальный предприниматель</w:t>
            </w:r>
          </w:p>
          <w:p w:rsidR="009C4F49" w:rsidRDefault="00D15152">
            <w:pPr>
              <w:pStyle w:val="ConsPlusNormal"/>
            </w:pPr>
            <w:r>
              <w:t>3) ______________________________</w:t>
            </w:r>
          </w:p>
        </w:tc>
      </w:tr>
      <w:tr w:rsidR="009C4F49">
        <w:tc>
          <w:tcPr>
            <w:tcW w:w="4649" w:type="dxa"/>
          </w:tcPr>
          <w:p w:rsidR="009C4F49" w:rsidRDefault="00D15152">
            <w:pPr>
              <w:pStyle w:val="ConsPlusNormal"/>
            </w:pPr>
            <w:r>
              <w:t>Средняя численность работников за предшествующий календарный год</w:t>
            </w:r>
          </w:p>
        </w:tc>
        <w:tc>
          <w:tcPr>
            <w:tcW w:w="4422" w:type="dxa"/>
          </w:tcPr>
          <w:p w:rsidR="009C4F49" w:rsidRDefault="009C4F49">
            <w:pPr>
              <w:pStyle w:val="ConsPlusNormal"/>
            </w:pPr>
          </w:p>
        </w:tc>
      </w:tr>
      <w:tr w:rsidR="009C4F49">
        <w:tc>
          <w:tcPr>
            <w:tcW w:w="4649" w:type="dxa"/>
          </w:tcPr>
          <w:p w:rsidR="009C4F49" w:rsidRDefault="00D15152">
            <w:pPr>
              <w:pStyle w:val="ConsPlusNormal"/>
            </w:pPr>
            <w:r>
              <w:t>Сведения о составе учредителей (участников) юридического лица</w:t>
            </w:r>
          </w:p>
        </w:tc>
        <w:tc>
          <w:tcPr>
            <w:tcW w:w="4422" w:type="dxa"/>
          </w:tcPr>
          <w:p w:rsidR="009C4F49" w:rsidRDefault="009C4F49">
            <w:pPr>
              <w:pStyle w:val="ConsPlusNormal"/>
            </w:pPr>
          </w:p>
        </w:tc>
      </w:tr>
      <w:tr w:rsidR="009C4F49">
        <w:tc>
          <w:tcPr>
            <w:tcW w:w="4649" w:type="dxa"/>
          </w:tcPr>
          <w:p w:rsidR="009C4F49" w:rsidRDefault="00D15152">
            <w:pPr>
              <w:pStyle w:val="ConsPlusNormal"/>
            </w:pPr>
            <w:r>
              <w:t>Наименование юридического лица/Ф.И.О. учредителя (участника) и его доля в уставном капитале</w:t>
            </w:r>
          </w:p>
        </w:tc>
        <w:tc>
          <w:tcPr>
            <w:tcW w:w="4422"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 xml:space="preserve">    Данное заявление означает согласие:</w:t>
      </w:r>
    </w:p>
    <w:p w:rsidR="009C4F49" w:rsidRDefault="00D15152">
      <w:pPr>
        <w:pStyle w:val="ConsPlusNonformat"/>
        <w:jc w:val="both"/>
      </w:pPr>
      <w:r>
        <w:t xml:space="preserve">    на  представление  необходимой  информации  о  результатах поддержки по</w:t>
      </w:r>
    </w:p>
    <w:p w:rsidR="009C4F49" w:rsidRDefault="00D15152">
      <w:pPr>
        <w:pStyle w:val="ConsPlusNonformat"/>
        <w:jc w:val="both"/>
      </w:pPr>
      <w:r>
        <w:t>запросу;</w:t>
      </w:r>
    </w:p>
    <w:p w:rsidR="009C4F49" w:rsidRDefault="00D15152">
      <w:pPr>
        <w:pStyle w:val="ConsPlusNonformat"/>
        <w:jc w:val="both"/>
      </w:pPr>
      <w:r>
        <w:t xml:space="preserve">    на проверку любых данных, предст</w:t>
      </w:r>
      <w:r>
        <w:t>авленных в настоящей заявке;</w:t>
      </w:r>
    </w:p>
    <w:p w:rsidR="009C4F49" w:rsidRDefault="00D15152">
      <w:pPr>
        <w:pStyle w:val="ConsPlusNonformat"/>
        <w:jc w:val="both"/>
      </w:pPr>
      <w:r>
        <w:t xml:space="preserve">    на    сбор,    систематизацию,    накопление,   хранение,   обновление,</w:t>
      </w:r>
    </w:p>
    <w:p w:rsidR="009C4F49" w:rsidRDefault="00D15152">
      <w:pPr>
        <w:pStyle w:val="ConsPlusNonformat"/>
        <w:jc w:val="both"/>
      </w:pPr>
      <w:r>
        <w:t>использование  своих  персональных  данных (информации о юридическом лице -</w:t>
      </w:r>
    </w:p>
    <w:p w:rsidR="009C4F49" w:rsidRDefault="00D15152">
      <w:pPr>
        <w:pStyle w:val="ConsPlusNonformat"/>
        <w:jc w:val="both"/>
      </w:pPr>
      <w:r>
        <w:t>для   юридических   лиц)   для   осуществления   Министерством  инвестиций,</w:t>
      </w:r>
    </w:p>
    <w:p w:rsidR="009C4F49" w:rsidRDefault="00D15152">
      <w:pPr>
        <w:pStyle w:val="ConsPlusNonformat"/>
        <w:jc w:val="both"/>
      </w:pPr>
      <w:r>
        <w:t>промышленности  и  науки  Московской  области  области деятельности в сфере</w:t>
      </w:r>
    </w:p>
    <w:p w:rsidR="009C4F49" w:rsidRDefault="00D15152">
      <w:pPr>
        <w:pStyle w:val="ConsPlusNonformat"/>
        <w:jc w:val="both"/>
      </w:pPr>
      <w:r>
        <w:t>развития предпринимательства.</w:t>
      </w:r>
    </w:p>
    <w:p w:rsidR="009C4F49" w:rsidRDefault="00D15152">
      <w:pPr>
        <w:pStyle w:val="ConsPlusNonformat"/>
        <w:jc w:val="both"/>
      </w:pPr>
      <w:r>
        <w:t xml:space="preserve">    Настоящим заявлением подтверждаю, что _________________________________</w:t>
      </w:r>
    </w:p>
    <w:p w:rsidR="009C4F49" w:rsidRDefault="00D15152">
      <w:pPr>
        <w:pStyle w:val="ConsPlusNonformat"/>
        <w:jc w:val="both"/>
      </w:pPr>
      <w:r>
        <w:t>_________________________________________________________________________</w:t>
      </w:r>
      <w:r>
        <w:t>__</w:t>
      </w:r>
    </w:p>
    <w:p w:rsidR="009C4F49" w:rsidRDefault="00D15152">
      <w:pPr>
        <w:pStyle w:val="ConsPlusNonformat"/>
        <w:jc w:val="both"/>
      </w:pPr>
      <w:r>
        <w:t xml:space="preserve"> (полное наименование организации/Ф.И.О. индивидуального предпринимателя)</w:t>
      </w:r>
    </w:p>
    <w:p w:rsidR="009C4F49" w:rsidRDefault="00D15152">
      <w:pPr>
        <w:pStyle w:val="ConsPlusNonformat"/>
        <w:jc w:val="both"/>
      </w:pPr>
      <w:r>
        <w:t>соответствует условиям Порядка предоставления субсидии юридическим лицам из</w:t>
      </w:r>
    </w:p>
    <w:p w:rsidR="009C4F49" w:rsidRDefault="00D15152">
      <w:pPr>
        <w:pStyle w:val="ConsPlusNonformat"/>
        <w:jc w:val="both"/>
      </w:pPr>
      <w:r>
        <w:t>бюджета  Московской  области  на  цели создания технопарков в сфере высоких</w:t>
      </w:r>
    </w:p>
    <w:p w:rsidR="009C4F49" w:rsidRDefault="00D15152">
      <w:pPr>
        <w:pStyle w:val="ConsPlusNonformat"/>
        <w:jc w:val="both"/>
      </w:pPr>
      <w:r>
        <w:t>технологий   в   Московской  области  в  соответствии  с  мероприятием  3.1</w:t>
      </w:r>
    </w:p>
    <w:p w:rsidR="009C4F49" w:rsidRDefault="00D15152">
      <w:pPr>
        <w:pStyle w:val="ConsPlusNonformat"/>
        <w:jc w:val="both"/>
      </w:pPr>
      <w:r>
        <w:t>"Предоставление  субсидии  юридическим  лицам  на  цели создания и развития</w:t>
      </w:r>
    </w:p>
    <w:p w:rsidR="009C4F49" w:rsidRDefault="00D15152">
      <w:pPr>
        <w:pStyle w:val="ConsPlusNonformat"/>
        <w:jc w:val="both"/>
      </w:pPr>
      <w:r>
        <w:t>технопарков  в  сфере  высоких  технологий"  Подпрограммы  I  "Инвестиции в</w:t>
      </w:r>
    </w:p>
    <w:p w:rsidR="009C4F49" w:rsidRDefault="00D15152">
      <w:pPr>
        <w:pStyle w:val="ConsPlusNonformat"/>
        <w:jc w:val="both"/>
      </w:pPr>
      <w:r>
        <w:t>Подмосковье"   Государственн</w:t>
      </w:r>
      <w:r>
        <w:t>ой  программы,  а  также  обязуется  обеспечить</w:t>
      </w:r>
    </w:p>
    <w:p w:rsidR="009C4F49" w:rsidRDefault="00D15152">
      <w:pPr>
        <w:pStyle w:val="ConsPlusNonformat"/>
        <w:jc w:val="both"/>
      </w:pPr>
      <w:r>
        <w:t xml:space="preserve">исполнение обязательств, указанных в </w:t>
      </w:r>
      <w:hyperlink w:anchor="P12887" w:tooltip="5.3. Наличие письменного обязательства по:" w:history="1">
        <w:r>
          <w:rPr>
            <w:color w:val="0000FF"/>
          </w:rPr>
          <w:t>пунктах 5.3</w:t>
        </w:r>
      </w:hyperlink>
      <w:r>
        <w:t xml:space="preserve"> - </w:t>
      </w:r>
      <w:hyperlink w:anchor="P12929" w:tooltip="5.7. Наличие письменного обязательства по софинансированию со стороны заявителя Проекта в размере, указанном в заявлении по форме таблицы 8 к настоящему Порядку, но не менее 10% от общего объема расходов Проекта (в качестве софинансирования рассматриваются рас" w:history="1">
        <w:r>
          <w:rPr>
            <w:color w:val="0000FF"/>
          </w:rPr>
          <w:t>5.7</w:t>
        </w:r>
      </w:hyperlink>
      <w:r>
        <w:t xml:space="preserve"> настоящего  Порядка.</w:t>
      </w:r>
    </w:p>
    <w:p w:rsidR="009C4F49" w:rsidRDefault="00D15152">
      <w:pPr>
        <w:pStyle w:val="ConsPlusNonformat"/>
        <w:jc w:val="both"/>
      </w:pPr>
      <w:r>
        <w:t>Полноту и достоверност</w:t>
      </w:r>
      <w:r>
        <w:t>ь представленной информации гарантирую.</w:t>
      </w:r>
    </w:p>
    <w:p w:rsidR="009C4F49" w:rsidRDefault="009C4F49">
      <w:pPr>
        <w:pStyle w:val="ConsPlusNonformat"/>
        <w:jc w:val="both"/>
      </w:pPr>
    </w:p>
    <w:p w:rsidR="009C4F49" w:rsidRDefault="00D15152">
      <w:pPr>
        <w:pStyle w:val="ConsPlusNonformat"/>
        <w:jc w:val="both"/>
      </w:pPr>
      <w:r>
        <w:t>Руководитель _____________ ___________________________</w:t>
      </w:r>
    </w:p>
    <w:p w:rsidR="009C4F49" w:rsidRDefault="00D15152">
      <w:pPr>
        <w:pStyle w:val="ConsPlusNonformat"/>
        <w:jc w:val="both"/>
      </w:pPr>
      <w:r>
        <w:t xml:space="preserve">               (подпись)      (расшифровка подписи)</w:t>
      </w:r>
    </w:p>
    <w:p w:rsidR="009C4F49" w:rsidRDefault="009C4F49">
      <w:pPr>
        <w:pStyle w:val="ConsPlusNonformat"/>
        <w:jc w:val="both"/>
      </w:pPr>
    </w:p>
    <w:p w:rsidR="009C4F49" w:rsidRDefault="00D15152">
      <w:pPr>
        <w:pStyle w:val="ConsPlusNonformat"/>
        <w:jc w:val="both"/>
      </w:pPr>
      <w:r>
        <w:t>Главный бухгалтер _______________ _________________________</w:t>
      </w:r>
    </w:p>
    <w:p w:rsidR="009C4F49" w:rsidRDefault="00D15152">
      <w:pPr>
        <w:pStyle w:val="ConsPlusNonformat"/>
        <w:jc w:val="both"/>
      </w:pPr>
      <w:r>
        <w:t xml:space="preserve">                     (подпись)      (расшифровк</w:t>
      </w:r>
      <w:r>
        <w:t>а подписи)</w:t>
      </w:r>
    </w:p>
    <w:p w:rsidR="009C4F49" w:rsidRDefault="00D15152">
      <w:pPr>
        <w:pStyle w:val="ConsPlusNonformat"/>
        <w:jc w:val="both"/>
      </w:pPr>
      <w:r>
        <w:t xml:space="preserve">    М.П.</w:t>
      </w:r>
    </w:p>
    <w:p w:rsidR="009C4F49" w:rsidRDefault="009C4F49">
      <w:pPr>
        <w:pStyle w:val="ConsPlusNormal"/>
        <w:jc w:val="both"/>
      </w:pPr>
    </w:p>
    <w:p w:rsidR="009C4F49" w:rsidRDefault="00D15152">
      <w:pPr>
        <w:pStyle w:val="ConsPlusNormal"/>
        <w:jc w:val="right"/>
        <w:outlineLvl w:val="4"/>
      </w:pPr>
      <w:r>
        <w:t>Таблица 9</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142" w:name="P14269"/>
      <w:bookmarkEnd w:id="142"/>
      <w:r>
        <w:t>Календарный план создания технопарка</w:t>
      </w:r>
    </w:p>
    <w:p w:rsidR="009C4F49" w:rsidRDefault="00D15152">
      <w:pPr>
        <w:pStyle w:val="ConsPlusNormal"/>
        <w:jc w:val="center"/>
      </w:pPr>
      <w:r>
        <w:t>_____________________________________________</w:t>
      </w:r>
    </w:p>
    <w:p w:rsidR="009C4F49" w:rsidRDefault="009C4F49">
      <w:pPr>
        <w:pStyle w:val="ConsPlusNormal"/>
        <w:jc w:val="both"/>
      </w:pPr>
    </w:p>
    <w:p w:rsidR="009C4F49" w:rsidRDefault="009C4F49">
      <w:pPr>
        <w:sectPr w:rsidR="009C4F49">
          <w:headerReference w:type="default" r:id="rId845"/>
          <w:footerReference w:type="default" r:id="rId846"/>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891"/>
        <w:gridCol w:w="2268"/>
        <w:gridCol w:w="2041"/>
        <w:gridCol w:w="1587"/>
        <w:gridCol w:w="1531"/>
        <w:gridCol w:w="1928"/>
      </w:tblGrid>
      <w:tr w:rsidR="009C4F49">
        <w:tc>
          <w:tcPr>
            <w:tcW w:w="794" w:type="dxa"/>
          </w:tcPr>
          <w:p w:rsidR="009C4F49" w:rsidRDefault="00D15152">
            <w:pPr>
              <w:pStyle w:val="ConsPlusNormal"/>
              <w:jc w:val="center"/>
            </w:pPr>
            <w:r>
              <w:t>N п/п</w:t>
            </w:r>
          </w:p>
        </w:tc>
        <w:tc>
          <w:tcPr>
            <w:tcW w:w="2891" w:type="dxa"/>
          </w:tcPr>
          <w:p w:rsidR="009C4F49" w:rsidRDefault="00D15152">
            <w:pPr>
              <w:pStyle w:val="ConsPlusNormal"/>
              <w:jc w:val="center"/>
            </w:pPr>
            <w:r>
              <w:t>Наименование этапа/расходы согласно смете расходов</w:t>
            </w:r>
          </w:p>
        </w:tc>
        <w:tc>
          <w:tcPr>
            <w:tcW w:w="2268" w:type="dxa"/>
          </w:tcPr>
          <w:p w:rsidR="009C4F49" w:rsidRDefault="00D15152">
            <w:pPr>
              <w:pStyle w:val="ConsPlusNormal"/>
              <w:jc w:val="center"/>
            </w:pPr>
            <w:r>
              <w:t>Покрываемые за счет собственных средств расходы по этапу (тыс. руб.)</w:t>
            </w:r>
          </w:p>
        </w:tc>
        <w:tc>
          <w:tcPr>
            <w:tcW w:w="2041" w:type="dxa"/>
          </w:tcPr>
          <w:p w:rsidR="009C4F49" w:rsidRDefault="00D15152">
            <w:pPr>
              <w:pStyle w:val="ConsPlusNormal"/>
              <w:jc w:val="center"/>
            </w:pPr>
            <w:r>
              <w:t>Покрываемые за счет субсидии расходы по этапу (тыс. руб.)</w:t>
            </w:r>
          </w:p>
        </w:tc>
        <w:tc>
          <w:tcPr>
            <w:tcW w:w="1587" w:type="dxa"/>
          </w:tcPr>
          <w:p w:rsidR="009C4F49" w:rsidRDefault="00D15152">
            <w:pPr>
              <w:pStyle w:val="ConsPlusNormal"/>
              <w:jc w:val="center"/>
            </w:pPr>
            <w:r>
              <w:t>Итого расходы по этапу (тыс. руб.)</w:t>
            </w:r>
          </w:p>
        </w:tc>
        <w:tc>
          <w:tcPr>
            <w:tcW w:w="1531" w:type="dxa"/>
          </w:tcPr>
          <w:p w:rsidR="009C4F49" w:rsidRDefault="00D15152">
            <w:pPr>
              <w:pStyle w:val="ConsPlusNormal"/>
              <w:jc w:val="center"/>
            </w:pPr>
            <w:r>
              <w:t>Срок исполнения</w:t>
            </w:r>
          </w:p>
        </w:tc>
        <w:tc>
          <w:tcPr>
            <w:tcW w:w="1928" w:type="dxa"/>
          </w:tcPr>
          <w:p w:rsidR="009C4F49" w:rsidRDefault="00D15152">
            <w:pPr>
              <w:pStyle w:val="ConsPlusNormal"/>
              <w:jc w:val="center"/>
            </w:pPr>
            <w:r>
              <w:t>Срок предоставления финансовой отчетности</w:t>
            </w:r>
          </w:p>
        </w:tc>
      </w:tr>
      <w:tr w:rsidR="009C4F49">
        <w:tc>
          <w:tcPr>
            <w:tcW w:w="794" w:type="dxa"/>
          </w:tcPr>
          <w:p w:rsidR="009C4F49" w:rsidRDefault="00D15152">
            <w:pPr>
              <w:pStyle w:val="ConsPlusNormal"/>
            </w:pPr>
            <w:r>
              <w:t>1</w:t>
            </w:r>
          </w:p>
        </w:tc>
        <w:tc>
          <w:tcPr>
            <w:tcW w:w="2891" w:type="dxa"/>
          </w:tcPr>
          <w:p w:rsidR="009C4F49" w:rsidRDefault="00D15152">
            <w:pPr>
              <w:pStyle w:val="ConsPlusNormal"/>
            </w:pPr>
            <w:r>
              <w:t>Наименование этапа</w:t>
            </w: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D15152">
            <w:pPr>
              <w:pStyle w:val="ConsPlusNormal"/>
            </w:pPr>
            <w:r>
              <w:t>1.1</w:t>
            </w:r>
          </w:p>
        </w:tc>
        <w:tc>
          <w:tcPr>
            <w:tcW w:w="2891" w:type="dxa"/>
          </w:tcPr>
          <w:p w:rsidR="009C4F49" w:rsidRDefault="00D15152">
            <w:pPr>
              <w:pStyle w:val="ConsPlusNormal"/>
            </w:pPr>
            <w:r>
              <w:t>Наименование расходов</w:t>
            </w: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D15152">
            <w:pPr>
              <w:pStyle w:val="ConsPlusNormal"/>
            </w:pPr>
            <w:r>
              <w:t>...</w:t>
            </w:r>
          </w:p>
        </w:tc>
        <w:tc>
          <w:tcPr>
            <w:tcW w:w="2891" w:type="dxa"/>
          </w:tcPr>
          <w:p w:rsidR="009C4F49" w:rsidRDefault="009C4F49">
            <w:pPr>
              <w:pStyle w:val="ConsPlusNormal"/>
            </w:pP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D15152">
            <w:pPr>
              <w:pStyle w:val="ConsPlusNormal"/>
            </w:pPr>
            <w:r>
              <w:t>2</w:t>
            </w:r>
          </w:p>
        </w:tc>
        <w:tc>
          <w:tcPr>
            <w:tcW w:w="2891" w:type="dxa"/>
          </w:tcPr>
          <w:p w:rsidR="009C4F49" w:rsidRDefault="00D15152">
            <w:pPr>
              <w:pStyle w:val="ConsPlusNormal"/>
            </w:pPr>
            <w:r>
              <w:t>Наименование этапа</w:t>
            </w: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D15152">
            <w:pPr>
              <w:pStyle w:val="ConsPlusNormal"/>
            </w:pPr>
            <w:r>
              <w:t>2.1</w:t>
            </w:r>
          </w:p>
        </w:tc>
        <w:tc>
          <w:tcPr>
            <w:tcW w:w="2891" w:type="dxa"/>
          </w:tcPr>
          <w:p w:rsidR="009C4F49" w:rsidRDefault="00D15152">
            <w:pPr>
              <w:pStyle w:val="ConsPlusNormal"/>
            </w:pPr>
            <w:r>
              <w:t>Наименование расходов</w:t>
            </w: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D15152">
            <w:pPr>
              <w:pStyle w:val="ConsPlusNormal"/>
            </w:pPr>
            <w:r>
              <w:t>2.2</w:t>
            </w:r>
          </w:p>
        </w:tc>
        <w:tc>
          <w:tcPr>
            <w:tcW w:w="2891" w:type="dxa"/>
          </w:tcPr>
          <w:p w:rsidR="009C4F49" w:rsidRDefault="009C4F49">
            <w:pPr>
              <w:pStyle w:val="ConsPlusNormal"/>
            </w:pP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D15152">
            <w:pPr>
              <w:pStyle w:val="ConsPlusNormal"/>
            </w:pPr>
            <w:r>
              <w:t>...</w:t>
            </w:r>
          </w:p>
        </w:tc>
        <w:tc>
          <w:tcPr>
            <w:tcW w:w="2891" w:type="dxa"/>
          </w:tcPr>
          <w:p w:rsidR="009C4F49" w:rsidRDefault="009C4F49">
            <w:pPr>
              <w:pStyle w:val="ConsPlusNormal"/>
            </w:pP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r w:rsidR="009C4F49">
        <w:tc>
          <w:tcPr>
            <w:tcW w:w="794" w:type="dxa"/>
          </w:tcPr>
          <w:p w:rsidR="009C4F49" w:rsidRDefault="009C4F49">
            <w:pPr>
              <w:pStyle w:val="ConsPlusNormal"/>
            </w:pPr>
          </w:p>
        </w:tc>
        <w:tc>
          <w:tcPr>
            <w:tcW w:w="2891" w:type="dxa"/>
          </w:tcPr>
          <w:p w:rsidR="009C4F49" w:rsidRDefault="00D15152">
            <w:pPr>
              <w:pStyle w:val="ConsPlusNormal"/>
            </w:pPr>
            <w:r>
              <w:t>Итого по проекту:</w:t>
            </w:r>
          </w:p>
        </w:tc>
        <w:tc>
          <w:tcPr>
            <w:tcW w:w="2268" w:type="dxa"/>
          </w:tcPr>
          <w:p w:rsidR="009C4F49" w:rsidRDefault="009C4F49">
            <w:pPr>
              <w:pStyle w:val="ConsPlusNormal"/>
            </w:pPr>
          </w:p>
        </w:tc>
        <w:tc>
          <w:tcPr>
            <w:tcW w:w="2041" w:type="dxa"/>
          </w:tcPr>
          <w:p w:rsidR="009C4F49" w:rsidRDefault="009C4F49">
            <w:pPr>
              <w:pStyle w:val="ConsPlusNormal"/>
            </w:pPr>
          </w:p>
        </w:tc>
        <w:tc>
          <w:tcPr>
            <w:tcW w:w="1587" w:type="dxa"/>
          </w:tcPr>
          <w:p w:rsidR="009C4F49" w:rsidRDefault="009C4F49">
            <w:pPr>
              <w:pStyle w:val="ConsPlusNormal"/>
            </w:pPr>
          </w:p>
        </w:tc>
        <w:tc>
          <w:tcPr>
            <w:tcW w:w="1531" w:type="dxa"/>
          </w:tcPr>
          <w:p w:rsidR="009C4F49" w:rsidRDefault="009C4F49">
            <w:pPr>
              <w:pStyle w:val="ConsPlusNormal"/>
            </w:pPr>
          </w:p>
        </w:tc>
        <w:tc>
          <w:tcPr>
            <w:tcW w:w="1928" w:type="dxa"/>
          </w:tcPr>
          <w:p w:rsidR="009C4F49" w:rsidRDefault="009C4F49">
            <w:pPr>
              <w:pStyle w:val="ConsPlusNormal"/>
            </w:pPr>
          </w:p>
        </w:tc>
      </w:tr>
    </w:tbl>
    <w:p w:rsidR="009C4F49" w:rsidRDefault="009C4F49">
      <w:pPr>
        <w:sectPr w:rsidR="009C4F49">
          <w:headerReference w:type="default" r:id="rId847"/>
          <w:footerReference w:type="default" r:id="rId848"/>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Примечание:</w:t>
      </w:r>
    </w:p>
    <w:p w:rsidR="009C4F49" w:rsidRDefault="00D15152">
      <w:pPr>
        <w:pStyle w:val="ConsPlusNormal"/>
        <w:spacing w:before="200"/>
        <w:ind w:firstLine="540"/>
        <w:jc w:val="both"/>
      </w:pPr>
      <w:r>
        <w:t>1. В случае если расходы по созданию технопарка были понесены до момента подачи заявки, необходимо указывать их отдельным этапом и в столбце "Срок исполнения" прописывать временной диапазон выполнения работ (например, I кв. 2016 г. - III кв. 2017 г.).</w:t>
      </w:r>
    </w:p>
    <w:p w:rsidR="009C4F49" w:rsidRDefault="00D15152">
      <w:pPr>
        <w:pStyle w:val="ConsPlusNormal"/>
        <w:spacing w:before="200"/>
        <w:ind w:firstLine="540"/>
        <w:jc w:val="both"/>
      </w:pPr>
      <w:r>
        <w:t>2. С</w:t>
      </w:r>
      <w:r>
        <w:t>рок окончания последнего этапа не может превышать 10 декабря года получения Субсидии.</w:t>
      </w:r>
    </w:p>
    <w:p w:rsidR="009C4F49" w:rsidRDefault="00D15152">
      <w:pPr>
        <w:pStyle w:val="ConsPlusNormal"/>
        <w:spacing w:before="200"/>
        <w:ind w:firstLine="540"/>
        <w:jc w:val="both"/>
      </w:pPr>
      <w:r>
        <w:t>3. Получатель вправе досрочно исполнить Календарный план, представив в Мининвест Московской области пакет документов, установленный в Соглашении о предоставлении субсидии</w:t>
      </w:r>
      <w:r>
        <w:t>.</w:t>
      </w:r>
    </w:p>
    <w:p w:rsidR="009C4F49" w:rsidRDefault="00D15152">
      <w:pPr>
        <w:pStyle w:val="ConsPlusNormal"/>
        <w:spacing w:before="200"/>
        <w:ind w:firstLine="540"/>
        <w:jc w:val="both"/>
      </w:pPr>
      <w:r>
        <w:t>4. Предоставление подтверждающих расходы документов возможно не чаще 1 раза в 2 месяца, но не реже 1 раза в квартал с момента заключения Соглашения о предоставлении субсидии.</w:t>
      </w:r>
    </w:p>
    <w:p w:rsidR="009C4F49" w:rsidRDefault="009C4F49">
      <w:pPr>
        <w:pStyle w:val="ConsPlusNormal"/>
        <w:jc w:val="both"/>
      </w:pPr>
    </w:p>
    <w:p w:rsidR="009C4F49" w:rsidRDefault="00D15152">
      <w:pPr>
        <w:pStyle w:val="ConsPlusNonformat"/>
        <w:jc w:val="both"/>
      </w:pPr>
      <w:r>
        <w:t xml:space="preserve">    Руководитель проекта (должность) _________ ______________________</w:t>
      </w:r>
    </w:p>
    <w:p w:rsidR="009C4F49" w:rsidRDefault="00D15152">
      <w:pPr>
        <w:pStyle w:val="ConsPlusNonformat"/>
        <w:jc w:val="both"/>
      </w:pPr>
      <w:r>
        <w:t xml:space="preserve">                                     (подпись)   (Ф.И.О. полностью)</w:t>
      </w:r>
    </w:p>
    <w:p w:rsidR="009C4F49" w:rsidRDefault="00D15152">
      <w:pPr>
        <w:pStyle w:val="ConsPlusNonformat"/>
        <w:jc w:val="both"/>
      </w:pPr>
      <w:r>
        <w:t xml:space="preserve">    Главный бухгалтер _________ ____________________</w:t>
      </w:r>
    </w:p>
    <w:p w:rsidR="009C4F49" w:rsidRDefault="00D15152">
      <w:pPr>
        <w:pStyle w:val="ConsPlusNonformat"/>
        <w:jc w:val="both"/>
      </w:pPr>
      <w:r>
        <w:t xml:space="preserve">    (при наличии)     (подпись)  (Ф.И.О. полностью)</w:t>
      </w:r>
    </w:p>
    <w:p w:rsidR="009C4F49" w:rsidRDefault="009C4F49">
      <w:pPr>
        <w:pStyle w:val="ConsPlusNonformat"/>
        <w:jc w:val="both"/>
      </w:pPr>
    </w:p>
    <w:p w:rsidR="009C4F49" w:rsidRDefault="00D15152">
      <w:pPr>
        <w:pStyle w:val="ConsPlusNonformat"/>
        <w:jc w:val="both"/>
      </w:pPr>
      <w:r>
        <w:t xml:space="preserve">    Дата</w:t>
      </w:r>
    </w:p>
    <w:p w:rsidR="009C4F49" w:rsidRDefault="00D15152">
      <w:pPr>
        <w:pStyle w:val="ConsPlusNonformat"/>
        <w:jc w:val="both"/>
      </w:pPr>
      <w:r>
        <w:t xml:space="preserve">    М.П.</w:t>
      </w:r>
    </w:p>
    <w:p w:rsidR="009C4F49" w:rsidRDefault="009C4F49">
      <w:pPr>
        <w:pStyle w:val="ConsPlusNormal"/>
        <w:jc w:val="both"/>
      </w:pPr>
    </w:p>
    <w:p w:rsidR="009C4F49" w:rsidRDefault="00D15152">
      <w:pPr>
        <w:pStyle w:val="ConsPlusNormal"/>
        <w:jc w:val="right"/>
        <w:outlineLvl w:val="4"/>
      </w:pPr>
      <w:r>
        <w:t>Таблица 10</w:t>
      </w:r>
    </w:p>
    <w:p w:rsidR="009C4F49" w:rsidRDefault="00D15152">
      <w:pPr>
        <w:pStyle w:val="ConsPlusNormal"/>
        <w:jc w:val="center"/>
      </w:pPr>
      <w:r>
        <w:t xml:space="preserve">(в ред. </w:t>
      </w:r>
      <w:hyperlink r:id="rId84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bookmarkStart w:id="143" w:name="P14356"/>
      <w:bookmarkEnd w:id="143"/>
      <w:r>
        <w:t xml:space="preserve">              Отчет о достижении показателей, необходимых</w:t>
      </w:r>
    </w:p>
    <w:p w:rsidR="009C4F49" w:rsidRDefault="00D15152">
      <w:pPr>
        <w:pStyle w:val="ConsPlusNonformat"/>
        <w:jc w:val="both"/>
      </w:pPr>
      <w:r>
        <w:t xml:space="preserve">           для достижения результатов предоставления Субсидии</w:t>
      </w:r>
    </w:p>
    <w:p w:rsidR="009C4F49" w:rsidRDefault="00D15152">
      <w:pPr>
        <w:pStyle w:val="ConsPlusNonformat"/>
        <w:jc w:val="both"/>
      </w:pPr>
      <w:r>
        <w:t xml:space="preserve">         </w:t>
      </w:r>
      <w:r>
        <w:t xml:space="preserve">            ________________________________</w:t>
      </w:r>
    </w:p>
    <w:p w:rsidR="009C4F49" w:rsidRDefault="00D15152">
      <w:pPr>
        <w:pStyle w:val="ConsPlusNonformat"/>
        <w:jc w:val="both"/>
      </w:pPr>
      <w:r>
        <w:t xml:space="preserve">                          (название технопарка)</w:t>
      </w:r>
    </w:p>
    <w:p w:rsidR="009C4F49" w:rsidRDefault="00D15152">
      <w:pPr>
        <w:pStyle w:val="ConsPlusNonformat"/>
        <w:jc w:val="both"/>
      </w:pPr>
      <w:r>
        <w:t xml:space="preserve">        __________________________________________________________</w:t>
      </w:r>
    </w:p>
    <w:p w:rsidR="009C4F49" w:rsidRDefault="00D15152">
      <w:pPr>
        <w:pStyle w:val="ConsPlusNonformat"/>
        <w:jc w:val="both"/>
      </w:pPr>
      <w:r>
        <w:t xml:space="preserve">        (название получателя Субсидии и адрес его местонахождения)</w:t>
      </w:r>
    </w:p>
    <w:p w:rsidR="009C4F49" w:rsidRDefault="009C4F49">
      <w:pPr>
        <w:pStyle w:val="ConsPlusNonformat"/>
        <w:jc w:val="both"/>
      </w:pPr>
    </w:p>
    <w:p w:rsidR="009C4F49" w:rsidRDefault="00D15152">
      <w:pPr>
        <w:pStyle w:val="ConsPlusNonformat"/>
        <w:jc w:val="both"/>
      </w:pPr>
      <w:r>
        <w:t xml:space="preserve">          Отчетный период _______________________________________</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39"/>
        <w:gridCol w:w="1417"/>
        <w:gridCol w:w="1361"/>
        <w:gridCol w:w="1501"/>
      </w:tblGrid>
      <w:tr w:rsidR="009C4F49">
        <w:tc>
          <w:tcPr>
            <w:tcW w:w="624" w:type="dxa"/>
          </w:tcPr>
          <w:p w:rsidR="009C4F49" w:rsidRDefault="00D15152">
            <w:pPr>
              <w:pStyle w:val="ConsPlusNormal"/>
              <w:jc w:val="center"/>
            </w:pPr>
            <w:r>
              <w:t>N п/п</w:t>
            </w:r>
          </w:p>
        </w:tc>
        <w:tc>
          <w:tcPr>
            <w:tcW w:w="4139" w:type="dxa"/>
          </w:tcPr>
          <w:p w:rsidR="009C4F49" w:rsidRDefault="00D15152">
            <w:pPr>
              <w:pStyle w:val="ConsPlusNormal"/>
              <w:jc w:val="center"/>
            </w:pPr>
            <w:r>
              <w:t>Наименование показателя</w:t>
            </w:r>
          </w:p>
        </w:tc>
        <w:tc>
          <w:tcPr>
            <w:tcW w:w="1417" w:type="dxa"/>
          </w:tcPr>
          <w:p w:rsidR="009C4F49" w:rsidRDefault="00D15152">
            <w:pPr>
              <w:pStyle w:val="ConsPlusNormal"/>
              <w:jc w:val="center"/>
            </w:pPr>
            <w:r>
              <w:t>Ед. измерения</w:t>
            </w:r>
          </w:p>
        </w:tc>
        <w:tc>
          <w:tcPr>
            <w:tcW w:w="1361" w:type="dxa"/>
          </w:tcPr>
          <w:p w:rsidR="009C4F49" w:rsidRDefault="00D15152">
            <w:pPr>
              <w:pStyle w:val="ConsPlusNormal"/>
              <w:jc w:val="center"/>
            </w:pPr>
            <w:r>
              <w:t>Плановое значение</w:t>
            </w:r>
          </w:p>
        </w:tc>
        <w:tc>
          <w:tcPr>
            <w:tcW w:w="1501" w:type="dxa"/>
          </w:tcPr>
          <w:p w:rsidR="009C4F49" w:rsidRDefault="00D15152">
            <w:pPr>
              <w:pStyle w:val="ConsPlusNormal"/>
              <w:jc w:val="center"/>
            </w:pPr>
            <w:r>
              <w:t>За отчетный период</w:t>
            </w:r>
          </w:p>
        </w:tc>
      </w:tr>
      <w:tr w:rsidR="009C4F49">
        <w:tc>
          <w:tcPr>
            <w:tcW w:w="624" w:type="dxa"/>
          </w:tcPr>
          <w:p w:rsidR="009C4F49" w:rsidRDefault="00D15152">
            <w:pPr>
              <w:pStyle w:val="ConsPlusNormal"/>
            </w:pPr>
            <w:r>
              <w:t>1</w:t>
            </w:r>
          </w:p>
        </w:tc>
        <w:tc>
          <w:tcPr>
            <w:tcW w:w="4139" w:type="dxa"/>
          </w:tcPr>
          <w:p w:rsidR="009C4F49" w:rsidRDefault="00D15152">
            <w:pPr>
              <w:pStyle w:val="ConsPlusNormal"/>
            </w:pPr>
            <w:r>
              <w:t>Количество научных и инновационных проектов, реализуемых в технопарке</w:t>
            </w:r>
          </w:p>
        </w:tc>
        <w:tc>
          <w:tcPr>
            <w:tcW w:w="1417" w:type="dxa"/>
          </w:tcPr>
          <w:p w:rsidR="009C4F49" w:rsidRDefault="00D15152">
            <w:pPr>
              <w:pStyle w:val="ConsPlusNormal"/>
            </w:pPr>
            <w:r>
              <w:t>ед.</w:t>
            </w:r>
          </w:p>
        </w:tc>
        <w:tc>
          <w:tcPr>
            <w:tcW w:w="1361" w:type="dxa"/>
          </w:tcPr>
          <w:p w:rsidR="009C4F49" w:rsidRDefault="009C4F49">
            <w:pPr>
              <w:pStyle w:val="ConsPlusNormal"/>
            </w:pPr>
          </w:p>
        </w:tc>
        <w:tc>
          <w:tcPr>
            <w:tcW w:w="1501" w:type="dxa"/>
          </w:tcPr>
          <w:p w:rsidR="009C4F49" w:rsidRDefault="009C4F49">
            <w:pPr>
              <w:pStyle w:val="ConsPlusNormal"/>
            </w:pPr>
          </w:p>
        </w:tc>
      </w:tr>
      <w:tr w:rsidR="009C4F49">
        <w:tc>
          <w:tcPr>
            <w:tcW w:w="624" w:type="dxa"/>
          </w:tcPr>
          <w:p w:rsidR="009C4F49" w:rsidRDefault="00D15152">
            <w:pPr>
              <w:pStyle w:val="ConsPlusNormal"/>
            </w:pPr>
            <w:r>
              <w:t>2</w:t>
            </w:r>
          </w:p>
        </w:tc>
        <w:tc>
          <w:tcPr>
            <w:tcW w:w="4139" w:type="dxa"/>
          </w:tcPr>
          <w:p w:rsidR="009C4F49" w:rsidRDefault="00D15152">
            <w:pPr>
              <w:pStyle w:val="ConsPlusNormal"/>
            </w:pPr>
            <w:r>
              <w:t>Число высокопроизводительных рабочих мест, созданных резидентами технопарка</w:t>
            </w:r>
          </w:p>
        </w:tc>
        <w:tc>
          <w:tcPr>
            <w:tcW w:w="1417" w:type="dxa"/>
          </w:tcPr>
          <w:p w:rsidR="009C4F49" w:rsidRDefault="00D15152">
            <w:pPr>
              <w:pStyle w:val="ConsPlusNormal"/>
            </w:pPr>
            <w:r>
              <w:t>ед.</w:t>
            </w:r>
          </w:p>
        </w:tc>
        <w:tc>
          <w:tcPr>
            <w:tcW w:w="1361" w:type="dxa"/>
          </w:tcPr>
          <w:p w:rsidR="009C4F49" w:rsidRDefault="009C4F49">
            <w:pPr>
              <w:pStyle w:val="ConsPlusNormal"/>
            </w:pPr>
          </w:p>
        </w:tc>
        <w:tc>
          <w:tcPr>
            <w:tcW w:w="1501" w:type="dxa"/>
          </w:tcPr>
          <w:p w:rsidR="009C4F49" w:rsidRDefault="009C4F49">
            <w:pPr>
              <w:pStyle w:val="ConsPlusNormal"/>
            </w:pPr>
          </w:p>
        </w:tc>
      </w:tr>
      <w:tr w:rsidR="009C4F49">
        <w:tc>
          <w:tcPr>
            <w:tcW w:w="624" w:type="dxa"/>
          </w:tcPr>
          <w:p w:rsidR="009C4F49" w:rsidRDefault="00D15152">
            <w:pPr>
              <w:pStyle w:val="ConsPlusNormal"/>
            </w:pPr>
            <w:r>
              <w:t>3</w:t>
            </w:r>
          </w:p>
        </w:tc>
        <w:tc>
          <w:tcPr>
            <w:tcW w:w="4139" w:type="dxa"/>
          </w:tcPr>
          <w:p w:rsidR="009C4F49" w:rsidRDefault="00D15152">
            <w:pPr>
              <w:pStyle w:val="ConsPlusNormal"/>
            </w:pPr>
            <w:r>
              <w:t>Объем инвестиций, привлеченных в проекты, реализуемые в технопарке (нарастающим итогом)</w:t>
            </w:r>
          </w:p>
        </w:tc>
        <w:tc>
          <w:tcPr>
            <w:tcW w:w="1417" w:type="dxa"/>
          </w:tcPr>
          <w:p w:rsidR="009C4F49" w:rsidRDefault="00D15152">
            <w:pPr>
              <w:pStyle w:val="ConsPlusNormal"/>
            </w:pPr>
            <w:r>
              <w:t>млн. руб.</w:t>
            </w:r>
          </w:p>
        </w:tc>
        <w:tc>
          <w:tcPr>
            <w:tcW w:w="1361" w:type="dxa"/>
          </w:tcPr>
          <w:p w:rsidR="009C4F49" w:rsidRDefault="009C4F49">
            <w:pPr>
              <w:pStyle w:val="ConsPlusNormal"/>
            </w:pPr>
          </w:p>
        </w:tc>
        <w:tc>
          <w:tcPr>
            <w:tcW w:w="1501" w:type="dxa"/>
          </w:tcPr>
          <w:p w:rsidR="009C4F49" w:rsidRDefault="009C4F49">
            <w:pPr>
              <w:pStyle w:val="ConsPlusNormal"/>
            </w:pPr>
          </w:p>
        </w:tc>
      </w:tr>
      <w:tr w:rsidR="009C4F49">
        <w:tc>
          <w:tcPr>
            <w:tcW w:w="624" w:type="dxa"/>
          </w:tcPr>
          <w:p w:rsidR="009C4F49" w:rsidRDefault="00D15152">
            <w:pPr>
              <w:pStyle w:val="ConsPlusNormal"/>
            </w:pPr>
            <w:r>
              <w:t>4</w:t>
            </w:r>
          </w:p>
        </w:tc>
        <w:tc>
          <w:tcPr>
            <w:tcW w:w="4139" w:type="dxa"/>
          </w:tcPr>
          <w:p w:rsidR="009C4F49" w:rsidRDefault="00D15152">
            <w:pPr>
              <w:pStyle w:val="ConsPlusNormal"/>
            </w:pPr>
            <w:r>
              <w:t>Число резидентов технопарка</w:t>
            </w:r>
          </w:p>
        </w:tc>
        <w:tc>
          <w:tcPr>
            <w:tcW w:w="1417" w:type="dxa"/>
          </w:tcPr>
          <w:p w:rsidR="009C4F49" w:rsidRDefault="00D15152">
            <w:pPr>
              <w:pStyle w:val="ConsPlusNormal"/>
            </w:pPr>
            <w:r>
              <w:t>ед.</w:t>
            </w:r>
          </w:p>
        </w:tc>
        <w:tc>
          <w:tcPr>
            <w:tcW w:w="1361" w:type="dxa"/>
          </w:tcPr>
          <w:p w:rsidR="009C4F49" w:rsidRDefault="009C4F49">
            <w:pPr>
              <w:pStyle w:val="ConsPlusNormal"/>
            </w:pPr>
          </w:p>
        </w:tc>
        <w:tc>
          <w:tcPr>
            <w:tcW w:w="1501" w:type="dxa"/>
          </w:tcPr>
          <w:p w:rsidR="009C4F49" w:rsidRDefault="009C4F49">
            <w:pPr>
              <w:pStyle w:val="ConsPlusNormal"/>
            </w:pPr>
          </w:p>
        </w:tc>
      </w:tr>
      <w:tr w:rsidR="009C4F49">
        <w:tc>
          <w:tcPr>
            <w:tcW w:w="624" w:type="dxa"/>
          </w:tcPr>
          <w:p w:rsidR="009C4F49" w:rsidRDefault="00D15152">
            <w:pPr>
              <w:pStyle w:val="ConsPlusNormal"/>
            </w:pPr>
            <w:r>
              <w:t>5</w:t>
            </w:r>
          </w:p>
        </w:tc>
        <w:tc>
          <w:tcPr>
            <w:tcW w:w="4139" w:type="dxa"/>
          </w:tcPr>
          <w:p w:rsidR="009C4F49" w:rsidRDefault="00D15152">
            <w:pPr>
              <w:pStyle w:val="ConsPlusNormal"/>
            </w:pPr>
            <w:r>
              <w:t>Уровень занятости целевых площадей технопарка</w:t>
            </w:r>
          </w:p>
        </w:tc>
        <w:tc>
          <w:tcPr>
            <w:tcW w:w="1417" w:type="dxa"/>
          </w:tcPr>
          <w:p w:rsidR="009C4F49" w:rsidRDefault="00D15152">
            <w:pPr>
              <w:pStyle w:val="ConsPlusNormal"/>
            </w:pPr>
            <w:r>
              <w:t>%</w:t>
            </w:r>
          </w:p>
        </w:tc>
        <w:tc>
          <w:tcPr>
            <w:tcW w:w="1361" w:type="dxa"/>
          </w:tcPr>
          <w:p w:rsidR="009C4F49" w:rsidRDefault="009C4F49">
            <w:pPr>
              <w:pStyle w:val="ConsPlusNormal"/>
            </w:pPr>
          </w:p>
        </w:tc>
        <w:tc>
          <w:tcPr>
            <w:tcW w:w="1501"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 xml:space="preserve">    Руководитель организации (должность) _________ ____________________</w:t>
      </w:r>
    </w:p>
    <w:p w:rsidR="009C4F49" w:rsidRDefault="00D15152">
      <w:pPr>
        <w:pStyle w:val="ConsPlusNonformat"/>
        <w:jc w:val="both"/>
      </w:pPr>
      <w:r>
        <w:t xml:space="preserve">                                         (подпись)  (Ф.И.О. полностью)</w:t>
      </w:r>
    </w:p>
    <w:p w:rsidR="009C4F49" w:rsidRDefault="009C4F49">
      <w:pPr>
        <w:pStyle w:val="ConsPlusNonformat"/>
        <w:jc w:val="both"/>
      </w:pPr>
    </w:p>
    <w:p w:rsidR="009C4F49" w:rsidRDefault="00D15152">
      <w:pPr>
        <w:pStyle w:val="ConsPlusNonformat"/>
        <w:jc w:val="both"/>
      </w:pPr>
      <w:r>
        <w:t xml:space="preserve">    Главный бухгалтер _________ ____________________</w:t>
      </w:r>
    </w:p>
    <w:p w:rsidR="009C4F49" w:rsidRDefault="00D15152">
      <w:pPr>
        <w:pStyle w:val="ConsPlusNonformat"/>
        <w:jc w:val="both"/>
      </w:pPr>
      <w:r>
        <w:t xml:space="preserve">    (пр</w:t>
      </w:r>
      <w:r>
        <w:t>и наличии)     (подпись)  (Ф.И.О. полностью)</w:t>
      </w:r>
    </w:p>
    <w:p w:rsidR="009C4F49" w:rsidRDefault="009C4F49">
      <w:pPr>
        <w:pStyle w:val="ConsPlusNonformat"/>
        <w:jc w:val="both"/>
      </w:pPr>
    </w:p>
    <w:p w:rsidR="009C4F49" w:rsidRDefault="00D15152">
      <w:pPr>
        <w:pStyle w:val="ConsPlusNonformat"/>
        <w:jc w:val="both"/>
      </w:pPr>
      <w:r>
        <w:t xml:space="preserve">    Дата</w:t>
      </w:r>
    </w:p>
    <w:p w:rsidR="009C4F49" w:rsidRDefault="00D15152">
      <w:pPr>
        <w:pStyle w:val="ConsPlusNonformat"/>
        <w:jc w:val="both"/>
      </w:pPr>
      <w:r>
        <w:t xml:space="preserve">    М.П.</w:t>
      </w:r>
    </w:p>
    <w:p w:rsidR="009C4F49" w:rsidRDefault="009C4F49">
      <w:pPr>
        <w:pStyle w:val="ConsPlusNormal"/>
        <w:jc w:val="both"/>
      </w:pPr>
    </w:p>
    <w:p w:rsidR="009C4F49" w:rsidRDefault="00D15152">
      <w:pPr>
        <w:pStyle w:val="ConsPlusNormal"/>
        <w:jc w:val="right"/>
        <w:outlineLvl w:val="4"/>
      </w:pPr>
      <w:r>
        <w:t>Таблица 11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144" w:name="P14409"/>
      <w:bookmarkEnd w:id="144"/>
      <w:r>
        <w:t>РЕЗЮМЕ ПРОЕКТА СОЗДАНИЯ ТЕХНОПАРКА</w:t>
      </w:r>
    </w:p>
    <w:p w:rsidR="009C4F49" w:rsidRDefault="00D15152">
      <w:pPr>
        <w:pStyle w:val="ConsPlusNormal"/>
        <w:jc w:val="center"/>
      </w:pPr>
      <w:r>
        <w:t>"___________________________"</w:t>
      </w:r>
    </w:p>
    <w:p w:rsidR="009C4F49" w:rsidRDefault="009C4F49">
      <w:pPr>
        <w:pStyle w:val="ConsPlusNormal"/>
        <w:jc w:val="both"/>
      </w:pPr>
    </w:p>
    <w:p w:rsidR="009C4F49" w:rsidRDefault="00D15152">
      <w:pPr>
        <w:pStyle w:val="ConsPlusCell"/>
        <w:jc w:val="both"/>
      </w:pPr>
      <w:r>
        <w:rPr>
          <w:sz w:val="18"/>
        </w:rPr>
        <w:t>┌───────────────────────┬───────────────────────────────────────────────────────────────┐</w:t>
      </w:r>
    </w:p>
    <w:p w:rsidR="009C4F49" w:rsidRDefault="00D15152">
      <w:pPr>
        <w:pStyle w:val="ConsPlusCell"/>
        <w:jc w:val="both"/>
      </w:pPr>
      <w:r>
        <w:rPr>
          <w:sz w:val="18"/>
        </w:rPr>
        <w:t>│1. Общая информация о  │Полное наименование заявителя                                  │</w:t>
      </w:r>
    </w:p>
    <w:p w:rsidR="009C4F49" w:rsidRDefault="00D15152">
      <w:pPr>
        <w:pStyle w:val="ConsPlusCell"/>
        <w:jc w:val="both"/>
      </w:pPr>
      <w:r>
        <w:rPr>
          <w:sz w:val="18"/>
        </w:rPr>
        <w:t>│заявителе              │Сокращенное наименование заявителя                             │</w:t>
      </w:r>
    </w:p>
    <w:p w:rsidR="009C4F49" w:rsidRDefault="00D15152">
      <w:pPr>
        <w:pStyle w:val="ConsPlusCell"/>
        <w:jc w:val="both"/>
      </w:pPr>
      <w:r>
        <w:rPr>
          <w:sz w:val="18"/>
        </w:rPr>
        <w:t>│                       │Юридический адрес и фактический, если отличается от</w:t>
      </w:r>
      <w:r>
        <w:rPr>
          <w:sz w:val="18"/>
        </w:rPr>
        <w:t xml:space="preserve">            │</w:t>
      </w:r>
    </w:p>
    <w:p w:rsidR="009C4F49" w:rsidRDefault="00D15152">
      <w:pPr>
        <w:pStyle w:val="ConsPlusCell"/>
        <w:jc w:val="both"/>
      </w:pPr>
      <w:r>
        <w:rPr>
          <w:sz w:val="18"/>
        </w:rPr>
        <w:t>│                       │юридического                                                   │</w:t>
      </w:r>
    </w:p>
    <w:p w:rsidR="009C4F49" w:rsidRDefault="00D15152">
      <w:pPr>
        <w:pStyle w:val="ConsPlusCell"/>
        <w:jc w:val="both"/>
      </w:pPr>
      <w:r>
        <w:rPr>
          <w:sz w:val="18"/>
        </w:rPr>
        <w:t>│                       │Год образования                                                │</w:t>
      </w:r>
    </w:p>
    <w:p w:rsidR="009C4F49" w:rsidRDefault="00D15152">
      <w:pPr>
        <w:pStyle w:val="ConsPlusCell"/>
        <w:jc w:val="both"/>
      </w:pPr>
      <w:r>
        <w:rPr>
          <w:sz w:val="18"/>
        </w:rPr>
        <w:t>│                       │Состав акционеров/участников: доля го</w:t>
      </w:r>
      <w:r>
        <w:rPr>
          <w:sz w:val="18"/>
        </w:rPr>
        <w:t>сударственной             │</w:t>
      </w:r>
    </w:p>
    <w:p w:rsidR="009C4F49" w:rsidRDefault="00D15152">
      <w:pPr>
        <w:pStyle w:val="ConsPlusCell"/>
        <w:jc w:val="both"/>
      </w:pPr>
      <w:r>
        <w:rPr>
          <w:sz w:val="18"/>
        </w:rPr>
        <w:t>│                       │собственности, доля иностранной собственности, доля частной    │</w:t>
      </w:r>
    </w:p>
    <w:p w:rsidR="009C4F49" w:rsidRDefault="00D15152">
      <w:pPr>
        <w:pStyle w:val="ConsPlusCell"/>
        <w:jc w:val="both"/>
      </w:pPr>
      <w:r>
        <w:rPr>
          <w:sz w:val="18"/>
        </w:rPr>
        <w:t>│                       │собственности.                                                 │</w:t>
      </w:r>
    </w:p>
    <w:p w:rsidR="009C4F49" w:rsidRDefault="00D15152">
      <w:pPr>
        <w:pStyle w:val="ConsPlusCell"/>
        <w:jc w:val="both"/>
      </w:pPr>
      <w:r>
        <w:rPr>
          <w:sz w:val="18"/>
        </w:rPr>
        <w:t>│                       │Официальный веб-сайт ор</w:t>
      </w:r>
      <w:r>
        <w:rPr>
          <w:sz w:val="18"/>
        </w:rPr>
        <w:t>ганизации                               │</w:t>
      </w:r>
    </w:p>
    <w:p w:rsidR="009C4F49" w:rsidRDefault="00D15152">
      <w:pPr>
        <w:pStyle w:val="ConsPlusCell"/>
        <w:jc w:val="both"/>
      </w:pPr>
      <w:r>
        <w:rPr>
          <w:sz w:val="18"/>
        </w:rPr>
        <w:t>│                       │ФИО генерального директора заявителя, его реквизиты для связи  │</w:t>
      </w:r>
    </w:p>
    <w:p w:rsidR="009C4F49" w:rsidRDefault="00D15152">
      <w:pPr>
        <w:pStyle w:val="ConsPlusCell"/>
        <w:jc w:val="both"/>
      </w:pPr>
      <w:r>
        <w:rPr>
          <w:sz w:val="18"/>
        </w:rPr>
        <w:t>│                       │ФИО контактного лица, основные реквизиты для связи             │</w:t>
      </w:r>
    </w:p>
    <w:p w:rsidR="009C4F49" w:rsidRDefault="00D15152">
      <w:pPr>
        <w:pStyle w:val="ConsPlusCell"/>
        <w:jc w:val="both"/>
      </w:pPr>
      <w:r>
        <w:rPr>
          <w:sz w:val="18"/>
        </w:rPr>
        <w:t>├───────────────────────┼─────────</w:t>
      </w:r>
      <w:r>
        <w:rPr>
          <w:sz w:val="18"/>
        </w:rPr>
        <w:t>──────────────────────────────────────────────────────┤</w:t>
      </w:r>
    </w:p>
    <w:p w:rsidR="009C4F49" w:rsidRDefault="00D15152">
      <w:pPr>
        <w:pStyle w:val="ConsPlusCell"/>
        <w:jc w:val="both"/>
      </w:pPr>
      <w:r>
        <w:rPr>
          <w:sz w:val="18"/>
        </w:rPr>
        <w:t>│2. Имущественный       │Фактический адрес                                              │</w:t>
      </w:r>
    </w:p>
    <w:p w:rsidR="009C4F49" w:rsidRDefault="00D15152">
      <w:pPr>
        <w:pStyle w:val="ConsPlusCell"/>
        <w:jc w:val="both"/>
      </w:pPr>
      <w:r>
        <w:rPr>
          <w:sz w:val="18"/>
        </w:rPr>
        <w:t>│комплекс технопарка    │Кадастровый номер участка(ов)                                  │</w:t>
      </w:r>
    </w:p>
    <w:p w:rsidR="009C4F49" w:rsidRDefault="00D15152">
      <w:pPr>
        <w:pStyle w:val="ConsPlusCell"/>
        <w:jc w:val="both"/>
      </w:pPr>
      <w:r>
        <w:rPr>
          <w:sz w:val="18"/>
        </w:rPr>
        <w:t xml:space="preserve">│                   </w:t>
      </w:r>
      <w:r>
        <w:rPr>
          <w:sz w:val="18"/>
        </w:rPr>
        <w:t xml:space="preserve">    │Площадь земельного участка, га                                 │</w:t>
      </w:r>
    </w:p>
    <w:p w:rsidR="009C4F49" w:rsidRDefault="00D15152">
      <w:pPr>
        <w:pStyle w:val="ConsPlusCell"/>
        <w:jc w:val="both"/>
      </w:pPr>
      <w:r>
        <w:rPr>
          <w:sz w:val="18"/>
        </w:rPr>
        <w:t>│                       │Общая площадь технопарка                                       │</w:t>
      </w:r>
    </w:p>
    <w:p w:rsidR="009C4F49" w:rsidRDefault="00D15152">
      <w:pPr>
        <w:pStyle w:val="ConsPlusCell"/>
        <w:jc w:val="both"/>
      </w:pPr>
      <w:r>
        <w:rPr>
          <w:sz w:val="18"/>
        </w:rPr>
        <w:t>│                       │Подключение к электрической сети, кВА                          │</w:t>
      </w:r>
    </w:p>
    <w:p w:rsidR="009C4F49" w:rsidRDefault="00D15152">
      <w:pPr>
        <w:pStyle w:val="ConsPlusCell"/>
        <w:jc w:val="both"/>
      </w:pPr>
      <w:r>
        <w:rPr>
          <w:sz w:val="18"/>
        </w:rPr>
        <w:t>│                       │Подключение к централизованной системе водоснабжения           │</w:t>
      </w:r>
    </w:p>
    <w:p w:rsidR="009C4F49" w:rsidRDefault="00D15152">
      <w:pPr>
        <w:pStyle w:val="ConsPlusCell"/>
        <w:jc w:val="both"/>
      </w:pPr>
      <w:r>
        <w:rPr>
          <w:sz w:val="18"/>
        </w:rPr>
        <w:t>│                       │Подключение к централизованной системе водоотведения           │</w:t>
      </w:r>
    </w:p>
    <w:p w:rsidR="009C4F49" w:rsidRDefault="00D15152">
      <w:pPr>
        <w:pStyle w:val="ConsPlusCell"/>
        <w:jc w:val="both"/>
      </w:pPr>
      <w:r>
        <w:rPr>
          <w:sz w:val="18"/>
        </w:rPr>
        <w:t>│                       │Подключение к централизованной системе газораспреде</w:t>
      </w:r>
      <w:r>
        <w:rPr>
          <w:sz w:val="18"/>
        </w:rPr>
        <w:t>ления       │</w:t>
      </w:r>
    </w:p>
    <w:p w:rsidR="009C4F49" w:rsidRDefault="00D15152">
      <w:pPr>
        <w:pStyle w:val="ConsPlusCell"/>
        <w:jc w:val="both"/>
      </w:pPr>
      <w:r>
        <w:rPr>
          <w:sz w:val="18"/>
        </w:rPr>
        <w:t>│                       │Подключение к интернет-каналам, Гбит/сек.                      │</w:t>
      </w:r>
    </w:p>
    <w:p w:rsidR="009C4F49" w:rsidRDefault="00D15152">
      <w:pPr>
        <w:pStyle w:val="ConsPlusCell"/>
        <w:jc w:val="both"/>
      </w:pPr>
      <w:r>
        <w:rPr>
          <w:sz w:val="18"/>
        </w:rPr>
        <w:t>├───────────────────────┼───────────────────────────────────────────────────────────────┤</w:t>
      </w:r>
    </w:p>
    <w:p w:rsidR="009C4F49" w:rsidRDefault="00D15152">
      <w:pPr>
        <w:pStyle w:val="ConsPlusCell"/>
        <w:jc w:val="both"/>
      </w:pPr>
      <w:r>
        <w:rPr>
          <w:sz w:val="18"/>
        </w:rPr>
        <w:t>│3. Научно-техническая  │Указать научно-техническую направленн</w:t>
      </w:r>
      <w:r>
        <w:rPr>
          <w:sz w:val="18"/>
        </w:rPr>
        <w:t>ость технопарка           │</w:t>
      </w:r>
    </w:p>
    <w:p w:rsidR="009C4F49" w:rsidRDefault="00D15152">
      <w:pPr>
        <w:pStyle w:val="ConsPlusCell"/>
        <w:jc w:val="both"/>
      </w:pPr>
      <w:r>
        <w:rPr>
          <w:sz w:val="18"/>
        </w:rPr>
        <w:t>│специализация          │                                                               │</w:t>
      </w:r>
    </w:p>
    <w:p w:rsidR="009C4F49" w:rsidRDefault="00D15152">
      <w:pPr>
        <w:pStyle w:val="ConsPlusCell"/>
        <w:jc w:val="both"/>
      </w:pPr>
      <w:r>
        <w:rPr>
          <w:sz w:val="18"/>
        </w:rPr>
        <w:t>├───────────────────────┼───────────────────────────────────────────────────────────────┤</w:t>
      </w:r>
    </w:p>
    <w:p w:rsidR="009C4F49" w:rsidRDefault="00D15152">
      <w:pPr>
        <w:pStyle w:val="ConsPlusCell"/>
        <w:jc w:val="both"/>
      </w:pPr>
      <w:r>
        <w:rPr>
          <w:sz w:val="18"/>
        </w:rPr>
        <w:t>│4. Партнеры создания   │Научно-исследовательски</w:t>
      </w:r>
      <w:r>
        <w:rPr>
          <w:sz w:val="18"/>
        </w:rPr>
        <w:t>е, проектно-конструкторские             │</w:t>
      </w:r>
    </w:p>
    <w:p w:rsidR="009C4F49" w:rsidRDefault="00D15152">
      <w:pPr>
        <w:pStyle w:val="ConsPlusCell"/>
        <w:jc w:val="both"/>
      </w:pPr>
      <w:r>
        <w:rPr>
          <w:sz w:val="18"/>
        </w:rPr>
        <w:t>│технопарка             │институты                                                      │</w:t>
      </w:r>
    </w:p>
    <w:p w:rsidR="009C4F49" w:rsidRDefault="00D15152">
      <w:pPr>
        <w:pStyle w:val="ConsPlusCell"/>
        <w:jc w:val="both"/>
      </w:pPr>
      <w:r>
        <w:rPr>
          <w:sz w:val="18"/>
        </w:rPr>
        <w:t>│                       │Образовательные организации                                    │</w:t>
      </w:r>
    </w:p>
    <w:p w:rsidR="009C4F49" w:rsidRDefault="00D15152">
      <w:pPr>
        <w:pStyle w:val="ConsPlusCell"/>
        <w:jc w:val="both"/>
      </w:pPr>
      <w:r>
        <w:rPr>
          <w:sz w:val="18"/>
        </w:rPr>
        <w:t>│                       │Производс</w:t>
      </w:r>
      <w:r>
        <w:rPr>
          <w:sz w:val="18"/>
        </w:rPr>
        <w:t>твенные предприятия                                   │</w:t>
      </w:r>
    </w:p>
    <w:p w:rsidR="009C4F49" w:rsidRDefault="00D15152">
      <w:pPr>
        <w:pStyle w:val="ConsPlusCell"/>
        <w:jc w:val="both"/>
      </w:pPr>
      <w:r>
        <w:rPr>
          <w:sz w:val="18"/>
        </w:rPr>
        <w:t>├───────────────────────┼───────────────────────────────────────────────────────────────┤</w:t>
      </w:r>
    </w:p>
    <w:p w:rsidR="009C4F49" w:rsidRDefault="00D15152">
      <w:pPr>
        <w:pStyle w:val="ConsPlusCell"/>
        <w:jc w:val="both"/>
      </w:pPr>
      <w:r>
        <w:rPr>
          <w:sz w:val="18"/>
        </w:rPr>
        <w:t>│5. Наличие общей       │Создание технопарка в наукограде (ДА/НЕТ)                      │</w:t>
      </w:r>
    </w:p>
    <w:p w:rsidR="009C4F49" w:rsidRDefault="00D15152">
      <w:pPr>
        <w:pStyle w:val="ConsPlusCell"/>
        <w:jc w:val="both"/>
      </w:pPr>
      <w:r>
        <w:rPr>
          <w:sz w:val="18"/>
        </w:rPr>
        <w:t xml:space="preserve">│экосистемы         </w:t>
      </w:r>
      <w:r>
        <w:rPr>
          <w:sz w:val="18"/>
        </w:rPr>
        <w:t xml:space="preserve">    │Отнесение технопарка к инновационному кластеру "Консорциум     │</w:t>
      </w:r>
    </w:p>
    <w:p w:rsidR="009C4F49" w:rsidRDefault="00D15152">
      <w:pPr>
        <w:pStyle w:val="ConsPlusCell"/>
        <w:jc w:val="both"/>
      </w:pPr>
      <w:r>
        <w:rPr>
          <w:sz w:val="18"/>
        </w:rPr>
        <w:t>│                       │инновационных кластеров Московской области" (ДА/НЕТ)           │</w:t>
      </w:r>
    </w:p>
    <w:p w:rsidR="009C4F49" w:rsidRDefault="00D15152">
      <w:pPr>
        <w:pStyle w:val="ConsPlusCell"/>
        <w:jc w:val="both"/>
      </w:pPr>
      <w:r>
        <w:rPr>
          <w:sz w:val="18"/>
        </w:rPr>
        <w:t>│                       │Отнесение технопарка к инновационному/промышленному кластеру   │</w:t>
      </w:r>
    </w:p>
    <w:p w:rsidR="009C4F49" w:rsidRDefault="00D15152">
      <w:pPr>
        <w:pStyle w:val="ConsPlusCell"/>
        <w:jc w:val="both"/>
      </w:pPr>
      <w:r>
        <w:rPr>
          <w:sz w:val="18"/>
        </w:rPr>
        <w:t xml:space="preserve">│     </w:t>
      </w:r>
      <w:r>
        <w:rPr>
          <w:sz w:val="18"/>
        </w:rPr>
        <w:t xml:space="preserve">                  │Московской области (ДА/НЕТ)                                    │</w:t>
      </w:r>
    </w:p>
    <w:p w:rsidR="009C4F49" w:rsidRDefault="00D15152">
      <w:pPr>
        <w:pStyle w:val="ConsPlusCell"/>
        <w:jc w:val="both"/>
      </w:pPr>
      <w:r>
        <w:rPr>
          <w:sz w:val="18"/>
        </w:rPr>
        <w:t>│                       │Наличие в районе действующих технопарков или аналогичной       │</w:t>
      </w:r>
    </w:p>
    <w:p w:rsidR="009C4F49" w:rsidRDefault="00D15152">
      <w:pPr>
        <w:pStyle w:val="ConsPlusCell"/>
        <w:jc w:val="both"/>
      </w:pPr>
      <w:r>
        <w:rPr>
          <w:sz w:val="18"/>
        </w:rPr>
        <w:t xml:space="preserve">│                       │инфраструктуры (ДА/НЕТ)                                  </w:t>
      </w:r>
      <w:r>
        <w:rPr>
          <w:sz w:val="18"/>
        </w:rPr>
        <w:t xml:space="preserve">      │</w:t>
      </w:r>
    </w:p>
    <w:p w:rsidR="009C4F49" w:rsidRDefault="00D15152">
      <w:pPr>
        <w:pStyle w:val="ConsPlusCell"/>
        <w:jc w:val="both"/>
      </w:pPr>
      <w:r>
        <w:rPr>
          <w:sz w:val="18"/>
        </w:rPr>
        <w:t>│                       │Наличие в районе действующих индустриальных парков (ДА/НЕТ)    │</w:t>
      </w:r>
    </w:p>
    <w:p w:rsidR="009C4F49" w:rsidRDefault="00D15152">
      <w:pPr>
        <w:pStyle w:val="ConsPlusCell"/>
        <w:jc w:val="both"/>
      </w:pPr>
      <w:r>
        <w:rPr>
          <w:sz w:val="18"/>
        </w:rPr>
        <w:t>│                       │Наличие льгот и преференций для резидентов технопарков на      │</w:t>
      </w:r>
    </w:p>
    <w:p w:rsidR="009C4F49" w:rsidRDefault="00D15152">
      <w:pPr>
        <w:pStyle w:val="ConsPlusCell"/>
        <w:jc w:val="both"/>
      </w:pPr>
      <w:r>
        <w:rPr>
          <w:sz w:val="18"/>
        </w:rPr>
        <w:t xml:space="preserve">│                       │муниципальном уровне (ДА/НЕТ)              </w:t>
      </w:r>
      <w:r>
        <w:rPr>
          <w:sz w:val="18"/>
        </w:rPr>
        <w:t xml:space="preserve">                    │</w:t>
      </w:r>
    </w:p>
    <w:p w:rsidR="009C4F49" w:rsidRDefault="00D15152">
      <w:pPr>
        <w:pStyle w:val="ConsPlusCell"/>
        <w:jc w:val="both"/>
      </w:pPr>
      <w:r>
        <w:rPr>
          <w:sz w:val="18"/>
        </w:rPr>
        <w:t>├───────────────────────┼───────────────────────────────────────────────────────────────┤</w:t>
      </w:r>
    </w:p>
    <w:p w:rsidR="009C4F49" w:rsidRDefault="00D15152">
      <w:pPr>
        <w:pStyle w:val="ConsPlusCell"/>
        <w:jc w:val="both"/>
      </w:pPr>
      <w:r>
        <w:rPr>
          <w:sz w:val="18"/>
        </w:rPr>
        <w:t>│6. Распределение       │Площадь для размещения резидентов, являющихся субъектами       │</w:t>
      </w:r>
    </w:p>
    <w:p w:rsidR="009C4F49" w:rsidRDefault="00D15152">
      <w:pPr>
        <w:pStyle w:val="ConsPlusCell"/>
        <w:jc w:val="both"/>
      </w:pPr>
      <w:r>
        <w:rPr>
          <w:sz w:val="18"/>
        </w:rPr>
        <w:t>│площадей               │деятельности в научной, научн</w:t>
      </w:r>
      <w:r>
        <w:rPr>
          <w:sz w:val="18"/>
        </w:rPr>
        <w:t>о-технической и инновационной     │</w:t>
      </w:r>
    </w:p>
    <w:p w:rsidR="009C4F49" w:rsidRDefault="00D15152">
      <w:pPr>
        <w:pStyle w:val="ConsPlusCell"/>
        <w:jc w:val="both"/>
      </w:pPr>
      <w:r>
        <w:rPr>
          <w:sz w:val="18"/>
        </w:rPr>
        <w:t>│                       │сфере, кв. м                                                   │</w:t>
      </w:r>
    </w:p>
    <w:p w:rsidR="009C4F49" w:rsidRDefault="00D15152">
      <w:pPr>
        <w:pStyle w:val="ConsPlusCell"/>
        <w:jc w:val="both"/>
      </w:pPr>
      <w:r>
        <w:rPr>
          <w:sz w:val="18"/>
        </w:rPr>
        <w:t>│                       │Площадь для размещения технологической инфраструктуры          │</w:t>
      </w:r>
    </w:p>
    <w:p w:rsidR="009C4F49" w:rsidRDefault="00D15152">
      <w:pPr>
        <w:pStyle w:val="ConsPlusCell"/>
        <w:jc w:val="both"/>
      </w:pPr>
      <w:r>
        <w:rPr>
          <w:sz w:val="18"/>
        </w:rPr>
        <w:t>│                       │Площадь для размещения консультационного пункта инновационной  │</w:t>
      </w:r>
    </w:p>
    <w:p w:rsidR="009C4F49" w:rsidRDefault="00D15152">
      <w:pPr>
        <w:pStyle w:val="ConsPlusCell"/>
        <w:jc w:val="both"/>
      </w:pPr>
      <w:r>
        <w:rPr>
          <w:sz w:val="18"/>
        </w:rPr>
        <w:t>│                       │инфраструктуры, кв. м                                          │</w:t>
      </w:r>
    </w:p>
    <w:p w:rsidR="009C4F49" w:rsidRDefault="00D15152">
      <w:pPr>
        <w:pStyle w:val="ConsPlusCell"/>
        <w:jc w:val="both"/>
      </w:pPr>
      <w:r>
        <w:rPr>
          <w:sz w:val="18"/>
        </w:rPr>
        <w:t xml:space="preserve">│                       │Перечень оказываемых резидентам технопарка услуг:  </w:t>
      </w:r>
      <w:r>
        <w:rPr>
          <w:sz w:val="18"/>
        </w:rPr>
        <w:t xml:space="preserve">            │</w:t>
      </w:r>
    </w:p>
    <w:p w:rsidR="009C4F49" w:rsidRDefault="00D15152">
      <w:pPr>
        <w:pStyle w:val="ConsPlusCell"/>
        <w:jc w:val="both"/>
      </w:pPr>
      <w:r>
        <w:rPr>
          <w:sz w:val="18"/>
        </w:rPr>
        <w:t>│                       │1) Консультационные услуги по управления предприятием и        │</w:t>
      </w:r>
    </w:p>
    <w:p w:rsidR="009C4F49" w:rsidRDefault="00D15152">
      <w:pPr>
        <w:pStyle w:val="ConsPlusCell"/>
        <w:jc w:val="both"/>
      </w:pPr>
      <w:r>
        <w:rPr>
          <w:sz w:val="18"/>
        </w:rPr>
        <w:t>│                       │развитию бизнеса (ДА/НЕТ)                                      │</w:t>
      </w:r>
    </w:p>
    <w:p w:rsidR="009C4F49" w:rsidRDefault="00D15152">
      <w:pPr>
        <w:pStyle w:val="ConsPlusCell"/>
        <w:jc w:val="both"/>
      </w:pPr>
      <w:r>
        <w:rPr>
          <w:sz w:val="18"/>
        </w:rPr>
        <w:t xml:space="preserve">│                       │2) Услуги в области бухгалтерского и </w:t>
      </w:r>
      <w:r>
        <w:rPr>
          <w:sz w:val="18"/>
        </w:rPr>
        <w:t>налогового учета и        │</w:t>
      </w:r>
    </w:p>
    <w:p w:rsidR="009C4F49" w:rsidRDefault="00D15152">
      <w:pPr>
        <w:pStyle w:val="ConsPlusCell"/>
        <w:jc w:val="both"/>
      </w:pPr>
      <w:r>
        <w:rPr>
          <w:sz w:val="18"/>
        </w:rPr>
        <w:t>│                       │отчетности (ДА/НЕТ)                                            │</w:t>
      </w:r>
    </w:p>
    <w:p w:rsidR="009C4F49" w:rsidRDefault="00D15152">
      <w:pPr>
        <w:pStyle w:val="ConsPlusCell"/>
        <w:jc w:val="both"/>
      </w:pPr>
      <w:r>
        <w:rPr>
          <w:sz w:val="18"/>
        </w:rPr>
        <w:t>│                       │3) Консультационные услуги по юридическим вопросам             │</w:t>
      </w:r>
    </w:p>
    <w:p w:rsidR="009C4F49" w:rsidRDefault="00D15152">
      <w:pPr>
        <w:pStyle w:val="ConsPlusCell"/>
        <w:jc w:val="both"/>
      </w:pPr>
      <w:r>
        <w:rPr>
          <w:sz w:val="18"/>
        </w:rPr>
        <w:t>│                       │сопровождения бизнеса (</w:t>
      </w:r>
      <w:r>
        <w:rPr>
          <w:sz w:val="18"/>
        </w:rPr>
        <w:t>ДА/НЕТ)                                 │</w:t>
      </w:r>
    </w:p>
    <w:p w:rsidR="009C4F49" w:rsidRDefault="00D15152">
      <w:pPr>
        <w:pStyle w:val="ConsPlusCell"/>
        <w:jc w:val="both"/>
      </w:pPr>
      <w:r>
        <w:rPr>
          <w:sz w:val="18"/>
        </w:rPr>
        <w:t>│                       │4) Правовое и консультационное сопровождение регистрации и     │</w:t>
      </w:r>
    </w:p>
    <w:p w:rsidR="009C4F49" w:rsidRDefault="00D15152">
      <w:pPr>
        <w:pStyle w:val="ConsPlusCell"/>
        <w:jc w:val="both"/>
      </w:pPr>
      <w:r>
        <w:rPr>
          <w:sz w:val="18"/>
        </w:rPr>
        <w:t>│                       │защиты объектов интеллектуальной собственности (объекты        │</w:t>
      </w:r>
    </w:p>
    <w:p w:rsidR="009C4F49" w:rsidRDefault="00D15152">
      <w:pPr>
        <w:pStyle w:val="ConsPlusCell"/>
        <w:jc w:val="both"/>
      </w:pPr>
      <w:r>
        <w:rPr>
          <w:sz w:val="18"/>
        </w:rPr>
        <w:t>│                       │авторских</w:t>
      </w:r>
      <w:r>
        <w:rPr>
          <w:sz w:val="18"/>
        </w:rPr>
        <w:t xml:space="preserve"> и патентных прав) (ДА/НЕТ)                           │</w:t>
      </w:r>
    </w:p>
    <w:p w:rsidR="009C4F49" w:rsidRDefault="00D15152">
      <w:pPr>
        <w:pStyle w:val="ConsPlusCell"/>
        <w:jc w:val="both"/>
      </w:pPr>
      <w:r>
        <w:rPr>
          <w:sz w:val="18"/>
        </w:rPr>
        <w:t>│                       │5) Консультационные услуги по трансферу технологий (ДА/НЕТ)    │</w:t>
      </w:r>
    </w:p>
    <w:p w:rsidR="009C4F49" w:rsidRDefault="00D15152">
      <w:pPr>
        <w:pStyle w:val="ConsPlusCell"/>
        <w:jc w:val="both"/>
      </w:pPr>
      <w:r>
        <w:rPr>
          <w:sz w:val="18"/>
        </w:rPr>
        <w:t>│                       │6) Консультационные услуги по управлению инновационными        │</w:t>
      </w:r>
    </w:p>
    <w:p w:rsidR="009C4F49" w:rsidRDefault="00D15152">
      <w:pPr>
        <w:pStyle w:val="ConsPlusCell"/>
        <w:jc w:val="both"/>
      </w:pPr>
      <w:r>
        <w:rPr>
          <w:sz w:val="18"/>
        </w:rPr>
        <w:t xml:space="preserve">│                   </w:t>
      </w:r>
      <w:r>
        <w:rPr>
          <w:sz w:val="18"/>
        </w:rPr>
        <w:t xml:space="preserve">    │проектами (ДА/НЕТ)                                             │</w:t>
      </w:r>
    </w:p>
    <w:p w:rsidR="009C4F49" w:rsidRDefault="00D15152">
      <w:pPr>
        <w:pStyle w:val="ConsPlusCell"/>
        <w:jc w:val="both"/>
      </w:pPr>
      <w:r>
        <w:rPr>
          <w:sz w:val="18"/>
        </w:rPr>
        <w:t>│                       │7) Консультационные услуги по привлечению финансирования для   │</w:t>
      </w:r>
    </w:p>
    <w:p w:rsidR="009C4F49" w:rsidRDefault="00D15152">
      <w:pPr>
        <w:pStyle w:val="ConsPlusCell"/>
        <w:jc w:val="both"/>
      </w:pPr>
      <w:r>
        <w:rPr>
          <w:sz w:val="18"/>
        </w:rPr>
        <w:t>│                       │реализации инновационных проектов (ДА/НЕТ)                     │</w:t>
      </w:r>
    </w:p>
    <w:p w:rsidR="009C4F49" w:rsidRDefault="00D15152">
      <w:pPr>
        <w:pStyle w:val="ConsPlusCell"/>
        <w:jc w:val="both"/>
      </w:pPr>
      <w:r>
        <w:rPr>
          <w:sz w:val="18"/>
        </w:rPr>
        <w:t xml:space="preserve">│     </w:t>
      </w:r>
      <w:r>
        <w:rPr>
          <w:sz w:val="18"/>
        </w:rPr>
        <w:t xml:space="preserve">                  │8) Лабораторно-материаловедческая аналитика (ДА/НЕТ)           │</w:t>
      </w:r>
    </w:p>
    <w:p w:rsidR="009C4F49" w:rsidRDefault="00D15152">
      <w:pPr>
        <w:pStyle w:val="ConsPlusCell"/>
        <w:jc w:val="both"/>
      </w:pPr>
      <w:r>
        <w:rPr>
          <w:sz w:val="18"/>
        </w:rPr>
        <w:t>│                       │9) Лабораторно-химическая аналитика (ДА/НЕТ)                   │</w:t>
      </w:r>
    </w:p>
    <w:p w:rsidR="009C4F49" w:rsidRDefault="00D15152">
      <w:pPr>
        <w:pStyle w:val="ConsPlusCell"/>
        <w:jc w:val="both"/>
      </w:pPr>
      <w:r>
        <w:rPr>
          <w:sz w:val="18"/>
        </w:rPr>
        <w:t xml:space="preserve">│                       │10) Лабораторно-биологическая аналитика (ДА/НЕТ)         </w:t>
      </w:r>
      <w:r>
        <w:rPr>
          <w:sz w:val="18"/>
        </w:rPr>
        <w:t xml:space="preserve">      │</w:t>
      </w:r>
    </w:p>
    <w:p w:rsidR="009C4F49" w:rsidRDefault="00D15152">
      <w:pPr>
        <w:pStyle w:val="ConsPlusCell"/>
        <w:jc w:val="both"/>
      </w:pPr>
      <w:r>
        <w:rPr>
          <w:sz w:val="18"/>
        </w:rPr>
        <w:t>│                       │11) 3D-принтинг (ДА/НЕТ)                                       │</w:t>
      </w:r>
    </w:p>
    <w:p w:rsidR="009C4F49" w:rsidRDefault="00D15152">
      <w:pPr>
        <w:pStyle w:val="ConsPlusCell"/>
        <w:jc w:val="both"/>
      </w:pPr>
      <w:r>
        <w:rPr>
          <w:sz w:val="18"/>
        </w:rPr>
        <w:t>│                       │12) металлообработка (ДА/НЕТ)                                  │</w:t>
      </w:r>
    </w:p>
    <w:p w:rsidR="009C4F49" w:rsidRDefault="00D15152">
      <w:pPr>
        <w:pStyle w:val="ConsPlusCell"/>
        <w:jc w:val="both"/>
      </w:pPr>
      <w:r>
        <w:rPr>
          <w:sz w:val="18"/>
        </w:rPr>
        <w:t>│                       │13) обработка композитных материалов и плас</w:t>
      </w:r>
      <w:r>
        <w:rPr>
          <w:sz w:val="18"/>
        </w:rPr>
        <w:t>тмасс (ДА/НЕТ)      │</w:t>
      </w:r>
    </w:p>
    <w:p w:rsidR="009C4F49" w:rsidRDefault="00D15152">
      <w:pPr>
        <w:pStyle w:val="ConsPlusCell"/>
        <w:jc w:val="both"/>
      </w:pPr>
      <w:r>
        <w:rPr>
          <w:sz w:val="18"/>
        </w:rPr>
        <w:t>├───────────────────────┼───────────────────────────────────────────────────────────────┤</w:t>
      </w:r>
    </w:p>
    <w:p w:rsidR="009C4F49" w:rsidRDefault="00D15152">
      <w:pPr>
        <w:pStyle w:val="ConsPlusCell"/>
        <w:jc w:val="both"/>
      </w:pPr>
      <w:r>
        <w:rPr>
          <w:sz w:val="18"/>
        </w:rPr>
        <w:t>│7. Возможность         │Дополнительные площади для размещения резидентов, являющихся   │</w:t>
      </w:r>
    </w:p>
    <w:p w:rsidR="009C4F49" w:rsidRDefault="00D15152">
      <w:pPr>
        <w:pStyle w:val="ConsPlusCell"/>
        <w:jc w:val="both"/>
      </w:pPr>
      <w:r>
        <w:rPr>
          <w:sz w:val="18"/>
        </w:rPr>
        <w:t>│расширения территории  │субъектами деятельности в нау</w:t>
      </w:r>
      <w:r>
        <w:rPr>
          <w:sz w:val="18"/>
        </w:rPr>
        <w:t>чной, научно-технической и        │</w:t>
      </w:r>
    </w:p>
    <w:p w:rsidR="009C4F49" w:rsidRDefault="00D15152">
      <w:pPr>
        <w:pStyle w:val="ConsPlusCell"/>
        <w:jc w:val="both"/>
      </w:pPr>
      <w:r>
        <w:rPr>
          <w:sz w:val="18"/>
        </w:rPr>
        <w:t>│технопарка и создания  │инновационной сфере, кв. м                                     │</w:t>
      </w:r>
    </w:p>
    <w:p w:rsidR="009C4F49" w:rsidRDefault="00D15152">
      <w:pPr>
        <w:pStyle w:val="ConsPlusCell"/>
        <w:jc w:val="both"/>
      </w:pPr>
      <w:r>
        <w:rPr>
          <w:sz w:val="18"/>
        </w:rPr>
        <w:t>│новых площадей         │Дополнительные площади для размещения технологической          │</w:t>
      </w:r>
    </w:p>
    <w:p w:rsidR="009C4F49" w:rsidRDefault="00D15152">
      <w:pPr>
        <w:pStyle w:val="ConsPlusCell"/>
        <w:jc w:val="both"/>
      </w:pPr>
      <w:r>
        <w:rPr>
          <w:sz w:val="18"/>
        </w:rPr>
        <w:t>│                       │инфраструктуры                                                 │</w:t>
      </w:r>
    </w:p>
    <w:p w:rsidR="009C4F49" w:rsidRDefault="00D15152">
      <w:pPr>
        <w:pStyle w:val="ConsPlusCell"/>
        <w:jc w:val="both"/>
      </w:pPr>
      <w:r>
        <w:rPr>
          <w:sz w:val="18"/>
        </w:rPr>
        <w:t>│                       │Дополнительные площади для размещения консультационного пункта │</w:t>
      </w:r>
    </w:p>
    <w:p w:rsidR="009C4F49" w:rsidRDefault="00D15152">
      <w:pPr>
        <w:pStyle w:val="ConsPlusCell"/>
        <w:jc w:val="both"/>
      </w:pPr>
      <w:r>
        <w:rPr>
          <w:sz w:val="18"/>
        </w:rPr>
        <w:t xml:space="preserve">│                       │инновационной инфраструктуры, кв. м                </w:t>
      </w:r>
      <w:r>
        <w:rPr>
          <w:sz w:val="18"/>
        </w:rPr>
        <w:t xml:space="preserve">            │</w:t>
      </w:r>
    </w:p>
    <w:p w:rsidR="009C4F49" w:rsidRDefault="00D15152">
      <w:pPr>
        <w:pStyle w:val="ConsPlusCell"/>
        <w:jc w:val="both"/>
      </w:pPr>
      <w:r>
        <w:rPr>
          <w:sz w:val="18"/>
        </w:rPr>
        <w:t>├───────────────────────┼───────────────────────────────────────────────────────────────┤</w:t>
      </w:r>
    </w:p>
    <w:p w:rsidR="009C4F49" w:rsidRDefault="00D15152">
      <w:pPr>
        <w:pStyle w:val="ConsPlusCell"/>
        <w:jc w:val="both"/>
      </w:pPr>
      <w:r>
        <w:rPr>
          <w:sz w:val="18"/>
        </w:rPr>
        <w:t>│8. Соглашения с        │Указать контрагента и планируемое использование в интересах    │</w:t>
      </w:r>
    </w:p>
    <w:p w:rsidR="009C4F49" w:rsidRDefault="00D15152">
      <w:pPr>
        <w:pStyle w:val="ConsPlusCell"/>
        <w:jc w:val="both"/>
      </w:pPr>
      <w:r>
        <w:rPr>
          <w:sz w:val="18"/>
        </w:rPr>
        <w:t xml:space="preserve">│иностранными           │резидентов технопарка                </w:t>
      </w:r>
      <w:r>
        <w:rPr>
          <w:sz w:val="18"/>
        </w:rPr>
        <w:t xml:space="preserve">                          │</w:t>
      </w:r>
    </w:p>
    <w:p w:rsidR="009C4F49" w:rsidRDefault="00D15152">
      <w:pPr>
        <w:pStyle w:val="ConsPlusCell"/>
        <w:jc w:val="both"/>
      </w:pPr>
      <w:r>
        <w:rPr>
          <w:sz w:val="18"/>
        </w:rPr>
        <w:t>│организациями          │                                                               │</w:t>
      </w:r>
    </w:p>
    <w:p w:rsidR="009C4F49" w:rsidRDefault="00D15152">
      <w:pPr>
        <w:pStyle w:val="ConsPlusCell"/>
        <w:jc w:val="both"/>
      </w:pPr>
      <w:r>
        <w:rPr>
          <w:sz w:val="18"/>
        </w:rPr>
        <w:t>├───────────────────────┼───────────────────────────────────────────────────────────────┤</w:t>
      </w:r>
    </w:p>
    <w:p w:rsidR="009C4F49" w:rsidRDefault="00D15152">
      <w:pPr>
        <w:pStyle w:val="ConsPlusCell"/>
        <w:jc w:val="both"/>
      </w:pPr>
      <w:r>
        <w:rPr>
          <w:sz w:val="18"/>
        </w:rPr>
        <w:t>│9. Резиденты технопарка│Общее планируемое число</w:t>
      </w:r>
      <w:r>
        <w:rPr>
          <w:sz w:val="18"/>
        </w:rPr>
        <w:t xml:space="preserve">                                        │</w:t>
      </w:r>
    </w:p>
    <w:p w:rsidR="009C4F49" w:rsidRDefault="00D15152">
      <w:pPr>
        <w:pStyle w:val="ConsPlusCell"/>
        <w:jc w:val="both"/>
      </w:pPr>
      <w:r>
        <w:rPr>
          <w:sz w:val="18"/>
        </w:rPr>
        <w:t>│                       │Количество существующих резидентов (включая резидентов, с      │</w:t>
      </w:r>
    </w:p>
    <w:p w:rsidR="009C4F49" w:rsidRDefault="00D15152">
      <w:pPr>
        <w:pStyle w:val="ConsPlusCell"/>
        <w:jc w:val="both"/>
      </w:pPr>
      <w:r>
        <w:rPr>
          <w:sz w:val="18"/>
        </w:rPr>
        <w:t>│                       │которыми подписаны соглашения о намерениях)                    │</w:t>
      </w:r>
    </w:p>
    <w:p w:rsidR="009C4F49" w:rsidRDefault="00D15152">
      <w:pPr>
        <w:pStyle w:val="ConsPlusCell"/>
        <w:jc w:val="both"/>
      </w:pPr>
      <w:r>
        <w:rPr>
          <w:sz w:val="18"/>
        </w:rPr>
        <w:t>│                       │Количеств</w:t>
      </w:r>
      <w:r>
        <w:rPr>
          <w:sz w:val="18"/>
        </w:rPr>
        <w:t>о якорных резидентов                                  │</w:t>
      </w:r>
    </w:p>
    <w:p w:rsidR="009C4F49" w:rsidRDefault="00D15152">
      <w:pPr>
        <w:pStyle w:val="ConsPlusCell"/>
        <w:jc w:val="both"/>
      </w:pPr>
      <w:r>
        <w:rPr>
          <w:sz w:val="18"/>
        </w:rPr>
        <w:t>├───────────────────────┼───────────────────────────────────────────────────────────────┤</w:t>
      </w:r>
    </w:p>
    <w:p w:rsidR="009C4F49" w:rsidRDefault="00D15152">
      <w:pPr>
        <w:pStyle w:val="ConsPlusCell"/>
        <w:jc w:val="both"/>
      </w:pPr>
      <w:r>
        <w:rPr>
          <w:sz w:val="18"/>
        </w:rPr>
        <w:t>│10. Имеющийся результат│Описание существующих результатов по проекту                   │</w:t>
      </w:r>
    </w:p>
    <w:p w:rsidR="009C4F49" w:rsidRDefault="00D15152">
      <w:pPr>
        <w:pStyle w:val="ConsPlusCell"/>
        <w:jc w:val="both"/>
      </w:pPr>
      <w:r>
        <w:rPr>
          <w:sz w:val="18"/>
        </w:rPr>
        <w:t xml:space="preserve">│по проекту         </w:t>
      </w:r>
      <w:r>
        <w:rPr>
          <w:sz w:val="18"/>
        </w:rPr>
        <w:t xml:space="preserve">    │                                                               │</w:t>
      </w:r>
    </w:p>
    <w:p w:rsidR="009C4F49" w:rsidRDefault="00D15152">
      <w:pPr>
        <w:pStyle w:val="ConsPlusCell"/>
        <w:jc w:val="both"/>
      </w:pPr>
      <w:r>
        <w:rPr>
          <w:sz w:val="18"/>
        </w:rPr>
        <w:t>├───────────────────────┼───────────────────────────────────────────────────────────────┤</w:t>
      </w:r>
    </w:p>
    <w:p w:rsidR="009C4F49" w:rsidRDefault="00D15152">
      <w:pPr>
        <w:pStyle w:val="ConsPlusCell"/>
        <w:jc w:val="both"/>
      </w:pPr>
      <w:r>
        <w:rPr>
          <w:sz w:val="18"/>
        </w:rPr>
        <w:t>│11. Размер             │Сумма прописью (в рублях)                                      │</w:t>
      </w:r>
    </w:p>
    <w:p w:rsidR="009C4F49" w:rsidRDefault="00D15152">
      <w:pPr>
        <w:pStyle w:val="ConsPlusCell"/>
        <w:jc w:val="both"/>
      </w:pPr>
      <w:r>
        <w:rPr>
          <w:sz w:val="18"/>
        </w:rPr>
        <w:t>│запра</w:t>
      </w:r>
      <w:r>
        <w:rPr>
          <w:sz w:val="18"/>
        </w:rPr>
        <w:t>шиваемой субсидии │                                                               │</w:t>
      </w:r>
    </w:p>
    <w:p w:rsidR="009C4F49" w:rsidRDefault="00D15152">
      <w:pPr>
        <w:pStyle w:val="ConsPlusCell"/>
        <w:jc w:val="both"/>
      </w:pPr>
      <w:r>
        <w:rPr>
          <w:sz w:val="18"/>
        </w:rPr>
        <w:t>├───────────────────────┼───────────────────────────────────────────────────────────────┤</w:t>
      </w:r>
    </w:p>
    <w:p w:rsidR="009C4F49" w:rsidRDefault="00D15152">
      <w:pPr>
        <w:pStyle w:val="ConsPlusCell"/>
        <w:jc w:val="both"/>
      </w:pPr>
      <w:r>
        <w:rPr>
          <w:sz w:val="18"/>
        </w:rPr>
        <w:t>│12. Бюджет проекта с   │Указать ориентировочный бюджет проекта в тыс. руб. и разб</w:t>
      </w:r>
      <w:r>
        <w:rPr>
          <w:sz w:val="18"/>
        </w:rPr>
        <w:t>ивку  │</w:t>
      </w:r>
    </w:p>
    <w:p w:rsidR="009C4F49" w:rsidRDefault="00D15152">
      <w:pPr>
        <w:pStyle w:val="ConsPlusCell"/>
        <w:jc w:val="both"/>
      </w:pPr>
      <w:r>
        <w:rPr>
          <w:sz w:val="18"/>
        </w:rPr>
        <w:t>│момента его начала,    │по статьям:                                                    │</w:t>
      </w:r>
    </w:p>
    <w:p w:rsidR="009C4F49" w:rsidRDefault="00D15152">
      <w:pPr>
        <w:pStyle w:val="ConsPlusCell"/>
        <w:jc w:val="both"/>
      </w:pPr>
      <w:r>
        <w:rPr>
          <w:sz w:val="18"/>
        </w:rPr>
        <w:t>│млн. руб.              │┌──────────────────┬───────────────┬──────────────┬───────────┐│</w:t>
      </w:r>
    </w:p>
    <w:p w:rsidR="009C4F49" w:rsidRDefault="00D15152">
      <w:pPr>
        <w:pStyle w:val="ConsPlusCell"/>
        <w:jc w:val="both"/>
      </w:pPr>
      <w:r>
        <w:rPr>
          <w:sz w:val="18"/>
        </w:rPr>
        <w:t>│                       ││Расходы Заемщика  │Уже            │Планируемые   │В т.ч.     ││</w:t>
      </w:r>
    </w:p>
    <w:p w:rsidR="009C4F49" w:rsidRDefault="00D15152">
      <w:pPr>
        <w:pStyle w:val="ConsPlusCell"/>
        <w:jc w:val="both"/>
      </w:pPr>
      <w:r>
        <w:rPr>
          <w:sz w:val="18"/>
        </w:rPr>
        <w:t>│                       ││по проекту        │произведенные  │расходы до    │расходы,   ││</w:t>
      </w:r>
    </w:p>
    <w:p w:rsidR="009C4F49" w:rsidRDefault="00D15152">
      <w:pPr>
        <w:pStyle w:val="ConsPlusCell"/>
        <w:jc w:val="both"/>
      </w:pPr>
      <w:r>
        <w:rPr>
          <w:sz w:val="18"/>
        </w:rPr>
        <w:t>│                       ││                  │расходы        │конца проекта │</w:t>
      </w:r>
      <w:r>
        <w:rPr>
          <w:sz w:val="18"/>
        </w:rPr>
        <w:t>планируемые││</w:t>
      </w:r>
    </w:p>
    <w:p w:rsidR="009C4F49" w:rsidRDefault="00D15152">
      <w:pPr>
        <w:pStyle w:val="ConsPlusCell"/>
        <w:jc w:val="both"/>
      </w:pPr>
      <w:r>
        <w:rPr>
          <w:sz w:val="18"/>
        </w:rPr>
        <w:t>│                       ││                  │               │              │за счет    ││</w:t>
      </w:r>
    </w:p>
    <w:p w:rsidR="009C4F49" w:rsidRDefault="00D15152">
      <w:pPr>
        <w:pStyle w:val="ConsPlusCell"/>
        <w:jc w:val="both"/>
      </w:pPr>
      <w:r>
        <w:rPr>
          <w:sz w:val="18"/>
        </w:rPr>
        <w:t>│                       ││                  │               │              │субсидии   ││</w:t>
      </w:r>
    </w:p>
    <w:p w:rsidR="009C4F49" w:rsidRDefault="00D15152">
      <w:pPr>
        <w:pStyle w:val="ConsPlusCell"/>
        <w:jc w:val="both"/>
      </w:pPr>
      <w:r>
        <w:rPr>
          <w:sz w:val="18"/>
        </w:rPr>
        <w:t>│                       │├──────────────────┼───────────────┼─</w:t>
      </w:r>
      <w:r>
        <w:rPr>
          <w:sz w:val="18"/>
        </w:rPr>
        <w:t>─────────────┼───────────┤│</w:t>
      </w:r>
    </w:p>
    <w:p w:rsidR="009C4F49" w:rsidRDefault="00D15152">
      <w:pPr>
        <w:pStyle w:val="ConsPlusCell"/>
        <w:jc w:val="both"/>
      </w:pPr>
      <w:r>
        <w:rPr>
          <w:sz w:val="18"/>
        </w:rPr>
        <w:t>│                       ││Создание          │               │              │           ││</w:t>
      </w:r>
    </w:p>
    <w:p w:rsidR="009C4F49" w:rsidRDefault="00D15152">
      <w:pPr>
        <w:pStyle w:val="ConsPlusCell"/>
        <w:jc w:val="both"/>
      </w:pPr>
      <w:r>
        <w:rPr>
          <w:sz w:val="18"/>
        </w:rPr>
        <w:t>│                       ││имущественного    │               │              │           ││</w:t>
      </w:r>
    </w:p>
    <w:p w:rsidR="009C4F49" w:rsidRDefault="00D15152">
      <w:pPr>
        <w:pStyle w:val="ConsPlusCell"/>
        <w:jc w:val="both"/>
      </w:pPr>
      <w:r>
        <w:rPr>
          <w:sz w:val="18"/>
        </w:rPr>
        <w:t>│                       ││комплекса         │               │              │           ││</w:t>
      </w:r>
    </w:p>
    <w:p w:rsidR="009C4F49" w:rsidRDefault="00D15152">
      <w:pPr>
        <w:pStyle w:val="ConsPlusCell"/>
        <w:jc w:val="both"/>
      </w:pPr>
      <w:r>
        <w:rPr>
          <w:sz w:val="18"/>
        </w:rPr>
        <w:t>│                       ││технопарка        │               │              │           ││</w:t>
      </w:r>
    </w:p>
    <w:p w:rsidR="009C4F49" w:rsidRDefault="00D15152">
      <w:pPr>
        <w:pStyle w:val="ConsPlusCell"/>
        <w:jc w:val="both"/>
      </w:pPr>
      <w:r>
        <w:rPr>
          <w:sz w:val="18"/>
        </w:rPr>
        <w:t>│                       │├──────────────────┼───────────────┼──────────────┼</w:t>
      </w:r>
      <w:r>
        <w:rPr>
          <w:sz w:val="18"/>
        </w:rPr>
        <w:t>───────────┤│</w:t>
      </w:r>
    </w:p>
    <w:p w:rsidR="009C4F49" w:rsidRDefault="00D15152">
      <w:pPr>
        <w:pStyle w:val="ConsPlusCell"/>
        <w:jc w:val="both"/>
      </w:pPr>
      <w:r>
        <w:rPr>
          <w:sz w:val="18"/>
        </w:rPr>
        <w:t>│                       ││Создание          │               │              │           ││</w:t>
      </w:r>
    </w:p>
    <w:p w:rsidR="009C4F49" w:rsidRDefault="00D15152">
      <w:pPr>
        <w:pStyle w:val="ConsPlusCell"/>
        <w:jc w:val="both"/>
      </w:pPr>
      <w:r>
        <w:rPr>
          <w:sz w:val="18"/>
        </w:rPr>
        <w:t>│                       ││технологической   │               │              │           ││</w:t>
      </w:r>
    </w:p>
    <w:p w:rsidR="009C4F49" w:rsidRDefault="00D15152">
      <w:pPr>
        <w:pStyle w:val="ConsPlusCell"/>
        <w:jc w:val="both"/>
      </w:pPr>
      <w:r>
        <w:rPr>
          <w:sz w:val="18"/>
        </w:rPr>
        <w:t xml:space="preserve">│                       ││инфраструктуры    │               │ </w:t>
      </w:r>
      <w:r>
        <w:rPr>
          <w:sz w:val="18"/>
        </w:rPr>
        <w:t xml:space="preserve">             │           ││</w:t>
      </w:r>
    </w:p>
    <w:p w:rsidR="009C4F49" w:rsidRDefault="00D15152">
      <w:pPr>
        <w:pStyle w:val="ConsPlusCell"/>
        <w:jc w:val="both"/>
      </w:pPr>
      <w:r>
        <w:rPr>
          <w:sz w:val="18"/>
        </w:rPr>
        <w:t>│                       ││технопарка        │               │              │           ││</w:t>
      </w:r>
    </w:p>
    <w:p w:rsidR="009C4F49" w:rsidRDefault="00D15152">
      <w:pPr>
        <w:pStyle w:val="ConsPlusCell"/>
        <w:jc w:val="both"/>
      </w:pPr>
      <w:r>
        <w:rPr>
          <w:sz w:val="18"/>
        </w:rPr>
        <w:t>│                       │├──────────────────┼───────────────┼──────────────┼───────────┤│</w:t>
      </w:r>
    </w:p>
    <w:p w:rsidR="009C4F49" w:rsidRDefault="00D15152">
      <w:pPr>
        <w:pStyle w:val="ConsPlusCell"/>
        <w:jc w:val="both"/>
      </w:pPr>
      <w:r>
        <w:rPr>
          <w:sz w:val="18"/>
        </w:rPr>
        <w:t xml:space="preserve">│                       ││Создание          │   </w:t>
      </w:r>
      <w:r>
        <w:rPr>
          <w:sz w:val="18"/>
        </w:rPr>
        <w:t xml:space="preserve">            │              │           ││</w:t>
      </w:r>
    </w:p>
    <w:p w:rsidR="009C4F49" w:rsidRDefault="00D15152">
      <w:pPr>
        <w:pStyle w:val="ConsPlusCell"/>
        <w:jc w:val="both"/>
      </w:pPr>
      <w:r>
        <w:rPr>
          <w:sz w:val="18"/>
        </w:rPr>
        <w:t>│                       ││инновационной     │               │              │           ││</w:t>
      </w:r>
    </w:p>
    <w:p w:rsidR="009C4F49" w:rsidRDefault="00D15152">
      <w:pPr>
        <w:pStyle w:val="ConsPlusCell"/>
        <w:jc w:val="both"/>
      </w:pPr>
      <w:r>
        <w:rPr>
          <w:sz w:val="18"/>
        </w:rPr>
        <w:t>│                       ││инфраструктуры    │               │              │           ││</w:t>
      </w:r>
    </w:p>
    <w:p w:rsidR="009C4F49" w:rsidRDefault="00D15152">
      <w:pPr>
        <w:pStyle w:val="ConsPlusCell"/>
        <w:jc w:val="both"/>
      </w:pPr>
      <w:r>
        <w:rPr>
          <w:sz w:val="18"/>
        </w:rPr>
        <w:t>│                       ││технопар</w:t>
      </w:r>
      <w:r>
        <w:rPr>
          <w:sz w:val="18"/>
        </w:rPr>
        <w:t>ка        │               │              │           ││</w:t>
      </w:r>
    </w:p>
    <w:p w:rsidR="009C4F49" w:rsidRDefault="00D15152">
      <w:pPr>
        <w:pStyle w:val="ConsPlusCell"/>
        <w:jc w:val="both"/>
      </w:pPr>
      <w:r>
        <w:rPr>
          <w:sz w:val="18"/>
        </w:rPr>
        <w:t>│                       │├──────────────────┼───────────────┼──────────────┼───────────┤│</w:t>
      </w:r>
    </w:p>
    <w:p w:rsidR="009C4F49" w:rsidRDefault="00D15152">
      <w:pPr>
        <w:pStyle w:val="ConsPlusCell"/>
        <w:jc w:val="both"/>
      </w:pPr>
      <w:r>
        <w:rPr>
          <w:sz w:val="18"/>
        </w:rPr>
        <w:t>│                       ││Административные и│               │              │           ││</w:t>
      </w:r>
    </w:p>
    <w:p w:rsidR="009C4F49" w:rsidRDefault="00D15152">
      <w:pPr>
        <w:pStyle w:val="ConsPlusCell"/>
        <w:jc w:val="both"/>
      </w:pPr>
      <w:r>
        <w:rPr>
          <w:sz w:val="18"/>
        </w:rPr>
        <w:t xml:space="preserve">│                   </w:t>
      </w:r>
      <w:r>
        <w:rPr>
          <w:sz w:val="18"/>
        </w:rPr>
        <w:t xml:space="preserve">    ││прочие расходы по │               │              │           ││</w:t>
      </w:r>
    </w:p>
    <w:p w:rsidR="009C4F49" w:rsidRDefault="00D15152">
      <w:pPr>
        <w:pStyle w:val="ConsPlusCell"/>
        <w:jc w:val="both"/>
      </w:pPr>
      <w:r>
        <w:rPr>
          <w:sz w:val="18"/>
        </w:rPr>
        <w:t>│                       ││проекту           │               │              │           ││</w:t>
      </w:r>
    </w:p>
    <w:p w:rsidR="009C4F49" w:rsidRDefault="00D15152">
      <w:pPr>
        <w:pStyle w:val="ConsPlusCell"/>
        <w:jc w:val="both"/>
      </w:pPr>
      <w:r>
        <w:rPr>
          <w:sz w:val="18"/>
        </w:rPr>
        <w:t>│                       │├──────────────────┼───────────────┼──────────────┼───────────┤│</w:t>
      </w:r>
    </w:p>
    <w:p w:rsidR="009C4F49" w:rsidRDefault="00D15152">
      <w:pPr>
        <w:pStyle w:val="ConsPlusCell"/>
        <w:jc w:val="both"/>
      </w:pPr>
      <w:r>
        <w:rPr>
          <w:sz w:val="18"/>
        </w:rPr>
        <w:t xml:space="preserve">│     </w:t>
      </w:r>
      <w:r>
        <w:rPr>
          <w:sz w:val="18"/>
        </w:rPr>
        <w:t xml:space="preserve">                  ││ИТОГО             │               │              │           ││</w:t>
      </w:r>
    </w:p>
    <w:p w:rsidR="009C4F49" w:rsidRDefault="00D15152">
      <w:pPr>
        <w:pStyle w:val="ConsPlusCell"/>
        <w:jc w:val="both"/>
      </w:pPr>
      <w:r>
        <w:rPr>
          <w:sz w:val="18"/>
        </w:rPr>
        <w:t>├───────────────────────┼┴──────────────────┴───────────────┴──────────────┴───────────┘│</w:t>
      </w:r>
    </w:p>
    <w:p w:rsidR="009C4F49" w:rsidRDefault="00D15152">
      <w:pPr>
        <w:pStyle w:val="ConsPlusCell"/>
        <w:jc w:val="both"/>
      </w:pPr>
      <w:r>
        <w:rPr>
          <w:sz w:val="18"/>
        </w:rPr>
        <w:t xml:space="preserve">│13. Другие источники   │Указать основных инвесторов, формы финансирования и      </w:t>
      </w:r>
      <w:r>
        <w:rPr>
          <w:sz w:val="18"/>
        </w:rPr>
        <w:t xml:space="preserve">      │</w:t>
      </w:r>
    </w:p>
    <w:p w:rsidR="009C4F49" w:rsidRDefault="00D15152">
      <w:pPr>
        <w:pStyle w:val="ConsPlusCell"/>
        <w:jc w:val="both"/>
      </w:pPr>
      <w:r>
        <w:rPr>
          <w:sz w:val="18"/>
        </w:rPr>
        <w:t>│финансирования проекта │использования средств, включая средства институтов развития,   │</w:t>
      </w:r>
    </w:p>
    <w:p w:rsidR="009C4F49" w:rsidRDefault="00D15152">
      <w:pPr>
        <w:pStyle w:val="ConsPlusCell"/>
        <w:jc w:val="both"/>
      </w:pPr>
      <w:r>
        <w:rPr>
          <w:sz w:val="18"/>
        </w:rPr>
        <w:t>│                       │федерального и регионального бюджетов, банковское              │</w:t>
      </w:r>
    </w:p>
    <w:p w:rsidR="009C4F49" w:rsidRDefault="00D15152">
      <w:pPr>
        <w:pStyle w:val="ConsPlusCell"/>
        <w:jc w:val="both"/>
      </w:pPr>
      <w:r>
        <w:rPr>
          <w:sz w:val="18"/>
        </w:rPr>
        <w:t xml:space="preserve">│                       │финансирование                             </w:t>
      </w:r>
      <w:r>
        <w:rPr>
          <w:sz w:val="18"/>
        </w:rPr>
        <w:t xml:space="preserve">                    │</w:t>
      </w:r>
    </w:p>
    <w:p w:rsidR="009C4F49" w:rsidRDefault="00D15152">
      <w:pPr>
        <w:pStyle w:val="ConsPlusCell"/>
        <w:jc w:val="both"/>
      </w:pPr>
      <w:r>
        <w:rPr>
          <w:sz w:val="18"/>
        </w:rPr>
        <w:t>├───────────────────────┼───────────────────────────────────────────────────────────────┤</w:t>
      </w:r>
    </w:p>
    <w:p w:rsidR="009C4F49" w:rsidRDefault="00D15152">
      <w:pPr>
        <w:pStyle w:val="ConsPlusCell"/>
        <w:jc w:val="both"/>
      </w:pPr>
      <w:r>
        <w:rPr>
          <w:sz w:val="18"/>
        </w:rPr>
        <w:t>│14. Сроки реализации   │                                                               │</w:t>
      </w:r>
    </w:p>
    <w:p w:rsidR="009C4F49" w:rsidRDefault="00D15152">
      <w:pPr>
        <w:pStyle w:val="ConsPlusCell"/>
        <w:jc w:val="both"/>
      </w:pPr>
      <w:r>
        <w:rPr>
          <w:sz w:val="18"/>
        </w:rPr>
        <w:t xml:space="preserve">│проекта                │                             </w:t>
      </w:r>
      <w:r>
        <w:rPr>
          <w:sz w:val="18"/>
        </w:rPr>
        <w:t xml:space="preserve">                                  │</w:t>
      </w:r>
    </w:p>
    <w:p w:rsidR="009C4F49" w:rsidRDefault="00D15152">
      <w:pPr>
        <w:pStyle w:val="ConsPlusCell"/>
        <w:jc w:val="both"/>
      </w:pPr>
      <w:r>
        <w:rPr>
          <w:sz w:val="18"/>
        </w:rPr>
        <w:t>├───────────────────────┼───────────────────────────────────────────────────────────────┤</w:t>
      </w:r>
    </w:p>
    <w:p w:rsidR="009C4F49" w:rsidRDefault="00D15152">
      <w:pPr>
        <w:pStyle w:val="ConsPlusCell"/>
        <w:jc w:val="both"/>
      </w:pPr>
      <w:r>
        <w:rPr>
          <w:sz w:val="18"/>
        </w:rPr>
        <w:t>│15. Дополнительный     │Дополнительные доводы, результаты, характеризующие             │</w:t>
      </w:r>
    </w:p>
    <w:p w:rsidR="009C4F49" w:rsidRDefault="00D15152">
      <w:pPr>
        <w:pStyle w:val="ConsPlusCell"/>
        <w:jc w:val="both"/>
      </w:pPr>
      <w:r>
        <w:rPr>
          <w:sz w:val="18"/>
        </w:rPr>
        <w:t>│комментарий            │эффективность проекта или, наоборот, проблемы, которые         │</w:t>
      </w:r>
    </w:p>
    <w:p w:rsidR="009C4F49" w:rsidRDefault="00D15152">
      <w:pPr>
        <w:pStyle w:val="ConsPlusCell"/>
        <w:jc w:val="both"/>
      </w:pPr>
      <w:r>
        <w:rPr>
          <w:sz w:val="18"/>
        </w:rPr>
        <w:t>│                       │необходимо решить                                              │</w:t>
      </w:r>
    </w:p>
    <w:p w:rsidR="009C4F49" w:rsidRDefault="00D15152">
      <w:pPr>
        <w:pStyle w:val="ConsPlusCell"/>
        <w:jc w:val="both"/>
      </w:pPr>
      <w:r>
        <w:rPr>
          <w:sz w:val="18"/>
        </w:rPr>
        <w:t>└───────────────────────┴───────────────────────────────────────────────────</w:t>
      </w:r>
      <w:r>
        <w:rPr>
          <w:sz w:val="18"/>
        </w:rPr>
        <w:t>────────────┘</w:t>
      </w:r>
    </w:p>
    <w:p w:rsidR="009C4F49" w:rsidRDefault="009C4F49">
      <w:pPr>
        <w:pStyle w:val="ConsPlusNormal"/>
        <w:jc w:val="both"/>
      </w:pPr>
    </w:p>
    <w:p w:rsidR="009C4F49" w:rsidRDefault="00D15152">
      <w:pPr>
        <w:pStyle w:val="ConsPlusNonformat"/>
        <w:jc w:val="both"/>
      </w:pPr>
      <w:r>
        <w:rPr>
          <w:sz w:val="18"/>
        </w:rPr>
        <w:t xml:space="preserve">    Руководитель проекта (должность) _________ ______________________</w:t>
      </w:r>
    </w:p>
    <w:p w:rsidR="009C4F49" w:rsidRDefault="00D15152">
      <w:pPr>
        <w:pStyle w:val="ConsPlusNonformat"/>
        <w:jc w:val="both"/>
      </w:pPr>
      <w:r>
        <w:rPr>
          <w:sz w:val="18"/>
        </w:rPr>
        <w:t xml:space="preserve">                                     (подпись)   (Ф.И.О. полностью)</w:t>
      </w:r>
    </w:p>
    <w:p w:rsidR="009C4F49" w:rsidRDefault="00D15152">
      <w:pPr>
        <w:pStyle w:val="ConsPlusNonformat"/>
        <w:jc w:val="both"/>
      </w:pPr>
      <w:r>
        <w:rPr>
          <w:sz w:val="18"/>
        </w:rPr>
        <w:t xml:space="preserve">    Главный бухгалтер _________ ____________________</w:t>
      </w:r>
    </w:p>
    <w:p w:rsidR="009C4F49" w:rsidRDefault="00D15152">
      <w:pPr>
        <w:pStyle w:val="ConsPlusNonformat"/>
        <w:jc w:val="both"/>
      </w:pPr>
      <w:r>
        <w:rPr>
          <w:sz w:val="18"/>
        </w:rPr>
        <w:t xml:space="preserve">    (при наличии)     (подпись)  (Ф.И.О. полностью</w:t>
      </w:r>
      <w:r>
        <w:rPr>
          <w:sz w:val="18"/>
        </w:rPr>
        <w:t>)</w:t>
      </w:r>
    </w:p>
    <w:p w:rsidR="009C4F49" w:rsidRDefault="009C4F49">
      <w:pPr>
        <w:pStyle w:val="ConsPlusNonformat"/>
        <w:jc w:val="both"/>
      </w:pPr>
    </w:p>
    <w:p w:rsidR="009C4F49" w:rsidRDefault="00D15152">
      <w:pPr>
        <w:pStyle w:val="ConsPlusNonformat"/>
        <w:jc w:val="both"/>
      </w:pPr>
      <w:r>
        <w:rPr>
          <w:sz w:val="18"/>
        </w:rPr>
        <w:t xml:space="preserve">    Дата</w:t>
      </w:r>
    </w:p>
    <w:p w:rsidR="009C4F49" w:rsidRDefault="00D15152">
      <w:pPr>
        <w:pStyle w:val="ConsPlusNonformat"/>
        <w:jc w:val="both"/>
      </w:pPr>
      <w:r>
        <w:rPr>
          <w:sz w:val="18"/>
        </w:rPr>
        <w:t xml:space="preserve">    М.П.</w:t>
      </w:r>
    </w:p>
    <w:p w:rsidR="009C4F49" w:rsidRDefault="009C4F49">
      <w:pPr>
        <w:pStyle w:val="ConsPlusNormal"/>
        <w:jc w:val="both"/>
      </w:pPr>
    </w:p>
    <w:p w:rsidR="009C4F49" w:rsidRDefault="00D15152">
      <w:pPr>
        <w:pStyle w:val="ConsPlusNormal"/>
        <w:jc w:val="right"/>
        <w:outlineLvl w:val="4"/>
      </w:pPr>
      <w:r>
        <w:t>Таблица 12</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 xml:space="preserve">                                                  УТВЕРЖДАЮ</w:t>
      </w:r>
    </w:p>
    <w:p w:rsidR="009C4F49" w:rsidRDefault="00D15152">
      <w:pPr>
        <w:pStyle w:val="ConsPlusNonformat"/>
        <w:jc w:val="both"/>
      </w:pPr>
      <w:r>
        <w:t xml:space="preserve">                                                  Руководитель проекта</w:t>
      </w:r>
    </w:p>
    <w:p w:rsidR="009C4F49" w:rsidRDefault="00D15152">
      <w:pPr>
        <w:pStyle w:val="ConsPlusNonformat"/>
        <w:jc w:val="both"/>
      </w:pPr>
      <w:r>
        <w:t xml:space="preserve">                                                  _________________________</w:t>
      </w:r>
    </w:p>
    <w:p w:rsidR="009C4F49" w:rsidRDefault="00D15152">
      <w:pPr>
        <w:pStyle w:val="ConsPlusNonformat"/>
        <w:jc w:val="both"/>
      </w:pPr>
      <w:r>
        <w:t xml:space="preserve">                                                  "___" _________ 201___ г.</w:t>
      </w:r>
    </w:p>
    <w:p w:rsidR="009C4F49" w:rsidRDefault="009C4F49">
      <w:pPr>
        <w:pStyle w:val="ConsPlusNonformat"/>
        <w:jc w:val="both"/>
      </w:pPr>
    </w:p>
    <w:p w:rsidR="009C4F49" w:rsidRDefault="00D15152">
      <w:pPr>
        <w:pStyle w:val="ConsPlusNonformat"/>
        <w:jc w:val="both"/>
      </w:pPr>
      <w:r>
        <w:t xml:space="preserve">                                                  М.П.</w:t>
      </w:r>
    </w:p>
    <w:p w:rsidR="009C4F49" w:rsidRDefault="009C4F49">
      <w:pPr>
        <w:pStyle w:val="ConsPlusNonformat"/>
        <w:jc w:val="both"/>
      </w:pPr>
    </w:p>
    <w:p w:rsidR="009C4F49" w:rsidRDefault="00D15152">
      <w:pPr>
        <w:pStyle w:val="ConsPlusNonformat"/>
        <w:jc w:val="both"/>
      </w:pPr>
      <w:bookmarkStart w:id="145" w:name="P14567"/>
      <w:bookmarkEnd w:id="145"/>
      <w:r>
        <w:t xml:space="preserve">                          БИЗНЕС-ПЛАН ТЕХНОПАРКА</w:t>
      </w:r>
    </w:p>
    <w:p w:rsidR="009C4F49" w:rsidRDefault="00D15152">
      <w:pPr>
        <w:pStyle w:val="ConsPlusNonformat"/>
        <w:jc w:val="both"/>
      </w:pPr>
      <w:r>
        <w:t xml:space="preserve">                          "____________________"</w:t>
      </w:r>
    </w:p>
    <w:p w:rsidR="009C4F49" w:rsidRDefault="009C4F49">
      <w:pPr>
        <w:pStyle w:val="ConsPlusNonformat"/>
        <w:jc w:val="both"/>
      </w:pPr>
    </w:p>
    <w:p w:rsidR="009C4F49" w:rsidRDefault="00D15152">
      <w:pPr>
        <w:pStyle w:val="ConsPlusNonformat"/>
        <w:jc w:val="both"/>
      </w:pPr>
      <w:r>
        <w:t>Организация-заявитель: ____________________________</w:t>
      </w:r>
    </w:p>
    <w:p w:rsidR="009C4F49" w:rsidRDefault="009C4F49">
      <w:pPr>
        <w:pStyle w:val="ConsPlusNonformat"/>
        <w:jc w:val="both"/>
      </w:pPr>
    </w:p>
    <w:p w:rsidR="009C4F49" w:rsidRDefault="00D15152">
      <w:pPr>
        <w:pStyle w:val="ConsPlusNonformat"/>
        <w:jc w:val="both"/>
      </w:pPr>
      <w:r>
        <w:t>Ответственный исполнитель: ____________________________</w:t>
      </w:r>
    </w:p>
    <w:p w:rsidR="009C4F49" w:rsidRDefault="00D15152">
      <w:pPr>
        <w:pStyle w:val="ConsPlusNonformat"/>
        <w:jc w:val="both"/>
      </w:pPr>
      <w:r>
        <w:t xml:space="preserve">                                      Ф.И.О.</w:t>
      </w:r>
    </w:p>
    <w:p w:rsidR="009C4F49" w:rsidRDefault="009C4F49">
      <w:pPr>
        <w:pStyle w:val="ConsPlusNormal"/>
        <w:jc w:val="both"/>
      </w:pPr>
    </w:p>
    <w:p w:rsidR="009C4F49" w:rsidRDefault="00D15152">
      <w:pPr>
        <w:pStyle w:val="ConsPlusNormal"/>
        <w:jc w:val="center"/>
        <w:outlineLvl w:val="5"/>
      </w:pPr>
      <w:r>
        <w:t>Содержание Бизнес-плана Технопарка</w:t>
      </w:r>
    </w:p>
    <w:p w:rsidR="009C4F49" w:rsidRDefault="009C4F49">
      <w:pPr>
        <w:pStyle w:val="ConsPlusNormal"/>
        <w:jc w:val="both"/>
      </w:pPr>
    </w:p>
    <w:p w:rsidR="009C4F49" w:rsidRDefault="00D15152">
      <w:pPr>
        <w:pStyle w:val="ConsPlusNormal"/>
        <w:ind w:firstLine="540"/>
        <w:jc w:val="both"/>
      </w:pPr>
      <w:r>
        <w:t>1) резюме проекта создания и (или) развития технопарка (в соответ</w:t>
      </w:r>
      <w:r>
        <w:t xml:space="preserve">ствии с формой </w:t>
      </w:r>
      <w:hyperlink w:anchor="P14154" w:tooltip="                                 ЗАЯВЛЕНИЕ" w:history="1">
        <w:r>
          <w:rPr>
            <w:color w:val="0000FF"/>
          </w:rPr>
          <w:t>таблицы 8</w:t>
        </w:r>
      </w:hyperlink>
      <w:r>
        <w:t>);</w:t>
      </w:r>
    </w:p>
    <w:p w:rsidR="009C4F49" w:rsidRDefault="00D15152">
      <w:pPr>
        <w:pStyle w:val="ConsPlusNormal"/>
        <w:spacing w:before="200"/>
        <w:ind w:firstLine="540"/>
        <w:jc w:val="both"/>
      </w:pPr>
      <w:r>
        <w:t>2) описание проекта. Формат и структура бизнес-плана могут варьироваться в зависимости от характера проекта. Информация, включенная в бизнес-план, должна б</w:t>
      </w:r>
      <w:r>
        <w:t>ыть объективной, основываться на обоснованных данных и не противоречащих им разумных предположениях, все числовые данные и ключевые предположения должны сопровождаться ссылками на источники информации с указанием даты, по состоянию на которую приведена инф</w:t>
      </w:r>
      <w:r>
        <w:t>ормация;</w:t>
      </w:r>
    </w:p>
    <w:p w:rsidR="009C4F49" w:rsidRDefault="00D15152">
      <w:pPr>
        <w:pStyle w:val="ConsPlusNormal"/>
        <w:spacing w:before="200"/>
        <w:ind w:firstLine="540"/>
        <w:jc w:val="both"/>
      </w:pPr>
      <w:r>
        <w:t xml:space="preserve">3) информация об основных участниках проекта, включающая следующие сведения: об управляющей компании технопарка; об инвесторах проекта, в том числе о величинах их инвестиций в проект, подтверждении их готовности осуществить инвестиции в проект; о </w:t>
      </w:r>
      <w:r>
        <w:t>резидентах (в том числе предполагаемых) технопарка, подтвердивших свою готовность разместить производства на территории технопарка, в том числе информация о размерах их инвестирования в проект. В случае подтверждения инвестиций со стороны резидентов техноп</w:t>
      </w:r>
      <w:r>
        <w:t>арка в составе суммы инвестиций указываются отдельно: инвестиции в выкуп/строительство зданий (строений) на территории технопарка, приобретение оборудования, прочие статьи;</w:t>
      </w:r>
    </w:p>
    <w:p w:rsidR="009C4F49" w:rsidRDefault="00D15152">
      <w:pPr>
        <w:pStyle w:val="ConsPlusNormal"/>
        <w:spacing w:before="200"/>
        <w:ind w:firstLine="540"/>
        <w:jc w:val="both"/>
      </w:pPr>
      <w:r>
        <w:t>4) описание услуг управляющей компании технопарка;</w:t>
      </w:r>
    </w:p>
    <w:p w:rsidR="009C4F49" w:rsidRDefault="00D15152">
      <w:pPr>
        <w:pStyle w:val="ConsPlusNormal"/>
        <w:spacing w:before="200"/>
        <w:ind w:firstLine="540"/>
        <w:jc w:val="both"/>
      </w:pPr>
      <w:r>
        <w:t>5) анализ рынка в сферах технопа</w:t>
      </w:r>
      <w:r>
        <w:t>рка, включающий: анализ рынка производственно-складской недвижимости в регионе, в том числе определение диапазона ставок арендной платы и цен продажи за помещения производственно-складского назначения и за земельные участки промышленного назначения; сравни</w:t>
      </w:r>
      <w:r>
        <w:t>тельный анализ деятельности конкурентных технопарков и ценовой анализ их предложений резидентам;</w:t>
      </w:r>
    </w:p>
    <w:p w:rsidR="009C4F49" w:rsidRDefault="00D15152">
      <w:pPr>
        <w:pStyle w:val="ConsPlusNormal"/>
        <w:spacing w:before="200"/>
        <w:ind w:firstLine="540"/>
        <w:jc w:val="both"/>
      </w:pPr>
      <w:r>
        <w:t>6) организационный план-график создания и (или) развития технопарка;</w:t>
      </w:r>
    </w:p>
    <w:p w:rsidR="009C4F49" w:rsidRDefault="00D15152">
      <w:pPr>
        <w:pStyle w:val="ConsPlusNormal"/>
        <w:spacing w:before="200"/>
        <w:ind w:firstLine="540"/>
        <w:jc w:val="both"/>
      </w:pPr>
      <w:r>
        <w:t>7) маркетинговый план, включающий: определение целевых отраслей, на компании которых ориен</w:t>
      </w:r>
      <w:r>
        <w:t>тирован технопарк, обоснование выбора таких отраслей; определение сегмента компаний в рамках списка определенных отраслей (в том числе по виду выпускаемой продукции, величине выручки, количеству работников, территориальному аспекту размещения до момента за</w:t>
      </w:r>
      <w:r>
        <w:t>пуска проекта технопарка); определение конкретных компаний - потенциальных резидентов; обоснование ценовых условий на услуги управляющей компании технопарка с учетом проведенного анализа рынка, в том числе цены продажи объектов недвижимости/земельных участ</w:t>
      </w:r>
      <w:r>
        <w:t>ков и ставки арендной платы за объекты недвижимости/земельные участки в технопарке; план мероприятий по привлечению резидентов в технопарк с указанием планируемого бюджета на такие мероприятия;</w:t>
      </w:r>
    </w:p>
    <w:p w:rsidR="009C4F49" w:rsidRDefault="00D15152">
      <w:pPr>
        <w:pStyle w:val="ConsPlusNormal"/>
        <w:spacing w:before="200"/>
        <w:ind w:firstLine="540"/>
        <w:jc w:val="both"/>
      </w:pPr>
      <w:r>
        <w:t>8) финансовый план, включающий в том числе план финансирования</w:t>
      </w:r>
      <w:r>
        <w:t xml:space="preserve"> проекта. В указанном разделе представляется следующая информация: основные исходные данные, допущения и предпосылки, использованные для построения финансовых прогнозов; ключевые статьи доходов и расходов (в том числе инвестиционных и эксплуатационных) по </w:t>
      </w:r>
      <w:r>
        <w:t>годам реализации проекта; результаты оценки воздействия изменений ключевых факторов риска на финансовые прогнозы; иная информация, в том числе графический материал, иллюстрирующий и детализирующий результаты финансовых прогнозов; план финансирования проект</w:t>
      </w:r>
      <w:r>
        <w:t>а, содержащий общую потребность в финансировании (в разбивке по основным категориям инвестиционных расходов); предполагаемую структуру источников финансирования; размер и форму участия управляющей компании; график предоставления, обслуживания и возврата за</w:t>
      </w:r>
      <w:r>
        <w:t>емных средств управляющей компанией; размер, форму и условия предоставления финансирования иными участниками проекта;</w:t>
      </w:r>
    </w:p>
    <w:p w:rsidR="009C4F49" w:rsidRDefault="00D15152">
      <w:pPr>
        <w:pStyle w:val="ConsPlusNormal"/>
        <w:spacing w:before="200"/>
        <w:ind w:firstLine="540"/>
        <w:jc w:val="both"/>
      </w:pPr>
      <w:r>
        <w:t>9) анализ проектных рисков;</w:t>
      </w:r>
    </w:p>
    <w:p w:rsidR="009C4F49" w:rsidRDefault="00D15152">
      <w:pPr>
        <w:pStyle w:val="ConsPlusNormal"/>
        <w:spacing w:before="200"/>
        <w:ind w:firstLine="540"/>
        <w:jc w:val="both"/>
      </w:pPr>
      <w:r>
        <w:t>10) прогноз денежных потоков проекта, выполненный с соблюдением следующих условий: срок прогнозирования должен</w:t>
      </w:r>
      <w:r>
        <w:t xml:space="preserve"> составлять не менее 5 лет; использование индексов-дефляторов; использование прогнозируемых рыночных темпов роста цен на ставки арендной платы, объекты недвижимости/земельные участки; использование официально публикуемых Министерством экономического развит</w:t>
      </w:r>
      <w:r>
        <w:t>ия Российской Федерации в прогнозах социально-экономического развития прогнозных индексов на тарифы организаций коммунального комплекса;</w:t>
      </w:r>
    </w:p>
    <w:p w:rsidR="009C4F49" w:rsidRDefault="00D15152">
      <w:pPr>
        <w:pStyle w:val="ConsPlusNormal"/>
        <w:spacing w:before="200"/>
        <w:ind w:firstLine="540"/>
        <w:jc w:val="both"/>
      </w:pPr>
      <w:r>
        <w:t>11) расчет показателей экономической эффективности проекта. Рекомендуется включить следующие показатели: расчет WACC-ср</w:t>
      </w:r>
      <w:r>
        <w:t>едневзвешенной стоимости капитала; расчет критериев экономической и финансовой эффективности проекта: [чистая приведенная стоимость (NPV); внутренняя норма доходности (IRR); рентабельность инвестиций (RI) как соотношение NPV проекта и суммарной недисконтир</w:t>
      </w:r>
      <w:r>
        <w:t>ованной величины инвестиций субъекта, с точки зрения которого составлен прогноз денежных потоков; дисконтированный и недисконтированный сроки окупаемости проекта]; расчет бюджетной эффективности, прогноз денежных потоков с разбивкой на статьи расходов и до</w:t>
      </w:r>
      <w:r>
        <w:t>ходов бюджетов каждого из уровней бюджетной системы Российской Федерации; выводы об экономической целесообразности реализации проекта и обоснование использования бюджетных средств в случае, если планируется их привлечение;</w:t>
      </w:r>
    </w:p>
    <w:p w:rsidR="009C4F49" w:rsidRDefault="00D15152">
      <w:pPr>
        <w:pStyle w:val="ConsPlusNormal"/>
        <w:spacing w:before="200"/>
        <w:ind w:firstLine="540"/>
        <w:jc w:val="both"/>
      </w:pPr>
      <w:r>
        <w:t>12) другие аспекты разработки биз</w:t>
      </w:r>
      <w:r>
        <w:t>нес-плана.</w:t>
      </w:r>
    </w:p>
    <w:p w:rsidR="009C4F49" w:rsidRDefault="00D15152">
      <w:pPr>
        <w:pStyle w:val="ConsPlusNormal"/>
        <w:spacing w:before="200"/>
        <w:ind w:firstLine="540"/>
        <w:jc w:val="both"/>
      </w:pPr>
      <w:r>
        <w:t>Формат и структура бизнес-плана варьируется в зависимости от характера проекта. Информация, включенная в бизнес-план, должна быть объективной, основываться на достоверных данных и не противоречащих им разумных предположениях, все числовые данные</w:t>
      </w:r>
      <w:r>
        <w:t xml:space="preserve"> и ключевые предположения должны сопровождаться ссылками на источники информации с указанием даты, по состоянию на которую приведена информация.</w:t>
      </w:r>
    </w:p>
    <w:p w:rsidR="009C4F49" w:rsidRDefault="009C4F49">
      <w:pPr>
        <w:pStyle w:val="ConsPlusNormal"/>
        <w:jc w:val="both"/>
      </w:pPr>
    </w:p>
    <w:p w:rsidR="009C4F49" w:rsidRDefault="00D15152">
      <w:pPr>
        <w:pStyle w:val="ConsPlusNormal"/>
        <w:jc w:val="right"/>
        <w:outlineLvl w:val="4"/>
      </w:pPr>
      <w:r>
        <w:t>Таблица 13</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 xml:space="preserve">                                                  УТВЕРЖДАЮ</w:t>
      </w:r>
    </w:p>
    <w:p w:rsidR="009C4F49" w:rsidRDefault="00D15152">
      <w:pPr>
        <w:pStyle w:val="ConsPlusNonformat"/>
        <w:jc w:val="both"/>
      </w:pPr>
      <w:r>
        <w:t xml:space="preserve">                                                  Руководитель проекта</w:t>
      </w:r>
    </w:p>
    <w:p w:rsidR="009C4F49" w:rsidRDefault="00D15152">
      <w:pPr>
        <w:pStyle w:val="ConsPlusNonformat"/>
        <w:jc w:val="both"/>
      </w:pPr>
      <w:r>
        <w:t xml:space="preserve">                                                  _________________________</w:t>
      </w:r>
    </w:p>
    <w:p w:rsidR="009C4F49" w:rsidRDefault="00D15152">
      <w:pPr>
        <w:pStyle w:val="ConsPlusNonformat"/>
        <w:jc w:val="both"/>
      </w:pPr>
      <w:r>
        <w:t xml:space="preserve">                                                  "___" _________ 201___ г.</w:t>
      </w:r>
    </w:p>
    <w:p w:rsidR="009C4F49" w:rsidRDefault="009C4F49">
      <w:pPr>
        <w:pStyle w:val="ConsPlusNonformat"/>
        <w:jc w:val="both"/>
      </w:pPr>
    </w:p>
    <w:p w:rsidR="009C4F49" w:rsidRDefault="00D15152">
      <w:pPr>
        <w:pStyle w:val="ConsPlusNonformat"/>
        <w:jc w:val="both"/>
      </w:pPr>
      <w:r>
        <w:t xml:space="preserve">                                </w:t>
      </w:r>
      <w:r>
        <w:t xml:space="preserve">                  М.П.</w:t>
      </w:r>
    </w:p>
    <w:p w:rsidR="009C4F49" w:rsidRDefault="009C4F49">
      <w:pPr>
        <w:pStyle w:val="ConsPlusNonformat"/>
        <w:jc w:val="both"/>
      </w:pPr>
    </w:p>
    <w:p w:rsidR="009C4F49" w:rsidRDefault="00D15152">
      <w:pPr>
        <w:pStyle w:val="ConsPlusNonformat"/>
        <w:jc w:val="both"/>
      </w:pPr>
      <w:bookmarkStart w:id="146" w:name="P14602"/>
      <w:bookmarkEnd w:id="146"/>
      <w:r>
        <w:t xml:space="preserve">                          МАСТЕР-ПЛАН ТЕХНОПАРКА</w:t>
      </w:r>
    </w:p>
    <w:p w:rsidR="009C4F49" w:rsidRDefault="00D15152">
      <w:pPr>
        <w:pStyle w:val="ConsPlusNonformat"/>
        <w:jc w:val="both"/>
      </w:pPr>
      <w:r>
        <w:t xml:space="preserve">                          "____________________"</w:t>
      </w:r>
    </w:p>
    <w:p w:rsidR="009C4F49" w:rsidRDefault="009C4F49">
      <w:pPr>
        <w:pStyle w:val="ConsPlusNonformat"/>
        <w:jc w:val="both"/>
      </w:pPr>
    </w:p>
    <w:p w:rsidR="009C4F49" w:rsidRDefault="00D15152">
      <w:pPr>
        <w:pStyle w:val="ConsPlusNonformat"/>
        <w:jc w:val="both"/>
      </w:pPr>
      <w:r>
        <w:t>Организация-заявитель: ____________________________</w:t>
      </w:r>
    </w:p>
    <w:p w:rsidR="009C4F49" w:rsidRDefault="009C4F49">
      <w:pPr>
        <w:pStyle w:val="ConsPlusNonformat"/>
        <w:jc w:val="both"/>
      </w:pPr>
    </w:p>
    <w:p w:rsidR="009C4F49" w:rsidRDefault="00D15152">
      <w:pPr>
        <w:pStyle w:val="ConsPlusNonformat"/>
        <w:jc w:val="both"/>
      </w:pPr>
      <w:r>
        <w:t>Ответственный исполнитель: ____________________________</w:t>
      </w:r>
    </w:p>
    <w:p w:rsidR="009C4F49" w:rsidRDefault="00D15152">
      <w:pPr>
        <w:pStyle w:val="ConsPlusNonformat"/>
        <w:jc w:val="both"/>
      </w:pPr>
      <w:r>
        <w:t xml:space="preserve">                        </w:t>
      </w:r>
      <w:r>
        <w:t xml:space="preserve">              Ф.И.О.</w:t>
      </w:r>
    </w:p>
    <w:p w:rsidR="009C4F49" w:rsidRDefault="009C4F49">
      <w:pPr>
        <w:pStyle w:val="ConsPlusNormal"/>
        <w:jc w:val="both"/>
      </w:pPr>
    </w:p>
    <w:p w:rsidR="009C4F49" w:rsidRDefault="00D15152">
      <w:pPr>
        <w:pStyle w:val="ConsPlusNormal"/>
        <w:jc w:val="center"/>
        <w:outlineLvl w:val="5"/>
      </w:pPr>
      <w:r>
        <w:t>Содержание Мастер-плана Технопарка</w:t>
      </w:r>
    </w:p>
    <w:p w:rsidR="009C4F49" w:rsidRDefault="009C4F49">
      <w:pPr>
        <w:pStyle w:val="ConsPlusNormal"/>
        <w:jc w:val="both"/>
      </w:pPr>
    </w:p>
    <w:p w:rsidR="009C4F49" w:rsidRDefault="00D15152">
      <w:pPr>
        <w:pStyle w:val="ConsPlusNormal"/>
        <w:ind w:firstLine="540"/>
        <w:jc w:val="both"/>
      </w:pPr>
      <w:r>
        <w:t>1) варианты инфраструктурного и ресурсного обеспечения территории технопарка и оценка объемов капитальных расходов на создание объектов инфраструктуры в зависимости от специализации резидентов техно</w:t>
      </w:r>
      <w:r>
        <w:t>парка;</w:t>
      </w:r>
    </w:p>
    <w:p w:rsidR="009C4F49" w:rsidRDefault="00D15152">
      <w:pPr>
        <w:pStyle w:val="ConsPlusNormal"/>
        <w:spacing w:before="200"/>
        <w:ind w:firstLine="540"/>
        <w:jc w:val="both"/>
      </w:pPr>
      <w:r>
        <w:t>2) схема функционального зонирования и транспортная схема технопарка для размещения предприятий и объектов инфраструктуры в соответствии с профилями резидентов технопарка;</w:t>
      </w:r>
    </w:p>
    <w:p w:rsidR="009C4F49" w:rsidRDefault="00D15152">
      <w:pPr>
        <w:pStyle w:val="ConsPlusNormal"/>
        <w:spacing w:before="200"/>
        <w:ind w:firstLine="540"/>
        <w:jc w:val="both"/>
      </w:pPr>
      <w:r>
        <w:t>3) схема застройки технопарка объектами в соответствии с его специализацией;</w:t>
      </w:r>
    </w:p>
    <w:p w:rsidR="009C4F49" w:rsidRDefault="00D15152">
      <w:pPr>
        <w:pStyle w:val="ConsPlusNormal"/>
        <w:spacing w:before="200"/>
        <w:ind w:firstLine="540"/>
        <w:jc w:val="both"/>
      </w:pPr>
      <w:r>
        <w:t>4) оценка объемов расходов на создание объектов инфраструктуры технопарка;</w:t>
      </w:r>
    </w:p>
    <w:p w:rsidR="009C4F49" w:rsidRDefault="00D15152">
      <w:pPr>
        <w:pStyle w:val="ConsPlusNormal"/>
        <w:spacing w:before="200"/>
        <w:ind w:firstLine="540"/>
        <w:jc w:val="both"/>
      </w:pPr>
      <w:r>
        <w:t>5) прогноз показателей потребления энергетических и других видов ресурсов.</w:t>
      </w:r>
    </w:p>
    <w:p w:rsidR="009C4F49" w:rsidRDefault="009C4F49">
      <w:pPr>
        <w:pStyle w:val="ConsPlusNormal"/>
        <w:jc w:val="both"/>
      </w:pPr>
    </w:p>
    <w:p w:rsidR="009C4F49" w:rsidRDefault="00D15152">
      <w:pPr>
        <w:pStyle w:val="ConsPlusNormal"/>
        <w:jc w:val="right"/>
        <w:outlineLvl w:val="4"/>
      </w:pPr>
      <w:r>
        <w:t>Таблица 14</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147" w:name="P14622"/>
      <w:bookmarkEnd w:id="147"/>
      <w:r>
        <w:t>Смета расходов на создание технопарка</w:t>
      </w:r>
    </w:p>
    <w:p w:rsidR="009C4F49" w:rsidRDefault="00D15152">
      <w:pPr>
        <w:pStyle w:val="ConsPlusNormal"/>
        <w:jc w:val="center"/>
      </w:pPr>
      <w:r>
        <w:t>_____________________________________</w:t>
      </w:r>
    </w:p>
    <w:p w:rsidR="009C4F49" w:rsidRDefault="00D15152">
      <w:pPr>
        <w:pStyle w:val="ConsPlusNormal"/>
        <w:jc w:val="center"/>
      </w:pPr>
      <w:r>
        <w:t>(название технопарка)</w:t>
      </w:r>
    </w:p>
    <w:p w:rsidR="009C4F49" w:rsidRDefault="009C4F49">
      <w:pPr>
        <w:pStyle w:val="ConsPlusNormal"/>
        <w:jc w:val="both"/>
      </w:pPr>
    </w:p>
    <w:p w:rsidR="009C4F49" w:rsidRDefault="009C4F49">
      <w:pPr>
        <w:sectPr w:rsidR="009C4F49">
          <w:headerReference w:type="default" r:id="rId850"/>
          <w:footerReference w:type="default" r:id="rId851"/>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379"/>
        <w:gridCol w:w="1871"/>
        <w:gridCol w:w="1531"/>
        <w:gridCol w:w="972"/>
        <w:gridCol w:w="1984"/>
      </w:tblGrid>
      <w:tr w:rsidR="009C4F49">
        <w:tc>
          <w:tcPr>
            <w:tcW w:w="794" w:type="dxa"/>
          </w:tcPr>
          <w:p w:rsidR="009C4F49" w:rsidRDefault="00D15152">
            <w:pPr>
              <w:pStyle w:val="ConsPlusNormal"/>
              <w:jc w:val="center"/>
            </w:pPr>
            <w:r>
              <w:t>N п/п</w:t>
            </w:r>
          </w:p>
        </w:tc>
        <w:tc>
          <w:tcPr>
            <w:tcW w:w="4379" w:type="dxa"/>
          </w:tcPr>
          <w:p w:rsidR="009C4F49" w:rsidRDefault="00D15152">
            <w:pPr>
              <w:pStyle w:val="ConsPlusNormal"/>
              <w:jc w:val="center"/>
            </w:pPr>
            <w:r>
              <w:t>Наименование статьи расходов</w:t>
            </w:r>
          </w:p>
        </w:tc>
        <w:tc>
          <w:tcPr>
            <w:tcW w:w="1871" w:type="dxa"/>
          </w:tcPr>
          <w:p w:rsidR="009C4F49" w:rsidRDefault="00D15152">
            <w:pPr>
              <w:pStyle w:val="ConsPlusNormal"/>
              <w:jc w:val="center"/>
            </w:pPr>
            <w:r>
              <w:t>За счет планируемых средств предоставляемой субсидии, тыс. руб.</w:t>
            </w:r>
          </w:p>
        </w:tc>
        <w:tc>
          <w:tcPr>
            <w:tcW w:w="1531" w:type="dxa"/>
          </w:tcPr>
          <w:p w:rsidR="009C4F49" w:rsidRDefault="00D15152">
            <w:pPr>
              <w:pStyle w:val="ConsPlusNormal"/>
              <w:jc w:val="center"/>
            </w:pPr>
            <w:r>
              <w:t>За счет собственных средств, тыс. руб.</w:t>
            </w:r>
          </w:p>
        </w:tc>
        <w:tc>
          <w:tcPr>
            <w:tcW w:w="972" w:type="dxa"/>
          </w:tcPr>
          <w:p w:rsidR="009C4F49" w:rsidRDefault="00D15152">
            <w:pPr>
              <w:pStyle w:val="ConsPlusNormal"/>
              <w:jc w:val="center"/>
            </w:pPr>
            <w:r>
              <w:t>Сумма, тыс. руб.</w:t>
            </w:r>
          </w:p>
        </w:tc>
        <w:tc>
          <w:tcPr>
            <w:tcW w:w="1984" w:type="dxa"/>
          </w:tcPr>
          <w:p w:rsidR="009C4F49" w:rsidRDefault="00D15152">
            <w:pPr>
              <w:pStyle w:val="ConsPlusNormal"/>
              <w:jc w:val="center"/>
            </w:pPr>
            <w:r>
              <w:t>Примечание</w:t>
            </w:r>
          </w:p>
        </w:tc>
      </w:tr>
      <w:tr w:rsidR="009C4F49">
        <w:tc>
          <w:tcPr>
            <w:tcW w:w="794" w:type="dxa"/>
          </w:tcPr>
          <w:p w:rsidR="009C4F49" w:rsidRDefault="00D15152">
            <w:pPr>
              <w:pStyle w:val="ConsPlusNormal"/>
            </w:pPr>
            <w:bookmarkStart w:id="148" w:name="P14632"/>
            <w:bookmarkEnd w:id="148"/>
            <w:r>
              <w:t>1</w:t>
            </w:r>
          </w:p>
        </w:tc>
        <w:tc>
          <w:tcPr>
            <w:tcW w:w="4379" w:type="dxa"/>
          </w:tcPr>
          <w:p w:rsidR="009C4F49" w:rsidRDefault="00D15152">
            <w:pPr>
              <w:pStyle w:val="ConsPlusNormal"/>
            </w:pPr>
            <w:r>
              <w:t>Расходы на создание имущественного комплекса технопарка:</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bookmarkStart w:id="149" w:name="P14638"/>
            <w:bookmarkEnd w:id="149"/>
            <w:r>
              <w:t>1.1</w:t>
            </w:r>
          </w:p>
        </w:tc>
        <w:tc>
          <w:tcPr>
            <w:tcW w:w="4379" w:type="dxa"/>
          </w:tcPr>
          <w:p w:rsidR="009C4F49" w:rsidRDefault="00D15152">
            <w:pPr>
              <w:pStyle w:val="ConsPlusNormal"/>
            </w:pPr>
            <w:r>
              <w:t>расходы на новое строительство, модернизацию, реконструкцию</w:t>
            </w:r>
          </w:p>
        </w:tc>
        <w:tc>
          <w:tcPr>
            <w:tcW w:w="1871" w:type="dxa"/>
          </w:tcPr>
          <w:p w:rsidR="009C4F49" w:rsidRDefault="00D15152">
            <w:pPr>
              <w:pStyle w:val="ConsPlusNormal"/>
            </w:pPr>
            <w:r>
              <w:t>X</w:t>
            </w: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bookmarkStart w:id="150" w:name="P14644"/>
            <w:bookmarkEnd w:id="150"/>
            <w:r>
              <w:t>1.2</w:t>
            </w:r>
          </w:p>
        </w:tc>
        <w:tc>
          <w:tcPr>
            <w:tcW w:w="4379" w:type="dxa"/>
          </w:tcPr>
          <w:p w:rsidR="009C4F49" w:rsidRDefault="00D15152">
            <w:pPr>
              <w:pStyle w:val="ConsPlusNormal"/>
            </w:pPr>
            <w:r>
              <w:t>ремонтно-отделочные работы, в том числе капитальный ремонт</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 xml:space="preserve">Не учитываемые по </w:t>
            </w:r>
            <w:hyperlink w:anchor="P14638" w:tooltip="1.1" w:history="1">
              <w:r>
                <w:rPr>
                  <w:color w:val="0000FF"/>
                </w:rPr>
                <w:t>п. 1.1</w:t>
              </w:r>
            </w:hyperlink>
          </w:p>
        </w:tc>
      </w:tr>
      <w:tr w:rsidR="009C4F49">
        <w:tc>
          <w:tcPr>
            <w:tcW w:w="794" w:type="dxa"/>
          </w:tcPr>
          <w:p w:rsidR="009C4F49" w:rsidRDefault="00D15152">
            <w:pPr>
              <w:pStyle w:val="ConsPlusNormal"/>
            </w:pPr>
            <w:bookmarkStart w:id="151" w:name="P14650"/>
            <w:bookmarkEnd w:id="151"/>
            <w:r>
              <w:t>1.3</w:t>
            </w:r>
          </w:p>
        </w:tc>
        <w:tc>
          <w:tcPr>
            <w:tcW w:w="4379" w:type="dxa"/>
          </w:tcPr>
          <w:p w:rsidR="009C4F49" w:rsidRDefault="00D15152">
            <w:pPr>
              <w:pStyle w:val="ConsPlusNormal"/>
            </w:pPr>
            <w:r>
              <w:t>расходы на приобретение строительных и отделочных материалов</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 xml:space="preserve">Не учитываемые по </w:t>
            </w:r>
            <w:hyperlink w:anchor="P14638" w:tooltip="1.1" w:history="1">
              <w:r>
                <w:rPr>
                  <w:color w:val="0000FF"/>
                </w:rPr>
                <w:t>п. 1.1</w:t>
              </w:r>
            </w:hyperlink>
            <w:r>
              <w:t xml:space="preserve">, </w:t>
            </w:r>
            <w:hyperlink w:anchor="P14644" w:tooltip="1.2" w:history="1">
              <w:r>
                <w:rPr>
                  <w:color w:val="0000FF"/>
                </w:rPr>
                <w:t>п. 1.2</w:t>
              </w:r>
            </w:hyperlink>
          </w:p>
        </w:tc>
      </w:tr>
      <w:tr w:rsidR="009C4F49">
        <w:tc>
          <w:tcPr>
            <w:tcW w:w="794" w:type="dxa"/>
          </w:tcPr>
          <w:p w:rsidR="009C4F49" w:rsidRDefault="00D15152">
            <w:pPr>
              <w:pStyle w:val="ConsPlusNormal"/>
            </w:pPr>
            <w:r>
              <w:t>1.4</w:t>
            </w:r>
          </w:p>
        </w:tc>
        <w:tc>
          <w:tcPr>
            <w:tcW w:w="4379" w:type="dxa"/>
          </w:tcPr>
          <w:p w:rsidR="009C4F49" w:rsidRDefault="00D15152">
            <w:pPr>
              <w:pStyle w:val="ConsPlusNormal"/>
            </w:pPr>
            <w:r>
              <w:t>на получение технических условий и подключение (технологическое присоединение) к электрическим сетям, централизованной системе водоснабжения и централизованной системе водоотведения</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1.5</w:t>
            </w:r>
          </w:p>
        </w:tc>
        <w:tc>
          <w:tcPr>
            <w:tcW w:w="4379" w:type="dxa"/>
          </w:tcPr>
          <w:p w:rsidR="009C4F49" w:rsidRDefault="00D15152">
            <w:pPr>
              <w:pStyle w:val="ConsPlusNormal"/>
            </w:pPr>
            <w:r>
              <w:t>расходы на 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и контроля и управления доступом, систем пожа</w:t>
            </w:r>
            <w:r>
              <w:t>ротушения, пожарной сигнализации, в том числе спринклерной</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 xml:space="preserve">Не учитываемые по </w:t>
            </w:r>
            <w:hyperlink w:anchor="P14638" w:tooltip="1.1" w:history="1">
              <w:r>
                <w:rPr>
                  <w:color w:val="0000FF"/>
                </w:rPr>
                <w:t>п. 1.1</w:t>
              </w:r>
            </w:hyperlink>
            <w:r>
              <w:t xml:space="preserve">, </w:t>
            </w:r>
            <w:hyperlink w:anchor="P14644" w:tooltip="1.2" w:history="1">
              <w:r>
                <w:rPr>
                  <w:color w:val="0000FF"/>
                </w:rPr>
                <w:t>п. 1.2</w:t>
              </w:r>
            </w:hyperlink>
            <w:r>
              <w:t xml:space="preserve">, </w:t>
            </w:r>
            <w:hyperlink w:anchor="P14650" w:tooltip="1.3" w:history="1">
              <w:r>
                <w:rPr>
                  <w:color w:val="0000FF"/>
                </w:rPr>
                <w:t>п. 1.3</w:t>
              </w:r>
            </w:hyperlink>
          </w:p>
        </w:tc>
      </w:tr>
      <w:tr w:rsidR="009C4F49">
        <w:tc>
          <w:tcPr>
            <w:tcW w:w="794" w:type="dxa"/>
          </w:tcPr>
          <w:p w:rsidR="009C4F49" w:rsidRDefault="00D15152">
            <w:pPr>
              <w:pStyle w:val="ConsPlusNormal"/>
            </w:pPr>
            <w:r>
              <w:t>1.6</w:t>
            </w:r>
          </w:p>
        </w:tc>
        <w:tc>
          <w:tcPr>
            <w:tcW w:w="4379" w:type="dxa"/>
          </w:tcPr>
          <w:p w:rsidR="009C4F49" w:rsidRDefault="00D15152">
            <w:pPr>
              <w:pStyle w:val="ConsPlusNormal"/>
            </w:pPr>
            <w:r>
              <w:t>расходы на проектирование и проектное сопро</w:t>
            </w:r>
            <w:r>
              <w:t>вождение строительных работ</w:t>
            </w:r>
          </w:p>
        </w:tc>
        <w:tc>
          <w:tcPr>
            <w:tcW w:w="1871" w:type="dxa"/>
          </w:tcPr>
          <w:p w:rsidR="009C4F49" w:rsidRDefault="00D15152">
            <w:pPr>
              <w:pStyle w:val="ConsPlusNormal"/>
            </w:pPr>
            <w:r>
              <w:t>X</w:t>
            </w: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1.7</w:t>
            </w:r>
          </w:p>
        </w:tc>
        <w:tc>
          <w:tcPr>
            <w:tcW w:w="4379" w:type="dxa"/>
          </w:tcPr>
          <w:p w:rsidR="009C4F49" w:rsidRDefault="00D15152">
            <w:pPr>
              <w:pStyle w:val="ConsPlusNormal"/>
            </w:pPr>
            <w:r>
              <w:t>расходы на благоустройство территории технопарка, включая асфальтирование</w:t>
            </w:r>
          </w:p>
        </w:tc>
        <w:tc>
          <w:tcPr>
            <w:tcW w:w="1871" w:type="dxa"/>
          </w:tcPr>
          <w:p w:rsidR="009C4F49" w:rsidRDefault="00D15152">
            <w:pPr>
              <w:pStyle w:val="ConsPlusNormal"/>
            </w:pPr>
            <w:r>
              <w:t>X</w:t>
            </w: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bookmarkStart w:id="152" w:name="P14680"/>
            <w:bookmarkEnd w:id="152"/>
            <w:r>
              <w:t>2</w:t>
            </w:r>
          </w:p>
        </w:tc>
        <w:tc>
          <w:tcPr>
            <w:tcW w:w="4379" w:type="dxa"/>
          </w:tcPr>
          <w:p w:rsidR="009C4F49" w:rsidRDefault="00D15152">
            <w:pPr>
              <w:pStyle w:val="ConsPlusNormal"/>
            </w:pPr>
            <w:r>
              <w:t>Расходы на создание технологической инфраструктуры технопарка:</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2.1</w:t>
            </w:r>
          </w:p>
        </w:tc>
        <w:tc>
          <w:tcPr>
            <w:tcW w:w="4379" w:type="dxa"/>
          </w:tcPr>
          <w:p w:rsidR="009C4F49" w:rsidRDefault="00D15152">
            <w:pPr>
              <w:pStyle w:val="ConsPlusNormal"/>
            </w:pPr>
            <w:r>
              <w:t>расходы на приобретение, монтаж и проведение пусконаладочных работ оборудования для специализированных зданий, строений, сооружений, включающих специальное оборудование, необходимых для разработки, исследований (испытаний) и измерений, а также создания рез</w:t>
            </w:r>
            <w:r>
              <w:t>идентами технопарка прототипов, экспериментальных образцов и опытных партий в ходе освоения резидентами технопарка выпуска ранее не выпускаемой ими продукции или ранее не оказываемых ими услуг, предназначенного для использования резидентами технопарка</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2.2</w:t>
            </w:r>
          </w:p>
        </w:tc>
        <w:tc>
          <w:tcPr>
            <w:tcW w:w="4379" w:type="dxa"/>
          </w:tcPr>
          <w:p w:rsidR="009C4F49" w:rsidRDefault="00D15152">
            <w:pPr>
              <w:pStyle w:val="ConsPlusNormal"/>
            </w:pPr>
            <w:r>
              <w:t>расходы на приобретение и монтаж вытяжных шкафов и устройств, столов, стеллажей, шкафов для хранения химикатов, материалов, инструментов, иной специальной мебели и вспомогательного оборудования, необходимых для оборудования объектов технологической ин</w:t>
            </w:r>
            <w:r>
              <w:t>фраструктуры технопарка</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2.3</w:t>
            </w:r>
          </w:p>
        </w:tc>
        <w:tc>
          <w:tcPr>
            <w:tcW w:w="4379" w:type="dxa"/>
          </w:tcPr>
          <w:p w:rsidR="009C4F49" w:rsidRDefault="00D15152">
            <w:pPr>
              <w:pStyle w:val="ConsPlusNormal"/>
            </w:pPr>
            <w:r>
              <w:t>расходы на приобретение программного обеспечения для оснащения технологической инфраструктуры технопарка, включая программное обеспечение для исследований и проектирования, предназначенного для общего доступа резидентов технопарка</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bookmarkStart w:id="153" w:name="P14704"/>
            <w:bookmarkEnd w:id="153"/>
            <w:r>
              <w:t>3</w:t>
            </w:r>
          </w:p>
        </w:tc>
        <w:tc>
          <w:tcPr>
            <w:tcW w:w="4379" w:type="dxa"/>
          </w:tcPr>
          <w:p w:rsidR="009C4F49" w:rsidRDefault="00D15152">
            <w:pPr>
              <w:pStyle w:val="ConsPlusNormal"/>
            </w:pPr>
            <w:r>
              <w:t>Расходы на создание инновационной инфраструктуры технопарка:</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3.1</w:t>
            </w:r>
          </w:p>
        </w:tc>
        <w:tc>
          <w:tcPr>
            <w:tcW w:w="4379" w:type="dxa"/>
          </w:tcPr>
          <w:p w:rsidR="009C4F49" w:rsidRDefault="00D15152">
            <w:pPr>
              <w:pStyle w:val="ConsPlusNormal"/>
            </w:pPr>
            <w:r>
              <w:t>расходы на приобретение, сборку и монтаж офисной мебели</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3.2</w:t>
            </w:r>
          </w:p>
        </w:tc>
        <w:tc>
          <w:tcPr>
            <w:tcW w:w="4379" w:type="dxa"/>
          </w:tcPr>
          <w:p w:rsidR="009C4F49" w:rsidRDefault="00D15152">
            <w:pPr>
              <w:pStyle w:val="ConsPlusNormal"/>
            </w:pPr>
            <w:r>
              <w:t>приобретение и монтаж офисной техники, оргтехники и мультимедийного оборудования</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9C4F49">
            <w:pPr>
              <w:pStyle w:val="ConsPlusNormal"/>
            </w:pPr>
          </w:p>
        </w:tc>
      </w:tr>
      <w:tr w:rsidR="009C4F49">
        <w:tc>
          <w:tcPr>
            <w:tcW w:w="794" w:type="dxa"/>
          </w:tcPr>
          <w:p w:rsidR="009C4F49" w:rsidRDefault="00D15152">
            <w:pPr>
              <w:pStyle w:val="ConsPlusNormal"/>
            </w:pPr>
            <w:r>
              <w:t>3.3</w:t>
            </w:r>
          </w:p>
        </w:tc>
        <w:tc>
          <w:tcPr>
            <w:tcW w:w="4379" w:type="dxa"/>
          </w:tcPr>
          <w:p w:rsidR="009C4F49" w:rsidRDefault="00D15152">
            <w:pPr>
              <w:pStyle w:val="ConsPlusNormal"/>
            </w:pPr>
            <w:r>
              <w:t>расходы на приобретение, сборку и монтаж офисной мебели для управляющей компании технопарка</w:t>
            </w:r>
          </w:p>
        </w:tc>
        <w:tc>
          <w:tcPr>
            <w:tcW w:w="1871" w:type="dxa"/>
          </w:tcPr>
          <w:p w:rsidR="009C4F49" w:rsidRDefault="00D15152">
            <w:pPr>
              <w:pStyle w:val="ConsPlusNormal"/>
            </w:pPr>
            <w:r>
              <w:t>X</w:t>
            </w: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Не подлежит субсидированию</w:t>
            </w:r>
          </w:p>
        </w:tc>
      </w:tr>
      <w:tr w:rsidR="009C4F49">
        <w:tc>
          <w:tcPr>
            <w:tcW w:w="794" w:type="dxa"/>
          </w:tcPr>
          <w:p w:rsidR="009C4F49" w:rsidRDefault="00D15152">
            <w:pPr>
              <w:pStyle w:val="ConsPlusNormal"/>
            </w:pPr>
            <w:r>
              <w:t>3.4</w:t>
            </w:r>
          </w:p>
        </w:tc>
        <w:tc>
          <w:tcPr>
            <w:tcW w:w="4379" w:type="dxa"/>
          </w:tcPr>
          <w:p w:rsidR="009C4F49" w:rsidRDefault="00D15152">
            <w:pPr>
              <w:pStyle w:val="ConsPlusNormal"/>
            </w:pPr>
            <w:r>
              <w:t>приобретение и монтаж офисной техники, оргтехники и мультимедийного оборудования для управляющей компании технопарка</w:t>
            </w:r>
          </w:p>
        </w:tc>
        <w:tc>
          <w:tcPr>
            <w:tcW w:w="1871" w:type="dxa"/>
          </w:tcPr>
          <w:p w:rsidR="009C4F49" w:rsidRDefault="00D15152">
            <w:pPr>
              <w:pStyle w:val="ConsPlusNormal"/>
            </w:pPr>
            <w:r>
              <w:t>X</w:t>
            </w: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Не подл</w:t>
            </w:r>
            <w:r>
              <w:t>ежит субсидированию</w:t>
            </w:r>
          </w:p>
        </w:tc>
      </w:tr>
      <w:tr w:rsidR="009C4F49">
        <w:tc>
          <w:tcPr>
            <w:tcW w:w="794" w:type="dxa"/>
          </w:tcPr>
          <w:p w:rsidR="009C4F49" w:rsidRDefault="00D15152">
            <w:pPr>
              <w:pStyle w:val="ConsPlusNormal"/>
            </w:pPr>
            <w:r>
              <w:t>4</w:t>
            </w:r>
          </w:p>
        </w:tc>
        <w:tc>
          <w:tcPr>
            <w:tcW w:w="4379" w:type="dxa"/>
          </w:tcPr>
          <w:p w:rsidR="009C4F49" w:rsidRDefault="00D15152">
            <w:pPr>
              <w:pStyle w:val="ConsPlusNormal"/>
            </w:pPr>
            <w:r>
              <w:t>расходы на выплату процентов по кредитам и займам, средства которых направлены на совершение указанных выше расходов</w:t>
            </w:r>
          </w:p>
        </w:tc>
        <w:tc>
          <w:tcPr>
            <w:tcW w:w="1871" w:type="dxa"/>
          </w:tcPr>
          <w:p w:rsidR="009C4F49" w:rsidRDefault="009C4F49">
            <w:pPr>
              <w:pStyle w:val="ConsPlusNormal"/>
            </w:pPr>
          </w:p>
        </w:tc>
        <w:tc>
          <w:tcPr>
            <w:tcW w:w="1531" w:type="dxa"/>
          </w:tcPr>
          <w:p w:rsidR="009C4F49" w:rsidRDefault="009C4F49">
            <w:pPr>
              <w:pStyle w:val="ConsPlusNormal"/>
            </w:pPr>
          </w:p>
        </w:tc>
        <w:tc>
          <w:tcPr>
            <w:tcW w:w="972" w:type="dxa"/>
          </w:tcPr>
          <w:p w:rsidR="009C4F49" w:rsidRDefault="009C4F49">
            <w:pPr>
              <w:pStyle w:val="ConsPlusNormal"/>
            </w:pPr>
          </w:p>
        </w:tc>
        <w:tc>
          <w:tcPr>
            <w:tcW w:w="1984" w:type="dxa"/>
          </w:tcPr>
          <w:p w:rsidR="009C4F49" w:rsidRDefault="00D15152">
            <w:pPr>
              <w:pStyle w:val="ConsPlusNormal"/>
            </w:pPr>
            <w:r>
              <w:t xml:space="preserve">Не учитываемые по </w:t>
            </w:r>
            <w:hyperlink w:anchor="P14632" w:tooltip="1" w:history="1">
              <w:r>
                <w:rPr>
                  <w:color w:val="0000FF"/>
                </w:rPr>
                <w:t>разделам 1</w:t>
              </w:r>
            </w:hyperlink>
            <w:r>
              <w:t xml:space="preserve">, </w:t>
            </w:r>
            <w:hyperlink w:anchor="P14680" w:tooltip="2" w:history="1">
              <w:r>
                <w:rPr>
                  <w:color w:val="0000FF"/>
                </w:rPr>
                <w:t>2</w:t>
              </w:r>
            </w:hyperlink>
            <w:r>
              <w:t xml:space="preserve">, </w:t>
            </w:r>
            <w:hyperlink w:anchor="P14704" w:tooltip="3" w:history="1">
              <w:r>
                <w:rPr>
                  <w:color w:val="0000FF"/>
                </w:rPr>
                <w:t>3</w:t>
              </w:r>
            </w:hyperlink>
          </w:p>
        </w:tc>
      </w:tr>
    </w:tbl>
    <w:p w:rsidR="009C4F49" w:rsidRDefault="009C4F49">
      <w:pPr>
        <w:sectPr w:rsidR="009C4F49">
          <w:headerReference w:type="default" r:id="rId852"/>
          <w:footerReference w:type="default" r:id="rId853"/>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nformat"/>
        <w:jc w:val="both"/>
      </w:pPr>
      <w:r>
        <w:t xml:space="preserve">    Руководитель проекта (должность) _________ ______________________</w:t>
      </w:r>
    </w:p>
    <w:p w:rsidR="009C4F49" w:rsidRDefault="00D15152">
      <w:pPr>
        <w:pStyle w:val="ConsPlusNonformat"/>
        <w:jc w:val="both"/>
      </w:pPr>
      <w:r>
        <w:t xml:space="preserve">                                     (подпись)   (Ф.И.О. полностью)</w:t>
      </w:r>
    </w:p>
    <w:p w:rsidR="009C4F49" w:rsidRDefault="00D15152">
      <w:pPr>
        <w:pStyle w:val="ConsPlusNonformat"/>
        <w:jc w:val="both"/>
      </w:pPr>
      <w:r>
        <w:t xml:space="preserve">    Главный бухгалтер _________ ____________________</w:t>
      </w:r>
    </w:p>
    <w:p w:rsidR="009C4F49" w:rsidRDefault="00D15152">
      <w:pPr>
        <w:pStyle w:val="ConsPlusNonformat"/>
        <w:jc w:val="both"/>
      </w:pPr>
      <w:r>
        <w:t xml:space="preserve">    (при наличии)     (подпись)  (Ф.И.О. полностью)</w:t>
      </w:r>
    </w:p>
    <w:p w:rsidR="009C4F49" w:rsidRDefault="009C4F49">
      <w:pPr>
        <w:pStyle w:val="ConsPlusNonformat"/>
        <w:jc w:val="both"/>
      </w:pPr>
    </w:p>
    <w:p w:rsidR="009C4F49" w:rsidRDefault="00D15152">
      <w:pPr>
        <w:pStyle w:val="ConsPlusNonformat"/>
        <w:jc w:val="both"/>
      </w:pPr>
      <w:r>
        <w:t xml:space="preserve">    Дата</w:t>
      </w:r>
    </w:p>
    <w:p w:rsidR="009C4F49" w:rsidRDefault="00D15152">
      <w:pPr>
        <w:pStyle w:val="ConsPlusNonformat"/>
        <w:jc w:val="both"/>
      </w:pPr>
      <w:r>
        <w:t xml:space="preserve">    М.П.</w:t>
      </w:r>
    </w:p>
    <w:p w:rsidR="009C4F49" w:rsidRDefault="009C4F49">
      <w:pPr>
        <w:pStyle w:val="ConsPlusNormal"/>
        <w:jc w:val="both"/>
      </w:pPr>
    </w:p>
    <w:p w:rsidR="009C4F49" w:rsidRDefault="00D15152">
      <w:pPr>
        <w:pStyle w:val="ConsPlusTitle"/>
        <w:jc w:val="center"/>
        <w:outlineLvl w:val="3"/>
      </w:pPr>
      <w:r>
        <w:t>11.8.5. Порядок предоставления субсидий юридическим лицам</w:t>
      </w:r>
    </w:p>
    <w:p w:rsidR="009C4F49" w:rsidRDefault="00D15152">
      <w:pPr>
        <w:pStyle w:val="ConsPlusTitle"/>
        <w:jc w:val="center"/>
      </w:pPr>
      <w:r>
        <w:t>(за и</w:t>
      </w:r>
      <w:r>
        <w:t>сключением субсидий государственным (муниципальным)</w:t>
      </w:r>
    </w:p>
    <w:p w:rsidR="009C4F49" w:rsidRDefault="00D15152">
      <w:pPr>
        <w:pStyle w:val="ConsPlusTitle"/>
        <w:jc w:val="center"/>
      </w:pPr>
      <w:r>
        <w:t>учреждениям), индивидуальным предпринимателям на возмещение</w:t>
      </w:r>
    </w:p>
    <w:p w:rsidR="009C4F49" w:rsidRDefault="00D15152">
      <w:pPr>
        <w:pStyle w:val="ConsPlusTitle"/>
        <w:jc w:val="center"/>
      </w:pPr>
      <w:r>
        <w:t>фактически произведенных затрат, связанных с оказанием услуг</w:t>
      </w:r>
    </w:p>
    <w:p w:rsidR="009C4F49" w:rsidRDefault="00D15152">
      <w:pPr>
        <w:pStyle w:val="ConsPlusTitle"/>
        <w:jc w:val="center"/>
      </w:pPr>
      <w:r>
        <w:t>по организации и проведению семинаров для команд,</w:t>
      </w:r>
    </w:p>
    <w:p w:rsidR="009C4F49" w:rsidRDefault="00D15152">
      <w:pPr>
        <w:pStyle w:val="ConsPlusTitle"/>
        <w:jc w:val="center"/>
      </w:pPr>
      <w:r>
        <w:t>управляющих проектами развития го</w:t>
      </w:r>
      <w:r>
        <w:t>родских округов</w:t>
      </w:r>
    </w:p>
    <w:p w:rsidR="009C4F49" w:rsidRDefault="00D15152">
      <w:pPr>
        <w:pStyle w:val="ConsPlusTitle"/>
        <w:jc w:val="center"/>
      </w:pPr>
      <w:r>
        <w:t>и муниципальных районов Московской области, направленных</w:t>
      </w:r>
    </w:p>
    <w:p w:rsidR="009C4F49" w:rsidRDefault="00D15152">
      <w:pPr>
        <w:pStyle w:val="ConsPlusTitle"/>
        <w:jc w:val="center"/>
      </w:pPr>
      <w:r>
        <w:t>на повышение уровня социально-экономического развития</w:t>
      </w:r>
    </w:p>
    <w:p w:rsidR="009C4F49" w:rsidRDefault="00D15152">
      <w:pPr>
        <w:pStyle w:val="ConsPlusTitle"/>
        <w:jc w:val="center"/>
      </w:pPr>
      <w:r>
        <w:t>Московской области, инвестиционной привлекательности</w:t>
      </w:r>
    </w:p>
    <w:p w:rsidR="009C4F49" w:rsidRDefault="00D15152">
      <w:pPr>
        <w:pStyle w:val="ConsPlusTitle"/>
        <w:jc w:val="center"/>
      </w:pPr>
      <w:r>
        <w:t>Московской области и повышение уровня занятости и качества</w:t>
      </w:r>
    </w:p>
    <w:p w:rsidR="009C4F49" w:rsidRDefault="00D15152">
      <w:pPr>
        <w:pStyle w:val="ConsPlusTitle"/>
        <w:jc w:val="center"/>
      </w:pPr>
      <w:r>
        <w:t>жизни населения М</w:t>
      </w:r>
      <w:r>
        <w:t>осковской области, финансирование которых</w:t>
      </w:r>
    </w:p>
    <w:p w:rsidR="009C4F49" w:rsidRDefault="00D15152">
      <w:pPr>
        <w:pStyle w:val="ConsPlusTitle"/>
        <w:jc w:val="center"/>
      </w:pPr>
      <w:r>
        <w:t>предусмотрено в рамках мероприятия 10.02 "Возмещение</w:t>
      </w:r>
    </w:p>
    <w:p w:rsidR="009C4F49" w:rsidRDefault="00D15152">
      <w:pPr>
        <w:pStyle w:val="ConsPlusTitle"/>
        <w:jc w:val="center"/>
      </w:pPr>
      <w:r>
        <w:t>фактически произведенных затрат по организации и проведению</w:t>
      </w:r>
    </w:p>
    <w:p w:rsidR="009C4F49" w:rsidRDefault="00D15152">
      <w:pPr>
        <w:pStyle w:val="ConsPlusTitle"/>
        <w:jc w:val="center"/>
      </w:pPr>
      <w:r>
        <w:t>семинаров для команд, управляющих проектами развития</w:t>
      </w:r>
    </w:p>
    <w:p w:rsidR="009C4F49" w:rsidRDefault="00D15152">
      <w:pPr>
        <w:pStyle w:val="ConsPlusTitle"/>
        <w:jc w:val="center"/>
      </w:pPr>
      <w:r>
        <w:t>городских округов и муниципальных районов Москов</w:t>
      </w:r>
      <w:r>
        <w:t>ской</w:t>
      </w:r>
    </w:p>
    <w:p w:rsidR="009C4F49" w:rsidRDefault="00D15152">
      <w:pPr>
        <w:pStyle w:val="ConsPlusTitle"/>
        <w:jc w:val="center"/>
      </w:pPr>
      <w:r>
        <w:t>области, направленных на повышение уровня</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инвестиционной привлекательности Московской области</w:t>
      </w:r>
    </w:p>
    <w:p w:rsidR="009C4F49" w:rsidRDefault="00D15152">
      <w:pPr>
        <w:pStyle w:val="ConsPlusTitle"/>
        <w:jc w:val="center"/>
      </w:pPr>
      <w:r>
        <w:t>и повышение уровня занятости и качества жизни населения</w:t>
      </w:r>
    </w:p>
    <w:p w:rsidR="009C4F49" w:rsidRDefault="00D15152">
      <w:pPr>
        <w:pStyle w:val="ConsPlusTitle"/>
        <w:jc w:val="center"/>
      </w:pPr>
      <w:r>
        <w:t>Московской области" Подпрограммы I</w:t>
      </w:r>
    </w:p>
    <w:p w:rsidR="009C4F49" w:rsidRDefault="009C4F49">
      <w:pPr>
        <w:pStyle w:val="ConsPlusNormal"/>
        <w:jc w:val="both"/>
      </w:pPr>
    </w:p>
    <w:p w:rsidR="009C4F49" w:rsidRDefault="00D15152">
      <w:pPr>
        <w:pStyle w:val="ConsPlusNormal"/>
        <w:jc w:val="center"/>
      </w:pPr>
      <w:r>
        <w:t xml:space="preserve">Утратил силу. - </w:t>
      </w:r>
      <w:hyperlink r:id="rId85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3"/>
      </w:pPr>
      <w:r>
        <w:t>11.8.6. Порядок предоставления субсидий юридическим лицам</w:t>
      </w:r>
    </w:p>
    <w:p w:rsidR="009C4F49" w:rsidRDefault="00D15152">
      <w:pPr>
        <w:pStyle w:val="ConsPlusTitle"/>
        <w:jc w:val="center"/>
      </w:pPr>
      <w:r>
        <w:t>на возмещение затрат по созданию</w:t>
      </w:r>
    </w:p>
    <w:p w:rsidR="009C4F49" w:rsidRDefault="00D15152">
      <w:pPr>
        <w:pStyle w:val="ConsPlusTitle"/>
        <w:jc w:val="center"/>
      </w:pPr>
      <w:r>
        <w:t>инновационно-технологических центров на территории</w:t>
      </w:r>
    </w:p>
    <w:p w:rsidR="009C4F49" w:rsidRDefault="00D15152">
      <w:pPr>
        <w:pStyle w:val="ConsPlusTitle"/>
        <w:jc w:val="center"/>
      </w:pPr>
      <w:r>
        <w:t>Московской области, финансирование которых предусмотрено</w:t>
      </w:r>
    </w:p>
    <w:p w:rsidR="009C4F49" w:rsidRDefault="00D15152">
      <w:pPr>
        <w:pStyle w:val="ConsPlusTitle"/>
        <w:jc w:val="center"/>
      </w:pPr>
      <w:r>
        <w:t>в рамках мероприятия 02.07 "Создание</w:t>
      </w:r>
    </w:p>
    <w:p w:rsidR="009C4F49" w:rsidRDefault="00D15152">
      <w:pPr>
        <w:pStyle w:val="ConsPlusTitle"/>
        <w:jc w:val="center"/>
      </w:pPr>
      <w:r>
        <w:t>инновационно-технологических центров" Подпрограммы I</w:t>
      </w:r>
    </w:p>
    <w:p w:rsidR="009C4F49" w:rsidRDefault="00D15152">
      <w:pPr>
        <w:pStyle w:val="ConsPlusNormal"/>
        <w:jc w:val="center"/>
      </w:pPr>
      <w:r>
        <w:t xml:space="preserve">(в ред. </w:t>
      </w:r>
      <w:hyperlink r:id="rId855"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D15152">
      <w:pPr>
        <w:pStyle w:val="ConsPlusNormal"/>
        <w:jc w:val="center"/>
      </w:pPr>
      <w:r>
        <w:t xml:space="preserve">(введен </w:t>
      </w:r>
      <w:hyperlink r:id="rId85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предоставления субсидий юридическим лицам на возмещение затрат по созданию инновационно-технологического центра на террито</w:t>
      </w:r>
      <w:r>
        <w:t>рии Московской области, финансирование которых предусмотрено в рамках мероприятия 02.07 "Создание инновационно-технологических центров" Подпрограммы I, определяет цели, условия и порядок предоставления субсидий юридическим лицам (за исключением субсидий го</w:t>
      </w:r>
      <w:r>
        <w:t>сударственным (муниципальным) учреждениям), индивидуальным предпринимателям на возмещение затрат по созданию инновационно-технологического центра (далее соответственно - Порядок, Субсидия, Лица, ИТЦ).</w:t>
      </w:r>
    </w:p>
    <w:p w:rsidR="009C4F49" w:rsidRDefault="00D15152">
      <w:pPr>
        <w:pStyle w:val="ConsPlusNormal"/>
        <w:jc w:val="both"/>
      </w:pPr>
      <w:r>
        <w:t xml:space="preserve">(в ред. </w:t>
      </w:r>
      <w:hyperlink r:id="rId85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2. Субсидия предоставляется в пределах бюджетных ассигнований, предусмотренных законом о бюджете Московской области на соответствующий фин</w:t>
      </w:r>
      <w:r>
        <w:t xml:space="preserve">ансовый год и на плановый период, и лимитов бюджетных обязательств, доведенных в установленном порядке до Мининвеста Московской области как получателя средств бюджета Московской области на цели, указанные в </w:t>
      </w:r>
      <w:hyperlink w:anchor="P14790" w:tooltip="3. Для целей настоящего Порядка под ИТЦ понимается объект капитального строительства площадью не менее 8000 кв. метров, предназначенный для размещения организаций, осуществляющих деятельность в сфере промышленности и/или инновационных технологий." w:history="1">
        <w:r>
          <w:rPr>
            <w:color w:val="0000FF"/>
          </w:rPr>
          <w:t>пункте 3</w:t>
        </w:r>
      </w:hyperlink>
      <w:r>
        <w:t xml:space="preserve"> настоящего Порядка</w:t>
      </w:r>
      <w:r>
        <w:t>.</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bookmarkStart w:id="154" w:name="P14790"/>
      <w:bookmarkEnd w:id="154"/>
      <w:r>
        <w:t>3. Для целей настоящего Порядка под ИТЦ понимается объект капитального строительства площадью не менее 8000 кв. метр</w:t>
      </w:r>
      <w:r>
        <w:t>ов, предназначенный для размещения организаций, осуществляющих деятельность в сфере промышленности и/или инновационных технологий.</w:t>
      </w:r>
    </w:p>
    <w:p w:rsidR="009C4F49" w:rsidRDefault="00D15152">
      <w:pPr>
        <w:pStyle w:val="ConsPlusNormal"/>
        <w:spacing w:before="200"/>
        <w:ind w:firstLine="540"/>
        <w:jc w:val="both"/>
      </w:pPr>
      <w:r>
        <w:t>Целью предоставления Субсидии является возмещение документально подтвержденных затрат на создание ИТЦ на территории Московской области, произведенных не ранее 1 января 2019 года:</w:t>
      </w:r>
    </w:p>
    <w:p w:rsidR="009C4F49" w:rsidRDefault="00D15152">
      <w:pPr>
        <w:pStyle w:val="ConsPlusNormal"/>
        <w:spacing w:before="200"/>
        <w:ind w:firstLine="540"/>
        <w:jc w:val="both"/>
      </w:pPr>
      <w:r>
        <w:t>разработку, корректировку проектно-сметной документации, получение заключения</w:t>
      </w:r>
      <w:r>
        <w:t xml:space="preserve"> государственной экспертизы, снос существующих зданий и сооружений, устройство временных проездов, подъездов, дорог и площадок, демонтаж, вынос и перекладку существующих инженерных коммуникаций (инженерных сетей) с земельного участка, на котором осуществля</w:t>
      </w:r>
      <w:r>
        <w:t>ется создание ИТЦ;</w:t>
      </w:r>
    </w:p>
    <w:p w:rsidR="009C4F49" w:rsidRDefault="00D15152">
      <w:pPr>
        <w:pStyle w:val="ConsPlusNormal"/>
        <w:spacing w:before="200"/>
        <w:ind w:firstLine="540"/>
        <w:jc w:val="both"/>
      </w:pPr>
      <w:r>
        <w:t>подведение (реконструкцию) инженерных коммуникаций (выполнение технических условий), оплату технологического присоединения (подключения) к инженерной инфраструктуре, в том числе возмещение понесенных расходов на компенсацию потерь сетевы</w:t>
      </w:r>
      <w:r>
        <w:t>х и ресурсоснабжающих организаций в связи с ликвидацией (переносом) принадлежащего им недвижимого и движимого имущества;</w:t>
      </w:r>
    </w:p>
    <w:p w:rsidR="009C4F49" w:rsidRDefault="00D15152">
      <w:pPr>
        <w:pStyle w:val="ConsPlusNormal"/>
        <w:spacing w:before="200"/>
        <w:ind w:firstLine="540"/>
        <w:jc w:val="both"/>
      </w:pPr>
      <w:r>
        <w:t>выплаты процентов по кредитам, средства от которых направлены на финансирование указанных выше затрат.</w:t>
      </w:r>
    </w:p>
    <w:p w:rsidR="009C4F49" w:rsidRDefault="00D15152">
      <w:pPr>
        <w:pStyle w:val="ConsPlusNormal"/>
        <w:spacing w:before="200"/>
        <w:ind w:firstLine="540"/>
        <w:jc w:val="both"/>
      </w:pPr>
      <w:bookmarkStart w:id="155" w:name="P14795"/>
      <w:bookmarkEnd w:id="155"/>
      <w:r>
        <w:t>4. Критериями отбора Лиц для пре</w:t>
      </w:r>
      <w:r>
        <w:t>доставления Субсидии являются:</w:t>
      </w:r>
    </w:p>
    <w:p w:rsidR="009C4F49" w:rsidRDefault="00D15152">
      <w:pPr>
        <w:pStyle w:val="ConsPlusNormal"/>
        <w:spacing w:before="200"/>
        <w:ind w:firstLine="540"/>
        <w:jc w:val="both"/>
      </w:pPr>
      <w:r>
        <w:t>регистрация на территории Московской области в качестве юридического лица или индивидуального предпринимателя;</w:t>
      </w:r>
    </w:p>
    <w:p w:rsidR="009C4F49" w:rsidRDefault="00D15152">
      <w:pPr>
        <w:pStyle w:val="ConsPlusNormal"/>
        <w:spacing w:before="200"/>
        <w:ind w:firstLine="540"/>
        <w:jc w:val="both"/>
      </w:pPr>
      <w:r>
        <w:t>наличие проектно-сметной документации, прошедшей государственную экспертизу, в отношении ИТЦ;</w:t>
      </w:r>
    </w:p>
    <w:p w:rsidR="009C4F49" w:rsidRDefault="00D15152">
      <w:pPr>
        <w:pStyle w:val="ConsPlusNormal"/>
        <w:spacing w:before="200"/>
        <w:ind w:firstLine="540"/>
        <w:jc w:val="both"/>
      </w:pPr>
      <w:r>
        <w:t>наличие градостроите</w:t>
      </w:r>
      <w:r>
        <w:t>льного плана земельного участка, на котором будет осуществлено создание ИТЦ;</w:t>
      </w:r>
    </w:p>
    <w:p w:rsidR="009C4F49" w:rsidRDefault="00D15152">
      <w:pPr>
        <w:pStyle w:val="ConsPlusNormal"/>
        <w:spacing w:before="200"/>
        <w:ind w:firstLine="540"/>
        <w:jc w:val="both"/>
      </w:pPr>
      <w:r>
        <w:t>наличие у Лица права собственности или права аренды на земельный участок площадью не менее 0,4 га, на котором планируется создание ИТЦ;</w:t>
      </w:r>
    </w:p>
    <w:p w:rsidR="009C4F49" w:rsidRDefault="00D15152">
      <w:pPr>
        <w:pStyle w:val="ConsPlusNormal"/>
        <w:spacing w:before="200"/>
        <w:ind w:firstLine="540"/>
        <w:jc w:val="both"/>
      </w:pPr>
      <w:r>
        <w:t>наличие концепции (бизнес-плана) создания И</w:t>
      </w:r>
      <w:r>
        <w:t>ТЦ.</w:t>
      </w:r>
    </w:p>
    <w:p w:rsidR="009C4F49" w:rsidRDefault="00D15152">
      <w:pPr>
        <w:pStyle w:val="ConsPlusNormal"/>
        <w:spacing w:before="200"/>
        <w:ind w:firstLine="540"/>
        <w:jc w:val="both"/>
      </w:pPr>
      <w:bookmarkStart w:id="156" w:name="P14801"/>
      <w:bookmarkEnd w:id="156"/>
      <w:r>
        <w:t>5. Требования, которым должно соответствовать Лицо на дату подачи заявления на предоставление Субсидии (далее - Требования):</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w:t>
      </w:r>
      <w:r>
        <w:t xml:space="preserve">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w:t>
      </w:r>
      <w:r>
        <w:t>оссийской Федерации;</w:t>
      </w:r>
    </w:p>
    <w:p w:rsidR="009C4F49" w:rsidRDefault="00D15152">
      <w:pPr>
        <w:pStyle w:val="ConsPlusNormal"/>
        <w:jc w:val="both"/>
      </w:pPr>
      <w:r>
        <w:t xml:space="preserve">(в ред. </w:t>
      </w:r>
      <w:hyperlink r:id="rId85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Лицо не является иностранным юридическим лицом, а также российск</w:t>
      </w:r>
      <w:r>
        <w:t>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w:t>
      </w:r>
      <w:r>
        <w:t xml:space="preserve">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r>
        <w:t>процентов;</w:t>
      </w:r>
    </w:p>
    <w:p w:rsidR="009C4F49" w:rsidRDefault="00D15152">
      <w:pPr>
        <w:pStyle w:val="ConsPlusNormal"/>
        <w:spacing w:before="200"/>
        <w:ind w:firstLine="540"/>
        <w:jc w:val="both"/>
      </w:pPr>
      <w:r>
        <w:t xml:space="preserve">Лицо не должно быть получателем средств из бюджета Московской области в соответствии с нормативными правовыми актами Московской области на цель предоставления Субсидии, указанную в </w:t>
      </w:r>
      <w:hyperlink w:anchor="P14790" w:tooltip="3. Для целей настоящего Порядка под ИТЦ понимается объект капитального строительства площадью не менее 8000 кв. метров, предназначенный для размещения организаций, осуществляющих деятельность в сфере промышленности и/или инновационных технологий." w:history="1">
        <w:r>
          <w:rPr>
            <w:color w:val="0000FF"/>
          </w:rPr>
          <w:t>пункте 3</w:t>
        </w:r>
      </w:hyperlink>
      <w:r>
        <w:t xml:space="preserve"> настоящего Порядка;</w:t>
      </w:r>
    </w:p>
    <w:p w:rsidR="009C4F49" w:rsidRDefault="00D15152">
      <w:pPr>
        <w:pStyle w:val="ConsPlusNormal"/>
        <w:spacing w:before="200"/>
        <w:ind w:firstLine="540"/>
        <w:jc w:val="both"/>
      </w:pPr>
      <w:r>
        <w:t>отсутствие у Лица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(в ред. </w:t>
      </w:r>
      <w:hyperlink r:id="rId85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Лицо не должно иметь просроченную (неурегулированную) задолженность по возврату в бюджет Московской области, из которого планируется предоставление субсидии в соответствии с</w:t>
      </w:r>
      <w:r>
        <w:t xml:space="preserve"> правовым актом, субсидий, предоставленных в том числе в соответствии с иными правовыми актами, и иную просроченную (неурегулированную) задолженность перед бюджетом Московской области, из которого планируется предоставление субсидии.</w:t>
      </w:r>
    </w:p>
    <w:p w:rsidR="009C4F49" w:rsidRDefault="009C4F49">
      <w:pPr>
        <w:pStyle w:val="ConsPlusNormal"/>
        <w:jc w:val="both"/>
      </w:pPr>
    </w:p>
    <w:p w:rsidR="009C4F49" w:rsidRDefault="00D15152">
      <w:pPr>
        <w:pStyle w:val="ConsPlusTitle"/>
        <w:jc w:val="center"/>
        <w:outlineLvl w:val="4"/>
      </w:pPr>
      <w:r>
        <w:t>II. Условия и порядок</w:t>
      </w:r>
      <w:r>
        <w:t xml:space="preserve"> предоставления Субсидии</w:t>
      </w:r>
    </w:p>
    <w:p w:rsidR="009C4F49" w:rsidRDefault="009C4F49">
      <w:pPr>
        <w:pStyle w:val="ConsPlusNormal"/>
        <w:jc w:val="both"/>
      </w:pPr>
    </w:p>
    <w:p w:rsidR="009C4F49" w:rsidRDefault="00D15152">
      <w:pPr>
        <w:pStyle w:val="ConsPlusNormal"/>
        <w:ind w:firstLine="540"/>
        <w:jc w:val="both"/>
      </w:pPr>
      <w:bookmarkStart w:id="157" w:name="P14813"/>
      <w:bookmarkEnd w:id="157"/>
      <w:r>
        <w:t>6. Лицо подает в Мининвест Московской области:</w:t>
      </w:r>
    </w:p>
    <w:p w:rsidR="009C4F49" w:rsidRDefault="00D15152">
      <w:pPr>
        <w:pStyle w:val="ConsPlusNormal"/>
        <w:spacing w:before="200"/>
        <w:ind w:firstLine="540"/>
        <w:jc w:val="both"/>
      </w:pPr>
      <w:r>
        <w:t xml:space="preserve">1) письмо о соответствии Лица критериям и Требованиям, определенным в </w:t>
      </w:r>
      <w:hyperlink w:anchor="P14795" w:tooltip="4. Критериями отбора Лиц для предоставления Субсидии являются:" w:history="1">
        <w:r>
          <w:rPr>
            <w:color w:val="0000FF"/>
          </w:rPr>
          <w:t>пунктах 4</w:t>
        </w:r>
      </w:hyperlink>
      <w:r>
        <w:t xml:space="preserve"> и </w:t>
      </w:r>
      <w:hyperlink w:anchor="P14801" w:tooltip="5. Требования, которым должно соответствовать Лицо на дату подачи заявления на предоставление Субсидии (далее - Требования):" w:history="1">
        <w:r>
          <w:rPr>
            <w:color w:val="0000FF"/>
          </w:rPr>
          <w:t>5</w:t>
        </w:r>
      </w:hyperlink>
      <w:r>
        <w:t xml:space="preserve"> настоящего Порядка, с указанием предполагаемого размера Субсидии и его предварительного расчета, а также </w:t>
      </w:r>
      <w:r>
        <w:t>реквизитов счета, на который перечисляется Субсидия в случае принятия решения о ее предоставлении;</w:t>
      </w:r>
    </w:p>
    <w:p w:rsidR="009C4F49" w:rsidRDefault="00D15152">
      <w:pPr>
        <w:pStyle w:val="ConsPlusNormal"/>
        <w:spacing w:before="200"/>
        <w:ind w:firstLine="540"/>
        <w:jc w:val="both"/>
      </w:pPr>
      <w:r>
        <w:t>2) концепцию (бизнес-план) создания ИТЦ с указанием следующих показателей:</w:t>
      </w:r>
    </w:p>
    <w:p w:rsidR="009C4F49" w:rsidRDefault="00D15152">
      <w:pPr>
        <w:pStyle w:val="ConsPlusNormal"/>
        <w:spacing w:before="200"/>
        <w:ind w:firstLine="540"/>
        <w:jc w:val="both"/>
      </w:pPr>
      <w:r>
        <w:t>привлечение не менее 3 резидентов, осуществляющих деятельность в сфере промышленно</w:t>
      </w:r>
      <w:r>
        <w:t>сти и/или инновационных технологий;</w:t>
      </w:r>
    </w:p>
    <w:p w:rsidR="009C4F49" w:rsidRDefault="00D15152">
      <w:pPr>
        <w:pStyle w:val="ConsPlusNormal"/>
        <w:spacing w:before="200"/>
        <w:ind w:firstLine="540"/>
        <w:jc w:val="both"/>
      </w:pPr>
      <w:r>
        <w:t>создание не менее 500 рабочих мест;</w:t>
      </w:r>
    </w:p>
    <w:p w:rsidR="009C4F49" w:rsidRDefault="00D15152">
      <w:pPr>
        <w:pStyle w:val="ConsPlusNormal"/>
        <w:spacing w:before="200"/>
        <w:ind w:firstLine="540"/>
        <w:jc w:val="both"/>
      </w:pPr>
      <w:r>
        <w:t>3) копии учредительных документов, изменений и дополнений к ним, а также копии документов, подтверждающих полномочия руководителя Лица (копию решения (протокола) о назначении или об избрании) (для юридических лиц);</w:t>
      </w:r>
    </w:p>
    <w:p w:rsidR="009C4F49" w:rsidRDefault="00D15152">
      <w:pPr>
        <w:pStyle w:val="ConsPlusNormal"/>
        <w:spacing w:before="200"/>
        <w:ind w:firstLine="540"/>
        <w:jc w:val="both"/>
      </w:pPr>
      <w:r>
        <w:t>4) копии правоустанавливающих документов,</w:t>
      </w:r>
      <w:r>
        <w:t xml:space="preserve"> свидетельствующих о наличии права собственности или права аренды Лица на земельный участок;</w:t>
      </w:r>
    </w:p>
    <w:p w:rsidR="009C4F49" w:rsidRDefault="00D15152">
      <w:pPr>
        <w:pStyle w:val="ConsPlusNormal"/>
        <w:spacing w:before="200"/>
        <w:ind w:firstLine="540"/>
        <w:jc w:val="both"/>
      </w:pPr>
      <w:r>
        <w:t>5) копии документов, подтверждающих регистрацию Лица в качестве юридического лица, индивидуального предпринимателя;</w:t>
      </w:r>
    </w:p>
    <w:p w:rsidR="009C4F49" w:rsidRDefault="00D15152">
      <w:pPr>
        <w:pStyle w:val="ConsPlusNormal"/>
        <w:spacing w:before="200"/>
        <w:ind w:firstLine="540"/>
        <w:jc w:val="both"/>
      </w:pPr>
      <w:r>
        <w:t>6) оригиналы или копии справок, выданных уполно</w:t>
      </w:r>
      <w:r>
        <w:t>моченными органами, об отсутствии у Лица задолженности по налогам и иным обязательным платежам в бюджеты всех уровней и государственные внебюджетные фонды;</w:t>
      </w:r>
    </w:p>
    <w:p w:rsidR="009C4F49" w:rsidRDefault="00D15152">
      <w:pPr>
        <w:pStyle w:val="ConsPlusNormal"/>
        <w:spacing w:before="200"/>
        <w:ind w:firstLine="540"/>
        <w:jc w:val="both"/>
      </w:pPr>
      <w:r>
        <w:t xml:space="preserve">7) копии документов, подтверждающих затраты, осуществленные Лицом на цели, указанные в </w:t>
      </w:r>
      <w:hyperlink w:anchor="P14790" w:tooltip="3. Для целей настоящего Порядка под ИТЦ понимается объект капитального строительства площадью не менее 8000 кв. метров, предназначенный для размещения организаций, осуществляющих деятельность в сфере промышленности и/или инновационных технологий." w:history="1">
        <w:r>
          <w:rPr>
            <w:color w:val="0000FF"/>
          </w:rPr>
          <w:t>пункте 3</w:t>
        </w:r>
      </w:hyperlink>
      <w:r>
        <w:t xml:space="preserve"> настоящего Порядка, с 1 января 2019 года по дату подачи заявления на предоставление Субсидии согласно перечню документов, подтверждающих целевой характер фактически произведенных затрат, указанному в </w:t>
      </w:r>
      <w:hyperlink w:anchor="P14903" w:tooltip="ПЕРЕЧЕНЬ ДОКУМЕНТОВ, ПОДТВЕРЖДАЮЩИХ ЦЕЛЕВОЙ ХАРАКТЕР" w:history="1">
        <w:r>
          <w:rPr>
            <w:color w:val="0000FF"/>
          </w:rPr>
          <w:t>таблице</w:t>
        </w:r>
      </w:hyperlink>
      <w:r>
        <w:t xml:space="preserve"> настоящего Порядка, и (или) смету расходов на планируемые затраты, на финансирование которых запрашивается Субсидия;</w:t>
      </w:r>
    </w:p>
    <w:p w:rsidR="009C4F49" w:rsidRDefault="00D15152">
      <w:pPr>
        <w:pStyle w:val="ConsPlusNormal"/>
        <w:spacing w:before="200"/>
        <w:ind w:firstLine="540"/>
        <w:jc w:val="both"/>
      </w:pPr>
      <w:r>
        <w:t>8) документы, подтверждающие полномочия лиц, имеющих право на подачу заявления и прил</w:t>
      </w:r>
      <w:r>
        <w:t>оженных документов.</w:t>
      </w:r>
    </w:p>
    <w:p w:rsidR="009C4F49" w:rsidRDefault="00D15152">
      <w:pPr>
        <w:pStyle w:val="ConsPlusNormal"/>
        <w:spacing w:before="200"/>
        <w:ind w:firstLine="540"/>
        <w:jc w:val="both"/>
      </w:pPr>
      <w:r>
        <w:t>Все приложенные к заявлению документы должны быть прошиты, пронумерованы, подписаны руководителем Лица (иным уполномоченным лицом) и главным бухгалтером (для юридического лица), скреплены печатью юридического лица (при наличии печати).</w:t>
      </w:r>
    </w:p>
    <w:p w:rsidR="009C4F49" w:rsidRDefault="00D15152">
      <w:pPr>
        <w:pStyle w:val="ConsPlusNormal"/>
        <w:spacing w:before="200"/>
        <w:ind w:firstLine="540"/>
        <w:jc w:val="both"/>
      </w:pPr>
      <w:r>
        <w:t>7. Предоставление Субсидий осуществляется Мининвестом Московской области по факту заключения соглашения между Мининвестом Московской области и юридическими лицами по результатам Конкурсного отбора, проводимого Мининвестом Московской области (далее - Конкур</w:t>
      </w:r>
      <w:r>
        <w:t>сный отбор).</w:t>
      </w:r>
    </w:p>
    <w:p w:rsidR="009C4F49" w:rsidRDefault="00D15152">
      <w:pPr>
        <w:pStyle w:val="ConsPlusNormal"/>
        <w:spacing w:before="200"/>
        <w:ind w:firstLine="540"/>
        <w:jc w:val="both"/>
      </w:pPr>
      <w:r>
        <w:t>8. Мининвест Московской области размещает извещение о дате начала и дате окончания приема заявлений для участия в Конкурсном отборе в целях предоставления Субсидии на официальном сайте Мининвеста Московской области.</w:t>
      </w:r>
    </w:p>
    <w:p w:rsidR="009C4F49" w:rsidRDefault="00D15152">
      <w:pPr>
        <w:pStyle w:val="ConsPlusNormal"/>
        <w:spacing w:before="200"/>
        <w:ind w:firstLine="540"/>
        <w:jc w:val="both"/>
      </w:pPr>
      <w:r>
        <w:t>Срок приема заявлений для у</w:t>
      </w:r>
      <w:r>
        <w:t>частия в Конкурсном отборе не может быть менее семи рабочих дней.</w:t>
      </w:r>
    </w:p>
    <w:p w:rsidR="009C4F49" w:rsidRDefault="00D15152">
      <w:pPr>
        <w:pStyle w:val="ConsPlusNormal"/>
        <w:spacing w:before="200"/>
        <w:ind w:firstLine="540"/>
        <w:jc w:val="both"/>
      </w:pPr>
      <w:r>
        <w:t>9. Положение о Конкурсной комиссии и ее состав утверждается Мининвестом Московской области.</w:t>
      </w:r>
    </w:p>
    <w:p w:rsidR="009C4F49" w:rsidRDefault="00D15152">
      <w:pPr>
        <w:pStyle w:val="ConsPlusNormal"/>
        <w:spacing w:before="200"/>
        <w:ind w:firstLine="540"/>
        <w:jc w:val="both"/>
      </w:pPr>
      <w:r>
        <w:t xml:space="preserve">10. Мининвест Московской области проверяет представленные в соответствии с </w:t>
      </w:r>
      <w:hyperlink w:anchor="P14813" w:tooltip="6. Лицо подает в Мининвест Московской области:" w:history="1">
        <w:r>
          <w:rPr>
            <w:color w:val="0000FF"/>
          </w:rPr>
          <w:t>пунктом 6</w:t>
        </w:r>
      </w:hyperlink>
      <w:r>
        <w:t xml:space="preserve"> настоящего Порядка документы на комплектность, полноту и достоверность содержащихся в них сведений любым разрешенным законодательством Российской Федерации способом и осуществляет подготовку </w:t>
      </w:r>
      <w:r>
        <w:t>предварительного заключения по итогам рассмотрения указанных документов (далее - Заключение) в срок не более 5 рабочих дней с даты окончания приема Заявок.</w:t>
      </w:r>
    </w:p>
    <w:p w:rsidR="009C4F49" w:rsidRDefault="00D15152">
      <w:pPr>
        <w:pStyle w:val="ConsPlusNormal"/>
        <w:spacing w:before="200"/>
        <w:ind w:firstLine="540"/>
        <w:jc w:val="both"/>
      </w:pPr>
      <w:r>
        <w:t>Заключение имеет рекомендательный характер.</w:t>
      </w:r>
    </w:p>
    <w:p w:rsidR="009C4F49" w:rsidRDefault="00D15152">
      <w:pPr>
        <w:pStyle w:val="ConsPlusNormal"/>
        <w:spacing w:before="200"/>
        <w:ind w:firstLine="540"/>
        <w:jc w:val="both"/>
      </w:pPr>
      <w:r>
        <w:t>11. Подготовленное Заключение, утвержденное заместителем</w:t>
      </w:r>
      <w:r>
        <w:t xml:space="preserve"> министра инвестиций, промышленности и науки Московской области (в соответствии с утвержденными распределениями обязанностей), с приложением копий всех представленных Лицом документов передается на рассмотрение членам Конкурсной комиссии не менее чем за тр</w:t>
      </w:r>
      <w:r>
        <w:t>и рабочих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9C4F49" w:rsidRDefault="00D15152">
      <w:pPr>
        <w:pStyle w:val="ConsPlusNormal"/>
        <w:jc w:val="both"/>
      </w:pPr>
      <w:r>
        <w:t xml:space="preserve">(в ред. </w:t>
      </w:r>
      <w:hyperlink r:id="rId86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12. Конкурсная комиссия проверяет представленные Лицом документы на соответствие критериям предоставления Субсидии.</w:t>
      </w:r>
    </w:p>
    <w:p w:rsidR="009C4F49" w:rsidRDefault="00D15152">
      <w:pPr>
        <w:pStyle w:val="ConsPlusNormal"/>
        <w:spacing w:before="200"/>
        <w:ind w:firstLine="540"/>
        <w:jc w:val="both"/>
      </w:pPr>
      <w:r>
        <w:t>Решение Конкурсной комиссии носит рекомендательный характер.</w:t>
      </w:r>
    </w:p>
    <w:p w:rsidR="009C4F49" w:rsidRDefault="00D15152">
      <w:pPr>
        <w:pStyle w:val="ConsPlusNormal"/>
        <w:spacing w:before="200"/>
        <w:ind w:firstLine="540"/>
        <w:jc w:val="both"/>
      </w:pPr>
      <w:r>
        <w:t>13. Мининвест Московской области в течение пяти рабочих дней с даты проведения заседания Конкурсной комиссии обеспечивает размещение на официальном сайте Мининвеста Московской области в информаци</w:t>
      </w:r>
      <w:r>
        <w:t>онно-телекоммуникационной сети Интернет протокола заседания Конкурсной комиссии.</w:t>
      </w:r>
    </w:p>
    <w:p w:rsidR="009C4F49" w:rsidRDefault="00D15152">
      <w:pPr>
        <w:pStyle w:val="ConsPlusNormal"/>
        <w:spacing w:before="200"/>
        <w:ind w:firstLine="540"/>
        <w:jc w:val="both"/>
      </w:pPr>
      <w:r>
        <w:t>14. Решение о предоставлении субсидии либо отказе в предоставлении субсидии принимается Мининвестом Московской области и оформляется приказом министра инвестиций, промышленнос</w:t>
      </w:r>
      <w:r>
        <w:t>ти и науки Московской области на основании рекомендаций Конкурсной комиссии.</w:t>
      </w:r>
    </w:p>
    <w:p w:rsidR="009C4F49" w:rsidRDefault="00D15152">
      <w:pPr>
        <w:pStyle w:val="ConsPlusNormal"/>
        <w:jc w:val="both"/>
      </w:pPr>
      <w:r>
        <w:t xml:space="preserve">(в ред. </w:t>
      </w:r>
      <w:hyperlink r:id="rId86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15. Ос</w:t>
      </w:r>
      <w:r>
        <w:t>нованиями для отказа Лицу в предоставлении Субсидии являются:</w:t>
      </w:r>
    </w:p>
    <w:p w:rsidR="009C4F49" w:rsidRDefault="00D15152">
      <w:pPr>
        <w:pStyle w:val="ConsPlusNormal"/>
        <w:spacing w:before="200"/>
        <w:ind w:firstLine="540"/>
        <w:jc w:val="both"/>
      </w:pPr>
      <w:r>
        <w:t xml:space="preserve">непредставление/представление не в полном объеме документов, установленных </w:t>
      </w:r>
      <w:hyperlink w:anchor="P14813" w:tooltip="6. Лицо подает в Мининвест Московской области:" w:history="1">
        <w:r>
          <w:rPr>
            <w:color w:val="0000FF"/>
          </w:rPr>
          <w:t>пунктом 6</w:t>
        </w:r>
      </w:hyperlink>
      <w:r>
        <w:t xml:space="preserve"> настоящего Порядка;</w:t>
      </w:r>
    </w:p>
    <w:p w:rsidR="009C4F49" w:rsidRDefault="00D15152">
      <w:pPr>
        <w:pStyle w:val="ConsPlusNormal"/>
        <w:spacing w:before="200"/>
        <w:ind w:firstLine="540"/>
        <w:jc w:val="both"/>
      </w:pPr>
      <w:r>
        <w:t>недостоверн</w:t>
      </w:r>
      <w:r>
        <w:t>ость информации, содержащейся в документах, представленных Лицом;</w:t>
      </w:r>
    </w:p>
    <w:p w:rsidR="009C4F49" w:rsidRDefault="00D15152">
      <w:pPr>
        <w:pStyle w:val="ConsPlusNormal"/>
        <w:jc w:val="both"/>
      </w:pPr>
      <w:r>
        <w:t xml:space="preserve">(в ред. </w:t>
      </w:r>
      <w:hyperlink r:id="rId86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несоответствие Лица</w:t>
      </w:r>
      <w:r>
        <w:t xml:space="preserve"> критериям, предусмотренным </w:t>
      </w:r>
      <w:hyperlink w:anchor="P14801" w:tooltip="5. Требования, которым должно соответствовать Лицо на дату подачи заявления на предоставление Субсидии (далее - Требования):" w:history="1">
        <w:r>
          <w:rPr>
            <w:color w:val="0000FF"/>
          </w:rPr>
          <w:t>пунктом 5</w:t>
        </w:r>
      </w:hyperlink>
      <w:r>
        <w:t xml:space="preserve"> настоящего Порядка, и/или Требованиям.</w:t>
      </w:r>
    </w:p>
    <w:p w:rsidR="009C4F49" w:rsidRDefault="00D15152">
      <w:pPr>
        <w:pStyle w:val="ConsPlusNormal"/>
        <w:spacing w:before="200"/>
        <w:ind w:firstLine="540"/>
        <w:jc w:val="both"/>
      </w:pPr>
      <w:r>
        <w:t>16. Субсидия предоставл</w:t>
      </w:r>
      <w:r>
        <w:t xml:space="preserve">яется Мининвестом Московской области по результатам Конкурсного отбора в порядке очередности, формируемой исходя из даты поступления полного комплекта документов, предусмотренных </w:t>
      </w:r>
      <w:hyperlink w:anchor="P14813" w:tooltip="6. Лицо подает в Мининвест Московской области:" w:history="1">
        <w:r>
          <w:rPr>
            <w:color w:val="0000FF"/>
          </w:rPr>
          <w:t>пунктом 6</w:t>
        </w:r>
      </w:hyperlink>
      <w:r>
        <w:t xml:space="preserve"> настоящего Порядка.</w:t>
      </w:r>
    </w:p>
    <w:p w:rsidR="009C4F49" w:rsidRDefault="00D15152">
      <w:pPr>
        <w:pStyle w:val="ConsPlusNormal"/>
        <w:spacing w:before="200"/>
        <w:ind w:firstLine="540"/>
        <w:jc w:val="both"/>
      </w:pPr>
      <w:r>
        <w:t xml:space="preserve">17. 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863"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актам, регулирующим </w:t>
      </w:r>
      <w:r>
        <w:t>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w:t>
      </w:r>
      <w:r>
        <w:t>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w:t>
      </w:r>
      <w:r>
        <w:t>ьным предпринимателям, а также физическим лицам - производителям товаров, работ, услуг" (далее - Соглашение).</w:t>
      </w:r>
    </w:p>
    <w:p w:rsidR="009C4F49" w:rsidRDefault="00D15152">
      <w:pPr>
        <w:pStyle w:val="ConsPlusNormal"/>
        <w:spacing w:before="200"/>
        <w:ind w:firstLine="540"/>
        <w:jc w:val="both"/>
      </w:pPr>
      <w:r>
        <w:t>17.1. Изменение Соглашения, в том числе расторжение Соглашения (при необходимости) осуществляется по соглашению Мининвеста Московской области и по</w:t>
      </w:r>
      <w:r>
        <w:t>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w:t>
      </w:r>
      <w:r>
        <w:t>оссийской Федерации, законодательством Московской области.</w:t>
      </w:r>
    </w:p>
    <w:p w:rsidR="009C4F49" w:rsidRDefault="00D15152">
      <w:pPr>
        <w:pStyle w:val="ConsPlusNormal"/>
        <w:jc w:val="both"/>
      </w:pPr>
      <w:r>
        <w:t xml:space="preserve">(п. 17.1 введен </w:t>
      </w:r>
      <w:hyperlink r:id="rId86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17.2. Мининвест М</w:t>
      </w:r>
      <w:r>
        <w:t xml:space="preserve">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865"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w:t>
      </w:r>
      <w:r>
        <w:t>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w:t>
      </w:r>
      <w:r>
        <w:t>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w:t>
      </w:r>
      <w:r>
        <w:t xml:space="preserve">17.2 введен </w:t>
      </w:r>
      <w:hyperlink r:id="rId86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18. Размер Субсидии на возмещение затрат на создание ИТЦ составляет 100 проценто</w:t>
      </w:r>
      <w:r>
        <w:t>в подтвержденных затрат.</w:t>
      </w:r>
    </w:p>
    <w:p w:rsidR="009C4F49" w:rsidRDefault="00D15152">
      <w:pPr>
        <w:pStyle w:val="ConsPlusNormal"/>
        <w:spacing w:before="200"/>
        <w:ind w:firstLine="540"/>
        <w:jc w:val="both"/>
      </w:pPr>
      <w:r>
        <w:t xml:space="preserve">19. Перечисление Субсидии осуществляется не позднее пятнадцати рабочих дней с даты предоставления в Мининвест Московской области документов, подтверждающих затраты, осуществленные Лицом, на создание ИТЦ, согласно </w:t>
      </w:r>
      <w:hyperlink w:anchor="P14903" w:tooltip="ПЕРЕЧЕНЬ ДОКУМЕНТОВ, ПОДТВЕРЖДАЮЩИХ ЦЕЛЕВОЙ ХАРАКТЕР" w:history="1">
        <w:r>
          <w:rPr>
            <w:color w:val="0000FF"/>
          </w:rPr>
          <w:t>перечню</w:t>
        </w:r>
      </w:hyperlink>
      <w:r>
        <w:t xml:space="preserve"> документов, подтверждающих целевой характер фактически произведенных затрат, указанному в таблице настоящего Порядка.</w:t>
      </w:r>
    </w:p>
    <w:p w:rsidR="009C4F49" w:rsidRDefault="00D15152">
      <w:pPr>
        <w:pStyle w:val="ConsPlusNormal"/>
        <w:spacing w:before="200"/>
        <w:ind w:firstLine="540"/>
        <w:jc w:val="both"/>
      </w:pPr>
      <w:bookmarkStart w:id="158" w:name="P14851"/>
      <w:bookmarkEnd w:id="158"/>
      <w:r>
        <w:t>20. Результатами предоставления Субсидии являются:</w:t>
      </w:r>
    </w:p>
    <w:p w:rsidR="009C4F49" w:rsidRDefault="00D15152">
      <w:pPr>
        <w:pStyle w:val="ConsPlusNormal"/>
        <w:spacing w:before="200"/>
        <w:ind w:firstLine="540"/>
        <w:jc w:val="both"/>
      </w:pPr>
      <w:bookmarkStart w:id="159" w:name="P14852"/>
      <w:bookmarkEnd w:id="159"/>
      <w:r>
        <w:t>размещение ре</w:t>
      </w:r>
      <w:r>
        <w:t>зидентов в сфере промышленности и/или инновационных технологий на территории ИТЦ;</w:t>
      </w:r>
    </w:p>
    <w:p w:rsidR="009C4F49" w:rsidRDefault="00D15152">
      <w:pPr>
        <w:pStyle w:val="ConsPlusNormal"/>
        <w:spacing w:before="200"/>
        <w:ind w:firstLine="540"/>
        <w:jc w:val="both"/>
      </w:pPr>
      <w:bookmarkStart w:id="160" w:name="P14853"/>
      <w:bookmarkEnd w:id="160"/>
      <w:r>
        <w:t>создание рабочих мест на территории ИТЦ.</w:t>
      </w:r>
    </w:p>
    <w:p w:rsidR="009C4F49" w:rsidRDefault="00D15152">
      <w:pPr>
        <w:pStyle w:val="ConsPlusNormal"/>
        <w:spacing w:before="200"/>
        <w:ind w:firstLine="540"/>
        <w:jc w:val="both"/>
      </w:pPr>
      <w:r>
        <w:t xml:space="preserve">Показателем, необходимым для достижения результата предоставления Субсидии, указанного в </w:t>
      </w:r>
      <w:hyperlink w:anchor="P14852" w:tooltip="размещение резидентов в сфере промышленности и/или инновационных технологий на территории ИТЦ;" w:history="1">
        <w:r>
          <w:rPr>
            <w:color w:val="0000FF"/>
          </w:rPr>
          <w:t>абзаце втором</w:t>
        </w:r>
      </w:hyperlink>
      <w:r>
        <w:t xml:space="preserve"> настоящего пункта, является количество резидентов в сфере промышленности и/или инновационных технологий, размещенных н</w:t>
      </w:r>
      <w:r>
        <w:t>а территории инновационно-технологического центра (на конец четвертого года после получения Субсидии не менее 3).</w:t>
      </w:r>
    </w:p>
    <w:p w:rsidR="009C4F49" w:rsidRDefault="00D15152">
      <w:pPr>
        <w:pStyle w:val="ConsPlusNormal"/>
        <w:spacing w:before="200"/>
        <w:ind w:firstLine="540"/>
        <w:jc w:val="both"/>
      </w:pPr>
      <w:r>
        <w:t xml:space="preserve">Показателем, необходимым для достижения результата предоставления Субсидии, указанного в </w:t>
      </w:r>
      <w:hyperlink w:anchor="P14853" w:tooltip="создание рабочих мест на территории ИТЦ." w:history="1">
        <w:r>
          <w:rPr>
            <w:color w:val="0000FF"/>
          </w:rPr>
          <w:t>абзаце третьем</w:t>
        </w:r>
      </w:hyperlink>
      <w:r>
        <w:t xml:space="preserve"> настоящего пункта, является количество рабочих мест, создаваемых в рамках концепции (бизнес-плана) создания ИТЦ (не менее 500).</w:t>
      </w:r>
    </w:p>
    <w:p w:rsidR="009C4F49" w:rsidRDefault="00D15152">
      <w:pPr>
        <w:pStyle w:val="ConsPlusNormal"/>
        <w:jc w:val="both"/>
      </w:pPr>
      <w:r>
        <w:t xml:space="preserve">(п. 20 в ред. </w:t>
      </w:r>
      <w:hyperlink r:id="rId86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20.1. В Соглашение в обязательном порядке включаются следующие положения: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 в соответств</w:t>
      </w:r>
      <w:r>
        <w:t xml:space="preserve">ии с </w:t>
      </w:r>
      <w:hyperlink w:anchor="P14851" w:tooltip="20. Результатами предоставления Субсидии являются:" w:history="1">
        <w:r>
          <w:rPr>
            <w:color w:val="0000FF"/>
          </w:rPr>
          <w:t>пунктом 20</w:t>
        </w:r>
      </w:hyperlink>
      <w:r>
        <w:t xml:space="preserve"> настоящего Порядка;</w:t>
      </w:r>
    </w:p>
    <w:p w:rsidR="009C4F49" w:rsidRDefault="00D15152">
      <w:pPr>
        <w:pStyle w:val="ConsPlusNormal"/>
        <w:spacing w:before="200"/>
        <w:ind w:firstLine="540"/>
        <w:jc w:val="both"/>
      </w:pPr>
      <w:r>
        <w:t>об обязательной проверке Мининвестом Московской области и органами государственного финансового контроля соблюдения получателем Субсидии у</w:t>
      </w:r>
      <w:r>
        <w:t xml:space="preserve">словий, целей и порядка предоставления Субсидии, которые установлены настоящим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условий, целей и порядка </w:t>
      </w:r>
      <w:r>
        <w:t>предоставления Субсидии;</w:t>
      </w:r>
    </w:p>
    <w:p w:rsidR="009C4F49" w:rsidRDefault="00D15152">
      <w:pPr>
        <w:pStyle w:val="ConsPlusNormal"/>
        <w:spacing w:before="200"/>
        <w:ind w:firstLine="540"/>
        <w:jc w:val="both"/>
      </w:pPr>
      <w:r>
        <w:t>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w:t>
      </w:r>
      <w:r>
        <w:t>ю,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запрет приобретения за счет полученных средств иностранной валюты, за исключением опер</w:t>
      </w:r>
      <w:r>
        <w:t>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обязательство Лица по подключению объектов капитального строительства, создав</w:t>
      </w:r>
      <w:r>
        <w:t>аемых в рамках экономически значимых инвестиционных проектов, к объектам инженерной инфраструктуры без взимания платы;</w:t>
      </w:r>
    </w:p>
    <w:p w:rsidR="009C4F49" w:rsidRDefault="00D15152">
      <w:pPr>
        <w:pStyle w:val="ConsPlusNormal"/>
        <w:spacing w:before="200"/>
        <w:ind w:firstLine="540"/>
        <w:jc w:val="both"/>
      </w:pPr>
      <w:r>
        <w:t>обязательство Лица по предоставлению отчетности об использовании Субсидии, сроки и форма ее предоставления.</w:t>
      </w:r>
    </w:p>
    <w:p w:rsidR="009C4F49" w:rsidRDefault="00D15152">
      <w:pPr>
        <w:pStyle w:val="ConsPlusNormal"/>
        <w:jc w:val="both"/>
      </w:pPr>
      <w:r>
        <w:t xml:space="preserve">(п. 20.1 введен </w:t>
      </w:r>
      <w:hyperlink r:id="rId86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21. Соглашение заключается в срок, не превышающий десяти рабочих дней с даты принятия решения о предост</w:t>
      </w:r>
      <w:r>
        <w:t>авлении Субсидии:</w:t>
      </w:r>
    </w:p>
    <w:p w:rsidR="009C4F49" w:rsidRDefault="00D15152">
      <w:pPr>
        <w:pStyle w:val="ConsPlusNormal"/>
        <w:spacing w:before="200"/>
        <w:ind w:firstLine="540"/>
        <w:jc w:val="both"/>
      </w:pPr>
      <w:r>
        <w:t>1) Мининвест Московской области направляет проект Соглашения в адрес получателя Субсидии в течение четырех рабочих дней с даты принятия решения о предоставлении Субсидии;</w:t>
      </w:r>
    </w:p>
    <w:p w:rsidR="009C4F49" w:rsidRDefault="00D15152">
      <w:pPr>
        <w:pStyle w:val="ConsPlusNormal"/>
        <w:spacing w:before="200"/>
        <w:ind w:firstLine="540"/>
        <w:jc w:val="both"/>
      </w:pPr>
      <w:r>
        <w:t>2) получатель Субсидии подписывает Соглашение и направляет его в ад</w:t>
      </w:r>
      <w:r>
        <w:t>рес Мининвеста Московской области в срок не позднее трех рабочих дней с даты получения;</w:t>
      </w:r>
    </w:p>
    <w:p w:rsidR="009C4F49" w:rsidRDefault="00D15152">
      <w:pPr>
        <w:pStyle w:val="ConsPlusNormal"/>
        <w:spacing w:before="200"/>
        <w:ind w:firstLine="540"/>
        <w:jc w:val="both"/>
      </w:pPr>
      <w:r>
        <w:t>3) Мининвест Московской области осуществляет подписание полученного от получателя Субсидии Соглашения в срок, не превышающий трех рабочих дней с даты получения;</w:t>
      </w:r>
    </w:p>
    <w:p w:rsidR="009C4F49" w:rsidRDefault="00D15152">
      <w:pPr>
        <w:pStyle w:val="ConsPlusNormal"/>
        <w:spacing w:before="200"/>
        <w:ind w:firstLine="540"/>
        <w:jc w:val="both"/>
      </w:pPr>
      <w:r>
        <w:t>4) Мини</w:t>
      </w:r>
      <w:r>
        <w:t>нвест Московской области направляет один экземпляр подписанного сторонами Соглашения в адрес получателя Субсидии.</w:t>
      </w:r>
    </w:p>
    <w:p w:rsidR="009C4F49" w:rsidRDefault="00D15152">
      <w:pPr>
        <w:pStyle w:val="ConsPlusNormal"/>
        <w:spacing w:before="200"/>
        <w:ind w:firstLine="540"/>
        <w:jc w:val="both"/>
      </w:pPr>
      <w:r>
        <w:t>22. Субсидия перечисляется Мининвестом Московской области на расчетный счет, открытый получателем Субсидии в учреждениях Центрального банка Ро</w:t>
      </w:r>
      <w:r>
        <w:t>ссийской Федерации или кредитных организациях.</w:t>
      </w:r>
    </w:p>
    <w:p w:rsidR="009C4F49" w:rsidRDefault="009C4F49">
      <w:pPr>
        <w:pStyle w:val="ConsPlusNormal"/>
        <w:jc w:val="both"/>
      </w:pPr>
    </w:p>
    <w:p w:rsidR="009C4F49" w:rsidRDefault="00D15152">
      <w:pPr>
        <w:pStyle w:val="ConsPlusTitle"/>
        <w:jc w:val="center"/>
        <w:outlineLvl w:val="4"/>
      </w:pPr>
      <w:r>
        <w:t>III. Требования к представлению отчетности и осуществлению</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23.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использование бюджетных средств Московской области.</w:t>
      </w:r>
    </w:p>
    <w:p w:rsidR="009C4F49" w:rsidRDefault="00D15152">
      <w:pPr>
        <w:pStyle w:val="ConsPlusNormal"/>
        <w:spacing w:before="200"/>
        <w:ind w:firstLine="540"/>
        <w:jc w:val="both"/>
      </w:pPr>
      <w:r>
        <w:t>24.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 результатов предоставления Субсидии, установленных в Соглашении, в течение срока действия Согл</w:t>
      </w:r>
      <w:r>
        <w:t>ашения.</w:t>
      </w:r>
    </w:p>
    <w:p w:rsidR="009C4F49" w:rsidRDefault="00D15152">
      <w:pPr>
        <w:pStyle w:val="ConsPlusNormal"/>
        <w:jc w:val="both"/>
      </w:pPr>
      <w:r>
        <w:t xml:space="preserve">(в ред. </w:t>
      </w:r>
      <w:hyperlink r:id="rId86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25. Мининвест Московской области осуществляет контроль за:</w:t>
      </w:r>
    </w:p>
    <w:p w:rsidR="009C4F49" w:rsidRDefault="00D15152">
      <w:pPr>
        <w:pStyle w:val="ConsPlusNormal"/>
        <w:spacing w:before="200"/>
        <w:ind w:firstLine="540"/>
        <w:jc w:val="both"/>
      </w:pPr>
      <w:r>
        <w:t>выполнением получа</w:t>
      </w:r>
      <w:r>
        <w:t>телем Субсидии условий ее предоставления, установленных настоящим Порядком и иными нормативными правовыми актами Московской области;</w:t>
      </w:r>
    </w:p>
    <w:p w:rsidR="009C4F49" w:rsidRDefault="00D15152">
      <w:pPr>
        <w:pStyle w:val="ConsPlusNormal"/>
        <w:spacing w:before="200"/>
        <w:ind w:firstLine="540"/>
        <w:jc w:val="both"/>
      </w:pPr>
      <w:r>
        <w:t>выполнением получателем Субсидии обязательств по Соглашению;</w:t>
      </w:r>
    </w:p>
    <w:p w:rsidR="009C4F49" w:rsidRDefault="00D15152">
      <w:pPr>
        <w:pStyle w:val="ConsPlusNormal"/>
        <w:spacing w:before="200"/>
        <w:ind w:firstLine="540"/>
        <w:jc w:val="both"/>
      </w:pPr>
      <w:r>
        <w:t xml:space="preserve">выполнением получателем Субсидии показателей, необходимых для </w:t>
      </w:r>
      <w:r>
        <w:t>достижения результатов предоставления Субсидии, установленных Соглашением.</w:t>
      </w:r>
    </w:p>
    <w:p w:rsidR="009C4F49" w:rsidRDefault="00D15152">
      <w:pPr>
        <w:pStyle w:val="ConsPlusNormal"/>
        <w:jc w:val="both"/>
      </w:pPr>
      <w:r>
        <w:t xml:space="preserve">(в ред. </w:t>
      </w:r>
      <w:hyperlink r:id="rId87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26. Мининв</w:t>
      </w:r>
      <w:r>
        <w:t>ест Московской области и органы государственного финансового контроля осуществляют обязательную проверку соблюдения Лицом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27. Субсидия подлежит возврату в бюд</w:t>
      </w:r>
      <w:r>
        <w:t>жет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нарушения Лицом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получателем Субсидии показателей, необходимых для достижения результатов предоставления Субсидии, установленных Соглашением.</w:t>
      </w:r>
    </w:p>
    <w:p w:rsidR="009C4F49" w:rsidRDefault="00D15152">
      <w:pPr>
        <w:pStyle w:val="ConsPlusNormal"/>
        <w:jc w:val="both"/>
      </w:pPr>
      <w:r>
        <w:t xml:space="preserve">(в ред. </w:t>
      </w:r>
      <w:hyperlink r:id="rId87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w:t>
        </w:r>
        <w:r>
          <w:rPr>
            <w:color w:val="0000FF"/>
          </w:rPr>
          <w:t>остановления</w:t>
        </w:r>
      </w:hyperlink>
      <w:r>
        <w:t xml:space="preserve"> Правительства МО от 17.03.2020 N 117/7)</w:t>
      </w:r>
    </w:p>
    <w:p w:rsidR="009C4F49" w:rsidRDefault="00D15152">
      <w:pPr>
        <w:pStyle w:val="ConsPlusNormal"/>
        <w:spacing w:before="200"/>
        <w:ind w:firstLine="540"/>
        <w:jc w:val="both"/>
      </w:pPr>
      <w:r>
        <w:t>28.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w:t>
      </w:r>
      <w:r>
        <w:t>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значений показателей, необходим</w:t>
      </w:r>
      <w:r>
        <w:t xml:space="preserve">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w:t>
      </w:r>
      <w:r>
        <w:t>Соглашением, в связи с наступлением такого Периода.</w:t>
      </w:r>
    </w:p>
    <w:p w:rsidR="009C4F49" w:rsidRDefault="00D15152">
      <w:pPr>
        <w:pStyle w:val="ConsPlusNormal"/>
        <w:jc w:val="both"/>
      </w:pPr>
      <w:r>
        <w:t xml:space="preserve">(п. 28 введен </w:t>
      </w:r>
      <w:hyperlink r:id="rId87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29. В случае наступления</w:t>
      </w:r>
      <w:r>
        <w:t xml:space="preserve">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достижения результатов предоставления Субсидии, установленных Соглашением, направляет в Мининвес</w:t>
      </w:r>
      <w:r>
        <w:t>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w:t>
      </w:r>
      <w:r>
        <w:t xml:space="preserve">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Мотивированное заявление), а также отчета о достижении значений показателей, необходимых для достижения </w:t>
      </w:r>
      <w:r>
        <w:t>результатов предоставления Субсидии, установленных Соглашением (по состоянию на дату подачи Мотивированного заявления).</w:t>
      </w:r>
    </w:p>
    <w:p w:rsidR="009C4F49" w:rsidRDefault="00D15152">
      <w:pPr>
        <w:pStyle w:val="ConsPlusNormal"/>
        <w:spacing w:before="200"/>
        <w:ind w:firstLine="540"/>
        <w:jc w:val="both"/>
      </w:pPr>
      <w:r>
        <w:t>Мининвест Московской области рассматривает Мотивированное заявление в течение 20 календарных дней со дня поступления Мотивированного зая</w:t>
      </w:r>
      <w:r>
        <w:t>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области и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w:t>
      </w:r>
      <w:r>
        <w:t>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об отказе в признании влия</w:t>
      </w:r>
      <w:r>
        <w:t>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показателей, необходимых для достижения результатов предоставления Субсидии, установленных Со</w:t>
      </w:r>
      <w:r>
        <w:t>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29 введен </w:t>
      </w:r>
      <w:hyperlink r:id="rId87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30. В случае принятия решения о признании влияния наступления Периода на достижение значений</w:t>
      </w:r>
      <w:r>
        <w:t xml:space="preserve">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w:t>
      </w:r>
      <w:r>
        <w:t>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9C4F49" w:rsidRDefault="00D15152">
      <w:pPr>
        <w:pStyle w:val="ConsPlusNormal"/>
        <w:spacing w:before="200"/>
        <w:ind w:firstLine="540"/>
        <w:jc w:val="both"/>
      </w:pPr>
      <w:r>
        <w:t>Срок подписания получателем Субсидии дополнительного соглашения к Соглашению о предостав</w:t>
      </w:r>
      <w:r>
        <w:t>лении субсидии не может составлять более 10 календарных дней.</w:t>
      </w:r>
    </w:p>
    <w:p w:rsidR="009C4F49" w:rsidRDefault="00D15152">
      <w:pPr>
        <w:pStyle w:val="ConsPlusNormal"/>
        <w:jc w:val="both"/>
      </w:pPr>
      <w:r>
        <w:t xml:space="preserve">(п. 30 введен </w:t>
      </w:r>
      <w:hyperlink r:id="rId87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Normal"/>
        <w:jc w:val="right"/>
        <w:outlineLvl w:val="5"/>
      </w:pPr>
      <w:r>
        <w:t>Таблица</w:t>
      </w:r>
    </w:p>
    <w:p w:rsidR="009C4F49" w:rsidRDefault="009C4F49">
      <w:pPr>
        <w:pStyle w:val="ConsPlusNormal"/>
        <w:jc w:val="both"/>
      </w:pPr>
    </w:p>
    <w:p w:rsidR="009C4F49" w:rsidRDefault="00D15152">
      <w:pPr>
        <w:pStyle w:val="ConsPlusTitle"/>
        <w:jc w:val="center"/>
      </w:pPr>
      <w:bookmarkStart w:id="161" w:name="P14903"/>
      <w:bookmarkEnd w:id="161"/>
      <w:r>
        <w:t>ПЕРЕ</w:t>
      </w:r>
      <w:r>
        <w:t>ЧЕНЬ ДОКУМЕНТОВ, ПОДТВЕРЖДАЮЩИХ ЦЕЛЕВОЙ ХАРАКТЕР</w:t>
      </w:r>
    </w:p>
    <w:p w:rsidR="009C4F49" w:rsidRDefault="00D15152">
      <w:pPr>
        <w:pStyle w:val="ConsPlusTitle"/>
        <w:jc w:val="center"/>
      </w:pPr>
      <w:r>
        <w:t>ФАКТИЧЕСКИ ПРОИЗВЕДЕННЫХ ЗАТРАТ</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9C4F49">
        <w:tc>
          <w:tcPr>
            <w:tcW w:w="624" w:type="dxa"/>
          </w:tcPr>
          <w:p w:rsidR="009C4F49" w:rsidRDefault="00D15152">
            <w:pPr>
              <w:pStyle w:val="ConsPlusNormal"/>
              <w:jc w:val="center"/>
            </w:pPr>
            <w:r>
              <w:t>N п/п</w:t>
            </w:r>
          </w:p>
        </w:tc>
        <w:tc>
          <w:tcPr>
            <w:tcW w:w="4195" w:type="dxa"/>
          </w:tcPr>
          <w:p w:rsidR="009C4F49" w:rsidRDefault="00D15152">
            <w:pPr>
              <w:pStyle w:val="ConsPlusNormal"/>
              <w:jc w:val="center"/>
            </w:pPr>
            <w:r>
              <w:t>Цель предоставления субсидии</w:t>
            </w:r>
          </w:p>
        </w:tc>
        <w:tc>
          <w:tcPr>
            <w:tcW w:w="4252" w:type="dxa"/>
          </w:tcPr>
          <w:p w:rsidR="009C4F49" w:rsidRDefault="00D15152">
            <w:pPr>
              <w:pStyle w:val="ConsPlusNormal"/>
              <w:jc w:val="center"/>
            </w:pPr>
            <w:r>
              <w:t>Перечень подтверждающих документов</w:t>
            </w:r>
          </w:p>
        </w:tc>
      </w:tr>
      <w:tr w:rsidR="009C4F49">
        <w:tc>
          <w:tcPr>
            <w:tcW w:w="624" w:type="dxa"/>
          </w:tcPr>
          <w:p w:rsidR="009C4F49" w:rsidRDefault="00D15152">
            <w:pPr>
              <w:pStyle w:val="ConsPlusNormal"/>
            </w:pPr>
            <w:r>
              <w:t>1</w:t>
            </w:r>
          </w:p>
        </w:tc>
        <w:tc>
          <w:tcPr>
            <w:tcW w:w="4195" w:type="dxa"/>
          </w:tcPr>
          <w:p w:rsidR="009C4F49" w:rsidRDefault="00D15152">
            <w:pPr>
              <w:pStyle w:val="ConsPlusNormal"/>
            </w:pPr>
            <w:r>
              <w:t>Затраты на разработку, корректировку проектно-сметной документации, прохождение государственной экспертизы, снос существующих зданий и сооружений, устройство временных проездов, подъездов, дорог и площадок, демонтаж, вынос и перекладку существующих инженер</w:t>
            </w:r>
            <w:r>
              <w:t>ных коммуникаций (инженерных сетей) с земельного участка</w:t>
            </w:r>
          </w:p>
        </w:tc>
        <w:tc>
          <w:tcPr>
            <w:tcW w:w="4252" w:type="dxa"/>
          </w:tcPr>
          <w:p w:rsidR="009C4F49" w:rsidRDefault="00D15152">
            <w:pPr>
              <w:pStyle w:val="ConsPlusNormal"/>
            </w:pPr>
            <w:r>
              <w:t>Копии договора на выполнение соответствующих работ, акта на выполненные работ, счет, платежные поручения, подтверждающие оплату</w:t>
            </w:r>
          </w:p>
        </w:tc>
      </w:tr>
      <w:tr w:rsidR="009C4F49">
        <w:tc>
          <w:tcPr>
            <w:tcW w:w="624" w:type="dxa"/>
          </w:tcPr>
          <w:p w:rsidR="009C4F49" w:rsidRDefault="00D15152">
            <w:pPr>
              <w:pStyle w:val="ConsPlusNormal"/>
            </w:pPr>
            <w:r>
              <w:t>2</w:t>
            </w:r>
          </w:p>
        </w:tc>
        <w:tc>
          <w:tcPr>
            <w:tcW w:w="4195" w:type="dxa"/>
          </w:tcPr>
          <w:p w:rsidR="009C4F49" w:rsidRDefault="00D15152">
            <w:pPr>
              <w:pStyle w:val="ConsPlusNormal"/>
            </w:pPr>
            <w:r>
              <w:t>Затраты на подведение (реконструкцию) инженерных коммуникаций (выпол</w:t>
            </w:r>
            <w:r>
              <w:t>нение технических условий), оплату технологического присоединения (подключения) к инженерной инфраструктуре, в том числе возмещение понесенных расходов на компенсацию потерь сетевых и ресурсоснабжающих организаций в связи с ликвидацией (переносом) принадле</w:t>
            </w:r>
            <w:r>
              <w:t>жащего им недвижимого и движимого имущества</w:t>
            </w:r>
          </w:p>
        </w:tc>
        <w:tc>
          <w:tcPr>
            <w:tcW w:w="4252" w:type="dxa"/>
          </w:tcPr>
          <w:p w:rsidR="009C4F49" w:rsidRDefault="00D15152">
            <w:pPr>
              <w:pStyle w:val="ConsPlusNormal"/>
            </w:pPr>
            <w:r>
              <w:t>Копии документов, подтверждающих затраты на подключение, подведение (реконструкцию) инженерных коммуникаций (выполнение технических условий), оплату технологического присоединения (подключения) к инженерной инфра</w:t>
            </w:r>
            <w:r>
              <w:t>структуре;</w:t>
            </w:r>
          </w:p>
          <w:p w:rsidR="009C4F49" w:rsidRDefault="00D15152">
            <w:pPr>
              <w:pStyle w:val="ConsPlusNormal"/>
            </w:pPr>
            <w:r>
              <w:t>копия договора (соглашения) о компенсации потерь;</w:t>
            </w:r>
          </w:p>
          <w:p w:rsidR="009C4F49" w:rsidRDefault="00D15152">
            <w:pPr>
              <w:pStyle w:val="ConsPlusNormal"/>
            </w:pPr>
            <w:r>
              <w:t>платежные поручения, подтверждающие оплату</w:t>
            </w:r>
          </w:p>
        </w:tc>
      </w:tr>
      <w:tr w:rsidR="009C4F49">
        <w:tc>
          <w:tcPr>
            <w:tcW w:w="624" w:type="dxa"/>
          </w:tcPr>
          <w:p w:rsidR="009C4F49" w:rsidRDefault="00D15152">
            <w:pPr>
              <w:pStyle w:val="ConsPlusNormal"/>
            </w:pPr>
            <w:r>
              <w:t>3</w:t>
            </w:r>
          </w:p>
        </w:tc>
        <w:tc>
          <w:tcPr>
            <w:tcW w:w="4195" w:type="dxa"/>
          </w:tcPr>
          <w:p w:rsidR="009C4F49" w:rsidRDefault="00D15152">
            <w:pPr>
              <w:pStyle w:val="ConsPlusNormal"/>
            </w:pPr>
            <w:r>
              <w:t>Выплаты процентов по кредитам, средства от которых направлены на финансирование указанных выше затрат</w:t>
            </w:r>
          </w:p>
        </w:tc>
        <w:tc>
          <w:tcPr>
            <w:tcW w:w="4252" w:type="dxa"/>
          </w:tcPr>
          <w:p w:rsidR="009C4F49" w:rsidRDefault="00D15152">
            <w:pPr>
              <w:pStyle w:val="ConsPlusNormal"/>
            </w:pPr>
            <w:r>
              <w:t>Справки банков (оригиналы), подтверждающие разм</w:t>
            </w:r>
            <w:r>
              <w:t>ер остатка основного долга, начисление процентов за пользование кредитом за период с момента выдачи кредита до даты уплаты процентов, и копии документов, подтверждающих их перечисление (кроме процентов, начисленных и уплаченных по просроченной ссудной задо</w:t>
            </w:r>
            <w:r>
              <w:t>лженности), иные документы</w:t>
            </w:r>
          </w:p>
        </w:tc>
      </w:tr>
    </w:tbl>
    <w:p w:rsidR="009C4F49" w:rsidRDefault="009C4F49">
      <w:pPr>
        <w:pStyle w:val="ConsPlusNormal"/>
        <w:jc w:val="both"/>
      </w:pPr>
    </w:p>
    <w:p w:rsidR="009C4F49" w:rsidRDefault="00D15152">
      <w:pPr>
        <w:pStyle w:val="ConsPlusTitle"/>
        <w:jc w:val="center"/>
        <w:outlineLvl w:val="3"/>
      </w:pPr>
      <w:r>
        <w:t>11.8.7. Порядок предоставления субсидии юридическим лицам</w:t>
      </w:r>
    </w:p>
    <w:p w:rsidR="009C4F49" w:rsidRDefault="00D15152">
      <w:pPr>
        <w:pStyle w:val="ConsPlusTitle"/>
        <w:jc w:val="center"/>
      </w:pPr>
      <w:r>
        <w:t>на возмещение и/или финансовое обеспечение затрат</w:t>
      </w:r>
    </w:p>
    <w:p w:rsidR="009C4F49" w:rsidRDefault="00D15152">
      <w:pPr>
        <w:pStyle w:val="ConsPlusTitle"/>
        <w:jc w:val="center"/>
      </w:pPr>
      <w:r>
        <w:t>по привлечению субъектов инвестиционной деятельности</w:t>
      </w:r>
    </w:p>
    <w:p w:rsidR="009C4F49" w:rsidRDefault="00D15152">
      <w:pPr>
        <w:pStyle w:val="ConsPlusTitle"/>
        <w:jc w:val="center"/>
      </w:pPr>
      <w:r>
        <w:t>на территории многофункциональных индустриальных парков,</w:t>
      </w:r>
    </w:p>
    <w:p w:rsidR="009C4F49" w:rsidRDefault="00D15152">
      <w:pPr>
        <w:pStyle w:val="ConsPlusTitle"/>
        <w:jc w:val="center"/>
      </w:pPr>
      <w:r>
        <w:t>индустриальных (промышленных) парков, технопарков,</w:t>
      </w:r>
    </w:p>
    <w:p w:rsidR="009C4F49" w:rsidRDefault="00D15152">
      <w:pPr>
        <w:pStyle w:val="ConsPlusTitle"/>
        <w:jc w:val="center"/>
      </w:pPr>
      <w:r>
        <w:t>технопарков в сфере высоких технологий, промышленных</w:t>
      </w:r>
    </w:p>
    <w:p w:rsidR="009C4F49" w:rsidRDefault="00D15152">
      <w:pPr>
        <w:pStyle w:val="ConsPlusTitle"/>
        <w:jc w:val="center"/>
      </w:pPr>
      <w:r>
        <w:t>технопарков, технополисов, промышленных площадок,</w:t>
      </w:r>
    </w:p>
    <w:p w:rsidR="009C4F49" w:rsidRDefault="00D15152">
      <w:pPr>
        <w:pStyle w:val="ConsPlusTitle"/>
        <w:jc w:val="center"/>
      </w:pPr>
      <w:r>
        <w:t>промышленных кластеров, финансирование которых предусмотрено</w:t>
      </w:r>
    </w:p>
    <w:p w:rsidR="009C4F49" w:rsidRDefault="00D15152">
      <w:pPr>
        <w:pStyle w:val="ConsPlusTitle"/>
        <w:jc w:val="center"/>
      </w:pPr>
      <w:r>
        <w:t>в рамках мероприятия 02.08 "</w:t>
      </w:r>
      <w:r>
        <w:t>Предоставление субсидий</w:t>
      </w:r>
    </w:p>
    <w:p w:rsidR="009C4F49" w:rsidRDefault="00D15152">
      <w:pPr>
        <w:pStyle w:val="ConsPlusTitle"/>
        <w:jc w:val="center"/>
      </w:pPr>
      <w:r>
        <w:t>юридическим лицам на возмещение затрат по привлечению</w:t>
      </w:r>
    </w:p>
    <w:p w:rsidR="009C4F49" w:rsidRDefault="00D15152">
      <w:pPr>
        <w:pStyle w:val="ConsPlusTitle"/>
        <w:jc w:val="center"/>
      </w:pPr>
      <w:r>
        <w:t>субъектов инвестиционной деятельности на территории</w:t>
      </w:r>
    </w:p>
    <w:p w:rsidR="009C4F49" w:rsidRDefault="00D15152">
      <w:pPr>
        <w:pStyle w:val="ConsPlusTitle"/>
        <w:jc w:val="center"/>
      </w:pPr>
      <w:r>
        <w:t>многофункциональных индустриальных парков, индустриальных</w:t>
      </w:r>
    </w:p>
    <w:p w:rsidR="009C4F49" w:rsidRDefault="00D15152">
      <w:pPr>
        <w:pStyle w:val="ConsPlusTitle"/>
        <w:jc w:val="center"/>
      </w:pPr>
      <w:r>
        <w:t>(промышленных) парков, технопарков, технопарков в сфере</w:t>
      </w:r>
    </w:p>
    <w:p w:rsidR="009C4F49" w:rsidRDefault="00D15152">
      <w:pPr>
        <w:pStyle w:val="ConsPlusTitle"/>
        <w:jc w:val="center"/>
      </w:pPr>
      <w:r>
        <w:t>высоких техн</w:t>
      </w:r>
      <w:r>
        <w:t>ологий, промышленных технопарков, технополисов,</w:t>
      </w:r>
    </w:p>
    <w:p w:rsidR="009C4F49" w:rsidRDefault="00D15152">
      <w:pPr>
        <w:pStyle w:val="ConsPlusTitle"/>
        <w:jc w:val="center"/>
      </w:pPr>
      <w:r>
        <w:t>промышленных площадок, промышленных</w:t>
      </w:r>
    </w:p>
    <w:p w:rsidR="009C4F49" w:rsidRDefault="00D15152">
      <w:pPr>
        <w:pStyle w:val="ConsPlusTitle"/>
        <w:jc w:val="center"/>
      </w:pPr>
      <w:r>
        <w:t>кластеров" Подпрограммы I</w:t>
      </w:r>
    </w:p>
    <w:p w:rsidR="009C4F49" w:rsidRDefault="009C4F49">
      <w:pPr>
        <w:pStyle w:val="ConsPlusNormal"/>
        <w:jc w:val="both"/>
      </w:pPr>
    </w:p>
    <w:p w:rsidR="009C4F49" w:rsidRDefault="00D15152">
      <w:pPr>
        <w:pStyle w:val="ConsPlusNormal"/>
        <w:jc w:val="center"/>
      </w:pPr>
      <w:r>
        <w:t xml:space="preserve">Утратил силу. - </w:t>
      </w:r>
      <w:hyperlink r:id="rId87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w:t>
      </w:r>
      <w:r>
        <w:t>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Title"/>
        <w:jc w:val="center"/>
        <w:outlineLvl w:val="3"/>
      </w:pPr>
      <w:r>
        <w:t>11.8.8. Порядок предоставления субсидий юридическим лицам</w:t>
      </w:r>
    </w:p>
    <w:p w:rsidR="009C4F49" w:rsidRDefault="00D15152">
      <w:pPr>
        <w:pStyle w:val="ConsPlusTitle"/>
        <w:jc w:val="center"/>
      </w:pPr>
      <w:r>
        <w:t>(за исключением субсидий государственным (муниципальным)</w:t>
      </w:r>
    </w:p>
    <w:p w:rsidR="009C4F49" w:rsidRDefault="00D15152">
      <w:pPr>
        <w:pStyle w:val="ConsPlusTitle"/>
        <w:jc w:val="center"/>
      </w:pPr>
      <w:r>
        <w:t>учреждениям) в целях возмещения затрат на создание объектов</w:t>
      </w:r>
    </w:p>
    <w:p w:rsidR="009C4F49" w:rsidRDefault="00D15152">
      <w:pPr>
        <w:pStyle w:val="ConsPlusTitle"/>
        <w:jc w:val="center"/>
      </w:pPr>
      <w:r>
        <w:t>инженерной и транспортной инфраструктуры в п</w:t>
      </w:r>
      <w:r>
        <w:t>ределах особых</w:t>
      </w:r>
    </w:p>
    <w:p w:rsidR="009C4F49" w:rsidRDefault="00D15152">
      <w:pPr>
        <w:pStyle w:val="ConsPlusTitle"/>
        <w:jc w:val="center"/>
      </w:pPr>
      <w:r>
        <w:t>экономических зон, расположенных на территории Московской</w:t>
      </w:r>
    </w:p>
    <w:p w:rsidR="009C4F49" w:rsidRDefault="00D15152">
      <w:pPr>
        <w:pStyle w:val="ConsPlusTitle"/>
        <w:jc w:val="center"/>
      </w:pPr>
      <w:r>
        <w:t>области, в соответствии с мероприятием 07.06 "Предоставление</w:t>
      </w:r>
    </w:p>
    <w:p w:rsidR="009C4F49" w:rsidRDefault="00D15152">
      <w:pPr>
        <w:pStyle w:val="ConsPlusTitle"/>
        <w:jc w:val="center"/>
      </w:pPr>
      <w:r>
        <w:t>субсидий юридическим лицам (за исключением субсидий</w:t>
      </w:r>
    </w:p>
    <w:p w:rsidR="009C4F49" w:rsidRDefault="00D15152">
      <w:pPr>
        <w:pStyle w:val="ConsPlusTitle"/>
        <w:jc w:val="center"/>
      </w:pPr>
      <w:r>
        <w:t>государственным (муниципальным) учреждениям) в целях</w:t>
      </w:r>
    </w:p>
    <w:p w:rsidR="009C4F49" w:rsidRDefault="00D15152">
      <w:pPr>
        <w:pStyle w:val="ConsPlusTitle"/>
        <w:jc w:val="center"/>
      </w:pPr>
      <w:r>
        <w:t>возмещения затрат</w:t>
      </w:r>
      <w:r>
        <w:t xml:space="preserve"> на создание объектов инженерной</w:t>
      </w:r>
    </w:p>
    <w:p w:rsidR="009C4F49" w:rsidRDefault="00D15152">
      <w:pPr>
        <w:pStyle w:val="ConsPlusTitle"/>
        <w:jc w:val="center"/>
      </w:pPr>
      <w:r>
        <w:t>и транспортной инфраструктуры в пределах особых</w:t>
      </w:r>
    </w:p>
    <w:p w:rsidR="009C4F49" w:rsidRDefault="00D15152">
      <w:pPr>
        <w:pStyle w:val="ConsPlusTitle"/>
        <w:jc w:val="center"/>
      </w:pPr>
      <w:r>
        <w:t>экономических зон, расположенных на территории Московской</w:t>
      </w:r>
    </w:p>
    <w:p w:rsidR="009C4F49" w:rsidRDefault="00D15152">
      <w:pPr>
        <w:pStyle w:val="ConsPlusTitle"/>
        <w:jc w:val="center"/>
      </w:pPr>
      <w:r>
        <w:t>области" Подпрограммы I Государственной программы</w:t>
      </w:r>
    </w:p>
    <w:p w:rsidR="009C4F49" w:rsidRDefault="00D15152">
      <w:pPr>
        <w:pStyle w:val="ConsPlusNormal"/>
        <w:jc w:val="center"/>
      </w:pPr>
      <w:r>
        <w:t xml:space="preserve">(в ред. </w:t>
      </w:r>
      <w:hyperlink r:id="rId876"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D15152">
      <w:pPr>
        <w:pStyle w:val="ConsPlusNormal"/>
        <w:jc w:val="center"/>
      </w:pPr>
      <w:r>
        <w:t xml:space="preserve">(введен </w:t>
      </w:r>
      <w:hyperlink r:id="rId87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Общие положения</w:t>
      </w:r>
    </w:p>
    <w:p w:rsidR="009C4F49" w:rsidRDefault="009C4F49">
      <w:pPr>
        <w:pStyle w:val="ConsPlusNormal"/>
        <w:jc w:val="both"/>
      </w:pPr>
    </w:p>
    <w:p w:rsidR="009C4F49" w:rsidRDefault="00D15152">
      <w:pPr>
        <w:pStyle w:val="ConsPlusNormal"/>
        <w:ind w:firstLine="540"/>
        <w:jc w:val="both"/>
      </w:pPr>
      <w:r>
        <w:t>1. Порядок предоставления субсидий юридическим лицам (за исключением субсидий государственным (муниципальным) учреждениям) в целях возмещения затрат на со</w:t>
      </w:r>
      <w:r>
        <w:t>здание объектов инженерной и транспортной инфраструктуры в пределах особых экономических зон, расположенных на территории Московской области, в соответствии с мероприятием 07.06 "Предоставление субсидий юридическим лицам (за исключением субсидий государств</w:t>
      </w:r>
      <w:r>
        <w:t xml:space="preserve">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 Подпрограммы I Государственной программы (далее </w:t>
      </w:r>
      <w:r>
        <w:t>- Порядок, Субсидия) определяет:</w:t>
      </w:r>
    </w:p>
    <w:p w:rsidR="009C4F49" w:rsidRDefault="00D15152">
      <w:pPr>
        <w:pStyle w:val="ConsPlusNormal"/>
        <w:jc w:val="both"/>
      </w:pPr>
      <w:r>
        <w:t xml:space="preserve">(в ред. </w:t>
      </w:r>
      <w:hyperlink r:id="rId878"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цели и условия предоставления Субсидий;</w:t>
      </w:r>
    </w:p>
    <w:p w:rsidR="009C4F49" w:rsidRDefault="00D15152">
      <w:pPr>
        <w:pStyle w:val="ConsPlusNormal"/>
        <w:spacing w:before="200"/>
        <w:ind w:firstLine="540"/>
        <w:jc w:val="both"/>
      </w:pPr>
      <w:r>
        <w:t>перечень д</w:t>
      </w:r>
      <w:r>
        <w:t>окументов, представляемых в целях получения Субсидии;</w:t>
      </w:r>
    </w:p>
    <w:p w:rsidR="009C4F49" w:rsidRDefault="00D15152">
      <w:pPr>
        <w:pStyle w:val="ConsPlusNormal"/>
        <w:spacing w:before="200"/>
        <w:ind w:firstLine="540"/>
        <w:jc w:val="both"/>
      </w:pPr>
      <w:r>
        <w:t>критерии отбора получателей Субсидии;</w:t>
      </w:r>
    </w:p>
    <w:p w:rsidR="009C4F49" w:rsidRDefault="00D15152">
      <w:pPr>
        <w:pStyle w:val="ConsPlusNormal"/>
        <w:spacing w:before="200"/>
        <w:ind w:firstLine="540"/>
        <w:jc w:val="both"/>
      </w:pPr>
      <w:r>
        <w:t>требования об осуществлении контроля за соблюдением условий, целей и порядка предоставления субсидий и ответственность за их нарушение.</w:t>
      </w:r>
    </w:p>
    <w:p w:rsidR="009C4F49" w:rsidRDefault="00D15152">
      <w:pPr>
        <w:pStyle w:val="ConsPlusNormal"/>
        <w:spacing w:before="200"/>
        <w:ind w:firstLine="540"/>
        <w:jc w:val="both"/>
      </w:pPr>
      <w:r>
        <w:t>2. Субсидия предоставляется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плановый период в рамках мероприятия 07.06 "Предоставление субсид</w:t>
      </w:r>
      <w:r>
        <w:t>ий юридическим лицам (за исключением субсидий государственным (муниципальным) учреждениям)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w:t>
      </w:r>
      <w:r>
        <w:t>бласти" Подпрограммы I Государственной программы.</w:t>
      </w:r>
    </w:p>
    <w:p w:rsidR="009C4F49" w:rsidRDefault="00D15152">
      <w:pPr>
        <w:pStyle w:val="ConsPlusNormal"/>
        <w:jc w:val="both"/>
      </w:pPr>
      <w:r>
        <w:t xml:space="preserve">(в ред. постановлений Правительства МО от 15.10.2019 </w:t>
      </w:r>
      <w:hyperlink r:id="rId879"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744/36</w:t>
        </w:r>
      </w:hyperlink>
      <w:r>
        <w:t xml:space="preserve">, от 14.04.2020 </w:t>
      </w:r>
      <w:hyperlink r:id="rId88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bookmarkStart w:id="162" w:name="P14969"/>
      <w:bookmarkEnd w:id="162"/>
      <w:r>
        <w:t>3. Целью предоста</w:t>
      </w:r>
      <w:r>
        <w:t>вления Субсидий является развитие особых экономических зон, расположенных на территории Московской области (далее - ОЭЗ), посредством возмещения понесенных затрат на:</w:t>
      </w:r>
    </w:p>
    <w:p w:rsidR="009C4F49" w:rsidRDefault="00D15152">
      <w:pPr>
        <w:pStyle w:val="ConsPlusNormal"/>
        <w:spacing w:before="200"/>
        <w:ind w:firstLine="540"/>
        <w:jc w:val="both"/>
      </w:pPr>
      <w:r>
        <w:t>создание объектов инженерной и транспортной инфраструктуры;</w:t>
      </w:r>
    </w:p>
    <w:p w:rsidR="009C4F49" w:rsidRDefault="00D15152">
      <w:pPr>
        <w:pStyle w:val="ConsPlusNormal"/>
        <w:spacing w:before="200"/>
        <w:ind w:firstLine="540"/>
        <w:jc w:val="both"/>
      </w:pPr>
      <w:r>
        <w:t xml:space="preserve">подключение (технологическое </w:t>
      </w:r>
      <w:r>
        <w:t>присоединение) к инженерным и транспортным сетям ОЭЗ.</w:t>
      </w:r>
    </w:p>
    <w:p w:rsidR="009C4F49" w:rsidRDefault="00D15152">
      <w:pPr>
        <w:pStyle w:val="ConsPlusNormal"/>
        <w:spacing w:before="200"/>
        <w:ind w:firstLine="540"/>
        <w:jc w:val="both"/>
      </w:pPr>
      <w:r>
        <w:t>4. Для целей настоящего Порядка:</w:t>
      </w:r>
    </w:p>
    <w:p w:rsidR="009C4F49" w:rsidRDefault="00D15152">
      <w:pPr>
        <w:pStyle w:val="ConsPlusNormal"/>
        <w:spacing w:before="200"/>
        <w:ind w:firstLine="540"/>
        <w:jc w:val="both"/>
      </w:pPr>
      <w:r>
        <w:t>под объектами инженерной инфраструктуры понимаются объекты газо-, электро-, тепло-, водоснабжения, газораспределения, водоотведения, канализации, водозаборных сооружений</w:t>
      </w:r>
      <w:r>
        <w:t xml:space="preserve"> (далее - ВЗС), а также локальные очистные сооружения, созданные для нужд новых промышленных предприятий, новых производственных мощностей существующих промышленных предприятий, в том числе правомерно находящиеся как в пределах земельного участка, на котор</w:t>
      </w:r>
      <w:r>
        <w:t>ом расположен объект капитального строительства, заявляемый на получение компенсации, так и за его пределами;</w:t>
      </w:r>
    </w:p>
    <w:p w:rsidR="009C4F49" w:rsidRDefault="00D15152">
      <w:pPr>
        <w:pStyle w:val="ConsPlusNormal"/>
        <w:spacing w:before="200"/>
        <w:ind w:firstLine="540"/>
        <w:jc w:val="both"/>
      </w:pPr>
      <w:r>
        <w:t>под объектами транспортной инфраструктуры понимаются:</w:t>
      </w:r>
    </w:p>
    <w:p w:rsidR="009C4F49" w:rsidRDefault="00D15152">
      <w:pPr>
        <w:pStyle w:val="ConsPlusNormal"/>
        <w:spacing w:before="200"/>
        <w:ind w:firstLine="540"/>
        <w:jc w:val="both"/>
      </w:pPr>
      <w:r>
        <w:t>технологические комплексы, включающие в себя железнодорожные пути необщего пользования, примыкающие к железнодорожным путям общего или необщего пользования, предназначенные для обслуживания нужд новых промышленных предприятий и новых производственных мощно</w:t>
      </w:r>
      <w:r>
        <w:t xml:space="preserve">стей, а также другие сооружения в том числе: устройства электроснабжения, сети связи, системы сигнализации, централизации и блокировки, информационные комплексы и системы управления движением и иные обеспечивающие функционирование такого комплекса здания, </w:t>
      </w:r>
      <w:r>
        <w:t>строения, сооружения, устройства и оборудование, в том числе правомерно находящиеся как в пределах земельного участка, на котором расположен объект капитального строительства, так и за его пределами;</w:t>
      </w:r>
    </w:p>
    <w:p w:rsidR="009C4F49" w:rsidRDefault="00D15152">
      <w:pPr>
        <w:pStyle w:val="ConsPlusNormal"/>
        <w:spacing w:before="200"/>
        <w:ind w:firstLine="540"/>
        <w:jc w:val="both"/>
      </w:pPr>
      <w:r>
        <w:t xml:space="preserve">объекты дорожной инфраструктуры (автомобильные дороги), </w:t>
      </w:r>
      <w:r>
        <w:t>предназначенные для движения транспортных средств и включающие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w:t>
      </w:r>
      <w:r>
        <w:t>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и путепроводы (в том числе пешеходные) в целях обеспечения транс</w:t>
      </w:r>
      <w:r>
        <w:t>портной доступности до границ земельного участка, на котором располагаются новые промышленные предприятия или новые производственные мощности действующих промышленных предприятий;</w:t>
      </w:r>
    </w:p>
    <w:p w:rsidR="009C4F49" w:rsidRDefault="00D15152">
      <w:pPr>
        <w:pStyle w:val="ConsPlusNormal"/>
        <w:spacing w:before="200"/>
        <w:ind w:firstLine="540"/>
        <w:jc w:val="both"/>
      </w:pPr>
      <w:bookmarkStart w:id="163" w:name="P14977"/>
      <w:bookmarkEnd w:id="163"/>
      <w:r>
        <w:t xml:space="preserve">под новыми промышленными предприятиями понимаются созданные и планируемые к </w:t>
      </w:r>
      <w:r>
        <w:t>созданию объекты производственного назначения или объекты производственного назначения, в отношении которых проведена или планируется реконструкция, расположенные на территории ОЭЗ и введенные в эксплуатацию не ранее 1 января 2018 года;</w:t>
      </w:r>
    </w:p>
    <w:p w:rsidR="009C4F49" w:rsidRDefault="00D15152">
      <w:pPr>
        <w:pStyle w:val="ConsPlusNormal"/>
        <w:spacing w:before="200"/>
        <w:ind w:firstLine="540"/>
        <w:jc w:val="both"/>
      </w:pPr>
      <w:r>
        <w:t>под новыми производ</w:t>
      </w:r>
      <w:r>
        <w:t>ственными мощностями существующих промышленных предприятий понимаются существующие на территории ОЭЗ промышленные производства, расширившие или планирующие расширить свое производство и (или) увеличившие или планирующие увеличить максимальный возможный вып</w:t>
      </w:r>
      <w:r>
        <w:t>уск продукции производственной единицы путем строительства и (или) реконструкции, и вводом в эксплуатацию объекта капитального строительства производственного назначения не ранее 2018 года;</w:t>
      </w:r>
    </w:p>
    <w:p w:rsidR="009C4F49" w:rsidRDefault="00D15152">
      <w:pPr>
        <w:pStyle w:val="ConsPlusNormal"/>
        <w:spacing w:before="200"/>
        <w:ind w:firstLine="540"/>
        <w:jc w:val="both"/>
      </w:pPr>
      <w:bookmarkStart w:id="164" w:name="P14979"/>
      <w:bookmarkEnd w:id="164"/>
      <w:r>
        <w:t>под объектами производственного назначения понимаются объекты капи</w:t>
      </w:r>
      <w:r>
        <w:t>тального строительства, которые указаны или будут указаны в разрешении на строительство (в том числе реконструкцию) и разрешении на ввод в эксплуатацию, выданных в установленном законодательством Российской Федерации порядке.</w:t>
      </w:r>
    </w:p>
    <w:p w:rsidR="009C4F49" w:rsidRDefault="009C4F49">
      <w:pPr>
        <w:pStyle w:val="ConsPlusNormal"/>
        <w:jc w:val="both"/>
      </w:pPr>
    </w:p>
    <w:p w:rsidR="009C4F49" w:rsidRDefault="00D15152">
      <w:pPr>
        <w:pStyle w:val="ConsPlusTitle"/>
        <w:jc w:val="center"/>
        <w:outlineLvl w:val="4"/>
      </w:pPr>
      <w:r>
        <w:t>II. Условия и порядок предост</w:t>
      </w:r>
      <w:r>
        <w:t>авления Субсидий</w:t>
      </w:r>
    </w:p>
    <w:p w:rsidR="009C4F49" w:rsidRDefault="009C4F49">
      <w:pPr>
        <w:pStyle w:val="ConsPlusNormal"/>
        <w:jc w:val="both"/>
      </w:pPr>
    </w:p>
    <w:p w:rsidR="009C4F49" w:rsidRDefault="00D15152">
      <w:pPr>
        <w:pStyle w:val="ConsPlusNormal"/>
        <w:ind w:firstLine="540"/>
        <w:jc w:val="both"/>
      </w:pPr>
      <w:bookmarkStart w:id="165" w:name="P14983"/>
      <w:bookmarkEnd w:id="165"/>
      <w:r>
        <w:t>5. Критерии отбора юридических лиц, претендующих на получение Субсидии:</w:t>
      </w:r>
    </w:p>
    <w:p w:rsidR="009C4F49" w:rsidRDefault="00D15152">
      <w:pPr>
        <w:pStyle w:val="ConsPlusNormal"/>
        <w:spacing w:before="200"/>
        <w:ind w:firstLine="540"/>
        <w:jc w:val="both"/>
      </w:pPr>
      <w:r>
        <w:t>1) регистрация на территории Московской области в качестве юридического лица, ведущего деятельность по управлению ОЭЗ;</w:t>
      </w:r>
    </w:p>
    <w:p w:rsidR="009C4F49" w:rsidRDefault="00D15152">
      <w:pPr>
        <w:pStyle w:val="ConsPlusNormal"/>
        <w:spacing w:before="200"/>
        <w:ind w:firstLine="540"/>
        <w:jc w:val="both"/>
      </w:pPr>
      <w:r>
        <w:t>2) наличие статуса управляющей компании ОЭЗ и з</w:t>
      </w:r>
      <w:r>
        <w:t>аключенного соглашения об управлении ОЭЗ с уполномоченным органом управления особыми экономическими зонами;</w:t>
      </w:r>
    </w:p>
    <w:p w:rsidR="009C4F49" w:rsidRDefault="00D15152">
      <w:pPr>
        <w:pStyle w:val="ConsPlusNormal"/>
        <w:spacing w:before="200"/>
        <w:ind w:firstLine="540"/>
        <w:jc w:val="both"/>
      </w:pPr>
      <w:bookmarkStart w:id="166" w:name="P14986"/>
      <w:bookmarkEnd w:id="166"/>
      <w:r>
        <w:t>3) наличие на территории ОЭЗ резидентов (потенциальных резидентов), арендаторов, соответствующих следующим требованиям:</w:t>
      </w:r>
    </w:p>
    <w:p w:rsidR="009C4F49" w:rsidRDefault="00D15152">
      <w:pPr>
        <w:pStyle w:val="ConsPlusNormal"/>
        <w:spacing w:before="200"/>
        <w:ind w:firstLine="540"/>
        <w:jc w:val="both"/>
      </w:pPr>
      <w:r>
        <w:t>осуществление вложения в объ</w:t>
      </w:r>
      <w:r>
        <w:t>еме не менее 100 млн рублей на строительство нового промышленного предприятия или увеличение производственных мощностей существующего промышленного предприятия или планирование таких вложений согласно бизнес-плану;</w:t>
      </w:r>
    </w:p>
    <w:p w:rsidR="009C4F49" w:rsidRDefault="00D15152">
      <w:pPr>
        <w:pStyle w:val="ConsPlusNormal"/>
        <w:spacing w:before="200"/>
        <w:ind w:firstLine="540"/>
        <w:jc w:val="both"/>
      </w:pPr>
      <w:r>
        <w:t>ввод в эксплуатацию не ранее 1 января 201</w:t>
      </w:r>
      <w:r>
        <w:t>8 года нового промышленного предприятия и (или) новых производственных мощностей существующего промышленного предприятия или планирование такого ввода;</w:t>
      </w:r>
    </w:p>
    <w:p w:rsidR="009C4F49" w:rsidRDefault="00D15152">
      <w:pPr>
        <w:pStyle w:val="ConsPlusNormal"/>
        <w:spacing w:before="200"/>
        <w:ind w:firstLine="540"/>
        <w:jc w:val="both"/>
      </w:pPr>
      <w:r>
        <w:t>создание (планирование создания) не менее 30 высокопроизводительных рабочих мест (далее - ВПРМ) в рамках</w:t>
      </w:r>
      <w:r>
        <w:t xml:space="preserve">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менее 3-, 4-кратного размера величины прожиточного минимума трудоспособного населения Московской обла</w:t>
      </w:r>
      <w:r>
        <w:t>сти, установленного в соответствии с действующим на дату объявления начала конкурсного отбора постановлением Правительства Московской области об установлении величины прожиточного минимума на душу населения и по основным социально-демографическим группам н</w:t>
      </w:r>
      <w:r>
        <w:t xml:space="preserve">аселения в Московской области, или создание (планирование создания) не менее 45 рабочих мест в рамках создания нового промышленного предприятия или новых производственных мощностей существующего промышленного предприятия со средним уровнем оплаты труда не </w:t>
      </w:r>
      <w:r>
        <w:t>менее 37 тыс. рублей. При этом учитываемая сумма оплаты труда состоит из оклада, стимулирующих выплат (ежемесячного премирования, внеочередных премий по итогам работы, надбавок) и компенсационных выплат (социальные выплаты, материальная помощь, компенсация</w:t>
      </w:r>
      <w:r>
        <w:t xml:space="preserve"> за питание, суммы налоговых отчислений и иных обязательных платежей);</w:t>
      </w:r>
    </w:p>
    <w:p w:rsidR="009C4F49" w:rsidRDefault="00D15152">
      <w:pPr>
        <w:pStyle w:val="ConsPlusNormal"/>
        <w:spacing w:before="200"/>
        <w:ind w:firstLine="540"/>
        <w:jc w:val="both"/>
      </w:pPr>
      <w:r>
        <w:t xml:space="preserve">ведение основного вида деятельности на новом промышленном предприятии или промышленном предприятии, увеличившем производственные мощности, в соответствии с </w:t>
      </w:r>
      <w:hyperlink r:id="rId88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подразделами 10</w:t>
        </w:r>
      </w:hyperlink>
      <w:r>
        <w:t xml:space="preserve"> "Производство пищевых продуктов", </w:t>
      </w:r>
      <w:hyperlink r:id="rId88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11</w:t>
        </w:r>
      </w:hyperlink>
      <w:r>
        <w:t xml:space="preserve"> "Производство напитков", </w:t>
      </w:r>
      <w:hyperlink r:id="rId88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13</w:t>
        </w:r>
      </w:hyperlink>
      <w:r>
        <w:t xml:space="preserve"> "Производство текстильных изделий", </w:t>
      </w:r>
      <w:hyperlink r:id="rId88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14</w:t>
        </w:r>
      </w:hyperlink>
      <w:r>
        <w:t xml:space="preserve"> "Производство одежды", </w:t>
      </w:r>
      <w:hyperlink r:id="rId88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15</w:t>
        </w:r>
      </w:hyperlink>
      <w:r>
        <w:t xml:space="preserve"> "Производство кожи и изделий из кожи", </w:t>
      </w:r>
      <w:hyperlink r:id="rId88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16</w:t>
        </w:r>
      </w:hyperlink>
      <w:r>
        <w:t xml:space="preserve"> "Обработка древесины и производство изд</w:t>
      </w:r>
      <w:r>
        <w:t xml:space="preserve">елий из дерева и пробки, кроме мебели, производство изделий из соломки и материалов для плетения", </w:t>
      </w:r>
      <w:hyperlink r:id="rId88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17</w:t>
        </w:r>
      </w:hyperlink>
      <w:r>
        <w:t xml:space="preserve"> "Производство бумаги и бумажных изделий", </w:t>
      </w:r>
      <w:hyperlink r:id="rId88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20</w:t>
        </w:r>
      </w:hyperlink>
      <w:r>
        <w:t xml:space="preserve"> "Производство химических веществ и химических продуктов", </w:t>
      </w:r>
      <w:hyperlink r:id="rId88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21</w:t>
        </w:r>
      </w:hyperlink>
      <w:r>
        <w:t xml:space="preserve"> "Про</w:t>
      </w:r>
      <w:r>
        <w:t xml:space="preserve">изводство лекарственных средств и материалов, применяемых в медицинских целях", </w:t>
      </w:r>
      <w:hyperlink r:id="rId89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22</w:t>
        </w:r>
      </w:hyperlink>
      <w:r>
        <w:t xml:space="preserve"> "Производство резиновых и пластмассовых изделий", </w:t>
      </w:r>
      <w:hyperlink r:id="rId89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23</w:t>
        </w:r>
      </w:hyperlink>
      <w:r>
        <w:t xml:space="preserve"> "Производство прочей неметаллической минеральной продукции", </w:t>
      </w:r>
      <w:hyperlink r:id="rId892"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24</w:t>
        </w:r>
      </w:hyperlink>
      <w:r>
        <w:t xml:space="preserve"> "Производство металлургичес</w:t>
      </w:r>
      <w:r>
        <w:t xml:space="preserve">кое", </w:t>
      </w:r>
      <w:hyperlink r:id="rId89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25</w:t>
        </w:r>
      </w:hyperlink>
      <w:r>
        <w:t xml:space="preserve"> "Производство готовых металлических изделий, кроме машин и оборудования", </w:t>
      </w:r>
      <w:hyperlink r:id="rId89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26</w:t>
        </w:r>
      </w:hyperlink>
      <w:r>
        <w:t xml:space="preserve"> "Производство компьютеров, электронных и оптических изделий", </w:t>
      </w:r>
      <w:hyperlink r:id="rId895"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27</w:t>
        </w:r>
      </w:hyperlink>
      <w:r>
        <w:t xml:space="preserve"> "Производство электрического оборудования", </w:t>
      </w:r>
      <w:hyperlink r:id="rId89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28</w:t>
        </w:r>
      </w:hyperlink>
      <w:r>
        <w:t xml:space="preserve"> "Производство машин и оборудования, не включенных в другие группировки", </w:t>
      </w:r>
      <w:hyperlink r:id="rId89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29</w:t>
        </w:r>
      </w:hyperlink>
      <w:r>
        <w:t xml:space="preserve"> "Производство автот</w:t>
      </w:r>
      <w:r>
        <w:t xml:space="preserve">ранспортных средств, прицепов и полуприцепов", </w:t>
      </w:r>
      <w:hyperlink r:id="rId89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30</w:t>
        </w:r>
      </w:hyperlink>
      <w:r>
        <w:t xml:space="preserve"> "Производство прочих транспортных средств и оборудования", </w:t>
      </w:r>
      <w:hyperlink r:id="rId89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31</w:t>
        </w:r>
      </w:hyperlink>
      <w:r>
        <w:t xml:space="preserve"> "Производство мебели", </w:t>
      </w:r>
      <w:hyperlink r:id="rId90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32</w:t>
        </w:r>
      </w:hyperlink>
      <w:r>
        <w:t xml:space="preserve"> "Производство прочих готовых изделий" раздела C и </w:t>
      </w:r>
      <w:hyperlink r:id="rId901"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38</w:t>
        </w:r>
      </w:hyperlink>
      <w:r>
        <w:t xml:space="preserve"> "Сбор, обработка и утилизация отходов; обработка вторичного сырья" раздела E Общероссийского классификатора видов экономической деятельности ОК 029-2014 (КДЕС РЕД. 2), принятого и введенного в дейс</w:t>
      </w:r>
      <w:r>
        <w:t>твие приказом Федерального агентства по техническому регулированию и метрологии от 31.01.2014 N 14-ст;</w:t>
      </w:r>
    </w:p>
    <w:p w:rsidR="009C4F49" w:rsidRDefault="00D15152">
      <w:pPr>
        <w:pStyle w:val="ConsPlusNormal"/>
        <w:spacing w:before="200"/>
        <w:ind w:firstLine="540"/>
        <w:jc w:val="both"/>
      </w:pPr>
      <w:r>
        <w:t>4) наличие плана (проекта плана) перспективного развития ОЭЗ, и/или проекта плана перспективного развития ОЭЗ, и/или проекта плана обустройства ОЭЗ и при</w:t>
      </w:r>
      <w:r>
        <w:t>легающей территории, и/или перечня объектов, подлежащих строительству на территории ОЭЗ;</w:t>
      </w:r>
    </w:p>
    <w:p w:rsidR="009C4F49" w:rsidRDefault="00D15152">
      <w:pPr>
        <w:pStyle w:val="ConsPlusNormal"/>
        <w:spacing w:before="200"/>
        <w:ind w:firstLine="540"/>
        <w:jc w:val="both"/>
      </w:pPr>
      <w:r>
        <w:t>5) соответствие созданных (планируемых к созданию) объектов инженерной и транспортной инфраструктуры плану (проекту плана) перспективного развития ОЭЗ, и/или проекту п</w:t>
      </w:r>
      <w:r>
        <w:t>лана обустройства ОЭЗ и прилегающей территории, и/или перечню объектов, подлежащих строительству на территории ОЭЗ.</w:t>
      </w:r>
    </w:p>
    <w:p w:rsidR="009C4F49" w:rsidRDefault="00D15152">
      <w:pPr>
        <w:pStyle w:val="ConsPlusNormal"/>
        <w:spacing w:before="200"/>
        <w:ind w:firstLine="540"/>
        <w:jc w:val="both"/>
      </w:pPr>
      <w:r>
        <w:t>6. Юридические лица, претендующие на получение Субсидии, на дату подачи документов должны соответствовать следующим требованиям:</w:t>
      </w:r>
    </w:p>
    <w:p w:rsidR="009C4F49" w:rsidRDefault="00D15152">
      <w:pPr>
        <w:pStyle w:val="ConsPlusNormal"/>
        <w:spacing w:before="200"/>
        <w:ind w:firstLine="540"/>
        <w:jc w:val="both"/>
      </w:pPr>
      <w:r>
        <w:t>1) отсутств</w:t>
      </w:r>
      <w:r>
        <w:t>ие задолженности по налогам и иным обязательным платежам в бюджеты всех уровней и государственные внебюджетные фонды;</w:t>
      </w:r>
    </w:p>
    <w:p w:rsidR="009C4F49" w:rsidRDefault="00D15152">
      <w:pPr>
        <w:pStyle w:val="ConsPlusNormal"/>
        <w:spacing w:before="200"/>
        <w:ind w:firstLine="540"/>
        <w:jc w:val="both"/>
      </w:pPr>
      <w:r>
        <w:t>2) отсутствие просроченной (неурегулированной) задолженности по возврату в бюджет Московской области субсидий, бюджетных инвестиций, предо</w:t>
      </w:r>
      <w:r>
        <w:t>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3) отсутствие процесса реорганизации, ликвидации Заявителя, введения в его отношении процедуры банкротс</w:t>
      </w:r>
      <w:r>
        <w:t>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3 в ред. </w:t>
      </w:r>
      <w:hyperlink r:id="rId90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w:t>
      </w:r>
      <w:r>
        <w:t>а МО от 17.03.2020 N 117/7)</w:t>
      </w:r>
    </w:p>
    <w:p w:rsidR="009C4F49" w:rsidRDefault="00D15152">
      <w:pPr>
        <w:pStyle w:val="ConsPlusNormal"/>
        <w:spacing w:before="200"/>
        <w:ind w:firstLine="540"/>
        <w:jc w:val="both"/>
      </w:pPr>
      <w:r>
        <w:t>4)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w:t>
      </w:r>
      <w:r>
        <w:t>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w:t>
      </w:r>
      <w:r>
        <w:t xml:space="preserve">х операций (офшорные зоны) в отношении таких юридических лиц, в совокупности превышает 50 процентов, в соответствии с </w:t>
      </w:r>
      <w:hyperlink r:id="rId903"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приказом</w:t>
        </w:r>
      </w:hyperlink>
      <w:r>
        <w:t xml:space="preserve"> Минфина России от 13.11.2007 N 108н "</w:t>
      </w:r>
      <w: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C4F49" w:rsidRDefault="00D15152">
      <w:pPr>
        <w:pStyle w:val="ConsPlusNormal"/>
        <w:spacing w:before="200"/>
        <w:ind w:firstLine="540"/>
        <w:jc w:val="both"/>
      </w:pPr>
      <w:r>
        <w:t>5) не являться получателем сред</w:t>
      </w:r>
      <w:r>
        <w:t xml:space="preserve">ств бюджета Московской области в соответствии с иными нормативными правовыми актами, муниципальными правовыми актами на цели, указанные в </w:t>
      </w:r>
      <w:hyperlink w:anchor="P14969" w:tooltip="3. Целью предоставления Субсидий является развитие особых экономических зон, расположенных на территории Московской области (далее - ОЭЗ), посредством возмещения понесенных затрат на:" w:history="1">
        <w:r>
          <w:rPr>
            <w:color w:val="0000FF"/>
          </w:rPr>
          <w:t>пункте 3</w:t>
        </w:r>
      </w:hyperlink>
      <w:r>
        <w:t xml:space="preserve"> настоящего Порядка, по заявляемым к возмещению видам затрат (далее - Требования);</w:t>
      </w:r>
    </w:p>
    <w:p w:rsidR="009C4F49" w:rsidRDefault="00D15152">
      <w:pPr>
        <w:pStyle w:val="ConsPlusNormal"/>
        <w:spacing w:before="200"/>
        <w:ind w:firstLine="540"/>
        <w:jc w:val="both"/>
      </w:pPr>
      <w:r>
        <w:t>6) 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(подп. 6 введен </w:t>
      </w:r>
      <w:hyperlink r:id="rId90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w:t>
      </w:r>
      <w:r>
        <w:t>равительства МО от 17.03.2020 N 117/7)</w:t>
      </w:r>
    </w:p>
    <w:p w:rsidR="009C4F49" w:rsidRDefault="00D15152">
      <w:pPr>
        <w:pStyle w:val="ConsPlusNormal"/>
        <w:spacing w:before="200"/>
        <w:ind w:firstLine="540"/>
        <w:jc w:val="both"/>
      </w:pPr>
      <w:bookmarkStart w:id="167" w:name="P15002"/>
      <w:bookmarkEnd w:id="167"/>
      <w:r>
        <w:t>7. Субсидия не предоставляется в случае осуществления ввода в эксплуатацию нового промышленного предприятия и (или) новых производственных мощностей существующего промышленного предприятия или планирования такого ввод</w:t>
      </w:r>
      <w:r>
        <w:t>а следующим резидентам:</w:t>
      </w:r>
    </w:p>
    <w:p w:rsidR="009C4F49" w:rsidRDefault="00D15152">
      <w:pPr>
        <w:pStyle w:val="ConsPlusNormal"/>
        <w:spacing w:before="200"/>
        <w:ind w:firstLine="540"/>
        <w:jc w:val="both"/>
      </w:pPr>
      <w:r>
        <w:t>государственным (муниципальным) учреждениям;</w:t>
      </w:r>
    </w:p>
    <w:p w:rsidR="009C4F49" w:rsidRDefault="00D15152">
      <w:pPr>
        <w:pStyle w:val="ConsPlusNormal"/>
        <w:spacing w:before="200"/>
        <w:ind w:firstLine="540"/>
        <w:jc w:val="both"/>
      </w:pPr>
      <w:r>
        <w:t>юридическим лицам,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w:t>
      </w:r>
      <w:r>
        <w:t xml:space="preserve"> соответствии с </w:t>
      </w:r>
      <w:hyperlink r:id="rId905"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 w:history="1">
        <w:r>
          <w:rPr>
            <w:color w:val="0000FF"/>
          </w:rPr>
          <w:t>распоряжением</w:t>
        </w:r>
      </w:hyperlink>
      <w:r>
        <w:t xml:space="preserve"> Государственной геологической службы Министерства природных ресурсов Россий</w:t>
      </w:r>
      <w:r>
        <w:t>ской Федерации от 07.02.2003 N 47-р "Об утверждении 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w:t>
      </w:r>
      <w:r>
        <w:t>нным";</w:t>
      </w:r>
    </w:p>
    <w:p w:rsidR="009C4F49" w:rsidRDefault="00D15152">
      <w:pPr>
        <w:pStyle w:val="ConsPlusNormal"/>
        <w:spacing w:before="200"/>
        <w:ind w:firstLine="540"/>
        <w:jc w:val="both"/>
      </w:pPr>
      <w:r>
        <w:t>юридическим лицам,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C4F49" w:rsidRDefault="00D15152">
      <w:pPr>
        <w:pStyle w:val="ConsPlusNormal"/>
        <w:spacing w:before="200"/>
        <w:ind w:firstLine="540"/>
        <w:jc w:val="both"/>
      </w:pPr>
      <w:r>
        <w:t>юридическим лицам, осуществляющим предпр</w:t>
      </w:r>
      <w:r>
        <w:t>инимательскую деятельность в сфере игорного бизнеса;</w:t>
      </w:r>
    </w:p>
    <w:p w:rsidR="009C4F49" w:rsidRDefault="00D15152">
      <w:pPr>
        <w:pStyle w:val="ConsPlusNormal"/>
        <w:spacing w:before="200"/>
        <w:ind w:firstLine="540"/>
        <w:jc w:val="both"/>
      </w:pPr>
      <w:r>
        <w:t>юридическим лицам, 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w:t>
      </w:r>
      <w:r>
        <w:t>е трех лет;</w:t>
      </w:r>
    </w:p>
    <w:p w:rsidR="009C4F49" w:rsidRDefault="00D15152">
      <w:pPr>
        <w:pStyle w:val="ConsPlusNormal"/>
        <w:spacing w:before="200"/>
        <w:ind w:firstLine="540"/>
        <w:jc w:val="both"/>
      </w:pPr>
      <w:r>
        <w:t>субъектам деятельности в сфере промышленности ядерного оружейного комплекса;</w:t>
      </w:r>
    </w:p>
    <w:p w:rsidR="009C4F49" w:rsidRDefault="00D15152">
      <w:pPr>
        <w:pStyle w:val="ConsPlusNormal"/>
        <w:spacing w:before="200"/>
        <w:ind w:firstLine="540"/>
        <w:jc w:val="both"/>
      </w:pPr>
      <w:r>
        <w:t>юридическим лицам, не являющимся в порядке, установленном законодательством Российской Федерации о валютном регулировании и валютном контроле, резидентами Российской Ф</w:t>
      </w:r>
      <w:r>
        <w:t>едерации;</w:t>
      </w:r>
    </w:p>
    <w:p w:rsidR="009C4F49" w:rsidRDefault="00D15152">
      <w:pPr>
        <w:pStyle w:val="ConsPlusNormal"/>
        <w:spacing w:before="200"/>
        <w:ind w:firstLine="540"/>
        <w:jc w:val="both"/>
      </w:pPr>
      <w:r>
        <w:t>государственным корпорациям и их дочерним хозяйствующим субъектам;</w:t>
      </w:r>
    </w:p>
    <w:p w:rsidR="009C4F49" w:rsidRDefault="00D15152">
      <w:pPr>
        <w:pStyle w:val="ConsPlusNormal"/>
        <w:spacing w:before="200"/>
        <w:ind w:firstLine="540"/>
        <w:jc w:val="both"/>
      </w:pPr>
      <w:r>
        <w:t>государственным компаниям и их дочерним хозяйствующим субъектам;</w:t>
      </w:r>
    </w:p>
    <w:p w:rsidR="009C4F49" w:rsidRDefault="00D15152">
      <w:pPr>
        <w:pStyle w:val="ConsPlusNormal"/>
        <w:spacing w:before="200"/>
        <w:ind w:firstLine="540"/>
        <w:jc w:val="both"/>
      </w:pPr>
      <w:r>
        <w:t>управляющим компаниям ОЭЗ в случае, если земельные участки территории ОЭЗ находятся в государственной (муниципальн</w:t>
      </w:r>
      <w:r>
        <w:t>ой собственности).</w:t>
      </w:r>
    </w:p>
    <w:p w:rsidR="009C4F49" w:rsidRDefault="00D15152">
      <w:pPr>
        <w:pStyle w:val="ConsPlusNormal"/>
        <w:spacing w:before="200"/>
        <w:ind w:firstLine="540"/>
        <w:jc w:val="both"/>
      </w:pPr>
      <w:bookmarkStart w:id="168" w:name="P15013"/>
      <w:bookmarkEnd w:id="168"/>
      <w:r>
        <w:t xml:space="preserve">8.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w:t>
      </w:r>
      <w:hyperlink w:anchor="P14977" w:tooltip="под новыми промышленными предприятиями понимаются созданные и планируемые к созданию объекты производственного назначения или объекты производственного назначения, в отношении которых проведена или планируется реконструкция, расположенные на территории ОЭЗ и в" w:history="1">
        <w:r>
          <w:rPr>
            <w:color w:val="0000FF"/>
          </w:rPr>
          <w:t>абзацах шестом</w:t>
        </w:r>
      </w:hyperlink>
      <w:r>
        <w:t xml:space="preserve"> - </w:t>
      </w:r>
      <w:hyperlink w:anchor="P14979" w:tooltip="под объектами производственного назначения понимаются объекты капитального строительства, которые указаны или будут указаны в разрешении на строительство (в том числе реконструкцию) и разрешении на ввод в эксплуатацию, выданных в установленном законодательство" w:history="1">
        <w:r>
          <w:rPr>
            <w:color w:val="0000FF"/>
          </w:rPr>
          <w:t>восьмом пункта 4</w:t>
        </w:r>
      </w:hyperlink>
      <w:r>
        <w:t xml:space="preserve"> настоящего Порядка (далее - объект капитального строительства), не может превышать затраты (планируемые затраты) на создание инженерной и транспортной инфраструктуры, подключение (технологическое присоединение) к</w:t>
      </w:r>
      <w:r>
        <w:t xml:space="preserve"> инженерным и транспортным сетям, не может превышать 10 процентов общего объема инвестиций, не может превышать нормативную стоимость данных затрат (в соответствии с тарифами, установленными Комитетом по тарифам и ценам Московской области, или в соответстви</w:t>
      </w:r>
      <w:r>
        <w:t>и с территориальными единичными расценками Московской области) и определяется Мининвестом Московской области в соответствии со следующими критериями:</w:t>
      </w:r>
    </w:p>
    <w:p w:rsidR="009C4F49" w:rsidRDefault="00D15152">
      <w:pPr>
        <w:pStyle w:val="ConsPlusNormal"/>
        <w:spacing w:before="200"/>
        <w:ind w:firstLine="540"/>
        <w:jc w:val="both"/>
      </w:pPr>
      <w:bookmarkStart w:id="169" w:name="P15014"/>
      <w:bookmarkEnd w:id="169"/>
      <w:r>
        <w:t>при создании 30 ВПРМ (или создании не менее 45 рабочих мест со средним уровнем оплаты труда не менее 37 ты</w:t>
      </w:r>
      <w:r>
        <w:t>с. рублей) и инвестировании от 100 млн. рублей до 1 млрд. рублей сумма компенсации юридическому лицу составляет до 80 млн. рублей;</w:t>
      </w:r>
    </w:p>
    <w:p w:rsidR="009C4F49" w:rsidRDefault="00D15152">
      <w:pPr>
        <w:pStyle w:val="ConsPlusNormal"/>
        <w:spacing w:before="200"/>
        <w:ind w:firstLine="540"/>
        <w:jc w:val="both"/>
      </w:pPr>
      <w:r>
        <w:t>при создании 50 ВПРМ и инвестировании от 1 млрд. рублей сумма компенсации юридическому лицу составляет до 100 млн. рублей;</w:t>
      </w:r>
    </w:p>
    <w:p w:rsidR="009C4F49" w:rsidRDefault="00D15152">
      <w:pPr>
        <w:pStyle w:val="ConsPlusNormal"/>
        <w:spacing w:before="200"/>
        <w:ind w:firstLine="540"/>
        <w:jc w:val="both"/>
      </w:pPr>
      <w:r>
        <w:t>пр</w:t>
      </w:r>
      <w:r>
        <w:t>и создании 75 ВПРМ и инвестировании от 3 млрд. рублей сумма компенсации юридическому лицу составляет до 150 млн. рублей;</w:t>
      </w:r>
    </w:p>
    <w:p w:rsidR="009C4F49" w:rsidRDefault="00D15152">
      <w:pPr>
        <w:pStyle w:val="ConsPlusNormal"/>
        <w:spacing w:before="200"/>
        <w:ind w:firstLine="540"/>
        <w:jc w:val="both"/>
      </w:pPr>
      <w:bookmarkStart w:id="170" w:name="P15017"/>
      <w:bookmarkEnd w:id="170"/>
      <w:r>
        <w:t>при создании 100 ВПРМ и инвестировании от 5 млрд. рублей сумма компенсации юридическому лицу составляет до 200 млн. рублей.</w:t>
      </w:r>
    </w:p>
    <w:p w:rsidR="009C4F49" w:rsidRDefault="00D15152">
      <w:pPr>
        <w:pStyle w:val="ConsPlusNormal"/>
        <w:spacing w:before="200"/>
        <w:ind w:firstLine="540"/>
        <w:jc w:val="both"/>
      </w:pPr>
      <w:r>
        <w:t xml:space="preserve">8.1. Общий </w:t>
      </w:r>
      <w:r>
        <w:t>объем инвестиций составляют затраты на создание нового промышленного предприятия и (или) увеличение производственных мощностей существующего промышленного предприятия, понесенные арендатором, резидентом (потенциальным резидентом) юридического лица.</w:t>
      </w:r>
    </w:p>
    <w:p w:rsidR="009C4F49" w:rsidRDefault="00D15152">
      <w:pPr>
        <w:pStyle w:val="ConsPlusNormal"/>
        <w:spacing w:before="200"/>
        <w:ind w:firstLine="540"/>
        <w:jc w:val="both"/>
      </w:pPr>
      <w:bookmarkStart w:id="171" w:name="P15019"/>
      <w:bookmarkEnd w:id="171"/>
      <w:r>
        <w:t>9. К ин</w:t>
      </w:r>
      <w:r>
        <w:t>вестициям на создание нового промышленного предприятия и (или) увеличение производственных мощностей существующего промышленного предприятия относятся:</w:t>
      </w:r>
    </w:p>
    <w:p w:rsidR="009C4F49" w:rsidRDefault="00D15152">
      <w:pPr>
        <w:pStyle w:val="ConsPlusNormal"/>
        <w:spacing w:before="200"/>
        <w:ind w:firstLine="540"/>
        <w:jc w:val="both"/>
      </w:pPr>
      <w:r>
        <w:t xml:space="preserve">затраты на строительство новых промышленных предприятий и (или) затраты на приобретение и реконструкцию </w:t>
      </w:r>
      <w:r>
        <w:t>объекта капитального строительства с целью создания промышленного производства (при этом учитываются только затраты на реконструкцию объекта капитального строительства при условии наличия разрешения на строительство (в том числе реконструкцию) и разрешения</w:t>
      </w:r>
      <w:r>
        <w:t xml:space="preserve"> на ввод в эксплуатацию, выданных в установленном законодательством Российской Федерации порядке, за исключением случаев, предусмотренных законодательством Российской Федерации, и (или) затраты на строительство и (или) реконструкцию объекта капитального ст</w:t>
      </w:r>
      <w:r>
        <w:t>роительства, связанные с созданием новых производственных мощностей (затраты на строительство и (или) реконструкцию дополнительного цеха) (за исключением случая предоставления права временного владения и пользования или временного пользования объекта капит</w:t>
      </w:r>
      <w:r>
        <w:t>ального строительства (далее - аренда);</w:t>
      </w:r>
    </w:p>
    <w:p w:rsidR="009C4F49" w:rsidRDefault="00D15152">
      <w:pPr>
        <w:pStyle w:val="ConsPlusNormal"/>
        <w:spacing w:before="200"/>
        <w:ind w:firstLine="540"/>
        <w:jc w:val="both"/>
      </w:pPr>
      <w:r>
        <w:t>затраты на инженерные изыскания и проектную документацию (включая разработку, экспертизу) новых промышленных предприятий и (или) увеличение производственных мощностей существующего промышленного предприятия;</w:t>
      </w:r>
    </w:p>
    <w:p w:rsidR="009C4F49" w:rsidRDefault="00D15152">
      <w:pPr>
        <w:pStyle w:val="ConsPlusNormal"/>
        <w:spacing w:before="200"/>
        <w:ind w:firstLine="540"/>
        <w:jc w:val="both"/>
      </w:pPr>
      <w:r>
        <w:t xml:space="preserve">затраты </w:t>
      </w:r>
      <w:r>
        <w:t>на закупку производственного оборудования (включая пусконаладочные работы);</w:t>
      </w:r>
    </w:p>
    <w:p w:rsidR="009C4F49" w:rsidRDefault="00D15152">
      <w:pPr>
        <w:pStyle w:val="ConsPlusNormal"/>
        <w:spacing w:before="200"/>
        <w:ind w:firstLine="540"/>
        <w:jc w:val="both"/>
      </w:pPr>
      <w:r>
        <w:t>фактически осуществленные платежи в рамках договора возвратного лизинга при условии сохранения на балансе юридического лица основных средств на общую сумму не менее размера предост</w:t>
      </w:r>
      <w:r>
        <w:t>авленной Субсидии (для юридических лиц, заключивших в отношении возведенного или реконструированного ими объекта капитального строительства договор возвратного лизинга, предусматривающий использование юридическим лицом - заявителем построенного или реконст</w:t>
      </w:r>
      <w:r>
        <w:t>руированного объекта и обратный выкуп имущества по окончании договора лизинга);</w:t>
      </w:r>
    </w:p>
    <w:p w:rsidR="009C4F49" w:rsidRDefault="00D15152">
      <w:pPr>
        <w:pStyle w:val="ConsPlusNormal"/>
        <w:spacing w:before="200"/>
        <w:ind w:firstLine="540"/>
        <w:jc w:val="both"/>
      </w:pPr>
      <w:r>
        <w:t>стоимость производственного оборудования (первоначальная стоимость по данным бухгалтерского учета), полученного в качестве вклада в уставный капитал либо вклада в имущество нов</w:t>
      </w:r>
      <w:r>
        <w:t>ого промышленного предприятия.</w:t>
      </w:r>
    </w:p>
    <w:p w:rsidR="009C4F49" w:rsidRDefault="00D15152">
      <w:pPr>
        <w:pStyle w:val="ConsPlusNormal"/>
        <w:jc w:val="both"/>
      </w:pPr>
      <w:r>
        <w:t xml:space="preserve">(абзац введен </w:t>
      </w:r>
      <w:hyperlink r:id="rId906" w:tooltip="Постановление Правительства МО от 25.06.2019 N 368/2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25.06.2019 N 368/20)</w:t>
      </w:r>
    </w:p>
    <w:p w:rsidR="009C4F49" w:rsidRDefault="00D15152">
      <w:pPr>
        <w:pStyle w:val="ConsPlusNormal"/>
        <w:spacing w:before="200"/>
        <w:ind w:firstLine="540"/>
        <w:jc w:val="both"/>
      </w:pPr>
      <w:r>
        <w:t>10. Сумма затрат на создание объектов инженер</w:t>
      </w:r>
      <w:r>
        <w:t>ной и транспортной инфраструктуры, подключение (технологическое присоединение) к инженерным и транспортным сетям ОЭЗ учитывается за период года ввода в эксплуатацию каждой из очередей строительства объекта промышленного назначения и трех предшествующих кал</w:t>
      </w:r>
      <w:r>
        <w:t>ендарных лет:</w:t>
      </w:r>
    </w:p>
    <w:p w:rsidR="009C4F49" w:rsidRDefault="00D15152">
      <w:pPr>
        <w:pStyle w:val="ConsPlusNormal"/>
        <w:spacing w:before="200"/>
        <w:ind w:firstLine="540"/>
        <w:jc w:val="both"/>
      </w:pPr>
      <w:r>
        <w:t>1)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газоснабжения и газораспределения</w:t>
      </w:r>
      <w:r>
        <w:t>, подключение (технологическое присоединение) к сетям газоснабжения и газораспределения (в том числе распределительным подстанциям и иному технологическому оборудованию для обеспечения функционирования сетей);</w:t>
      </w:r>
    </w:p>
    <w:p w:rsidR="009C4F49" w:rsidRDefault="00D15152">
      <w:pPr>
        <w:pStyle w:val="ConsPlusNormal"/>
        <w:spacing w:before="200"/>
        <w:ind w:firstLine="540"/>
        <w:jc w:val="both"/>
      </w:pPr>
      <w:r>
        <w:t>2)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электроснабжения (в том числе каб</w:t>
      </w:r>
      <w:r>
        <w:t>ельных линий), подключение (технологическое присоединение) к электрическим сетям (в том числе распределительным и трансформаторным подстанциям и иному технологическому оборудованию для обеспечения функционирования сетей);</w:t>
      </w:r>
    </w:p>
    <w:p w:rsidR="009C4F49" w:rsidRDefault="00D15152">
      <w:pPr>
        <w:pStyle w:val="ConsPlusNormal"/>
        <w:spacing w:before="200"/>
        <w:ind w:firstLine="540"/>
        <w:jc w:val="both"/>
      </w:pPr>
      <w:r>
        <w:t>3) затраты юридического лица на ин</w:t>
      </w:r>
      <w:r>
        <w:t>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систем водоснабжения, водоотведения и канализации, подключение (технологич</w:t>
      </w:r>
      <w:r>
        <w:t>еское присоединение) к сетям водоснабжения, водоотведения и канализации;</w:t>
      </w:r>
    </w:p>
    <w:p w:rsidR="009C4F49" w:rsidRDefault="00D15152">
      <w:pPr>
        <w:pStyle w:val="ConsPlusNormal"/>
        <w:spacing w:before="200"/>
        <w:ind w:firstLine="540"/>
        <w:jc w:val="both"/>
      </w:pPr>
      <w:r>
        <w:t>4)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w:t>
      </w:r>
      <w:r>
        <w:t>льством), строительство и (или) реконструкцию (в том числе модернизацию), на строительство объектов теплоснабжения (в том числе трубопроводов и котельных), подключение (технологическое присоединение) к сетям теплоснабжения (в том числе технологическому обо</w:t>
      </w:r>
      <w:r>
        <w:t>рудованию для обеспечения функционирования сетей);</w:t>
      </w:r>
    </w:p>
    <w:p w:rsidR="009C4F49" w:rsidRDefault="00D15152">
      <w:pPr>
        <w:pStyle w:val="ConsPlusNormal"/>
        <w:spacing w:before="200"/>
        <w:ind w:firstLine="540"/>
        <w:jc w:val="both"/>
      </w:pPr>
      <w:r>
        <w:t>5)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w:t>
      </w:r>
      <w:r>
        <w:t>о и (или) реконструкцию (в том числе модернизацию) объектов локальных очистных сооружений и на подключение (технологическое присоединение) (в том числе технологического оборудования для обеспечения функционирования сетей) к ним объекта капитального строите</w:t>
      </w:r>
      <w:r>
        <w:t>льства;</w:t>
      </w:r>
    </w:p>
    <w:p w:rsidR="009C4F49" w:rsidRDefault="00D15152">
      <w:pPr>
        <w:pStyle w:val="ConsPlusNormal"/>
        <w:spacing w:before="200"/>
        <w:ind w:firstLine="540"/>
        <w:jc w:val="both"/>
      </w:pPr>
      <w:r>
        <w:t>6)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объектов транспортной инфраструктуры, тех</w:t>
      </w:r>
      <w:r>
        <w:t>нологическое присоединение и (или) подключение к транспортным сетям;</w:t>
      </w:r>
    </w:p>
    <w:p w:rsidR="009C4F49" w:rsidRDefault="00D15152">
      <w:pPr>
        <w:pStyle w:val="ConsPlusNormal"/>
        <w:spacing w:before="200"/>
        <w:ind w:firstLine="540"/>
        <w:jc w:val="both"/>
      </w:pPr>
      <w:r>
        <w:t>7) затраты юридического лица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w:t>
      </w:r>
      <w:r>
        <w:t>вом), технологическое оборудование и создание ВЗС.</w:t>
      </w:r>
    </w:p>
    <w:p w:rsidR="009C4F49" w:rsidRDefault="00D15152">
      <w:pPr>
        <w:pStyle w:val="ConsPlusNormal"/>
        <w:spacing w:before="200"/>
        <w:ind w:firstLine="540"/>
        <w:jc w:val="both"/>
      </w:pPr>
      <w:r>
        <w:t>11. Для участия в конкурсном отборе, проводимом Мининвестом Московской области (далее - Конкурсный отбор), юридическое лицо представляет заявление на предоставление Субсидии и пакет документов, предусмотре</w:t>
      </w:r>
      <w:r>
        <w:t xml:space="preserve">нный </w:t>
      </w:r>
      <w:hyperlink w:anchor="P15093" w:tooltip="III. Перечень документов, представляемых юридическим лицом" w:history="1">
        <w:r>
          <w:rPr>
            <w:color w:val="0000FF"/>
          </w:rPr>
          <w:t>разделом III</w:t>
        </w:r>
      </w:hyperlink>
      <w:r>
        <w:t xml:space="preserve"> настоящего Порядка (далее соответственно - Заявитель, Заявка).</w:t>
      </w:r>
    </w:p>
    <w:p w:rsidR="009C4F49" w:rsidRDefault="00D15152">
      <w:pPr>
        <w:pStyle w:val="ConsPlusNormal"/>
        <w:spacing w:before="200"/>
        <w:ind w:firstLine="540"/>
        <w:jc w:val="both"/>
      </w:pPr>
      <w:r>
        <w:t>12. Мининвест Московской области обеспечивает размещение на своем официальном сайте и</w:t>
      </w:r>
      <w:r>
        <w:t>звещения о проведении Конкурсного отбора (далее - Извещение), содержащего:</w:t>
      </w:r>
    </w:p>
    <w:p w:rsidR="009C4F49" w:rsidRDefault="00D15152">
      <w:pPr>
        <w:pStyle w:val="ConsPlusNormal"/>
        <w:spacing w:before="200"/>
        <w:ind w:firstLine="540"/>
        <w:jc w:val="both"/>
      </w:pPr>
      <w:r>
        <w:t>дату начала и окончания приема Заявок на участие в Конкурсном отборе;</w:t>
      </w:r>
    </w:p>
    <w:p w:rsidR="009C4F49" w:rsidRDefault="00D15152">
      <w:pPr>
        <w:pStyle w:val="ConsPlusNormal"/>
        <w:spacing w:before="200"/>
        <w:ind w:firstLine="540"/>
        <w:jc w:val="both"/>
      </w:pPr>
      <w:r>
        <w:t>время и место приема Заявок на участие в Конкурсном отборе;</w:t>
      </w:r>
    </w:p>
    <w:p w:rsidR="009C4F49" w:rsidRDefault="00D15152">
      <w:pPr>
        <w:pStyle w:val="ConsPlusNormal"/>
        <w:spacing w:before="200"/>
        <w:ind w:firstLine="540"/>
        <w:jc w:val="both"/>
      </w:pPr>
      <w:r>
        <w:t>номер телефона и адрес электронной почты для получе</w:t>
      </w:r>
      <w:r>
        <w:t>ния разъяснений по вопросам подготовки Заявок на участие в Конкурсном отборе.</w:t>
      </w:r>
    </w:p>
    <w:p w:rsidR="009C4F49" w:rsidRDefault="00D15152">
      <w:pPr>
        <w:pStyle w:val="ConsPlusNormal"/>
        <w:spacing w:before="200"/>
        <w:ind w:firstLine="540"/>
        <w:jc w:val="both"/>
      </w:pPr>
      <w:r>
        <w:t xml:space="preserve">Вместе с Извещением на официальном сайте Мининвеста Московской области размещается форма заявления на предоставление Субсидии, утвержденная Мининвестом Московской области (далее </w:t>
      </w:r>
      <w:r>
        <w:t>- Заявление).</w:t>
      </w:r>
    </w:p>
    <w:p w:rsidR="009C4F49" w:rsidRDefault="00D15152">
      <w:pPr>
        <w:pStyle w:val="ConsPlusNormal"/>
        <w:spacing w:before="200"/>
        <w:ind w:firstLine="540"/>
        <w:jc w:val="both"/>
      </w:pPr>
      <w:r>
        <w:t>13. Прием Заявок осуществляется Мининвестом Московской области со дня, указанного в Извещении. Срок приема Заявок составляет не менее 5 рабочих дней и не более 20 рабочих дней.</w:t>
      </w:r>
    </w:p>
    <w:p w:rsidR="009C4F49" w:rsidRDefault="00D15152">
      <w:pPr>
        <w:pStyle w:val="ConsPlusNormal"/>
        <w:spacing w:before="200"/>
        <w:ind w:firstLine="540"/>
        <w:jc w:val="both"/>
      </w:pPr>
      <w:r>
        <w:t>Осуществляющий прием Заявок уполномоченный представитель Мининвес</w:t>
      </w:r>
      <w:r>
        <w:t>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составлением соответствующего сопроводительн</w:t>
      </w:r>
      <w:r>
        <w:t>ого письма с указанием причины возврата документов.</w:t>
      </w:r>
    </w:p>
    <w:p w:rsidR="009C4F49" w:rsidRDefault="00D15152">
      <w:pPr>
        <w:pStyle w:val="ConsPlusNormal"/>
        <w:spacing w:before="200"/>
        <w:ind w:firstLine="540"/>
        <w:jc w:val="both"/>
      </w:pPr>
      <w:r>
        <w:t>Заявитель вправе повторно представить Заявку после устранения недостатков в установленные Извещением сроки.</w:t>
      </w:r>
    </w:p>
    <w:p w:rsidR="009C4F49" w:rsidRDefault="00D15152">
      <w:pPr>
        <w:pStyle w:val="ConsPlusNormal"/>
        <w:spacing w:before="200"/>
        <w:ind w:firstLine="540"/>
        <w:jc w:val="both"/>
      </w:pPr>
      <w:r>
        <w:t>Заявка, рассмотренная Мининвестом Московской области, не возвращается.</w:t>
      </w:r>
    </w:p>
    <w:p w:rsidR="009C4F49" w:rsidRDefault="00D15152">
      <w:pPr>
        <w:pStyle w:val="ConsPlusNormal"/>
        <w:spacing w:before="200"/>
        <w:ind w:firstLine="540"/>
        <w:jc w:val="both"/>
      </w:pPr>
      <w:r>
        <w:t>Заявитель вправе отозвать</w:t>
      </w:r>
      <w:r>
        <w:t xml:space="preserve"> поданную Заявку полностью или частично (в рамках одного из видов компенсируемых затрат) до дня проведения заседания Конкурсной комиссии.</w:t>
      </w:r>
    </w:p>
    <w:p w:rsidR="009C4F49" w:rsidRDefault="00D15152">
      <w:pPr>
        <w:pStyle w:val="ConsPlusNormal"/>
        <w:spacing w:before="200"/>
        <w:ind w:firstLine="540"/>
        <w:jc w:val="both"/>
      </w:pPr>
      <w:r>
        <w:t>14. В срок не более 30 (тридцати) календарных дней с даты окончания приема Заявок, указанной в Извещении, Мининвест Мо</w:t>
      </w:r>
      <w:r>
        <w:t>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9C4F49" w:rsidRDefault="00D15152">
      <w:pPr>
        <w:pStyle w:val="ConsPlusNormal"/>
        <w:spacing w:before="200"/>
        <w:ind w:firstLine="540"/>
        <w:jc w:val="both"/>
      </w:pPr>
      <w:r>
        <w:t>14.1. С целью подтверждения сведений, содержащихся в Заявке, Мининвест Московской области обр</w:t>
      </w:r>
      <w:r>
        <w:t>азует Проверочную комиссию, положение и состав которой утверждаются Мининвестом Московской области.</w:t>
      </w:r>
    </w:p>
    <w:p w:rsidR="009C4F49" w:rsidRDefault="00D15152">
      <w:pPr>
        <w:pStyle w:val="ConsPlusNormal"/>
        <w:spacing w:before="200"/>
        <w:ind w:firstLine="540"/>
        <w:jc w:val="both"/>
      </w:pPr>
      <w:r>
        <w:t>Проверочная комиссия вправе выезжать на место ведения хозяйственной деятельности Заявителя с целью подтверждения сведений, содержащихся в Заявке.</w:t>
      </w:r>
    </w:p>
    <w:p w:rsidR="009C4F49" w:rsidRDefault="00D15152">
      <w:pPr>
        <w:pStyle w:val="ConsPlusNormal"/>
        <w:spacing w:before="200"/>
        <w:ind w:firstLine="540"/>
        <w:jc w:val="both"/>
      </w:pPr>
      <w:r>
        <w:t>14.2. В сл</w:t>
      </w:r>
      <w:r>
        <w:t>учае обнаружения неполного комплекта документов после даты окончания приема Заявок Мининвест Московской области вправе запросить недостающие документы на любом этапе проведения Конкурсного отбора до даты заседания Конкурсной комиссии и приобщить их для рас</w:t>
      </w:r>
      <w:r>
        <w:t xml:space="preserve">смотрения Заявки в полном объеме. Мининвест Московской области также вправе запросить дополнительные документы в части, касающейся подтверждения произведенных затрат, подлежащих возмещению в соответствии с настоящим Порядком, для полноценного рассмотрения </w:t>
      </w:r>
      <w:r>
        <w:t>Заявки на любом этапе Конкурсного отбора.</w:t>
      </w:r>
    </w:p>
    <w:p w:rsidR="009C4F49" w:rsidRDefault="00D15152">
      <w:pPr>
        <w:pStyle w:val="ConsPlusNormal"/>
        <w:spacing w:before="200"/>
        <w:ind w:firstLine="540"/>
        <w:jc w:val="both"/>
      </w:pPr>
      <w:r>
        <w:t>15.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w:t>
      </w:r>
      <w:r>
        <w:t>готовку проекта заключения в срок не более 30 (тридцати) календарных дней с даты окончания приема Заявок.</w:t>
      </w:r>
    </w:p>
    <w:p w:rsidR="009C4F49" w:rsidRDefault="00D15152">
      <w:pPr>
        <w:pStyle w:val="ConsPlusNormal"/>
        <w:spacing w:before="200"/>
        <w:ind w:firstLine="540"/>
        <w:jc w:val="both"/>
      </w:pPr>
      <w:r>
        <w:t xml:space="preserve">Мининвест Московской области вправе направить проект заключения с приложением копий документов, указанных в </w:t>
      </w:r>
      <w:hyperlink w:anchor="P15093" w:tooltip="III. Перечень документов, представляемых юридическим лицом" w:history="1">
        <w:r>
          <w:rPr>
            <w:color w:val="0000FF"/>
          </w:rPr>
          <w:t>разделе III</w:t>
        </w:r>
      </w:hyperlink>
      <w:r>
        <w:t xml:space="preserve"> настоящего Порядка, в том числе документацию, поданную в электронном виде, в Министерство энергетики Московской области, Министерство жилищно-коммунального хозяйства Московской области, Министерст</w:t>
      </w:r>
      <w:r>
        <w:t>во экологии и природопользования Московской области, Министерство транспорта и дорожной инфраструктуры Московской области для получения квалифицированного мнения в части касающейся. Указанные центральные исполнительные органы государственной власти Московс</w:t>
      </w:r>
      <w:r>
        <w:t>кой области представляют квалифицированное мнение в срок не позднее 5 (пяти) рабочих дней с даты получения соответствующего запроса.</w:t>
      </w:r>
    </w:p>
    <w:p w:rsidR="009C4F49" w:rsidRDefault="00D15152">
      <w:pPr>
        <w:pStyle w:val="ConsPlusNormal"/>
        <w:spacing w:before="200"/>
        <w:ind w:firstLine="540"/>
        <w:jc w:val="both"/>
      </w:pPr>
      <w:r>
        <w:t>Заключение с учетом квалифицированных мнений (при наличии) и приложением копии Заявки передается на рассмотрение Конкурсной</w:t>
      </w:r>
      <w:r>
        <w:t xml:space="preserve">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комплектом документов в Мининвесте Московской области. Заключение носит рекомендательный характер.</w:t>
      </w:r>
    </w:p>
    <w:p w:rsidR="009C4F49" w:rsidRDefault="00D15152">
      <w:pPr>
        <w:pStyle w:val="ConsPlusNormal"/>
        <w:spacing w:before="200"/>
        <w:ind w:firstLine="540"/>
        <w:jc w:val="both"/>
      </w:pPr>
      <w:r>
        <w:t>15.1. Основаниями для подготовки положительного Заключения являются:</w:t>
      </w:r>
    </w:p>
    <w:p w:rsidR="009C4F49" w:rsidRDefault="00D15152">
      <w:pPr>
        <w:pStyle w:val="ConsPlusNormal"/>
        <w:spacing w:before="200"/>
        <w:ind w:firstLine="540"/>
        <w:jc w:val="both"/>
      </w:pPr>
      <w:r>
        <w:t>соответствие Заявки форме, установленной Мининвестом Московской области;</w:t>
      </w:r>
    </w:p>
    <w:p w:rsidR="009C4F49" w:rsidRDefault="00D15152">
      <w:pPr>
        <w:pStyle w:val="ConsPlusNormal"/>
        <w:spacing w:before="200"/>
        <w:ind w:firstLine="540"/>
        <w:jc w:val="both"/>
      </w:pPr>
      <w:r>
        <w:t xml:space="preserve">предоставление полного пакета документов с достоверными данными, указанных в </w:t>
      </w:r>
      <w:hyperlink w:anchor="P15093" w:tooltip="III. Перечень документов, представляемых юридическим лицом" w:history="1">
        <w:r>
          <w:rPr>
            <w:color w:val="0000FF"/>
          </w:rPr>
          <w:t>разделе III</w:t>
        </w:r>
      </w:hyperlink>
      <w:r>
        <w:t xml:space="preserve"> настоящего Порядка;</w:t>
      </w:r>
    </w:p>
    <w:p w:rsidR="009C4F49" w:rsidRDefault="00D15152">
      <w:pPr>
        <w:pStyle w:val="ConsPlusNormal"/>
        <w:spacing w:before="200"/>
        <w:ind w:firstLine="540"/>
        <w:jc w:val="both"/>
      </w:pPr>
      <w:r>
        <w:t>отсутствие нечитаемых исправлений в документах;</w:t>
      </w:r>
    </w:p>
    <w:p w:rsidR="009C4F49" w:rsidRDefault="00D15152">
      <w:pPr>
        <w:pStyle w:val="ConsPlusNormal"/>
        <w:spacing w:before="200"/>
        <w:ind w:firstLine="540"/>
        <w:jc w:val="both"/>
      </w:pPr>
      <w:r>
        <w:t>соответствие критериям и требованиям, установленным настоящим Порядком;</w:t>
      </w:r>
    </w:p>
    <w:p w:rsidR="009C4F49" w:rsidRDefault="00D15152">
      <w:pPr>
        <w:pStyle w:val="ConsPlusNormal"/>
        <w:spacing w:before="200"/>
        <w:ind w:firstLine="540"/>
        <w:jc w:val="both"/>
      </w:pPr>
      <w:r>
        <w:t>соблюдение условий предоставления Субсидии, установленных настоящим Порядком.</w:t>
      </w:r>
    </w:p>
    <w:p w:rsidR="009C4F49" w:rsidRDefault="00D15152">
      <w:pPr>
        <w:pStyle w:val="ConsPlusNormal"/>
        <w:spacing w:before="200"/>
        <w:ind w:firstLine="540"/>
        <w:jc w:val="both"/>
      </w:pPr>
      <w:r>
        <w:t>15.2. Основанием для подготовки отрицательного Заключения является несоответствие Заявки и (или) Заявителя критериям и требованиям, установленным настоящим Порядком.</w:t>
      </w:r>
    </w:p>
    <w:p w:rsidR="009C4F49" w:rsidRDefault="00D15152">
      <w:pPr>
        <w:pStyle w:val="ConsPlusNormal"/>
        <w:spacing w:before="200"/>
        <w:ind w:firstLine="540"/>
        <w:jc w:val="both"/>
      </w:pPr>
      <w:r>
        <w:t xml:space="preserve">16. Решение </w:t>
      </w:r>
      <w:r>
        <w:t>о предоставлении Субсидии принимается Мининвестом Московской области с учетом рекомендаций Конкурсной комиссии по следующим видам понесенных затрат:</w:t>
      </w:r>
    </w:p>
    <w:p w:rsidR="009C4F49" w:rsidRDefault="00D15152">
      <w:pPr>
        <w:pStyle w:val="ConsPlusNormal"/>
        <w:spacing w:before="200"/>
        <w:ind w:firstLine="540"/>
        <w:jc w:val="both"/>
      </w:pPr>
      <w:r>
        <w:t>создание объектов инженерной и транспортной инфраструктуры;</w:t>
      </w:r>
    </w:p>
    <w:p w:rsidR="009C4F49" w:rsidRDefault="00D15152">
      <w:pPr>
        <w:pStyle w:val="ConsPlusNormal"/>
        <w:spacing w:before="200"/>
        <w:ind w:firstLine="540"/>
        <w:jc w:val="both"/>
      </w:pPr>
      <w:r>
        <w:t>подключение (технологическое присоединение) к и</w:t>
      </w:r>
      <w:r>
        <w:t>нженерным и транспортным сетям ОЭЗ.</w:t>
      </w:r>
    </w:p>
    <w:p w:rsidR="009C4F49" w:rsidRDefault="00D15152">
      <w:pPr>
        <w:pStyle w:val="ConsPlusNormal"/>
        <w:spacing w:before="200"/>
        <w:ind w:firstLine="540"/>
        <w:jc w:val="both"/>
      </w:pPr>
      <w:r>
        <w:t xml:space="preserve">Размер субсидии определяется в соответствии с условиями, установленными </w:t>
      </w:r>
      <w:hyperlink w:anchor="P15019" w:tooltip="9. К инвестициям на создание нового промышленного предприятия и (или) увеличение производственных мощностей существующего промышленного предприятия относятся:" w:history="1">
        <w:r>
          <w:rPr>
            <w:color w:val="0000FF"/>
          </w:rPr>
          <w:t>пунктом 9</w:t>
        </w:r>
      </w:hyperlink>
      <w:r>
        <w:t xml:space="preserve"> настоящего Порядка.</w:t>
      </w:r>
    </w:p>
    <w:p w:rsidR="009C4F49" w:rsidRDefault="00D15152">
      <w:pPr>
        <w:pStyle w:val="ConsPlusNormal"/>
        <w:spacing w:before="200"/>
        <w:ind w:firstLine="540"/>
        <w:jc w:val="both"/>
      </w:pPr>
      <w:r>
        <w:t>Превышение потребностей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w:t>
      </w:r>
      <w:r>
        <w:t xml:space="preserve"> Московской области законом Московской области о бюджете Московской области на соответствующий финансовый год и плановый период в рамках мероприятия 07.06 "Предоставление субсидий юридическим лицам (за исключением субсидий государственным (муниципальным) у</w:t>
      </w:r>
      <w:r>
        <w:t>чреждениям) в целях возмещения затрат на создание объектов инженерной и транспортной инфраструктуры в пределах особых экономических зон, расположенных на территории Московской области" Подпрограммы I Государственной программы, может быть основанием для при</w:t>
      </w:r>
      <w:r>
        <w:t>нятия решения Мининвестом Московской области о пропорциональном снижении установленного уровня возмещаемых затрат.</w:t>
      </w:r>
    </w:p>
    <w:p w:rsidR="009C4F49" w:rsidRDefault="00D15152">
      <w:pPr>
        <w:pStyle w:val="ConsPlusNormal"/>
        <w:jc w:val="both"/>
      </w:pPr>
      <w:r>
        <w:t xml:space="preserve">(в ред. </w:t>
      </w:r>
      <w:hyperlink r:id="rId90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17. Положение о Конкурсной комиссии и ее состав утверждается Мининвестом Московской области.</w:t>
      </w:r>
    </w:p>
    <w:p w:rsidR="009C4F49" w:rsidRDefault="00D15152">
      <w:pPr>
        <w:pStyle w:val="ConsPlusNormal"/>
        <w:spacing w:before="200"/>
        <w:ind w:firstLine="540"/>
        <w:jc w:val="both"/>
      </w:pPr>
      <w:r>
        <w:t>18. Мининвест Московской области в течение 7 (семи) рабочих дней с даты проведения заседания Конкурсной комиссии обеспечивает размещение протокола заседания Конкурсной комиссии, подписанного всеми присутствующими на заседании членами Конкурсной комиссии, н</w:t>
      </w:r>
      <w:r>
        <w:t>а официальном сайте Мининвеста Московской области в информационно-телекоммуникационной сети Интернет.</w:t>
      </w:r>
    </w:p>
    <w:p w:rsidR="009C4F49" w:rsidRDefault="00D15152">
      <w:pPr>
        <w:pStyle w:val="ConsPlusNormal"/>
        <w:spacing w:before="200"/>
        <w:ind w:firstLine="540"/>
        <w:jc w:val="both"/>
      </w:pPr>
      <w:r>
        <w:t>Решение о предоставлении Субсидии или об отказе в предоставлении Субсидии принимается Мининвестом Московской области в течение 5 (пяти) рабочих дней на ос</w:t>
      </w:r>
      <w:r>
        <w:t>новании рекомендаций Конкурсной комиссии. Решение Мининвеста Московской области оформляется приказом.</w:t>
      </w:r>
    </w:p>
    <w:p w:rsidR="009C4F49" w:rsidRDefault="00D15152">
      <w:pPr>
        <w:pStyle w:val="ConsPlusNormal"/>
        <w:spacing w:before="200"/>
        <w:ind w:firstLine="540"/>
        <w:jc w:val="both"/>
      </w:pPr>
      <w:r>
        <w:t>На основании приказа Мининвест Московской области заключает с победителем (победителями) Конкурсного отбора (далее - получатель Субсидии) соглашение о пре</w:t>
      </w:r>
      <w:r>
        <w:t xml:space="preserve">доставлении Субсидии (далее - Соглашение) в соответствии с типовой формой, утвержденной Министерством экономики и финансов Московской области, в соответствии с </w:t>
      </w:r>
      <w:hyperlink r:id="rId908"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w:t>
      </w:r>
      <w:r>
        <w:t xml:space="preserve">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срок не позднее 10 рабочих дней со дня утверждения результатов Конкурсного отб</w:t>
      </w:r>
      <w:r>
        <w:t>ора.</w:t>
      </w:r>
    </w:p>
    <w:p w:rsidR="009C4F49" w:rsidRDefault="00D15152">
      <w:pPr>
        <w:pStyle w:val="ConsPlusNormal"/>
        <w:spacing w:before="200"/>
        <w:ind w:firstLine="540"/>
        <w:jc w:val="both"/>
      </w:pPr>
      <w:r>
        <w:t>Субсидия перечисляется на расчетный счет получателя Субсидии не позднее десятого рабочего дня с даты заключения Соглашения или в соответствии с графиком перечисления Субсидии, установленным Соглашением. Субсидия перечисляется в порядке очередности под</w:t>
      </w:r>
      <w:r>
        <w:t>ачи Заявки.</w:t>
      </w:r>
    </w:p>
    <w:p w:rsidR="009C4F49" w:rsidRDefault="00D15152">
      <w:pPr>
        <w:pStyle w:val="ConsPlusNormal"/>
        <w:spacing w:before="200"/>
        <w:ind w:firstLine="540"/>
        <w:jc w:val="both"/>
      </w:pPr>
      <w:r>
        <w:t>19. Соглашение должно содержать следующие положения:</w:t>
      </w:r>
    </w:p>
    <w:p w:rsidR="009C4F49" w:rsidRDefault="00D15152">
      <w:pPr>
        <w:pStyle w:val="ConsPlusNormal"/>
        <w:spacing w:before="200"/>
        <w:ind w:firstLine="540"/>
        <w:jc w:val="both"/>
      </w:pPr>
      <w:r>
        <w:t>размер Субсидии, сроки и условия ее перечисления и расходования;</w:t>
      </w:r>
    </w:p>
    <w:p w:rsidR="009C4F49" w:rsidRDefault="00D15152">
      <w:pPr>
        <w:pStyle w:val="ConsPlusNormal"/>
        <w:spacing w:before="200"/>
        <w:ind w:firstLine="540"/>
        <w:jc w:val="both"/>
      </w:pPr>
      <w:r>
        <w:t>право Мининвеста Московской области и органов государственного финансового контроля на проведение обязательных проверок соблюд</w:t>
      </w:r>
      <w:r>
        <w:t>ения получателем Субсидии условий, целей и порядка предоставления Субсидии, которые установлены настоящим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w:t>
      </w:r>
      <w:r>
        <w:t>й условий, целей и порядка предоставления субсидии;</w:t>
      </w:r>
    </w:p>
    <w:p w:rsidR="009C4F49" w:rsidRDefault="00D15152">
      <w:pPr>
        <w:pStyle w:val="ConsPlusNormal"/>
        <w:spacing w:before="200"/>
        <w:ind w:firstLine="540"/>
        <w:jc w:val="both"/>
      </w:pPr>
      <w:r>
        <w:t>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w:t>
      </w:r>
      <w:r>
        <w:t>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запрет приобретения за счет полученных сре</w:t>
      </w:r>
      <w:r>
        <w:t>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показатели, необходимые для дости</w:t>
      </w:r>
      <w:r>
        <w:t>жения результатов предоставления Субсидии, и форму отчета о достижении установленных значений;</w:t>
      </w:r>
    </w:p>
    <w:p w:rsidR="009C4F49" w:rsidRDefault="00D15152">
      <w:pPr>
        <w:pStyle w:val="ConsPlusNormal"/>
        <w:jc w:val="both"/>
      </w:pPr>
      <w:r>
        <w:t xml:space="preserve">(в ред. </w:t>
      </w:r>
      <w:hyperlink r:id="rId90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w:t>
      </w:r>
      <w:r>
        <w:t xml:space="preserve"> N 117/7)</w:t>
      </w:r>
    </w:p>
    <w:p w:rsidR="009C4F49" w:rsidRDefault="00D15152">
      <w:pPr>
        <w:pStyle w:val="ConsPlusNormal"/>
        <w:spacing w:before="200"/>
        <w:ind w:firstLine="540"/>
        <w:jc w:val="both"/>
      </w:pPr>
      <w:r>
        <w:t>порядок осуществления контроля за соблюдением условий получения Субсидии и сроков представления отчетности;</w:t>
      </w:r>
    </w:p>
    <w:p w:rsidR="009C4F49" w:rsidRDefault="00D15152">
      <w:pPr>
        <w:pStyle w:val="ConsPlusNormal"/>
        <w:spacing w:before="200"/>
        <w:ind w:firstLine="540"/>
        <w:jc w:val="both"/>
      </w:pPr>
      <w:r>
        <w:t>порядок возврата Субсидии;</w:t>
      </w:r>
    </w:p>
    <w:p w:rsidR="009C4F49" w:rsidRDefault="00D15152">
      <w:pPr>
        <w:pStyle w:val="ConsPlusNormal"/>
        <w:spacing w:before="200"/>
        <w:ind w:firstLine="540"/>
        <w:jc w:val="both"/>
      </w:pPr>
      <w:r>
        <w:t>обязательства получателя Субсидии о представлении акта ввода в эксплуатацию объекта капитального строительства;</w:t>
      </w:r>
    </w:p>
    <w:p w:rsidR="009C4F49" w:rsidRDefault="00D15152">
      <w:pPr>
        <w:pStyle w:val="ConsPlusNormal"/>
        <w:spacing w:before="200"/>
        <w:ind w:firstLine="540"/>
        <w:jc w:val="both"/>
      </w:pPr>
      <w:r>
        <w:t>обязательство получателя Субсидии представить утвержденный план развития ОЭЗ.</w:t>
      </w:r>
    </w:p>
    <w:p w:rsidR="009C4F49" w:rsidRDefault="00D15152">
      <w:pPr>
        <w:pStyle w:val="ConsPlusNormal"/>
        <w:spacing w:before="200"/>
        <w:ind w:firstLine="540"/>
        <w:jc w:val="both"/>
      </w:pPr>
      <w:r>
        <w:t>19.1. Результатом предоставления Субсидий является создание и (или) увеличение количества высокопроизводительных рабочих мест на новом промышленном предприятии или действующем п</w:t>
      </w:r>
      <w:r>
        <w:t>ромышленном предприятии, расширившем свое производство и (или) увеличившем максимальный возможный выпуск продукции производственной единицы.</w:t>
      </w:r>
    </w:p>
    <w:p w:rsidR="009C4F49" w:rsidRDefault="00D15152">
      <w:pPr>
        <w:pStyle w:val="ConsPlusNormal"/>
        <w:spacing w:before="200"/>
        <w:ind w:firstLine="540"/>
        <w:jc w:val="both"/>
      </w:pPr>
      <w:r>
        <w:t>Показателями, необходимыми для достижения результатов предоставления Субсидии, являются:</w:t>
      </w:r>
    </w:p>
    <w:p w:rsidR="009C4F49" w:rsidRDefault="00D15152">
      <w:pPr>
        <w:pStyle w:val="ConsPlusNormal"/>
        <w:spacing w:before="200"/>
        <w:ind w:firstLine="540"/>
        <w:jc w:val="both"/>
      </w:pPr>
      <w:r>
        <w:t>подтвержденный объем инвестиций (не менее 100 млн. руб.);</w:t>
      </w:r>
    </w:p>
    <w:p w:rsidR="009C4F49" w:rsidRDefault="00D15152">
      <w:pPr>
        <w:pStyle w:val="ConsPlusNormal"/>
        <w:spacing w:before="200"/>
        <w:ind w:firstLine="540"/>
        <w:jc w:val="both"/>
      </w:pPr>
      <w:r>
        <w:t>создание высокопроизводительных рабочих мест (не менее 30);</w:t>
      </w:r>
    </w:p>
    <w:p w:rsidR="009C4F49" w:rsidRDefault="00D15152">
      <w:pPr>
        <w:pStyle w:val="ConsPlusNormal"/>
        <w:spacing w:before="200"/>
        <w:ind w:firstLine="540"/>
        <w:jc w:val="both"/>
      </w:pPr>
      <w:r>
        <w:t>ведение основного вида деятельности на новом промышленном предприятии или промышленном предприятии, увеличившем производственные мощности,</w:t>
      </w:r>
      <w:r>
        <w:t xml:space="preserve"> в соответствии с </w:t>
      </w:r>
      <w:hyperlink w:anchor="P14986" w:tooltip="3) наличие на территории ОЭЗ резидентов (потенциальных резидентов), арендаторов, соответствующих следующим требованиям:" w:history="1">
        <w:r>
          <w:rPr>
            <w:color w:val="0000FF"/>
          </w:rPr>
          <w:t>подпунктом 3 пункта 5</w:t>
        </w:r>
      </w:hyperlink>
      <w:r>
        <w:t xml:space="preserve"> настоящего Порядка.</w:t>
      </w:r>
    </w:p>
    <w:p w:rsidR="009C4F49" w:rsidRDefault="00D15152">
      <w:pPr>
        <w:pStyle w:val="ConsPlusNormal"/>
        <w:jc w:val="both"/>
      </w:pPr>
      <w:r>
        <w:t xml:space="preserve">(п. 19.1 введен </w:t>
      </w:r>
      <w:hyperlink r:id="rId91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20. Перечисление Субсидии осуществляется на основании решения Мининвеста Московской области по факту заключения Соглаше</w:t>
      </w:r>
      <w:r>
        <w:t>ния на предоставление Субсидии между Мининвестом Московской области и Заявителем по результатам Конкурсного отбора на расчетный счет, открытый получателем Субсидии в учреждениях Центрального банка Российской Федерации или кредитных организациях.</w:t>
      </w:r>
    </w:p>
    <w:p w:rsidR="009C4F49" w:rsidRDefault="00D15152">
      <w:pPr>
        <w:pStyle w:val="ConsPlusNormal"/>
        <w:spacing w:before="200"/>
        <w:ind w:firstLine="540"/>
        <w:jc w:val="both"/>
      </w:pPr>
      <w:r>
        <w:t>20.1. Изме</w:t>
      </w:r>
      <w:r>
        <w:t>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w:t>
      </w:r>
      <w:r>
        <w:t xml:space="preserve">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20.1 введен </w:t>
      </w:r>
      <w:hyperlink r:id="rId91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20.2. Мининвест Московской области вправе устанавливать в Соглашении сроки и формы предоставления получателем Субсидии дополнительной отч</w:t>
      </w:r>
      <w:r>
        <w:t xml:space="preserve">етности в соответствии с </w:t>
      </w:r>
      <w:hyperlink r:id="rId912"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w:t>
      </w:r>
      <w:r>
        <w:t>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w:t>
      </w:r>
      <w:r>
        <w:t>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w:t>
      </w:r>
      <w:r>
        <w:t>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20.2 введен </w:t>
      </w:r>
      <w:hyperlink r:id="rId91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bookmarkStart w:id="172" w:name="P15093"/>
      <w:bookmarkEnd w:id="172"/>
      <w:r>
        <w:t>III. Перечень документов, представляемых юридическим лицом</w:t>
      </w:r>
    </w:p>
    <w:p w:rsidR="009C4F49" w:rsidRDefault="00D15152">
      <w:pPr>
        <w:pStyle w:val="ConsPlusTitle"/>
        <w:jc w:val="center"/>
      </w:pPr>
      <w:r>
        <w:t>в целях получения Субсидии</w:t>
      </w:r>
    </w:p>
    <w:p w:rsidR="009C4F49" w:rsidRDefault="009C4F49">
      <w:pPr>
        <w:pStyle w:val="ConsPlusNormal"/>
        <w:jc w:val="both"/>
      </w:pPr>
    </w:p>
    <w:p w:rsidR="009C4F49" w:rsidRDefault="00D15152">
      <w:pPr>
        <w:pStyle w:val="ConsPlusNormal"/>
        <w:ind w:firstLine="540"/>
        <w:jc w:val="both"/>
      </w:pPr>
      <w:bookmarkStart w:id="173" w:name="P15096"/>
      <w:bookmarkEnd w:id="173"/>
      <w:r>
        <w:t>21. Для получения Субсидии Заявитель представляет в Мининвест Московской области Заявку, содержащую:</w:t>
      </w:r>
    </w:p>
    <w:p w:rsidR="009C4F49" w:rsidRDefault="00D15152">
      <w:pPr>
        <w:pStyle w:val="ConsPlusNormal"/>
        <w:spacing w:before="200"/>
        <w:ind w:firstLine="540"/>
        <w:jc w:val="both"/>
      </w:pPr>
      <w:r>
        <w:t>21.1. Заявл</w:t>
      </w:r>
      <w:r>
        <w:t>ение на предоставление Субсидии по форме, утвержденной Мининвестом Московской области, с указанием предполагаемого размера Субсидии, его предварительного расчета и реквизитов счета, на который перечисляется Субсидия в случае принятия решения о ее предостав</w:t>
      </w:r>
      <w:r>
        <w:t>лении, за подписью руководителя Заявителя или лица, уполномоченного на подписание Заявления на предоставление субсидии.</w:t>
      </w:r>
    </w:p>
    <w:p w:rsidR="009C4F49" w:rsidRDefault="00D15152">
      <w:pPr>
        <w:pStyle w:val="ConsPlusNormal"/>
        <w:spacing w:before="200"/>
        <w:ind w:firstLine="540"/>
        <w:jc w:val="both"/>
      </w:pPr>
      <w:r>
        <w:t>21.2. Опись представленных документов с указанием количества листов.</w:t>
      </w:r>
    </w:p>
    <w:p w:rsidR="009C4F49" w:rsidRDefault="00D15152">
      <w:pPr>
        <w:pStyle w:val="ConsPlusNormal"/>
        <w:spacing w:before="200"/>
        <w:ind w:firstLine="540"/>
        <w:jc w:val="both"/>
      </w:pPr>
      <w:r>
        <w:t>21.3. Копии учредительных документов и лицензий на осуществление де</w:t>
      </w:r>
      <w:r>
        <w:t>ятельности (при наличии), заверенные подписью руководителя Заявителя и печатью (при наличии печати), Соглашение об управлении особой экономической зоной, находящейся в пределах Московской области.</w:t>
      </w:r>
    </w:p>
    <w:p w:rsidR="009C4F49" w:rsidRDefault="00D15152">
      <w:pPr>
        <w:pStyle w:val="ConsPlusNormal"/>
        <w:spacing w:before="200"/>
        <w:ind w:firstLine="540"/>
        <w:jc w:val="both"/>
      </w:pPr>
      <w:r>
        <w:t xml:space="preserve">21.4. Копию свидетельства о постановке на учет в налоговых </w:t>
      </w:r>
      <w:r>
        <w:t>органах Московской области, заверенную подписью руководителя Заявителя и печатью (при наличии печати).</w:t>
      </w:r>
    </w:p>
    <w:p w:rsidR="009C4F49" w:rsidRDefault="00D15152">
      <w:pPr>
        <w:pStyle w:val="ConsPlusNormal"/>
        <w:spacing w:before="200"/>
        <w:ind w:firstLine="540"/>
        <w:jc w:val="both"/>
      </w:pPr>
      <w:r>
        <w:t>21.5. Выписку из реестра акционеров общества (для акционерных обществ), полученную не ранее одного месяца до даты подачи Заявки на предоставление Субсиди</w:t>
      </w:r>
      <w:r>
        <w:t>и, заверенную подписью руководителя и печатью (при наличии печати).</w:t>
      </w:r>
    </w:p>
    <w:p w:rsidR="009C4F49" w:rsidRDefault="00D15152">
      <w:pPr>
        <w:pStyle w:val="ConsPlusNormal"/>
        <w:spacing w:before="200"/>
        <w:ind w:firstLine="540"/>
        <w:jc w:val="both"/>
      </w:pPr>
      <w:r>
        <w:t xml:space="preserve">21.6. Копию документа, подтверждающего назначение на должность (избрание) руководителя, заверенную подписью руководителя и печатью (копию протокола общего собрания участников юридического </w:t>
      </w:r>
      <w:r>
        <w:t>лица об избрании руководителя юридического лица) (при наличии печати).</w:t>
      </w:r>
    </w:p>
    <w:p w:rsidR="009C4F49" w:rsidRDefault="00D15152">
      <w:pPr>
        <w:pStyle w:val="ConsPlusNormal"/>
        <w:spacing w:before="200"/>
        <w:ind w:firstLine="540"/>
        <w:jc w:val="both"/>
      </w:pPr>
      <w:r>
        <w:t>21.7. Копию документа о назначении на должность главного бухгалтера, заверенную подписью руководителя и печатью (при наличии печати).</w:t>
      </w:r>
    </w:p>
    <w:p w:rsidR="009C4F49" w:rsidRDefault="00D15152">
      <w:pPr>
        <w:pStyle w:val="ConsPlusNormal"/>
        <w:spacing w:before="200"/>
        <w:ind w:firstLine="540"/>
        <w:jc w:val="both"/>
      </w:pPr>
      <w:r>
        <w:t>21.8. Копию бухгалтерской отчетности по состоянию н</w:t>
      </w:r>
      <w:r>
        <w:t>а последнюю отчетную дату.</w:t>
      </w:r>
    </w:p>
    <w:p w:rsidR="009C4F49" w:rsidRDefault="00D15152">
      <w:pPr>
        <w:pStyle w:val="ConsPlusNormal"/>
        <w:spacing w:before="200"/>
        <w:ind w:firstLine="540"/>
        <w:jc w:val="both"/>
      </w:pPr>
      <w:r>
        <w:t xml:space="preserve">21.9. </w:t>
      </w:r>
      <w:hyperlink r:id="rId914"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 w:history="1">
        <w:r>
          <w:rPr>
            <w:color w:val="0000FF"/>
          </w:rPr>
          <w:t>Справку</w:t>
        </w:r>
      </w:hyperlink>
      <w:r>
        <w:t xml:space="preserve"> об исполнении налогоплательщиком (платель</w:t>
      </w:r>
      <w:r>
        <w:t>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N ММВ-7-8/20</w:t>
      </w:r>
      <w:r>
        <w:t>@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w:t>
      </w:r>
      <w:r>
        <w:t xml:space="preserve"> представления в электронной форме", выданную в течение одного месяца до даты подачи Заявки.</w:t>
      </w:r>
    </w:p>
    <w:p w:rsidR="009C4F49" w:rsidRDefault="00D15152">
      <w:pPr>
        <w:pStyle w:val="ConsPlusNormal"/>
        <w:spacing w:before="200"/>
        <w:ind w:firstLine="540"/>
        <w:jc w:val="both"/>
      </w:pPr>
      <w:r>
        <w:t>21.10. Письмо-справку, подтверждающую, что юридическое лицо не является иностранным юридическим лицом, а также российским юридическим лицом, в уставном (складочном</w:t>
      </w:r>
      <w:r>
        <w:t>)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w:t>
      </w:r>
      <w:r>
        <w:t xml:space="preserve">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соответствии с </w:t>
      </w:r>
      <w:hyperlink r:id="rId915"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приказом</w:t>
        </w:r>
      </w:hyperlink>
      <w:r>
        <w:t xml:space="preserve"> Минфина России от 13.11.2007 N 108н "Об утверждении Перечня государств и территорий, предоставляющих льготный н</w:t>
      </w:r>
      <w:r>
        <w:t>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C4F49" w:rsidRDefault="00D15152">
      <w:pPr>
        <w:pStyle w:val="ConsPlusNormal"/>
        <w:spacing w:before="200"/>
        <w:ind w:firstLine="540"/>
        <w:jc w:val="both"/>
      </w:pPr>
      <w:r>
        <w:t xml:space="preserve">21.11. Расчетную </w:t>
      </w:r>
      <w:hyperlink r:id="rId916"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history="1">
        <w:r>
          <w:rPr>
            <w:color w:val="0000FF"/>
          </w:rPr>
          <w:t>ведомость</w:t>
        </w:r>
      </w:hyperlink>
      <w:r>
        <w:t xml:space="preserve"> по унифицированной форме первичной учетной документации N Т-51 (ОКУД 0301010), утвержденной постановлением Государственного комитета Российской Федерации по статистике от 05.</w:t>
      </w:r>
      <w:r>
        <w:t xml:space="preserve">01.2004 N 1 "Об утверждении унифицированных форм первичной учетной документации по учету труда и его оплаты", резидентов ОЭЗ, указанных в </w:t>
      </w:r>
      <w:hyperlink w:anchor="P14986" w:tooltip="3) наличие на территории ОЭЗ резидентов (потенциальных резидентов), арендаторов, соответствующих следующим требованиям:" w:history="1">
        <w:r>
          <w:rPr>
            <w:color w:val="0000FF"/>
          </w:rPr>
          <w:t>подпункте 3 пункта 5</w:t>
        </w:r>
      </w:hyperlink>
      <w:r>
        <w:t xml:space="preserve"> настоящего Порядка, за период с месяца ввода в эксплуатацию объекта капитального строительства, предназначенного для производственной деятельности, по месяц, предыдущий месяцу подачи Заявки (сведения о </w:t>
      </w:r>
      <w:r>
        <w:t>заработной плате указываются в части работников, чьи рабочие места созданы в целях организации нового производства или новых производственных мощностей, с отражением Ф.И.О. работников и структурного подразделения, предоставляется в случае осуществленного в</w:t>
      </w:r>
      <w:r>
        <w:t>вода в эксплуатацию на момент подачи Заявки).</w:t>
      </w:r>
    </w:p>
    <w:p w:rsidR="009C4F49" w:rsidRDefault="00D15152">
      <w:pPr>
        <w:pStyle w:val="ConsPlusNormal"/>
        <w:spacing w:before="200"/>
        <w:ind w:firstLine="540"/>
        <w:jc w:val="both"/>
      </w:pPr>
      <w:r>
        <w:t xml:space="preserve">21.12. Штатное расписание резидентов ОЭЗ, указанных в </w:t>
      </w:r>
      <w:hyperlink w:anchor="P14986" w:tooltip="3) наличие на территории ОЭЗ резидентов (потенциальных резидентов), арендаторов, соответствующих следующим требованиям:" w:history="1">
        <w:r>
          <w:rPr>
            <w:color w:val="0000FF"/>
          </w:rPr>
          <w:t>подпу</w:t>
        </w:r>
        <w:r>
          <w:rPr>
            <w:color w:val="0000FF"/>
          </w:rPr>
          <w:t>нкте 3 пункта 5</w:t>
        </w:r>
      </w:hyperlink>
      <w:r>
        <w:t xml:space="preserve"> настоящего Порядка, по состоянию на конец месяца, предшествующего месяцу подачи Заявки на участие в Конкурсном отборе, с приложением справки, уточняющей, какие именно высокопроизводительные рабочие места созданы в целях организации нового п</w:t>
      </w:r>
      <w:r>
        <w:t>роизводства или новых производственных мощностей (в том числе с указанием Ф.И.О. работников и структурного подразделения, предоставляется в случае осуществленного ввода в эксплуатацию на момент подачи Заявки).</w:t>
      </w:r>
    </w:p>
    <w:p w:rsidR="009C4F49" w:rsidRDefault="00D15152">
      <w:pPr>
        <w:pStyle w:val="ConsPlusNormal"/>
        <w:spacing w:before="200"/>
        <w:ind w:firstLine="540"/>
        <w:jc w:val="both"/>
      </w:pPr>
      <w:r>
        <w:t>21.13. Справку, подтверждающую отсутствие иных</w:t>
      </w:r>
      <w:r>
        <w:t xml:space="preserve"> бюджетных ассигнований, полученных юридическим лицом на возмещение заявляемых затрат, заверенную подписью руководителя Заявителя и печатью (при наличии печати) (представляется в свободной форме).</w:t>
      </w:r>
    </w:p>
    <w:p w:rsidR="009C4F49" w:rsidRDefault="00D15152">
      <w:pPr>
        <w:pStyle w:val="ConsPlusNormal"/>
        <w:spacing w:before="200"/>
        <w:ind w:firstLine="540"/>
        <w:jc w:val="both"/>
      </w:pPr>
      <w:r>
        <w:t>21.14. Свидетельство, удостоверяющее регистрацию лица в кач</w:t>
      </w:r>
      <w:r>
        <w:t>естве управляющей компании особой экономической зоны.</w:t>
      </w:r>
    </w:p>
    <w:p w:rsidR="009C4F49" w:rsidRDefault="00D15152">
      <w:pPr>
        <w:pStyle w:val="ConsPlusNormal"/>
        <w:spacing w:before="200"/>
        <w:ind w:firstLine="540"/>
        <w:jc w:val="both"/>
      </w:pPr>
      <w:r>
        <w:t xml:space="preserve">21.15. Копию разрешения на строительство/реконструкцию объекта капитального строительства в случае, если такое разрешение требуется в соответствии с нормативными правовыми актами Российской Федерации и </w:t>
      </w:r>
      <w:r>
        <w:t xml:space="preserve">Московской области, за исключением случаев отсутствия необходимости наличия разрешения на строительство, установленного </w:t>
      </w:r>
      <w:hyperlink r:id="rId917" w:tooltip="&quot;Градостроительный кодекс Российской Федерации&quot; от 29.12.2004 N 190-ФЗ (ред. от 31.07.2020) {КонсультантПлюс}" w:history="1">
        <w:r>
          <w:rPr>
            <w:color w:val="0000FF"/>
          </w:rPr>
          <w:t>пунктами 3</w:t>
        </w:r>
      </w:hyperlink>
      <w:r>
        <w:t xml:space="preserve"> и </w:t>
      </w:r>
      <w:hyperlink r:id="rId918" w:tooltip="&quot;Градостроительный кодекс Российской Федерации&quot; от 29.12.2004 N 190-ФЗ (ред. от 31.07.2020) {КонсультантПлюс}" w:history="1">
        <w:r>
          <w:rPr>
            <w:color w:val="0000FF"/>
          </w:rPr>
          <w:t>4 части 17 статьи 51</w:t>
        </w:r>
      </w:hyperlink>
      <w:r>
        <w:t xml:space="preserve"> Градостроительного кодекса Российской Федерации и (или</w:t>
      </w:r>
      <w:r>
        <w:t xml:space="preserve">) положениями </w:t>
      </w:r>
      <w:hyperlink r:id="rId919" w:tooltip="Закон Московской области от 10.10.2014 N 124/2014-ОЗ (ред. от 10.04.2020) &quot;Об установлении случаев, при которых не требуется получение разрешения на строительство на территории Московской области&quot; (принят постановлением Мособлдумы от 25.09.2014 N 15/99-П) {Кон" w:history="1">
        <w:r>
          <w:rPr>
            <w:color w:val="0000FF"/>
          </w:rPr>
          <w:t>Закона</w:t>
        </w:r>
      </w:hyperlink>
      <w:r>
        <w:t xml:space="preserve"> Московской области от 10.10.2014 N 124/2014-ОЗ "Об установлении случаев, при котор</w:t>
      </w:r>
      <w:r>
        <w:t>ых не требуется получение разрешения на строительство на территории Московской области".</w:t>
      </w:r>
    </w:p>
    <w:p w:rsidR="009C4F49" w:rsidRDefault="00D15152">
      <w:pPr>
        <w:pStyle w:val="ConsPlusNormal"/>
        <w:spacing w:before="200"/>
        <w:ind w:firstLine="540"/>
        <w:jc w:val="both"/>
      </w:pPr>
      <w:r>
        <w:t>21.16. В отношении резидента (потенциального резидента), арендатора ОЭЗ, к новым промышленным предприятиям которого планируется подключение инженерной и/или транспортн</w:t>
      </w:r>
      <w:r>
        <w:t>ой инфраструктуры:</w:t>
      </w:r>
    </w:p>
    <w:p w:rsidR="009C4F49" w:rsidRDefault="00D15152">
      <w:pPr>
        <w:pStyle w:val="ConsPlusNormal"/>
        <w:spacing w:before="200"/>
        <w:ind w:firstLine="540"/>
        <w:jc w:val="both"/>
      </w:pPr>
      <w:r>
        <w:t>соглашение об осуществлении деятельности в ОЭЗ, заключенное с уполномоченным органом управления ОЭЗ и управляющей компанией ОЭЗ, и бизнес-план;</w:t>
      </w:r>
    </w:p>
    <w:p w:rsidR="009C4F49" w:rsidRDefault="00D15152">
      <w:pPr>
        <w:pStyle w:val="ConsPlusNormal"/>
        <w:spacing w:before="200"/>
        <w:ind w:firstLine="540"/>
        <w:jc w:val="both"/>
      </w:pPr>
      <w:r>
        <w:t>письмо-согласие резидента ОЭЗ, составленное в свободной форме, на предоставление данных управ</w:t>
      </w:r>
      <w:r>
        <w:t>ляющей компанией ОЭЗ, необходимых для представления Заявителем отчетности, предусмотренной настоящим Порядком;</w:t>
      </w:r>
    </w:p>
    <w:p w:rsidR="009C4F49" w:rsidRDefault="00D15152">
      <w:pPr>
        <w:pStyle w:val="ConsPlusNormal"/>
        <w:spacing w:before="200"/>
        <w:ind w:firstLine="540"/>
        <w:jc w:val="both"/>
      </w:pPr>
      <w:r>
        <w:t xml:space="preserve">договор аренды земельного участка, на котором размещено (планируется к размещению) промышленное предприятие (в случае отсутствия договора аренды </w:t>
      </w:r>
      <w:r>
        <w:t>земельного участка - проект такого договора с границами земельного участка, планируемого к аренде).</w:t>
      </w:r>
    </w:p>
    <w:p w:rsidR="009C4F49" w:rsidRDefault="00D15152">
      <w:pPr>
        <w:pStyle w:val="ConsPlusNormal"/>
        <w:spacing w:before="200"/>
        <w:ind w:firstLine="540"/>
        <w:jc w:val="both"/>
      </w:pPr>
      <w:r>
        <w:t>21.17. С частичным возмещением затрат Заявителя на электроснабжение (при наличии):</w:t>
      </w:r>
    </w:p>
    <w:p w:rsidR="009C4F49" w:rsidRDefault="00D15152">
      <w:pPr>
        <w:pStyle w:val="ConsPlusNormal"/>
        <w:spacing w:before="200"/>
        <w:ind w:firstLine="540"/>
        <w:jc w:val="both"/>
      </w:pPr>
      <w:r>
        <w:t>а) копии договоров на строительство объектов электроснабжения, подключени</w:t>
      </w:r>
      <w:r>
        <w:t>е (технологическое присоединение) к электрическим сетям производственного объекта капитального строительства с приложением всех спецификаций и дополнительных соглашений за период года ввода в эксплуатацию каждой из очередей строительства объекта промышленн</w:t>
      </w:r>
      <w:r>
        <w:t>ого назначения и трех предшествующих календарных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на подключение к электрическим сетям производственного объек</w:t>
      </w:r>
      <w:r>
        <w:t>та капитального строительства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в) к</w:t>
      </w:r>
      <w:r>
        <w:t>опии технических условий на технологическое присоединение к электрическим сетям производственного объекта капитального строительства за период года ввода в эксплуатацию каждой из очередей строительства объекта промышленного назначения и трех предшествующих</w:t>
      </w:r>
      <w:r>
        <w:t xml:space="preserve"> календарных лет;</w:t>
      </w:r>
    </w:p>
    <w:p w:rsidR="009C4F49" w:rsidRDefault="00D15152">
      <w:pPr>
        <w:pStyle w:val="ConsPlusNormal"/>
        <w:spacing w:before="200"/>
        <w:ind w:firstLine="540"/>
        <w:jc w:val="both"/>
      </w:pPr>
      <w:r>
        <w:t>г) копии актов о технологическом присоединении производственного объекта капитального строительства к электрическим сетям или справку о выполнении технических условий за период года ввода в эксплуатацию каждой из очередей строительства об</w:t>
      </w:r>
      <w:r>
        <w:t>ъекта промышленного назначения и трех предшествующих календарных лет;</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электроснабжения, подключение (технологическое пр</w:t>
      </w:r>
      <w:r>
        <w:t>исоединение) к электрическим сетям, технологическое присоединение объекта капитального строительства к электрическим сетям, заверенные печатью банка или имеющие оригинальный оттиск штампа и подпись операциониста банка либо имеющие отметку "клиент - банк" и</w:t>
      </w:r>
      <w:r>
        <w:t xml:space="preserve">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9C4F49" w:rsidRDefault="00D15152">
      <w:pPr>
        <w:pStyle w:val="ConsPlusNormal"/>
        <w:spacing w:before="200"/>
        <w:ind w:firstLine="540"/>
        <w:jc w:val="both"/>
      </w:pPr>
      <w:r>
        <w:t>е) заключение по оценке правильности оп</w:t>
      </w:r>
      <w:r>
        <w:t>ределения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w:t>
      </w:r>
      <w:r>
        <w:t>ей организацией).</w:t>
      </w:r>
    </w:p>
    <w:p w:rsidR="009C4F49" w:rsidRDefault="00D15152">
      <w:pPr>
        <w:pStyle w:val="ConsPlusNormal"/>
        <w:spacing w:before="200"/>
        <w:ind w:firstLine="540"/>
        <w:jc w:val="both"/>
      </w:pPr>
      <w:r>
        <w:t>21.18. С частичным возмещением затрат Заявителя на газоснабжение (газораспределение) (при наличии):</w:t>
      </w:r>
    </w:p>
    <w:p w:rsidR="009C4F49" w:rsidRDefault="00D15152">
      <w:pPr>
        <w:pStyle w:val="ConsPlusNormal"/>
        <w:spacing w:before="200"/>
        <w:ind w:firstLine="540"/>
        <w:jc w:val="both"/>
      </w:pPr>
      <w:r>
        <w:t>а) копии договоров на строительство объектов газоснабжения (газораспределения), подключение (технологическое присоединение) производственн</w:t>
      </w:r>
      <w:r>
        <w:t>ого объекта капитального строительства к сетям газораспределения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w:t>
      </w:r>
      <w:r>
        <w:t>рных лет;</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газоснабжения (газораспределения) за пери</w:t>
      </w:r>
      <w:r>
        <w:t>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в) копии технических условий на технологи</w:t>
      </w:r>
      <w:r>
        <w:t>ческое присоединение производственного объекта капитального строительства к сетям газораспределения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9C4F49" w:rsidRDefault="00D15152">
      <w:pPr>
        <w:pStyle w:val="ConsPlusNormal"/>
        <w:spacing w:before="200"/>
        <w:ind w:firstLine="540"/>
        <w:jc w:val="both"/>
      </w:pPr>
      <w:r>
        <w:t xml:space="preserve">г) копии актов </w:t>
      </w:r>
      <w:r>
        <w:t>о технологическом присоединении производственного объекта капитального строительства к сетям газораспределения или справку о выполнении технических условий за период года ввода в эксплуатацию каждой из очередей строительства объекта промышленного назначени</w:t>
      </w:r>
      <w:r>
        <w:t>я и трех предшествующих календарных лет;</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газоснабжения (газораспределения), подключение (технологическое присоединение)</w:t>
      </w:r>
      <w:r>
        <w:t xml:space="preserve"> к сетям газораспределения,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w:t>
      </w:r>
      <w:r>
        <w:t xml:space="preserve"> в эксплуатацию каждой из очередей строительства объекта промышленного назначения и трех предшествующих календарных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w:t>
      </w:r>
      <w:r>
        <w:t xml:space="preserve">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9C4F49" w:rsidRDefault="00D15152">
      <w:pPr>
        <w:pStyle w:val="ConsPlusNormal"/>
        <w:spacing w:before="200"/>
        <w:ind w:firstLine="540"/>
        <w:jc w:val="both"/>
      </w:pPr>
      <w:r>
        <w:t>21.19. С частичным возмещением затрат Заявителя на водоснабжение, водоотведени</w:t>
      </w:r>
      <w:r>
        <w:t>е и канализацию (при наличии):</w:t>
      </w:r>
    </w:p>
    <w:p w:rsidR="009C4F49" w:rsidRDefault="00D15152">
      <w:pPr>
        <w:pStyle w:val="ConsPlusNormal"/>
        <w:spacing w:before="200"/>
        <w:ind w:firstLine="540"/>
        <w:jc w:val="both"/>
      </w:pPr>
      <w:r>
        <w:t>а) копии договоров на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 производственного объекта капитального ст</w:t>
      </w:r>
      <w:r>
        <w:t>роительства с приложением всех спецификаций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w:t>
      </w:r>
      <w:r>
        <w:t>аты за технологическое присоединение;</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водоснабжения</w:t>
      </w:r>
      <w:r>
        <w:t>, водоотведения и канализации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в) к</w:t>
      </w:r>
      <w:r>
        <w:t>опии технических условий на технологическое присоединение производственного объекта капитального строительства к сетям водоснабжения, водоотведения и канализации за период года ввода в эксплуатацию каждой из очередей строительства объекта промышленного наз</w:t>
      </w:r>
      <w:r>
        <w:t>начения и трех предшествующих календарных лет;</w:t>
      </w:r>
    </w:p>
    <w:p w:rsidR="009C4F49" w:rsidRDefault="00D15152">
      <w:pPr>
        <w:pStyle w:val="ConsPlusNormal"/>
        <w:spacing w:before="200"/>
        <w:ind w:firstLine="540"/>
        <w:jc w:val="both"/>
      </w:pPr>
      <w:r>
        <w:t>г) копии актов о технологическом присоединении производственного объекта капитального строительства к сетям водоснабжения, водоотведения и канализации, сетям или справку о выполнении технических условий за пер</w:t>
      </w:r>
      <w:r>
        <w:t>иод года ввода в эксплуатацию каждой из очередей строительства объекта промышленного назначения и трех предшествующих календарных лет;</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проектную документацию, строительство объектов водоснабжения, водоотведения и канализации, подключение (технологическое присоединение) к сетям водоснабжения, водоотве</w:t>
      </w:r>
      <w:r>
        <w:t>дения и канализации,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w:t>
      </w:r>
      <w:r>
        <w:t>луатацию каждой из очередей строительства объекта промышленного назначения и трех предшествующих календарных лет;</w:t>
      </w:r>
    </w:p>
    <w:p w:rsidR="009C4F49" w:rsidRDefault="00D15152">
      <w:pPr>
        <w:pStyle w:val="ConsPlusNormal"/>
        <w:spacing w:before="200"/>
        <w:ind w:firstLine="540"/>
        <w:jc w:val="both"/>
      </w:pPr>
      <w:r>
        <w:t>е) заключение по оценке правильности определения сметной стоимости, выданное организацией, уполномоченной на проведение государственной экспер</w:t>
      </w:r>
      <w:r>
        <w:t>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ресурсоснабжающей организацией).</w:t>
      </w:r>
    </w:p>
    <w:p w:rsidR="009C4F49" w:rsidRDefault="00D15152">
      <w:pPr>
        <w:pStyle w:val="ConsPlusNormal"/>
        <w:spacing w:before="200"/>
        <w:ind w:firstLine="540"/>
        <w:jc w:val="both"/>
      </w:pPr>
      <w:r>
        <w:t>21.20. С частичным возмещением затрат Заявителя на локальные очистные сооружения (дал</w:t>
      </w:r>
      <w:r>
        <w:t>ее - ЛОС) (при наличии):</w:t>
      </w:r>
    </w:p>
    <w:p w:rsidR="009C4F49" w:rsidRDefault="00D15152">
      <w:pPr>
        <w:pStyle w:val="ConsPlusNormal"/>
        <w:spacing w:before="200"/>
        <w:ind w:firstLine="540"/>
        <w:jc w:val="both"/>
      </w:pPr>
      <w:r>
        <w:t>а) проектную документацию, подтверждающую эксплуатационные характеристики построенных и (или) реконструированных объектов ЛОС;</w:t>
      </w:r>
    </w:p>
    <w:p w:rsidR="009C4F49" w:rsidRDefault="00D15152">
      <w:pPr>
        <w:pStyle w:val="ConsPlusNormal"/>
        <w:spacing w:before="200"/>
        <w:ind w:firstLine="540"/>
        <w:jc w:val="both"/>
      </w:pPr>
      <w:r>
        <w:t>б) копии договоров о выполнении работ по инженерным изысканиям, проектной документации (включая разработ</w:t>
      </w:r>
      <w:r>
        <w:t>ку проектной документации, экспертизу проектной документации, авторский надзор за строительством) на строительство, реконструкцию (в том числе модернизацию) объектов ЛОС, включая копии договоров подряда, приобретения оборудования и материалов, на транспорт</w:t>
      </w:r>
      <w:r>
        <w:t>ные услуги и работу техники с приложением платежных документов;</w:t>
      </w:r>
    </w:p>
    <w:p w:rsidR="009C4F49" w:rsidRDefault="00D15152">
      <w:pPr>
        <w:pStyle w:val="ConsPlusNormal"/>
        <w:spacing w:before="200"/>
        <w:ind w:firstLine="540"/>
        <w:jc w:val="both"/>
      </w:pPr>
      <w:r>
        <w:t>в) копии платежных поручений, подтверждающих оплату по договорам на инженерные изыскания, проектную документацию, строительство и (или) реконструкцию (в том числе модернизацию) объектов ЛОС, а</w:t>
      </w:r>
      <w:r>
        <w:t xml:space="preserve"> также на работы по подключению и (или) присоединению к объектам ЛОС, заверенные печатью банка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w:t>
      </w:r>
      <w:r>
        <w:t>(при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9C4F49" w:rsidRDefault="00D15152">
      <w:pPr>
        <w:pStyle w:val="ConsPlusNormal"/>
        <w:spacing w:before="200"/>
        <w:ind w:firstLine="540"/>
        <w:jc w:val="both"/>
      </w:pPr>
      <w:r>
        <w:t>г) копии актов сдачи-приемки ЛОС;</w:t>
      </w:r>
    </w:p>
    <w:p w:rsidR="009C4F49" w:rsidRDefault="00D15152">
      <w:pPr>
        <w:pStyle w:val="ConsPlusNormal"/>
        <w:spacing w:before="200"/>
        <w:ind w:firstLine="540"/>
        <w:jc w:val="both"/>
      </w:pPr>
      <w:r>
        <w:t>д) копии актов ввода ЛОС в эксплуа</w:t>
      </w:r>
      <w:r>
        <w:t>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p w:rsidR="009C4F49" w:rsidRDefault="00D15152">
      <w:pPr>
        <w:pStyle w:val="ConsPlusNormal"/>
        <w:spacing w:before="200"/>
        <w:ind w:firstLine="540"/>
        <w:jc w:val="both"/>
      </w:pPr>
      <w:r>
        <w:t xml:space="preserve">е) заключение по оценке правильности определения сметной стоимости, выданное </w:t>
      </w:r>
      <w:r>
        <w:t>организацией, уполномоченной на проведение государственной экспертизы на территории Московской области.</w:t>
      </w:r>
    </w:p>
    <w:p w:rsidR="009C4F49" w:rsidRDefault="00D15152">
      <w:pPr>
        <w:pStyle w:val="ConsPlusNormal"/>
        <w:spacing w:before="200"/>
        <w:ind w:firstLine="540"/>
        <w:jc w:val="both"/>
      </w:pPr>
      <w:r>
        <w:t>21.21. С частичным возмещением затрат Заявителя на строительство объектов транспортной инфраструктуры (железнодорожных путей необщего пользования, примы</w:t>
      </w:r>
      <w:r>
        <w:t>кающих к путям общего или необщего пользования) и (или) реконструкцию, подключение и (или) присоединение к транспортным сетям (железнодорожным путям общего или необщего пользования), предназначенных для функционирования объекта капитального строительства (</w:t>
      </w:r>
      <w:r>
        <w:t>при наличии):</w:t>
      </w:r>
    </w:p>
    <w:p w:rsidR="009C4F49" w:rsidRDefault="00D15152">
      <w:pPr>
        <w:pStyle w:val="ConsPlusNormal"/>
        <w:spacing w:before="200"/>
        <w:ind w:firstLine="540"/>
        <w:jc w:val="both"/>
      </w:pPr>
      <w:r>
        <w:t>а) проектную документацию, подтверждающую эксплуатационные характеристики объектов транспортной инфраструктуры;</w:t>
      </w:r>
    </w:p>
    <w:p w:rsidR="009C4F49" w:rsidRDefault="00D15152">
      <w:pPr>
        <w:pStyle w:val="ConsPlusNormal"/>
        <w:spacing w:before="200"/>
        <w:ind w:firstLine="540"/>
        <w:jc w:val="both"/>
      </w:pPr>
      <w:r>
        <w:t>б) копии технических условий (в том числе поэтапных) на создание и на технологическое присоединение производственного объекта капи</w:t>
      </w:r>
      <w:r>
        <w:t>тального строительства к сетям транспортной инфраструктуры;</w:t>
      </w:r>
    </w:p>
    <w:p w:rsidR="009C4F49" w:rsidRDefault="00D15152">
      <w:pPr>
        <w:pStyle w:val="ConsPlusNormal"/>
        <w:spacing w:before="200"/>
        <w:ind w:firstLine="540"/>
        <w:jc w:val="both"/>
      </w:pPr>
      <w:r>
        <w:t>в) копии платежных поручений, подтверждающих оплату по договорам на инженерные изыскания, проектную документацию (включая разработку проектной документации, экспертизу проектной документации, авто</w:t>
      </w:r>
      <w:r>
        <w:t xml:space="preserve">рский надзор за строительством), создание и на технологическое присоединение производственного объекта капитального строительства к сетям транспортной инфраструктуры (железнодорожным путям общего/необщего пользования), заверенные печатью банка или имеющие </w:t>
      </w:r>
      <w:r>
        <w:t>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w:t>
      </w:r>
      <w:r>
        <w:t>нного назначения и трех предшествующих календарных лет до момента подачи Заявки;</w:t>
      </w:r>
    </w:p>
    <w:p w:rsidR="009C4F49" w:rsidRDefault="00D15152">
      <w:pPr>
        <w:pStyle w:val="ConsPlusNormal"/>
        <w:spacing w:before="200"/>
        <w:ind w:firstLine="540"/>
        <w:jc w:val="both"/>
      </w:pPr>
      <w:r>
        <w:t>г) копии актов технологического присоединения (в том числе поэтапно) объектов транспортной инфраструктуры или справку о выполнении технических условий;</w:t>
      </w:r>
    </w:p>
    <w:p w:rsidR="009C4F49" w:rsidRDefault="00D15152">
      <w:pPr>
        <w:pStyle w:val="ConsPlusNormal"/>
        <w:spacing w:before="200"/>
        <w:ind w:firstLine="540"/>
        <w:jc w:val="both"/>
      </w:pPr>
      <w:r>
        <w:t>д) заключение по оценке</w:t>
      </w:r>
      <w:r>
        <w:t xml:space="preserve">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9C4F49" w:rsidRDefault="00D15152">
      <w:pPr>
        <w:pStyle w:val="ConsPlusNormal"/>
        <w:spacing w:before="200"/>
        <w:ind w:firstLine="540"/>
        <w:jc w:val="both"/>
      </w:pPr>
      <w:r>
        <w:t xml:space="preserve">21.22. С частичным возмещением затрат Заявителя на строительство объектов дорожной инфраструктуры </w:t>
      </w:r>
      <w:r>
        <w:t>(автомобильных дорог) и (или) реконструкцию, подключение и (или) присоединение к транспортным сетям, предназначенным для функционирования объекта капитального строительства (при наличии):</w:t>
      </w:r>
    </w:p>
    <w:p w:rsidR="009C4F49" w:rsidRDefault="00D15152">
      <w:pPr>
        <w:pStyle w:val="ConsPlusNormal"/>
        <w:spacing w:before="200"/>
        <w:ind w:firstLine="540"/>
        <w:jc w:val="both"/>
      </w:pPr>
      <w:r>
        <w:t xml:space="preserve">а) документ, подтверждающий право использования земельного участка, </w:t>
      </w:r>
      <w:r>
        <w:t>на котором создана автомобильная дорога (в том числе все права третьих лиц на имущество (в том числе сервитут, право залога);</w:t>
      </w:r>
    </w:p>
    <w:p w:rsidR="009C4F49" w:rsidRDefault="00D15152">
      <w:pPr>
        <w:pStyle w:val="ConsPlusNormal"/>
        <w:spacing w:before="200"/>
        <w:ind w:firstLine="540"/>
        <w:jc w:val="both"/>
      </w:pPr>
      <w:r>
        <w:t>б) копии договоров на строительство автомобильных дорог с приложением всех спецификаций и дополнительных соглашений за период года</w:t>
      </w:r>
      <w:r>
        <w:t xml:space="preserve">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 (до кадастровых границ земельного участка организации);</w:t>
      </w:r>
    </w:p>
    <w:p w:rsidR="009C4F49" w:rsidRDefault="00D15152">
      <w:pPr>
        <w:pStyle w:val="ConsPlusNormal"/>
        <w:spacing w:before="200"/>
        <w:ind w:firstLine="540"/>
        <w:jc w:val="both"/>
      </w:pPr>
      <w:r>
        <w:t>в) копию разрешения на строительство автомобильно</w:t>
      </w:r>
      <w:r>
        <w:t>й дороги за период года ввода в эксплуатацию каждой из очередей строительства объекта промышленного назначения и трех предшествующих календарных лет до момента подачи Заявки;</w:t>
      </w:r>
    </w:p>
    <w:p w:rsidR="009C4F49" w:rsidRDefault="00D15152">
      <w:pPr>
        <w:pStyle w:val="ConsPlusNormal"/>
        <w:spacing w:before="200"/>
        <w:ind w:firstLine="540"/>
        <w:jc w:val="both"/>
      </w:pPr>
      <w:r>
        <w:t>г) копию акта ввода в эксплуатацию автомобильной дороги за период года ввода в эк</w:t>
      </w:r>
      <w:r>
        <w:t>сплуатацию каждой из очередей строительства объекта промышленного назначения и трех предшествующих календарных лет до момента подачи Заявки (при наличии);</w:t>
      </w:r>
    </w:p>
    <w:p w:rsidR="009C4F49" w:rsidRDefault="00D15152">
      <w:pPr>
        <w:pStyle w:val="ConsPlusNormal"/>
        <w:spacing w:before="200"/>
        <w:ind w:firstLine="540"/>
        <w:jc w:val="both"/>
      </w:pPr>
      <w:r>
        <w:t>д) копии технических условий на строительство автомобильных дорог за период года ввода в эксплуатацию</w:t>
      </w:r>
      <w:r>
        <w:t xml:space="preserve"> каждой из очередей строительства объекта промышленного назначения и трех предшествующих календарных лет до момента подачи Заявки;</w:t>
      </w:r>
    </w:p>
    <w:p w:rsidR="009C4F49" w:rsidRDefault="00D15152">
      <w:pPr>
        <w:pStyle w:val="ConsPlusNormal"/>
        <w:spacing w:before="200"/>
        <w:ind w:firstLine="540"/>
        <w:jc w:val="both"/>
      </w:pPr>
      <w:r>
        <w:t>е) схему расположения автомобильной дороги с привязкой к границам земельного участка организации;</w:t>
      </w:r>
    </w:p>
    <w:p w:rsidR="009C4F49" w:rsidRDefault="00D15152">
      <w:pPr>
        <w:pStyle w:val="ConsPlusNormal"/>
        <w:spacing w:before="200"/>
        <w:ind w:firstLine="540"/>
        <w:jc w:val="both"/>
      </w:pPr>
      <w:r>
        <w:t>ж) копию экспертного заключ</w:t>
      </w:r>
      <w:r>
        <w:t>ения по проектной документации строительства автомобильной дороги;</w:t>
      </w:r>
    </w:p>
    <w:p w:rsidR="009C4F49" w:rsidRDefault="00D15152">
      <w:pPr>
        <w:pStyle w:val="ConsPlusNormal"/>
        <w:spacing w:before="200"/>
        <w:ind w:firstLine="540"/>
        <w:jc w:val="both"/>
      </w:pPr>
      <w:r>
        <w:t xml:space="preserve">з) копии платежных поручений, подтверждающих оплату по договорам на прокладку (строительство) автомобильных дорог, заверенные печатью банка или имеющие оригинальный оттиск штампа и подпись </w:t>
      </w:r>
      <w:r>
        <w:t>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w:t>
      </w:r>
      <w:r>
        <w:t>х календарных лет до момента подачи Заявки;</w:t>
      </w:r>
    </w:p>
    <w:p w:rsidR="009C4F49" w:rsidRDefault="00D15152">
      <w:pPr>
        <w:pStyle w:val="ConsPlusNormal"/>
        <w:spacing w:before="200"/>
        <w:ind w:firstLine="540"/>
        <w:jc w:val="both"/>
      </w:pPr>
      <w:r>
        <w:t>и)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 области.</w:t>
      </w:r>
    </w:p>
    <w:p w:rsidR="009C4F49" w:rsidRDefault="00D15152">
      <w:pPr>
        <w:pStyle w:val="ConsPlusNormal"/>
        <w:spacing w:before="200"/>
        <w:ind w:firstLine="540"/>
        <w:jc w:val="both"/>
      </w:pPr>
      <w:r>
        <w:t xml:space="preserve">21.23. С частичным возмещением </w:t>
      </w:r>
      <w:r>
        <w:t>затрат Заявителя на теплоснабжение (при наличии):</w:t>
      </w:r>
    </w:p>
    <w:p w:rsidR="009C4F49" w:rsidRDefault="00D15152">
      <w:pPr>
        <w:pStyle w:val="ConsPlusNormal"/>
        <w:spacing w:before="200"/>
        <w:ind w:firstLine="540"/>
        <w:jc w:val="both"/>
      </w:pPr>
      <w:r>
        <w:t>а) копии договоров на строительство объектов теплоснабжения, подключение (технологическое присоединение) производственного объекта капитального строительства к сетям теплоснабжения с приложением всех специф</w:t>
      </w:r>
      <w:r>
        <w:t>икаций и дополнительных соглашений за период года ввода в эксплуатацию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б) копии договоров (при наличии)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объектов теплоснабжения за период года ввода в эксплуатацию</w:t>
      </w:r>
      <w:r>
        <w:t xml:space="preserve"> каждой из очередей строительства объекта промышленного назначения и трех предшествующих календарных лет и документов, подтверждающих установление платы за технологическое присоединение;</w:t>
      </w:r>
    </w:p>
    <w:p w:rsidR="009C4F49" w:rsidRDefault="00D15152">
      <w:pPr>
        <w:pStyle w:val="ConsPlusNormal"/>
        <w:spacing w:before="200"/>
        <w:ind w:firstLine="540"/>
        <w:jc w:val="both"/>
      </w:pPr>
      <w:r>
        <w:t>в) копии технических условий на технологическое присоединение производственного объекта капитального строительства к сетям теплоснабжения за период года ввода в эксплуатацию каждой из очередей строительства объекта промышленного назначения и трех предшеств</w:t>
      </w:r>
      <w:r>
        <w:t>ующих календарных лет (за исключением строительства котельной);</w:t>
      </w:r>
    </w:p>
    <w:p w:rsidR="009C4F49" w:rsidRDefault="00D15152">
      <w:pPr>
        <w:pStyle w:val="ConsPlusNormal"/>
        <w:spacing w:before="200"/>
        <w:ind w:firstLine="540"/>
        <w:jc w:val="both"/>
      </w:pPr>
      <w:r>
        <w:t>г) копии актов о технологическом присоединении производственного объекта капитального строительства к сетям теплоснабжения или справку о выполнении технических условий за период года ввода в э</w:t>
      </w:r>
      <w:r>
        <w:t>ксплуатацию каждой из очередей строительства объекта промышленного назначения и трех предшествующих календарных лет (за исключением строительства котельной);</w:t>
      </w:r>
    </w:p>
    <w:p w:rsidR="009C4F49" w:rsidRDefault="00D15152">
      <w:pPr>
        <w:pStyle w:val="ConsPlusNormal"/>
        <w:spacing w:before="200"/>
        <w:ind w:firstLine="540"/>
        <w:jc w:val="both"/>
      </w:pPr>
      <w:r>
        <w:t>д) копии платежных поручений, подтверждающих оплату по договорам на инженерные изыскания, проектну</w:t>
      </w:r>
      <w:r>
        <w:t xml:space="preserve">ю документацию, строительство объектов теплоснабжения, подключение (технологическое присоединение) к сетям теплоснабжения, заверенные печатью банка или имеющие оригинальный оттиск штампа и подпись операциониста банка либо имеющие отметку "клиент - банк" и </w:t>
      </w:r>
      <w:r>
        <w:t>заверенные подписью руководителя Заявителя и печатью (при наличии печати), за период года ввода в эксплуатацию каждой из очередей строительства объекта промышленного назначения и трех предшествующих календарных лет;</w:t>
      </w:r>
    </w:p>
    <w:p w:rsidR="009C4F49" w:rsidRDefault="00D15152">
      <w:pPr>
        <w:pStyle w:val="ConsPlusNormal"/>
        <w:spacing w:before="200"/>
        <w:ind w:firstLine="540"/>
        <w:jc w:val="both"/>
      </w:pPr>
      <w:r>
        <w:t>е) заключение по оценке правильности опр</w:t>
      </w:r>
      <w:r>
        <w:t>еделения сметной стоимости, выданное организацией, уполномоченной на проведение государственной экспертизы на территории Московской области (за исключением случаев, когда выполнение работ со стороны организации не предусмотрено договором с ресурсоснабжающе</w:t>
      </w:r>
      <w:r>
        <w:t>й организацией);</w:t>
      </w:r>
    </w:p>
    <w:p w:rsidR="009C4F49" w:rsidRDefault="00D15152">
      <w:pPr>
        <w:pStyle w:val="ConsPlusNormal"/>
        <w:spacing w:before="200"/>
        <w:ind w:firstLine="540"/>
        <w:jc w:val="both"/>
      </w:pPr>
      <w:r>
        <w:t>ж)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центральным сетям теплоснабжения (при строительстве котельной);</w:t>
      </w:r>
    </w:p>
    <w:p w:rsidR="009C4F49" w:rsidRDefault="00D15152">
      <w:pPr>
        <w:pStyle w:val="ConsPlusNormal"/>
        <w:spacing w:before="200"/>
        <w:ind w:firstLine="540"/>
        <w:jc w:val="both"/>
      </w:pPr>
      <w:r>
        <w:t>з) копию раз</w:t>
      </w:r>
      <w:r>
        <w:t>решения на допуск в эксплуатацию энергоустановок (при строительстве котельной).</w:t>
      </w:r>
    </w:p>
    <w:p w:rsidR="009C4F49" w:rsidRDefault="00D15152">
      <w:pPr>
        <w:pStyle w:val="ConsPlusNormal"/>
        <w:spacing w:before="200"/>
        <w:ind w:firstLine="540"/>
        <w:jc w:val="both"/>
      </w:pPr>
      <w:r>
        <w:t>21.24. С частичным возмещением затрат Заявителя на создание ВЗС (при наличии):</w:t>
      </w:r>
    </w:p>
    <w:p w:rsidR="009C4F49" w:rsidRDefault="00D15152">
      <w:pPr>
        <w:pStyle w:val="ConsPlusNormal"/>
        <w:spacing w:before="200"/>
        <w:ind w:firstLine="540"/>
        <w:jc w:val="both"/>
      </w:pPr>
      <w:r>
        <w:t>а) документ от правомочной организации или органа исполнительной власти (в том числе администраци</w:t>
      </w:r>
      <w:r>
        <w:t>и муниципального образования), подтверждающий отсутствие возможности подключения к центральным сетям водоснабжения;</w:t>
      </w:r>
    </w:p>
    <w:p w:rsidR="009C4F49" w:rsidRDefault="00D15152">
      <w:pPr>
        <w:pStyle w:val="ConsPlusNormal"/>
        <w:spacing w:before="200"/>
        <w:ind w:firstLine="540"/>
        <w:jc w:val="both"/>
      </w:pPr>
      <w:r>
        <w:t>б) копию лицензии на пользование недрами (договора водопользования);</w:t>
      </w:r>
    </w:p>
    <w:p w:rsidR="009C4F49" w:rsidRDefault="00D15152">
      <w:pPr>
        <w:pStyle w:val="ConsPlusNormal"/>
        <w:spacing w:before="200"/>
        <w:ind w:firstLine="540"/>
        <w:jc w:val="both"/>
      </w:pPr>
      <w:r>
        <w:t>в) копии договоров на инженерные изыскания, проектную документацию (вкл</w:t>
      </w:r>
      <w:r>
        <w:t>ючая разработку проектной документации, экспертизу проектной документации, авторский надзор за строительством), технологическое оборудование, на создание ВЗС и дополнительных соглашений за период года ввода в эксплуатацию каждой из очередей строительства о</w:t>
      </w:r>
      <w:r>
        <w:t>бъекта промышленного назначения и трех предшествующих календарных лет;</w:t>
      </w:r>
    </w:p>
    <w:p w:rsidR="009C4F49" w:rsidRDefault="00D15152">
      <w:pPr>
        <w:pStyle w:val="ConsPlusNormal"/>
        <w:spacing w:before="200"/>
        <w:ind w:firstLine="540"/>
        <w:jc w:val="both"/>
      </w:pPr>
      <w:r>
        <w:t>г) копии платежных поручений, подтверждающих оплату по договорам на инженерные изыскания, проектную документацию, технологическое оборудование, на создание ВЗС, заверенные печатью банка</w:t>
      </w:r>
      <w:r>
        <w:t xml:space="preserve"> или имеющие оригинальный оттиск штампа и подпись операциониста банка либо имеющие отметку "клиент - банк" и заверенные подписью руководителя Заявителя и печатью (при наличии печати), за период года ввода в эксплуатацию каждой из очередей строительства объ</w:t>
      </w:r>
      <w:r>
        <w:t>екта промышленного назначения и трех предшествующих календарных лет;</w:t>
      </w:r>
    </w:p>
    <w:p w:rsidR="009C4F49" w:rsidRDefault="00D15152">
      <w:pPr>
        <w:pStyle w:val="ConsPlusNormal"/>
        <w:spacing w:before="200"/>
        <w:ind w:firstLine="540"/>
        <w:jc w:val="both"/>
      </w:pPr>
      <w:r>
        <w:t>д) заключение по оценке правильности определения сметной стоимости, выданное организацией, уполномоченной на проведение государственной экспертизы на территории Московской.</w:t>
      </w:r>
    </w:p>
    <w:p w:rsidR="009C4F49" w:rsidRDefault="00D15152">
      <w:pPr>
        <w:pStyle w:val="ConsPlusNormal"/>
        <w:spacing w:before="200"/>
        <w:ind w:firstLine="540"/>
        <w:jc w:val="both"/>
      </w:pPr>
      <w:r>
        <w:t xml:space="preserve">21.25. </w:t>
      </w:r>
      <w:hyperlink r:id="rId920" w:tooltip="Приказ ФНС России от 12.09.2016 N ММВ-7-14/481@ &quot;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 w:history="1">
        <w:r>
          <w:rPr>
            <w:color w:val="0000FF"/>
          </w:rPr>
          <w:t>Лист</w:t>
        </w:r>
      </w:hyperlink>
      <w:r>
        <w:t xml:space="preserve"> записи Единого государственного реестра юридических лиц по форме N Р50007, утвержден</w:t>
      </w:r>
      <w:r>
        <w:t>ной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w:t>
      </w:r>
      <w:r>
        <w:t>нании утратившими силу отдельных приказов и отдельных положений приказов Федеральной налоговой службы".</w:t>
      </w:r>
    </w:p>
    <w:p w:rsidR="009C4F49" w:rsidRDefault="00D15152">
      <w:pPr>
        <w:pStyle w:val="ConsPlusNormal"/>
        <w:spacing w:before="200"/>
        <w:ind w:firstLine="540"/>
        <w:jc w:val="both"/>
      </w:pPr>
      <w:r>
        <w:t>21.26. План перспективного развития ОЭЗ, и/или проект Плана перспективного развития ОЭЗ, и/или проект Плана обустройства ОЭЗ и прилегающей территории, и</w:t>
      </w:r>
      <w:r>
        <w:t>/или Перечень объектов, подлежащих строительству на территории ОЭЗ.</w:t>
      </w:r>
    </w:p>
    <w:p w:rsidR="009C4F49" w:rsidRDefault="00D15152">
      <w:pPr>
        <w:pStyle w:val="ConsPlusNormal"/>
        <w:spacing w:before="200"/>
        <w:ind w:firstLine="540"/>
        <w:jc w:val="both"/>
      </w:pPr>
      <w:r>
        <w:t>22. Копии документов должны быть заверены подписью руководителя либо уполномоченного на основании доверенности лица и оттиском печати юридического лица (при наличии печати).</w:t>
      </w:r>
    </w:p>
    <w:p w:rsidR="009C4F49" w:rsidRDefault="00D15152">
      <w:pPr>
        <w:pStyle w:val="ConsPlusNormal"/>
        <w:spacing w:before="200"/>
        <w:ind w:firstLine="540"/>
        <w:jc w:val="both"/>
      </w:pPr>
      <w:r>
        <w:t xml:space="preserve">23. Заявитель </w:t>
      </w:r>
      <w:r>
        <w:t xml:space="preserve">помимо Заявки и документов на бумажном носителе прикладывает электронный носитель с отсканированными в формате PDF документами, указанными в </w:t>
      </w:r>
      <w:hyperlink w:anchor="P15096" w:tooltip="21. Для получения Субсидии Заявитель представляет в Мининвест Московской области Заявку, содержащую:" w:history="1">
        <w:r>
          <w:rPr>
            <w:color w:val="0000FF"/>
          </w:rPr>
          <w:t>пункте 21</w:t>
        </w:r>
      </w:hyperlink>
      <w:r>
        <w:t xml:space="preserve"> настоящего Порядка.</w:t>
      </w:r>
    </w:p>
    <w:p w:rsidR="009C4F49" w:rsidRDefault="00D15152">
      <w:pPr>
        <w:pStyle w:val="ConsPlusNormal"/>
        <w:spacing w:before="200"/>
        <w:ind w:firstLine="540"/>
        <w:jc w:val="both"/>
      </w:pPr>
      <w:r>
        <w:t>24. При необходимости Мининвест Московской области запрашивает у Заявителя дополнительные документы, подтверждающие сведения и информацию, предоставленные в Заявке.</w:t>
      </w:r>
    </w:p>
    <w:p w:rsidR="009C4F49" w:rsidRDefault="00D15152">
      <w:pPr>
        <w:pStyle w:val="ConsPlusNormal"/>
        <w:spacing w:before="200"/>
        <w:ind w:firstLine="540"/>
        <w:jc w:val="both"/>
      </w:pPr>
      <w:r>
        <w:t>Запрос дополнительных документов должен быть</w:t>
      </w:r>
      <w:r>
        <w:t xml:space="preserve">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9C4F49" w:rsidRDefault="009C4F49">
      <w:pPr>
        <w:pStyle w:val="ConsPlusNormal"/>
        <w:jc w:val="both"/>
      </w:pPr>
    </w:p>
    <w:p w:rsidR="009C4F49" w:rsidRDefault="00D15152">
      <w:pPr>
        <w:pStyle w:val="ConsPlusTitle"/>
        <w:jc w:val="center"/>
        <w:outlineLvl w:val="4"/>
      </w:pPr>
      <w:r>
        <w:t>IV. Требования к осуществлению контроля за соблюдением</w:t>
      </w:r>
    </w:p>
    <w:p w:rsidR="009C4F49" w:rsidRDefault="00D15152">
      <w:pPr>
        <w:pStyle w:val="ConsPlusTitle"/>
        <w:jc w:val="center"/>
      </w:pPr>
      <w:r>
        <w:t>условий, целей и пор</w:t>
      </w:r>
      <w:r>
        <w:t>ядка предоставления субсидий</w:t>
      </w:r>
    </w:p>
    <w:p w:rsidR="009C4F49" w:rsidRDefault="00D15152">
      <w:pPr>
        <w:pStyle w:val="ConsPlusTitle"/>
        <w:jc w:val="center"/>
      </w:pPr>
      <w:r>
        <w:t>и ответственность за их нарушение</w:t>
      </w:r>
    </w:p>
    <w:p w:rsidR="009C4F49" w:rsidRDefault="009C4F49">
      <w:pPr>
        <w:pStyle w:val="ConsPlusNormal"/>
        <w:jc w:val="both"/>
      </w:pPr>
    </w:p>
    <w:p w:rsidR="009C4F49" w:rsidRDefault="00D15152">
      <w:pPr>
        <w:pStyle w:val="ConsPlusNormal"/>
        <w:ind w:firstLine="540"/>
        <w:jc w:val="both"/>
      </w:pPr>
      <w:r>
        <w:t>25. Получатель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 с приложением копии</w:t>
      </w:r>
      <w:r>
        <w:t xml:space="preserve"> бухгалтерской отчетности по состоянию на последнюю отчетную дату и расчетную </w:t>
      </w:r>
      <w:hyperlink r:id="rId921"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history="1">
        <w:r>
          <w:rPr>
            <w:color w:val="0000FF"/>
          </w:rPr>
          <w:t>ведомость</w:t>
        </w:r>
      </w:hyperlink>
      <w:r>
        <w:t xml:space="preserve"> по унифицированной форме первичной учетной документации N Т-51 (ОКУД 0301010), утвержденной по</w:t>
      </w:r>
      <w:r>
        <w:t>становлением Государственного комитета Российской Федерации по статистике от 05.01.2004 N 1 "Об утверждении унифицированных форм первичной учетной документации по учету труда и его оплаты", за период с месяца проведения Конкурсного отбора по конец отчетног</w:t>
      </w:r>
      <w:r>
        <w:t>о календарного года (в том числе с указанием Ф.И.О. работников и структурного подразделения) (далее - Отчетность).</w:t>
      </w:r>
    </w:p>
    <w:p w:rsidR="009C4F49" w:rsidRDefault="00D15152">
      <w:pPr>
        <w:pStyle w:val="ConsPlusNormal"/>
        <w:jc w:val="both"/>
      </w:pPr>
      <w:r>
        <w:t xml:space="preserve">(в ред. </w:t>
      </w:r>
      <w:hyperlink r:id="rId92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w:t>
      </w:r>
      <w:r>
        <w:t>тва МО от 17.03.2020 N 117/7)</w:t>
      </w:r>
    </w:p>
    <w:p w:rsidR="009C4F49" w:rsidRDefault="00D15152">
      <w:pPr>
        <w:pStyle w:val="ConsPlusNormal"/>
        <w:spacing w:before="200"/>
        <w:ind w:firstLine="540"/>
        <w:jc w:val="both"/>
      </w:pPr>
      <w:r>
        <w:t>26. Отчетность предоставляется ежегодно в течение десяти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9C4F49" w:rsidRDefault="00D15152">
      <w:pPr>
        <w:pStyle w:val="ConsPlusNormal"/>
        <w:spacing w:before="200"/>
        <w:ind w:firstLine="540"/>
        <w:jc w:val="both"/>
      </w:pPr>
      <w:r>
        <w:t>27. Соблюдение получателем Субсидии условий, целей и порядка предоставления Субсидии подлежит обязательной проверке Мининвестом Московской области и органами государственного финансового контроля.</w:t>
      </w:r>
    </w:p>
    <w:p w:rsidR="009C4F49" w:rsidRDefault="00D15152">
      <w:pPr>
        <w:pStyle w:val="ConsPlusNormal"/>
        <w:spacing w:before="200"/>
        <w:ind w:firstLine="540"/>
        <w:jc w:val="both"/>
      </w:pPr>
      <w:r>
        <w:t>28. Проверка соблюдения условий, целей и порядка предоставл</w:t>
      </w:r>
      <w:r>
        <w:t>ения субсидий получателями Субсидий осуществляется в том числе на основании полученной Отчетности.</w:t>
      </w:r>
    </w:p>
    <w:p w:rsidR="009C4F49" w:rsidRDefault="00D15152">
      <w:pPr>
        <w:pStyle w:val="ConsPlusNormal"/>
        <w:spacing w:before="200"/>
        <w:ind w:firstLine="540"/>
        <w:jc w:val="both"/>
      </w:pPr>
      <w:bookmarkStart w:id="174" w:name="P15191"/>
      <w:bookmarkEnd w:id="174"/>
      <w:r>
        <w:t>29. Субсидия подлежит возврату в случаях:</w:t>
      </w:r>
    </w:p>
    <w:p w:rsidR="009C4F49" w:rsidRDefault="00D15152">
      <w:pPr>
        <w:pStyle w:val="ConsPlusNormal"/>
        <w:spacing w:before="200"/>
        <w:ind w:firstLine="540"/>
        <w:jc w:val="both"/>
      </w:pPr>
      <w:bookmarkStart w:id="175" w:name="P15192"/>
      <w:bookmarkEnd w:id="175"/>
      <w:r>
        <w:t>непредставления получателем Субсидии Отчетности согласно настоящему Порядку и заключенному соглашению;</w:t>
      </w:r>
    </w:p>
    <w:p w:rsidR="009C4F49" w:rsidRDefault="00D15152">
      <w:pPr>
        <w:pStyle w:val="ConsPlusNormal"/>
        <w:spacing w:before="200"/>
        <w:ind w:firstLine="540"/>
        <w:jc w:val="both"/>
      </w:pPr>
      <w:r>
        <w:t>объявления о</w:t>
      </w:r>
      <w:r>
        <w:t xml:space="preserve"> несостоятельности (банкротстве) или ликвидации получателя Субсидии или производственного предприятия (если применимо) и в иных случаях, установленных законодательством Российской Федерации и Московской области;</w:t>
      </w:r>
    </w:p>
    <w:p w:rsidR="009C4F49" w:rsidRDefault="00D15152">
      <w:pPr>
        <w:pStyle w:val="ConsPlusNormal"/>
        <w:spacing w:before="200"/>
        <w:ind w:firstLine="540"/>
        <w:jc w:val="both"/>
      </w:pPr>
      <w:r>
        <w:t>неисполнения условий и обязательств, установ</w:t>
      </w:r>
      <w:r>
        <w:t>ленных настоящим Порядком;</w:t>
      </w:r>
    </w:p>
    <w:p w:rsidR="009C4F49" w:rsidRDefault="00D15152">
      <w:pPr>
        <w:pStyle w:val="ConsPlusNormal"/>
        <w:spacing w:before="200"/>
        <w:ind w:firstLine="540"/>
        <w:jc w:val="both"/>
      </w:pPr>
      <w:r>
        <w:t xml:space="preserve">несоответствия условиям, установленным </w:t>
      </w:r>
      <w:hyperlink w:anchor="P14983" w:tooltip="5. Критерии отбора юридических лиц, претендующих на получение Субсидии:" w:history="1">
        <w:r>
          <w:rPr>
            <w:color w:val="0000FF"/>
          </w:rPr>
          <w:t>пунктами 5</w:t>
        </w:r>
      </w:hyperlink>
      <w:r>
        <w:t xml:space="preserve"> и </w:t>
      </w:r>
      <w:hyperlink w:anchor="P15002" w:tooltip="7. Субсидия не предоставляется в случае осуществления ввода в эксплуатацию нового промышленного предприятия и (или) новых производственных мощностей существующего промышленного предприятия или планирования такого ввода следующим резидентам:" w:history="1">
        <w:r>
          <w:rPr>
            <w:color w:val="0000FF"/>
          </w:rPr>
          <w:t>7</w:t>
        </w:r>
      </w:hyperlink>
      <w:r>
        <w:t xml:space="preserve"> настоящего Порядка;</w:t>
      </w:r>
    </w:p>
    <w:p w:rsidR="009C4F49" w:rsidRDefault="00D15152">
      <w:pPr>
        <w:pStyle w:val="ConsPlusNormal"/>
        <w:spacing w:before="200"/>
        <w:ind w:firstLine="540"/>
        <w:jc w:val="both"/>
      </w:pPr>
      <w:r>
        <w:t>невыполнения показателей, необходимы</w:t>
      </w:r>
      <w:r>
        <w:t>х для достижения результатов предоставления Субсидии, установленных соглашением.</w:t>
      </w:r>
    </w:p>
    <w:p w:rsidR="009C4F49" w:rsidRDefault="00D15152">
      <w:pPr>
        <w:pStyle w:val="ConsPlusNormal"/>
        <w:jc w:val="both"/>
      </w:pPr>
      <w:r>
        <w:t xml:space="preserve">(в ред. </w:t>
      </w:r>
      <w:hyperlink r:id="rId92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29.1. В случае недостижения показателей, необходимых для достижения результатов предоставления Субсидии, установленных в Соглашении, получатель Субсидии возвращает средства в объеме, определенном по формуле:</w:t>
      </w:r>
    </w:p>
    <w:p w:rsidR="009C4F49" w:rsidRDefault="00D15152">
      <w:pPr>
        <w:pStyle w:val="ConsPlusNormal"/>
        <w:jc w:val="both"/>
      </w:pPr>
      <w:r>
        <w:t xml:space="preserve">(в ред. </w:t>
      </w:r>
      <w:hyperlink r:id="rId92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9C4F49">
      <w:pPr>
        <w:pStyle w:val="ConsPlusNormal"/>
        <w:jc w:val="both"/>
      </w:pPr>
    </w:p>
    <w:p w:rsidR="009C4F49" w:rsidRDefault="00D15152">
      <w:pPr>
        <w:pStyle w:val="ConsPlusNormal"/>
        <w:ind w:firstLine="540"/>
        <w:jc w:val="both"/>
      </w:pPr>
      <w:r>
        <w:t>Vвозв. = Vпол. - Vвып.,</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Vвозв. - объем денежных средств, подлежащих возврату;</w:t>
      </w:r>
    </w:p>
    <w:p w:rsidR="009C4F49" w:rsidRDefault="00D15152">
      <w:pPr>
        <w:pStyle w:val="ConsPlusNormal"/>
        <w:spacing w:before="200"/>
        <w:ind w:firstLine="540"/>
        <w:jc w:val="both"/>
      </w:pPr>
      <w:r>
        <w:t>Vпол. - сумма полученной субсидии;</w:t>
      </w:r>
    </w:p>
    <w:p w:rsidR="009C4F49" w:rsidRDefault="00D15152">
      <w:pPr>
        <w:pStyle w:val="ConsPlusNormal"/>
        <w:spacing w:before="200"/>
        <w:ind w:firstLine="540"/>
        <w:jc w:val="both"/>
      </w:pPr>
      <w:r>
        <w:t>Vвып. - сумма</w:t>
      </w:r>
      <w:r>
        <w:t xml:space="preserve"> субсидии согласно критериям, установленным </w:t>
      </w:r>
      <w:hyperlink w:anchor="P15013" w:tooltip="8. Размер Субсидии в рамках каждого объекта капитального строительства, предназначенного для деятельности в сфере промышленного производства, с характеристиками, указанными в абзацах шестом - восьмом пункта 4 настоящего Порядка (далее - объект капитального стр" w:history="1">
        <w:r>
          <w:rPr>
            <w:color w:val="0000FF"/>
          </w:rPr>
          <w:t>пунктом 8</w:t>
        </w:r>
      </w:hyperlink>
      <w:r>
        <w:t xml:space="preserve"> настоящего Порядка, согласно результатам выполнения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92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9C4F49">
      <w:pPr>
        <w:pStyle w:val="ConsPlusNormal"/>
        <w:jc w:val="both"/>
      </w:pPr>
    </w:p>
    <w:p w:rsidR="009C4F49" w:rsidRDefault="00D15152">
      <w:pPr>
        <w:pStyle w:val="ConsPlusNormal"/>
        <w:ind w:firstLine="540"/>
        <w:jc w:val="both"/>
      </w:pPr>
      <w:r>
        <w:t xml:space="preserve">30. При наличии оснований, установленных </w:t>
      </w:r>
      <w:hyperlink w:anchor="P15191" w:tooltip="29. Субсидия подлежит возврату в случаях:" w:history="1">
        <w:r>
          <w:rPr>
            <w:color w:val="0000FF"/>
          </w:rPr>
          <w:t>пунктом</w:t>
        </w:r>
        <w:r>
          <w:rPr>
            <w:color w:val="0000FF"/>
          </w:rPr>
          <w:t xml:space="preserve"> 29</w:t>
        </w:r>
      </w:hyperlink>
      <w:r>
        <w:t xml:space="preserve"> настоящего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w:t>
      </w:r>
      <w:r>
        <w:t>ки их устранения.</w:t>
      </w:r>
    </w:p>
    <w:p w:rsidR="009C4F49" w:rsidRDefault="00D15152">
      <w:pPr>
        <w:pStyle w:val="ConsPlusNormal"/>
        <w:spacing w:before="200"/>
        <w:ind w:firstLine="540"/>
        <w:jc w:val="both"/>
      </w:pPr>
      <w:r>
        <w:t xml:space="preserve">В случае неисполнения получателем Субсидии условия, установленного </w:t>
      </w:r>
      <w:hyperlink w:anchor="P15014" w:tooltip="при создании 30 ВПРМ (или создании не менее 45 рабочих мест со средним уровнем оплаты труда не менее 37 тыс. рублей) и инвестировании от 100 млн. рублей до 1 млрд. рублей сумма компенсации юридическому лицу составляет до 80 млн. рублей;" w:history="1">
        <w:r>
          <w:rPr>
            <w:color w:val="0000FF"/>
          </w:rPr>
          <w:t>абзацами вторым</w:t>
        </w:r>
      </w:hyperlink>
      <w:r>
        <w:t xml:space="preserve"> - </w:t>
      </w:r>
      <w:hyperlink w:anchor="P15017" w:tooltip="при создании 100 ВПРМ и инвестировании от 5 млрд. рублей сумма компенсации юридическому лицу составляет до 200 млн. рублей." w:history="1">
        <w:r>
          <w:rPr>
            <w:color w:val="0000FF"/>
          </w:rPr>
          <w:t>пятым пункта 8</w:t>
        </w:r>
      </w:hyperlink>
      <w:r>
        <w:t xml:space="preserve"> настоящего Порядка, размер Субсидии подлежит пересчету и возврату подлежит сумма Субсидии, излишне выплаченная получателю Субсидии, в соответствии с указанными абзацами.</w:t>
      </w:r>
    </w:p>
    <w:p w:rsidR="009C4F49" w:rsidRDefault="00D15152">
      <w:pPr>
        <w:pStyle w:val="ConsPlusNormal"/>
        <w:spacing w:before="200"/>
        <w:ind w:firstLine="540"/>
        <w:jc w:val="both"/>
      </w:pPr>
      <w:r>
        <w:t xml:space="preserve">31. В случае неустранения нарушений, определенных в </w:t>
      </w:r>
      <w:hyperlink w:anchor="P15192" w:tooltip="непредставления получателем Субсидии Отчетности согласно настоящему Порядку и заключенному соглашению;" w:history="1">
        <w:r>
          <w:rPr>
            <w:color w:val="0000FF"/>
          </w:rPr>
          <w:t>абзаце втором пункта 29</w:t>
        </w:r>
      </w:hyperlink>
      <w:r>
        <w:t xml:space="preserve"> настоящего Порядка, в сроки, указанные в акте, Мининвест Московской области принимает решение о возврат</w:t>
      </w:r>
      <w:r>
        <w:t>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w:t>
      </w:r>
      <w:r>
        <w:t>го счета, на который должны быть перечислены средства (далее - требование).</w:t>
      </w:r>
    </w:p>
    <w:p w:rsidR="009C4F49" w:rsidRDefault="00D15152">
      <w:pPr>
        <w:pStyle w:val="ConsPlusNormal"/>
        <w:spacing w:before="200"/>
        <w:ind w:firstLine="540"/>
        <w:jc w:val="both"/>
      </w:pPr>
      <w:r>
        <w:t>32. В течение 5 (пяти) календарных дней с даты подписания требование направляется получателю Субсидии.</w:t>
      </w:r>
    </w:p>
    <w:p w:rsidR="009C4F49" w:rsidRDefault="00D15152">
      <w:pPr>
        <w:pStyle w:val="ConsPlusNormal"/>
        <w:spacing w:before="200"/>
        <w:ind w:firstLine="540"/>
        <w:jc w:val="both"/>
      </w:pPr>
      <w:r>
        <w:t>33. В случае неисполнения получателем Субсидии требования о возврате Субсидии</w:t>
      </w:r>
      <w:r>
        <w:t xml:space="preserve"> Мининвест Московской области производит ее взыскание в порядке, установленном законодательством Российской Федерации.</w:t>
      </w:r>
    </w:p>
    <w:p w:rsidR="009C4F49" w:rsidRDefault="009C4F49">
      <w:pPr>
        <w:pStyle w:val="ConsPlusNormal"/>
        <w:jc w:val="both"/>
      </w:pPr>
    </w:p>
    <w:p w:rsidR="009C4F49" w:rsidRDefault="00D15152">
      <w:pPr>
        <w:pStyle w:val="ConsPlusTitle"/>
        <w:jc w:val="center"/>
        <w:outlineLvl w:val="3"/>
      </w:pPr>
      <w:r>
        <w:t>11.8.9. Порядок предоставления субсидий автономной</w:t>
      </w:r>
    </w:p>
    <w:p w:rsidR="009C4F49" w:rsidRDefault="00D15152">
      <w:pPr>
        <w:pStyle w:val="ConsPlusTitle"/>
        <w:jc w:val="center"/>
      </w:pPr>
      <w:r>
        <w:t>некоммерческой организации "Агентство инвестиционного</w:t>
      </w:r>
    </w:p>
    <w:p w:rsidR="009C4F49" w:rsidRDefault="00D15152">
      <w:pPr>
        <w:pStyle w:val="ConsPlusTitle"/>
        <w:jc w:val="center"/>
      </w:pPr>
      <w:r>
        <w:t>развития Московской области"</w:t>
      </w:r>
      <w:r>
        <w:t xml:space="preserve"> в рамках реализации мероприятия</w:t>
      </w:r>
    </w:p>
    <w:p w:rsidR="009C4F49" w:rsidRDefault="00D15152">
      <w:pPr>
        <w:pStyle w:val="ConsPlusTitle"/>
        <w:jc w:val="center"/>
      </w:pPr>
      <w:r>
        <w:t>11.01 "Предоставление субсидии на создание и обеспечение</w:t>
      </w:r>
    </w:p>
    <w:p w:rsidR="009C4F49" w:rsidRDefault="00D15152">
      <w:pPr>
        <w:pStyle w:val="ConsPlusTitle"/>
        <w:jc w:val="center"/>
      </w:pPr>
      <w:r>
        <w:t>деятельности автономной некоммерческой организации</w:t>
      </w:r>
    </w:p>
    <w:p w:rsidR="009C4F49" w:rsidRDefault="00D15152">
      <w:pPr>
        <w:pStyle w:val="ConsPlusTitle"/>
        <w:jc w:val="center"/>
      </w:pPr>
      <w:r>
        <w:t>"Агентство инвестиционного развития Московской области"</w:t>
      </w:r>
    </w:p>
    <w:p w:rsidR="009C4F49" w:rsidRDefault="00D15152">
      <w:pPr>
        <w:pStyle w:val="ConsPlusTitle"/>
        <w:jc w:val="center"/>
      </w:pPr>
      <w:r>
        <w:t>Подпрограммы I Государственной программы</w:t>
      </w:r>
    </w:p>
    <w:p w:rsidR="009C4F49" w:rsidRDefault="009C4F49">
      <w:pPr>
        <w:pStyle w:val="ConsPlusNormal"/>
        <w:jc w:val="both"/>
      </w:pPr>
    </w:p>
    <w:p w:rsidR="009C4F49" w:rsidRDefault="00D15152">
      <w:pPr>
        <w:pStyle w:val="ConsPlusNormal"/>
        <w:jc w:val="center"/>
      </w:pPr>
      <w:r>
        <w:t xml:space="preserve">Утратил силу. - </w:t>
      </w:r>
      <w:hyperlink r:id="rId92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3"/>
      </w:pPr>
      <w:r>
        <w:t>11.8.10. Порядок предоставления субсидий юридическим лицам</w:t>
      </w:r>
    </w:p>
    <w:p w:rsidR="009C4F49" w:rsidRDefault="00D15152">
      <w:pPr>
        <w:pStyle w:val="ConsPlusTitle"/>
        <w:jc w:val="center"/>
      </w:pPr>
      <w:r>
        <w:t>(за исключением субсидий государст</w:t>
      </w:r>
      <w:r>
        <w:t>венным (муниципальным)</w:t>
      </w:r>
    </w:p>
    <w:p w:rsidR="009C4F49" w:rsidRDefault="00D15152">
      <w:pPr>
        <w:pStyle w:val="ConsPlusTitle"/>
        <w:jc w:val="center"/>
      </w:pPr>
      <w:r>
        <w:t>учреждениям) в целях возмещения затрат на реализацию</w:t>
      </w:r>
    </w:p>
    <w:p w:rsidR="009C4F49" w:rsidRDefault="00D15152">
      <w:pPr>
        <w:pStyle w:val="ConsPlusTitle"/>
        <w:jc w:val="center"/>
      </w:pPr>
      <w:r>
        <w:t>программ по повышению производительности труда</w:t>
      </w:r>
    </w:p>
    <w:p w:rsidR="009C4F49" w:rsidRDefault="00D15152">
      <w:pPr>
        <w:pStyle w:val="ConsPlusTitle"/>
        <w:jc w:val="center"/>
      </w:pPr>
      <w:r>
        <w:t>в соответствии с мероприятием L2.01 "Предоставление субсидии</w:t>
      </w:r>
    </w:p>
    <w:p w:rsidR="009C4F49" w:rsidRDefault="00D15152">
      <w:pPr>
        <w:pStyle w:val="ConsPlusTitle"/>
        <w:jc w:val="center"/>
      </w:pPr>
      <w:r>
        <w:t>юридическим лицам на возмещение затрат на реализацию</w:t>
      </w:r>
    </w:p>
    <w:p w:rsidR="009C4F49" w:rsidRDefault="00D15152">
      <w:pPr>
        <w:pStyle w:val="ConsPlusTitle"/>
        <w:jc w:val="center"/>
      </w:pPr>
      <w:r>
        <w:t>программ по повышению производительности</w:t>
      </w:r>
    </w:p>
    <w:p w:rsidR="009C4F49" w:rsidRDefault="00D15152">
      <w:pPr>
        <w:pStyle w:val="ConsPlusTitle"/>
        <w:jc w:val="center"/>
      </w:pPr>
      <w:r>
        <w:t>труда" Подпрограммы I</w:t>
      </w:r>
    </w:p>
    <w:p w:rsidR="009C4F49" w:rsidRDefault="00D15152">
      <w:pPr>
        <w:pStyle w:val="ConsPlusNormal"/>
        <w:jc w:val="center"/>
      </w:pPr>
      <w:r>
        <w:t xml:space="preserve">(введен </w:t>
      </w:r>
      <w:hyperlink r:id="rId92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4"/>
      </w:pPr>
      <w:r>
        <w:t>I. Общие положения</w:t>
      </w:r>
    </w:p>
    <w:p w:rsidR="009C4F49" w:rsidRDefault="009C4F49">
      <w:pPr>
        <w:pStyle w:val="ConsPlusNormal"/>
        <w:jc w:val="both"/>
      </w:pPr>
    </w:p>
    <w:p w:rsidR="009C4F49" w:rsidRDefault="00D15152">
      <w:pPr>
        <w:pStyle w:val="ConsPlusNormal"/>
        <w:ind w:firstLine="540"/>
        <w:jc w:val="both"/>
      </w:pPr>
      <w:r>
        <w:t>1.1. Порядок предоставления субсидий юридическим лицам (за исключением субсидий государственным (муниципальным) учреждениям) в целях возмещения затрат на реализацию программ по повышению производительности труда в соответствии с мероприятием L2.01 "Предост</w:t>
      </w:r>
      <w:r>
        <w:t>авление субсидии юридическим лицам на возмещение затрат на реализацию программ по повышению производительности труда" Подпрограммы I (далее - Порядок, Субсидия, юридическое лицо) определяет:</w:t>
      </w:r>
    </w:p>
    <w:p w:rsidR="009C4F49" w:rsidRDefault="00D15152">
      <w:pPr>
        <w:pStyle w:val="ConsPlusNormal"/>
        <w:spacing w:before="200"/>
        <w:ind w:firstLine="540"/>
        <w:jc w:val="both"/>
      </w:pPr>
      <w:r>
        <w:t>цели, условия и порядок предоставления Субсидии;</w:t>
      </w:r>
    </w:p>
    <w:p w:rsidR="009C4F49" w:rsidRDefault="00D15152">
      <w:pPr>
        <w:pStyle w:val="ConsPlusNormal"/>
        <w:spacing w:before="200"/>
        <w:ind w:firstLine="540"/>
        <w:jc w:val="both"/>
      </w:pPr>
      <w:r>
        <w:t>перечень докумен</w:t>
      </w:r>
      <w:r>
        <w:t>тов, представляемых юридическим лицом в целях участия в Конкурсном отборе на получение Субсидии;</w:t>
      </w:r>
    </w:p>
    <w:p w:rsidR="009C4F49" w:rsidRDefault="00D15152">
      <w:pPr>
        <w:pStyle w:val="ConsPlusNormal"/>
        <w:spacing w:before="200"/>
        <w:ind w:firstLine="540"/>
        <w:jc w:val="both"/>
      </w:pPr>
      <w:r>
        <w:t>критерии отбора юридических лиц;</w:t>
      </w:r>
    </w:p>
    <w:p w:rsidR="009C4F49" w:rsidRDefault="00D15152">
      <w:pPr>
        <w:pStyle w:val="ConsPlusNormal"/>
        <w:spacing w:before="200"/>
        <w:ind w:firstLine="540"/>
        <w:jc w:val="both"/>
      </w:pPr>
      <w:r>
        <w:t>требования к отчетности;</w:t>
      </w:r>
    </w:p>
    <w:p w:rsidR="009C4F49" w:rsidRDefault="00D15152">
      <w:pPr>
        <w:pStyle w:val="ConsPlusNormal"/>
        <w:spacing w:before="200"/>
        <w:ind w:firstLine="540"/>
        <w:jc w:val="both"/>
      </w:pPr>
      <w:r>
        <w:t xml:space="preserve">требования об осуществлении контроля за соблюдением условий, целей и порядка предоставления субсидии </w:t>
      </w:r>
      <w:r>
        <w:t>и ответственности за их нарушение.</w:t>
      </w:r>
    </w:p>
    <w:p w:rsidR="009C4F49" w:rsidRDefault="00D15152">
      <w:pPr>
        <w:pStyle w:val="ConsPlusNormal"/>
        <w:spacing w:before="200"/>
        <w:ind w:firstLine="540"/>
        <w:jc w:val="both"/>
      </w:pPr>
      <w:r>
        <w:t xml:space="preserve">1.2. Субсидии предоставляются в пределах бюджетных ассигнований, установленных Мининвесту Московской области законом Московской области о бюджете Московской области на текущий финансовый год и на плановый период в рамках </w:t>
      </w:r>
      <w:r>
        <w:t xml:space="preserve">мероприятий Подпрограммы I Государственной </w:t>
      </w:r>
      <w:hyperlink r:id="rId928" w:tooltip="Постановление Правительства МО от 25.10.2016 N 788/39 (ред. от 24.12.2019) &quot;Об утверждении государственной программы Московской области &quot;Предпринимательство Подмосковья&quot; на 2017-2024 годы&quot; (с изм. и доп., вступающими в силу с 01.01.2020) ------------ Недейству" w:history="1">
        <w:r>
          <w:rPr>
            <w:color w:val="0000FF"/>
          </w:rPr>
          <w:t>программы</w:t>
        </w:r>
      </w:hyperlink>
      <w:r>
        <w:t xml:space="preserve"> Московской области "Предпр</w:t>
      </w:r>
      <w:r>
        <w:t>инимательство Подмосковья" в соответствии со сводной бюджетной росписью бюджета Московской области в пределах лимитов бюджетных обязательств, утвержденных Мининвесту Московской области.</w:t>
      </w:r>
    </w:p>
    <w:p w:rsidR="009C4F49" w:rsidRDefault="00D15152">
      <w:pPr>
        <w:pStyle w:val="ConsPlusNormal"/>
        <w:jc w:val="both"/>
      </w:pPr>
      <w:r>
        <w:t xml:space="preserve">(в ред. </w:t>
      </w:r>
      <w:hyperlink r:id="rId92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bookmarkStart w:id="176" w:name="P15248"/>
      <w:bookmarkEnd w:id="176"/>
      <w:r>
        <w:t>1.3. Целью пред</w:t>
      </w:r>
      <w:r>
        <w:t>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производительности тр</w:t>
      </w:r>
      <w:r>
        <w:t>уда с целью обеспечения реализации национального проекта "Производительность труда и поддержка занятости" и входящего в него регионального проекта "Адресная поддержка повышения производительности труда на предприятиях (Московская область)":</w:t>
      </w:r>
    </w:p>
    <w:p w:rsidR="009C4F49" w:rsidRDefault="00D15152">
      <w:pPr>
        <w:pStyle w:val="ConsPlusNormal"/>
        <w:spacing w:before="200"/>
        <w:ind w:firstLine="540"/>
        <w:jc w:val="both"/>
      </w:pPr>
      <w:r>
        <w:t>привлечение кон</w:t>
      </w:r>
      <w:r>
        <w:t>сультантов в сфере оказания экспертной (консультационной, методологической) поддержки реализации программ повышения производительности труда на предприятиях Московской области;</w:t>
      </w:r>
    </w:p>
    <w:p w:rsidR="009C4F49" w:rsidRDefault="00D15152">
      <w:pPr>
        <w:pStyle w:val="ConsPlusNormal"/>
        <w:spacing w:before="200"/>
        <w:ind w:firstLine="540"/>
        <w:jc w:val="both"/>
      </w:pPr>
      <w:r>
        <w:t>приобретение и внедрение программного обеспечения, направленного на повышение п</w:t>
      </w:r>
      <w:r>
        <w:t>роизводительности труда;</w:t>
      </w:r>
    </w:p>
    <w:p w:rsidR="009C4F49" w:rsidRDefault="00D15152">
      <w:pPr>
        <w:pStyle w:val="ConsPlusNormal"/>
        <w:spacing w:before="200"/>
        <w:ind w:firstLine="540"/>
        <w:jc w:val="both"/>
      </w:pPr>
      <w:r>
        <w:t>приобретение и установка промышленного оборудования, задействованного в производственном процессе;</w:t>
      </w:r>
    </w:p>
    <w:p w:rsidR="009C4F49" w:rsidRDefault="00D15152">
      <w:pPr>
        <w:pStyle w:val="ConsPlusNormal"/>
        <w:spacing w:before="200"/>
        <w:ind w:firstLine="540"/>
        <w:jc w:val="both"/>
      </w:pPr>
      <w:r>
        <w:t>обучение и переобучение работников для работы на высокотехнологичном (сложном) промышленном оборудовании.</w:t>
      </w:r>
    </w:p>
    <w:p w:rsidR="009C4F49" w:rsidRDefault="00D15152">
      <w:pPr>
        <w:pStyle w:val="ConsPlusNormal"/>
        <w:spacing w:before="200"/>
        <w:ind w:firstLine="540"/>
        <w:jc w:val="both"/>
      </w:pPr>
      <w:r>
        <w:t xml:space="preserve">1.4. Для целей настоящего </w:t>
      </w:r>
      <w:r>
        <w:t>Порядка:</w:t>
      </w:r>
    </w:p>
    <w:p w:rsidR="009C4F49" w:rsidRDefault="00D15152">
      <w:pPr>
        <w:pStyle w:val="ConsPlusNormal"/>
        <w:spacing w:before="200"/>
        <w:ind w:firstLine="540"/>
        <w:jc w:val="both"/>
      </w:pPr>
      <w:r>
        <w:t>под юридическим лицом (за исключением государственных (муниципальных) учреждений) понимается организация, зарегистрированная в соответствии с законодательством Российской Федерации в Московской области и осуществляющая на территории Московской обл</w:t>
      </w:r>
      <w:r>
        <w:t>асти производственную деятельность, относящуюся к отрасли обрабатывающих производств (далее - Предприятие);</w:t>
      </w:r>
    </w:p>
    <w:p w:rsidR="009C4F49" w:rsidRDefault="00D15152">
      <w:pPr>
        <w:pStyle w:val="ConsPlusNormal"/>
        <w:spacing w:before="200"/>
        <w:ind w:firstLine="540"/>
        <w:jc w:val="both"/>
      </w:pPr>
      <w:r>
        <w:t>под участником национального проекта "Производительность труда и поддержка занятости" понимается Предприятие, заключившее соглашение с Мининвестом М</w:t>
      </w:r>
      <w:r>
        <w:t>осковской области о взаимодействии при реализации мероприятий национального проекта "Производительность труда и поддержка занятости" (далее - Соглашение об участии в национальном проекте);</w:t>
      </w:r>
    </w:p>
    <w:p w:rsidR="009C4F49" w:rsidRDefault="00D15152">
      <w:pPr>
        <w:pStyle w:val="ConsPlusNormal"/>
        <w:spacing w:before="200"/>
        <w:ind w:firstLine="540"/>
        <w:jc w:val="both"/>
      </w:pPr>
      <w:r>
        <w:t>под отраслью обрабатывающих производств понимается согласно Общерос</w:t>
      </w:r>
      <w:r>
        <w:t xml:space="preserve">сийскому </w:t>
      </w:r>
      <w:hyperlink r:id="rId93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классификатору</w:t>
        </w:r>
      </w:hyperlink>
      <w:r>
        <w:t xml:space="preserve"> видов экономической деятельности ОК 029-2014 (КДЕС Ред. 2) раздел С, за исключением группировок "Производство кокса и нефтепродуктов" (класс 19), "Производство</w:t>
      </w:r>
      <w:r>
        <w:t xml:space="preserve"> табака" (класс 12), "Производство напитков, кроме производства безалкогольных напитков" (группы 11.01, 11.02, 11.03, 11.04, 11.05, 11.06);</w:t>
      </w:r>
    </w:p>
    <w:p w:rsidR="009C4F49" w:rsidRDefault="00D15152">
      <w:pPr>
        <w:pStyle w:val="ConsPlusNormal"/>
        <w:spacing w:before="200"/>
        <w:ind w:firstLine="540"/>
        <w:jc w:val="both"/>
      </w:pPr>
      <w:r>
        <w:t>под проектом по реализации программы (программ) повышения производительности труда на предприятиях понимаются реализ</w:t>
      </w:r>
      <w:r>
        <w:t>ованные мероприятия организационного характера, направленные в том числе на внедрение принципов бережливого производства, в том числе на снижение времени протекания процессов на производственном потоке по созданию продукта (выбранного), на организацию рабо</w:t>
      </w:r>
      <w:r>
        <w:t>чих мест сотрудников, или мероприятия по внедрению программного обеспечения, или мероприятия по приобретению и установке промышленного оборудования, задействованного в производственном процессе, позволяющие повысить производительность труда на предприятии,</w:t>
      </w:r>
      <w:r>
        <w:t xml:space="preserve"> или мероприятия по обучению и переобучению работников для работы на высокотехнологичном (сложном) промышленном оборудовании;</w:t>
      </w:r>
    </w:p>
    <w:p w:rsidR="009C4F49" w:rsidRDefault="00D15152">
      <w:pPr>
        <w:pStyle w:val="ConsPlusNormal"/>
        <w:spacing w:before="200"/>
        <w:ind w:firstLine="540"/>
        <w:jc w:val="both"/>
      </w:pPr>
      <w:r>
        <w:t>под консультантами понимаются компании, обладающие необходимой квалификацией, компетенциями, опытом и ресурсами для оказания экспе</w:t>
      </w:r>
      <w:r>
        <w:t>ртной (консультационной, методологической) поддержки реализации программ повышения производительности труда на предприятиях;</w:t>
      </w:r>
    </w:p>
    <w:p w:rsidR="009C4F49" w:rsidRDefault="00D15152">
      <w:pPr>
        <w:pStyle w:val="ConsPlusNormal"/>
        <w:spacing w:before="200"/>
        <w:ind w:firstLine="540"/>
        <w:jc w:val="both"/>
      </w:pPr>
      <w:r>
        <w:t>под продуктовым потоком (производственным потоком) понимается сквозной процесс производства продукции, состоящий из всей совокупнос</w:t>
      </w:r>
      <w:r>
        <w:t>ти процессов преобразования сырья, материалов, информации в готовый продукт для реализации клиентам;</w:t>
      </w:r>
    </w:p>
    <w:p w:rsidR="009C4F49" w:rsidRDefault="00D15152">
      <w:pPr>
        <w:pStyle w:val="ConsPlusNormal"/>
        <w:spacing w:before="200"/>
        <w:ind w:firstLine="540"/>
        <w:jc w:val="both"/>
      </w:pPr>
      <w:r>
        <w:t>под потоком-образцом понимается результат оптимизации производственных/вспомогательных процессов на базе сформированной инфраструктуры для развития произво</w:t>
      </w:r>
      <w:r>
        <w:t>дственной системы. Поток-образец считается созданным, если по результатам работы по оптимизации процесса были успешно реализованы запланированные мероприятия, позволившие достичь установленных результатов в части: сокращения времени протекания процесса; со</w:t>
      </w:r>
      <w:r>
        <w:t>кращения запасов в потоке; повышения выработки в потоке;</w:t>
      </w:r>
    </w:p>
    <w:p w:rsidR="009C4F49" w:rsidRDefault="00D15152">
      <w:pPr>
        <w:pStyle w:val="ConsPlusNormal"/>
        <w:spacing w:before="200"/>
        <w:ind w:firstLine="540"/>
        <w:jc w:val="both"/>
      </w:pPr>
      <w:r>
        <w:t xml:space="preserve">под промышленным оборудованием понимается оборудование, устройства, механизмы, станки, приборы, аппараты, агрегаты, установки, машины, относящиеся ко второй и выше амортизационным группам </w:t>
      </w:r>
      <w:hyperlink r:id="rId931" w:tooltip="Постановление Правительства РФ от 01.01.2002 N 1 (ред. от 27.12.2019) &quot;О Классификации основных средств, включаемых в амортизационные группы&quot; {КонсультантПлюс}"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w:t>
      </w:r>
      <w:r>
        <w:t>мортизационные группы";</w:t>
      </w:r>
    </w:p>
    <w:p w:rsidR="009C4F49" w:rsidRDefault="00D15152">
      <w:pPr>
        <w:pStyle w:val="ConsPlusNormal"/>
        <w:spacing w:before="200"/>
        <w:ind w:firstLine="540"/>
        <w:jc w:val="both"/>
      </w:pPr>
      <w:r>
        <w:t>под высокотехнологичным (сложным) промышленным оборудованием понимается многоцелевое (обеспечивающее концентрацию выполнения большого количества операций) оборудование 4 и 5 поколения, которое обеспечивает высокую точность и произво</w:t>
      </w:r>
      <w:r>
        <w:t>дительность. Система управления этого оборудования представляет собой цифровое управление, которое содержит один или несколько компьютеров с программируемой памятью;</w:t>
      </w:r>
    </w:p>
    <w:p w:rsidR="009C4F49" w:rsidRDefault="00D15152">
      <w:pPr>
        <w:pStyle w:val="ConsPlusNormal"/>
        <w:spacing w:before="200"/>
        <w:ind w:firstLine="540"/>
        <w:jc w:val="both"/>
      </w:pPr>
      <w:r>
        <w:t>под программным обеспечением, направленным на оптимизацию производственных процессов, пони</w:t>
      </w:r>
      <w:r>
        <w:t>мается программное обеспечение и соответствующая документация, функционально обеспечивающие решение следующих задач:</w:t>
      </w:r>
    </w:p>
    <w:p w:rsidR="009C4F49" w:rsidRDefault="00D15152">
      <w:pPr>
        <w:pStyle w:val="ConsPlusNormal"/>
        <w:spacing w:before="200"/>
        <w:ind w:firstLine="540"/>
        <w:jc w:val="both"/>
      </w:pPr>
      <w:r>
        <w:t>1) автоматизированное проектирование;</w:t>
      </w:r>
    </w:p>
    <w:p w:rsidR="009C4F49" w:rsidRDefault="00D15152">
      <w:pPr>
        <w:pStyle w:val="ConsPlusNormal"/>
        <w:spacing w:before="200"/>
        <w:ind w:firstLine="540"/>
        <w:jc w:val="both"/>
      </w:pPr>
      <w:r>
        <w:t>2) управление станками;</w:t>
      </w:r>
    </w:p>
    <w:p w:rsidR="009C4F49" w:rsidRDefault="00D15152">
      <w:pPr>
        <w:pStyle w:val="ConsPlusNormal"/>
        <w:spacing w:before="200"/>
        <w:ind w:firstLine="540"/>
        <w:jc w:val="both"/>
      </w:pPr>
      <w:r>
        <w:t>3) поддержка технологии цифрового двойника изделия, цифрового двойника технологического процесса;</w:t>
      </w:r>
    </w:p>
    <w:p w:rsidR="009C4F49" w:rsidRDefault="00D15152">
      <w:pPr>
        <w:pStyle w:val="ConsPlusNormal"/>
        <w:spacing w:before="200"/>
        <w:ind w:firstLine="540"/>
        <w:jc w:val="both"/>
      </w:pPr>
      <w:r>
        <w:t>4) имитационное моделирование производства;</w:t>
      </w:r>
    </w:p>
    <w:p w:rsidR="009C4F49" w:rsidRDefault="00D15152">
      <w:pPr>
        <w:pStyle w:val="ConsPlusNormal"/>
        <w:spacing w:before="200"/>
        <w:ind w:firstLine="540"/>
        <w:jc w:val="both"/>
      </w:pPr>
      <w:r>
        <w:t>5) управление жизненным циклом изделия (продукции);</w:t>
      </w:r>
    </w:p>
    <w:p w:rsidR="009C4F49" w:rsidRDefault="00D15152">
      <w:pPr>
        <w:pStyle w:val="ConsPlusNormal"/>
        <w:spacing w:before="200"/>
        <w:ind w:firstLine="540"/>
        <w:jc w:val="both"/>
      </w:pPr>
      <w:r>
        <w:t>6) управление производственными процессами;</w:t>
      </w:r>
    </w:p>
    <w:p w:rsidR="009C4F49" w:rsidRDefault="00D15152">
      <w:pPr>
        <w:pStyle w:val="ConsPlusNormal"/>
        <w:spacing w:before="200"/>
        <w:ind w:firstLine="540"/>
        <w:jc w:val="both"/>
      </w:pPr>
      <w:r>
        <w:t>7) планирование по</w:t>
      </w:r>
      <w:r>
        <w:t>требности в материалах;</w:t>
      </w:r>
    </w:p>
    <w:p w:rsidR="009C4F49" w:rsidRDefault="00D15152">
      <w:pPr>
        <w:pStyle w:val="ConsPlusNormal"/>
        <w:spacing w:before="200"/>
        <w:ind w:firstLine="540"/>
        <w:jc w:val="both"/>
      </w:pPr>
      <w:r>
        <w:t>8) промышленная автоматика и автоматизированные системы управления технологическими процессами;</w:t>
      </w:r>
    </w:p>
    <w:p w:rsidR="009C4F49" w:rsidRDefault="00D15152">
      <w:pPr>
        <w:pStyle w:val="ConsPlusNormal"/>
        <w:spacing w:before="200"/>
        <w:ind w:firstLine="540"/>
        <w:jc w:val="both"/>
      </w:pPr>
      <w:r>
        <w:t>9) управление процессами в российской организации, включая системы планирования ресурсами российской организации;</w:t>
      </w:r>
    </w:p>
    <w:p w:rsidR="009C4F49" w:rsidRDefault="00D15152">
      <w:pPr>
        <w:pStyle w:val="ConsPlusNormal"/>
        <w:spacing w:before="200"/>
        <w:ind w:firstLine="540"/>
        <w:jc w:val="both"/>
      </w:pPr>
      <w:r>
        <w:t>10) управление произво</w:t>
      </w:r>
      <w:r>
        <w:t>дственными активами российской организации;</w:t>
      </w:r>
    </w:p>
    <w:p w:rsidR="009C4F49" w:rsidRDefault="00D15152">
      <w:pPr>
        <w:pStyle w:val="ConsPlusNormal"/>
        <w:spacing w:before="200"/>
        <w:ind w:firstLine="540"/>
        <w:jc w:val="both"/>
      </w:pPr>
      <w:r>
        <w:t>11) мониторинг состояния оборудования;</w:t>
      </w:r>
    </w:p>
    <w:p w:rsidR="009C4F49" w:rsidRDefault="00D15152">
      <w:pPr>
        <w:pStyle w:val="ConsPlusNormal"/>
        <w:spacing w:before="200"/>
        <w:ind w:firstLine="540"/>
        <w:jc w:val="both"/>
      </w:pPr>
      <w:r>
        <w:t>12) технологии обработки и анализа больших данных;</w:t>
      </w:r>
    </w:p>
    <w:p w:rsidR="009C4F49" w:rsidRDefault="00D15152">
      <w:pPr>
        <w:pStyle w:val="ConsPlusNormal"/>
        <w:spacing w:before="200"/>
        <w:ind w:firstLine="540"/>
        <w:jc w:val="both"/>
      </w:pPr>
      <w:r>
        <w:t>13) управление техническим обслуживанием и ремонтом технологического оборудования;</w:t>
      </w:r>
    </w:p>
    <w:p w:rsidR="009C4F49" w:rsidRDefault="00D15152">
      <w:pPr>
        <w:pStyle w:val="ConsPlusNormal"/>
        <w:spacing w:before="200"/>
        <w:ind w:firstLine="540"/>
        <w:jc w:val="both"/>
      </w:pPr>
      <w:r>
        <w:t>14) планирование производства;</w:t>
      </w:r>
    </w:p>
    <w:p w:rsidR="009C4F49" w:rsidRDefault="00D15152">
      <w:pPr>
        <w:pStyle w:val="ConsPlusNormal"/>
        <w:spacing w:before="200"/>
        <w:ind w:firstLine="540"/>
        <w:jc w:val="both"/>
      </w:pPr>
      <w:r>
        <w:t>15) упра</w:t>
      </w:r>
      <w:r>
        <w:t>вление процессами послепродажного обслуживания.</w:t>
      </w:r>
    </w:p>
    <w:p w:rsidR="009C4F49" w:rsidRDefault="009C4F49">
      <w:pPr>
        <w:pStyle w:val="ConsPlusNormal"/>
        <w:jc w:val="both"/>
      </w:pPr>
    </w:p>
    <w:p w:rsidR="009C4F49" w:rsidRDefault="00D15152">
      <w:pPr>
        <w:pStyle w:val="ConsPlusTitle"/>
        <w:jc w:val="center"/>
        <w:outlineLvl w:val="4"/>
      </w:pPr>
      <w:bookmarkStart w:id="177" w:name="P15280"/>
      <w:bookmarkEnd w:id="177"/>
      <w:r>
        <w:t>II. Перечень документов, представляемых Предприятием в целях</w:t>
      </w:r>
    </w:p>
    <w:p w:rsidR="009C4F49" w:rsidRDefault="00D15152">
      <w:pPr>
        <w:pStyle w:val="ConsPlusTitle"/>
        <w:jc w:val="center"/>
      </w:pPr>
      <w:r>
        <w:t>получения Субсидии</w:t>
      </w:r>
    </w:p>
    <w:p w:rsidR="009C4F49" w:rsidRDefault="009C4F49">
      <w:pPr>
        <w:pStyle w:val="ConsPlusNormal"/>
        <w:jc w:val="both"/>
      </w:pPr>
    </w:p>
    <w:p w:rsidR="009C4F49" w:rsidRDefault="00D15152">
      <w:pPr>
        <w:pStyle w:val="ConsPlusNormal"/>
        <w:ind w:firstLine="540"/>
        <w:jc w:val="both"/>
      </w:pPr>
      <w:bookmarkStart w:id="178" w:name="P15283"/>
      <w:bookmarkEnd w:id="178"/>
      <w:r>
        <w:t>2.1. Для участия в Конкурсном отборе и для получения Субсидии Предприятие представляет в Мининвест Московской области заявлени</w:t>
      </w:r>
      <w:r>
        <w:t>е о предоставлении субсидии и пакет документов (далее - Заявка, Заявитель). Заявка содержит следующие документы и копии документов, заверенные подписью руководителя либо уполномоченного на основании доверенности лица и оттиском печати (при наличии) Предпри</w:t>
      </w:r>
      <w:r>
        <w:t xml:space="preserve">ятия (отметка о заверении копии должна включать слово "Верно", наименование должности лица, заверившего копию, его собственноручную подпись, расшифровку подписи (инициалы, фамилию), дату заверения копии, надпись о месте хранения документа, с которого была </w:t>
      </w:r>
      <w:r>
        <w:t>изготовлена копия):</w:t>
      </w:r>
    </w:p>
    <w:p w:rsidR="009C4F49" w:rsidRDefault="00D15152">
      <w:pPr>
        <w:pStyle w:val="ConsPlusNormal"/>
        <w:spacing w:before="200"/>
        <w:ind w:firstLine="540"/>
        <w:jc w:val="both"/>
      </w:pPr>
      <w:r>
        <w:t>а) заявление на предоставление Субсидии по форме, утвержденной Мининвестом Московской области, с указанием предполагаемого размера Субсидии, его предварительным расчетом и реквизитов счета, на который перечисляется Субсидия в случае при</w:t>
      </w:r>
      <w:r>
        <w:t>нятия решения о ее предоставлении;</w:t>
      </w:r>
    </w:p>
    <w:p w:rsidR="009C4F49" w:rsidRDefault="00D15152">
      <w:pPr>
        <w:pStyle w:val="ConsPlusNormal"/>
        <w:spacing w:before="200"/>
        <w:ind w:firstLine="540"/>
        <w:jc w:val="both"/>
      </w:pPr>
      <w:r>
        <w:t>б) опись представленных документов с указанием количества листов;</w:t>
      </w:r>
    </w:p>
    <w:p w:rsidR="009C4F49" w:rsidRDefault="00D15152">
      <w:pPr>
        <w:pStyle w:val="ConsPlusNormal"/>
        <w:spacing w:before="200"/>
        <w:ind w:firstLine="540"/>
        <w:jc w:val="both"/>
      </w:pPr>
      <w:r>
        <w:t>в) копии учредительных документов и лицензий на осуществление деятельности (при наличии);</w:t>
      </w:r>
    </w:p>
    <w:p w:rsidR="009C4F49" w:rsidRDefault="00D15152">
      <w:pPr>
        <w:pStyle w:val="ConsPlusNormal"/>
        <w:spacing w:before="200"/>
        <w:ind w:firstLine="540"/>
        <w:jc w:val="both"/>
      </w:pPr>
      <w:r>
        <w:t>г) выписку из Единого государственного реестра юридических лиц, в</w:t>
      </w:r>
      <w:r>
        <w:t>ыданную не ранее чем за 30 (тридцать) дней до даты подачи Заявки;</w:t>
      </w:r>
    </w:p>
    <w:p w:rsidR="009C4F49" w:rsidRDefault="00D15152">
      <w:pPr>
        <w:pStyle w:val="ConsPlusNormal"/>
        <w:spacing w:before="200"/>
        <w:ind w:firstLine="540"/>
        <w:jc w:val="both"/>
      </w:pPr>
      <w:r>
        <w:t>д) выписку из реестра акционеров общества (для акционерных обществ), полученную не ранее одного месяца до даты подачи Заявки на предоставление Субсидии;</w:t>
      </w:r>
    </w:p>
    <w:p w:rsidR="009C4F49" w:rsidRDefault="00D15152">
      <w:pPr>
        <w:pStyle w:val="ConsPlusNormal"/>
        <w:spacing w:before="200"/>
        <w:ind w:firstLine="540"/>
        <w:jc w:val="both"/>
      </w:pPr>
      <w:r>
        <w:t>е) копию документа о назначении на до</w:t>
      </w:r>
      <w:r>
        <w:t>лжность главного бухгалтера;</w:t>
      </w:r>
    </w:p>
    <w:p w:rsidR="009C4F49" w:rsidRDefault="00D15152">
      <w:pPr>
        <w:pStyle w:val="ConsPlusNormal"/>
        <w:spacing w:before="200"/>
        <w:ind w:firstLine="540"/>
        <w:jc w:val="both"/>
      </w:pPr>
      <w:r>
        <w:t>ж) копию бухгалтерской отчетности за последний отчетный год (с отметкой налогового органа) и последний отчетный период;</w:t>
      </w:r>
    </w:p>
    <w:p w:rsidR="009C4F49" w:rsidRDefault="00D15152">
      <w:pPr>
        <w:pStyle w:val="ConsPlusNormal"/>
        <w:spacing w:before="200"/>
        <w:ind w:firstLine="540"/>
        <w:jc w:val="both"/>
      </w:pPr>
      <w:r>
        <w:t xml:space="preserve">з) </w:t>
      </w:r>
      <w:hyperlink r:id="rId932"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 w:history="1">
        <w:r>
          <w:rPr>
            <w:color w:val="0000FF"/>
          </w:rPr>
          <w:t>справку</w:t>
        </w:r>
      </w:hyperlink>
      <w:r>
        <w:t xml:space="preserve"> об исполнении налогоплательщиком (плательщиком сбора, плательщиком страховых</w:t>
      </w:r>
      <w:r>
        <w:t xml:space="preserve">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Российской Федерации от 20.01.2017 N ММВ-7-8/20@, выданную в течение одного месяца</w:t>
      </w:r>
      <w:r>
        <w:t xml:space="preserve"> до даты подачи Заявки;</w:t>
      </w:r>
    </w:p>
    <w:p w:rsidR="009C4F49" w:rsidRDefault="00D15152">
      <w:pPr>
        <w:pStyle w:val="ConsPlusNormal"/>
        <w:spacing w:before="200"/>
        <w:ind w:firstLine="540"/>
        <w:jc w:val="both"/>
      </w:pPr>
      <w:r>
        <w:t>и) письмо-справку, подтверждающую, что Предприятие не является иностранным Предприятием, а также российским Предприятием, в уставном (складочном) капитале которого доля участия иностранных юридических лиц, местом регистрации которых</w:t>
      </w:r>
      <w:r>
        <w:t xml:space="preserve"> является государство или территория, включенные в утверждаемый Министерством финансов Российской Федерации </w:t>
      </w:r>
      <w:hyperlink r:id="rId933"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w:t>
      </w:r>
      <w:r>
        <w:t>иц, в совокупности превышает 50 процентов в соответствии с приказом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w:t>
      </w:r>
      <w:r>
        <w:t>ставления информации при проведении финансовых операций (офшорные зоны)";</w:t>
      </w:r>
    </w:p>
    <w:p w:rsidR="009C4F49" w:rsidRDefault="00D15152">
      <w:pPr>
        <w:pStyle w:val="ConsPlusNormal"/>
        <w:spacing w:before="200"/>
        <w:ind w:firstLine="540"/>
        <w:jc w:val="both"/>
      </w:pPr>
      <w:r>
        <w:t>к) справку, подтверждающую отсутствие иных бюджетных ассигнований, полученных Предприятием на возмещение заявляемых затрат (представляется в свободной форме);</w:t>
      </w:r>
    </w:p>
    <w:p w:rsidR="009C4F49" w:rsidRDefault="00D15152">
      <w:pPr>
        <w:pStyle w:val="ConsPlusNormal"/>
        <w:spacing w:before="200"/>
        <w:ind w:firstLine="540"/>
        <w:jc w:val="both"/>
      </w:pPr>
      <w:r>
        <w:t xml:space="preserve">л) копию Соглашения об </w:t>
      </w:r>
      <w:r>
        <w:t>участии в национальном проекте;</w:t>
      </w:r>
    </w:p>
    <w:p w:rsidR="009C4F49" w:rsidRDefault="00D15152">
      <w:pPr>
        <w:pStyle w:val="ConsPlusNormal"/>
        <w:spacing w:before="200"/>
        <w:ind w:firstLine="540"/>
        <w:jc w:val="both"/>
      </w:pPr>
      <w:r>
        <w:t>м) гарантийное письмо о том, что Предприятие не получает (получало или планирует получить) финансовые средства в виде льготного займа ФГАУ "Российский фонд технологического развития" по программе "Производительность труда" и</w:t>
      </w:r>
      <w:r>
        <w:t xml:space="preserve"> не является Предприятием, реализующим мероприятия по повышению производительности труда путем привлечения консультантов АНО "Федеральный центр компетенций в сфере производительности труда" (далее - ФЦК).</w:t>
      </w:r>
    </w:p>
    <w:p w:rsidR="009C4F49" w:rsidRDefault="00D15152">
      <w:pPr>
        <w:pStyle w:val="ConsPlusNormal"/>
        <w:spacing w:before="200"/>
        <w:ind w:firstLine="540"/>
        <w:jc w:val="both"/>
      </w:pPr>
      <w:bookmarkStart w:id="179" w:name="P15296"/>
      <w:bookmarkEnd w:id="179"/>
      <w:r>
        <w:t>2.2. А также следующие документы и копии документов</w:t>
      </w:r>
      <w:r>
        <w:t>, заверенных подписью руководителя либо уполномоченного на основании доверенности лица и оттиском печати (при наличии) Предприятия (отметка о заверении копии должна включать слово "Верно", наименование должности лица, заверившего копию, его собственноручну</w:t>
      </w:r>
      <w:r>
        <w:t xml:space="preserve">ю подпись, расшифровку подписи (инициалы, фамилию), дату заверения копии; надпись о месте хранения документа, с которого была изготовлена копия), а также подтверждающие затраты Заявителя (в зависимости от цели Субсидии, указанной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 связанные:</w:t>
      </w:r>
    </w:p>
    <w:p w:rsidR="009C4F49" w:rsidRDefault="00D15152">
      <w:pPr>
        <w:pStyle w:val="ConsPlusNormal"/>
        <w:spacing w:before="200"/>
        <w:ind w:firstLine="540"/>
        <w:jc w:val="both"/>
      </w:pPr>
      <w:r>
        <w:t>2.2.1. С привлечением консультанта в сфере оказания экспертной (консультационной, методологической) поддержки реализации программ повышения производительности труда:</w:t>
      </w:r>
    </w:p>
    <w:p w:rsidR="009C4F49" w:rsidRDefault="00D15152">
      <w:pPr>
        <w:pStyle w:val="ConsPlusNormal"/>
        <w:spacing w:before="200"/>
        <w:ind w:firstLine="540"/>
        <w:jc w:val="both"/>
      </w:pPr>
      <w:r>
        <w:t>а) копии договоров со структурой це</w:t>
      </w:r>
      <w:r>
        <w:t>ны на выполнение консультантом работ по проведению экспертной (консультационной, методологической) поддержки реализации программ повышения производительности труда;</w:t>
      </w:r>
    </w:p>
    <w:p w:rsidR="009C4F49" w:rsidRDefault="00D15152">
      <w:pPr>
        <w:pStyle w:val="ConsPlusNormal"/>
        <w:spacing w:before="200"/>
        <w:ind w:firstLine="540"/>
        <w:jc w:val="both"/>
      </w:pPr>
      <w:r>
        <w:t>б) копии актов, подтверждающих затраты на оплату работ консультанта по проведению экспертно</w:t>
      </w:r>
      <w:r>
        <w:t>й (консультационной, методологической) поддержки реализации программ повышения производительности труда;</w:t>
      </w:r>
    </w:p>
    <w:p w:rsidR="009C4F49" w:rsidRDefault="00D15152">
      <w:pPr>
        <w:pStyle w:val="ConsPlusNormal"/>
        <w:spacing w:before="200"/>
        <w:ind w:firstLine="540"/>
        <w:jc w:val="both"/>
      </w:pPr>
      <w:r>
        <w:t>в) платежные документы, подтверждающие оплату на выполнение консультантом работ по проведению экспертной (консультационной, методологической) поддержки</w:t>
      </w:r>
      <w:r>
        <w:t xml:space="preserve"> реализации программ повышения производительности труда;</w:t>
      </w:r>
    </w:p>
    <w:p w:rsidR="009C4F49" w:rsidRDefault="00D15152">
      <w:pPr>
        <w:pStyle w:val="ConsPlusNormal"/>
        <w:spacing w:before="200"/>
        <w:ind w:firstLine="540"/>
        <w:jc w:val="both"/>
      </w:pPr>
      <w:r>
        <w:t xml:space="preserve">г) </w:t>
      </w:r>
      <w:hyperlink w:anchor="P15479" w:tooltip="                      Отчет о выполнении мероприятий" w:history="1">
        <w:r>
          <w:rPr>
            <w:color w:val="0000FF"/>
          </w:rPr>
          <w:t>отчет</w:t>
        </w:r>
      </w:hyperlink>
      <w:r>
        <w:t xml:space="preserve"> о выполнении мероприятий по форме согласно Таблице 1 настоящего Порядка;</w:t>
      </w:r>
    </w:p>
    <w:p w:rsidR="009C4F49" w:rsidRDefault="00D15152">
      <w:pPr>
        <w:pStyle w:val="ConsPlusNormal"/>
        <w:spacing w:before="200"/>
        <w:ind w:firstLine="540"/>
        <w:jc w:val="both"/>
      </w:pPr>
      <w:r>
        <w:t>д) согласие на проверку ФЦК.</w:t>
      </w:r>
    </w:p>
    <w:p w:rsidR="009C4F49" w:rsidRDefault="00D15152">
      <w:pPr>
        <w:pStyle w:val="ConsPlusNormal"/>
        <w:spacing w:before="200"/>
        <w:ind w:firstLine="540"/>
        <w:jc w:val="both"/>
      </w:pPr>
      <w:r>
        <w:t>2.2.2. С приобретением и внедрением программного обеспечения, направленного на повышение производительности труда:</w:t>
      </w:r>
    </w:p>
    <w:p w:rsidR="009C4F49" w:rsidRDefault="00D15152">
      <w:pPr>
        <w:pStyle w:val="ConsPlusNormal"/>
        <w:spacing w:before="200"/>
        <w:ind w:firstLine="540"/>
        <w:jc w:val="both"/>
      </w:pPr>
      <w:r>
        <w:t>а) копии договоров на приобретение у российских или иностранных правообладателей прав на программное обеспечение с приложением всех специфика</w:t>
      </w:r>
      <w:r>
        <w:t>ций и дополнительных соглашений. В случае если договор составлен на языке, отличном от русского, к договору прилагается его нотариально заверенный перевод на русский язык;</w:t>
      </w:r>
    </w:p>
    <w:p w:rsidR="009C4F49" w:rsidRDefault="00D15152">
      <w:pPr>
        <w:pStyle w:val="ConsPlusNormal"/>
        <w:spacing w:before="200"/>
        <w:ind w:firstLine="540"/>
        <w:jc w:val="both"/>
      </w:pPr>
      <w:r>
        <w:t>б) копии договоров на приобретение в собственность программно-аппаратных комплексов;</w:t>
      </w:r>
    </w:p>
    <w:p w:rsidR="009C4F49" w:rsidRDefault="00D15152">
      <w:pPr>
        <w:pStyle w:val="ConsPlusNormal"/>
        <w:spacing w:before="200"/>
        <w:ind w:firstLine="540"/>
        <w:jc w:val="both"/>
      </w:pPr>
      <w:r>
        <w:t>в) копии договоров на приобретение в собственность компьютерного, серверного и сетевого оборудования в целях внедрения приобретаемых в рамках проекта цифровых и технологических решений;</w:t>
      </w:r>
    </w:p>
    <w:p w:rsidR="009C4F49" w:rsidRDefault="00D15152">
      <w:pPr>
        <w:pStyle w:val="ConsPlusNormal"/>
        <w:spacing w:before="200"/>
        <w:ind w:firstLine="540"/>
        <w:jc w:val="both"/>
      </w:pPr>
      <w:r>
        <w:t>г) платежные документы, подтверждающие оплату договоров на приобретен</w:t>
      </w:r>
      <w:r>
        <w:t>ие прав на программное обеспечение;</w:t>
      </w:r>
    </w:p>
    <w:p w:rsidR="009C4F49" w:rsidRDefault="00D15152">
      <w:pPr>
        <w:pStyle w:val="ConsPlusNormal"/>
        <w:spacing w:before="200"/>
        <w:ind w:firstLine="540"/>
        <w:jc w:val="both"/>
      </w:pPr>
      <w:r>
        <w:t>д) платежные документы, подтверждающие оплату договоров на приобретение в собственность программно-аппаратных комплексов;</w:t>
      </w:r>
    </w:p>
    <w:p w:rsidR="009C4F49" w:rsidRDefault="00D15152">
      <w:pPr>
        <w:pStyle w:val="ConsPlusNormal"/>
        <w:spacing w:before="200"/>
        <w:ind w:firstLine="540"/>
        <w:jc w:val="both"/>
      </w:pPr>
      <w:r>
        <w:t>е) платежные документы, подтверждающие оплату договоров на приобретение в собственность компьютерн</w:t>
      </w:r>
      <w:r>
        <w:t>ого, серверного и сетевого оборудования в целях внедрения приобретаемых в рамках проекта цифровых и технологических решений.</w:t>
      </w:r>
    </w:p>
    <w:p w:rsidR="009C4F49" w:rsidRDefault="00D15152">
      <w:pPr>
        <w:pStyle w:val="ConsPlusNormal"/>
        <w:spacing w:before="200"/>
        <w:ind w:firstLine="540"/>
        <w:jc w:val="both"/>
      </w:pPr>
      <w:r>
        <w:t>2.2.3. С приобретением и установкой промышленного оборудования, задействованного в производственном процессе, направленного на повы</w:t>
      </w:r>
      <w:r>
        <w:t>шение производительности труда:</w:t>
      </w:r>
    </w:p>
    <w:p w:rsidR="009C4F49" w:rsidRDefault="00D15152">
      <w:pPr>
        <w:pStyle w:val="ConsPlusNormal"/>
        <w:spacing w:before="200"/>
        <w:ind w:firstLine="540"/>
        <w:jc w:val="both"/>
      </w:pPr>
      <w:r>
        <w:t>а) копии договоров на приобретение в собственность производственного оборудования, включая затраты на его монтаж. В случае если договор составлен на языке, отличном от русского, к договору прилагается его нотариально заверен</w:t>
      </w:r>
      <w:r>
        <w:t>ный перевод на русский язык;</w:t>
      </w:r>
    </w:p>
    <w:p w:rsidR="009C4F49" w:rsidRDefault="00D15152">
      <w:pPr>
        <w:pStyle w:val="ConsPlusNormal"/>
        <w:spacing w:before="200"/>
        <w:ind w:firstLine="540"/>
        <w:jc w:val="both"/>
      </w:pPr>
      <w:r>
        <w:t xml:space="preserve">б)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унифицированной </w:t>
      </w:r>
      <w:hyperlink r:id="rId934" w:tooltip="Приказ Министра обороны РФ от 28.03.2008 N 139 (ред. от 20.09.2013) &quot;О формах документов, используемых в финансово-хозяйственной деятельности Вооруженных Сил Российской Федерации&quot; {КонсультантПлюс}" w:history="1">
        <w:r>
          <w:rPr>
            <w:color w:val="0000FF"/>
          </w:rPr>
          <w:t>форме N ОС-1</w:t>
        </w:r>
      </w:hyperlink>
      <w:r>
        <w:t>, утвержденной постановлением Госкомстата России от 21.01.2003 N 7);</w:t>
      </w:r>
    </w:p>
    <w:p w:rsidR="009C4F49" w:rsidRDefault="00D15152">
      <w:pPr>
        <w:pStyle w:val="ConsPlusNormal"/>
        <w:spacing w:before="200"/>
        <w:ind w:firstLine="540"/>
        <w:jc w:val="both"/>
      </w:pPr>
      <w:r>
        <w:t>в) платежные документы, подтверждающие оплату договоров на приобретение в собственность производственного оборудовани</w:t>
      </w:r>
      <w:r>
        <w:t>я, включая затраты на монтаж и доставку производственного оборудования.</w:t>
      </w:r>
    </w:p>
    <w:p w:rsidR="009C4F49" w:rsidRDefault="00D15152">
      <w:pPr>
        <w:pStyle w:val="ConsPlusNormal"/>
        <w:spacing w:before="200"/>
        <w:ind w:firstLine="540"/>
        <w:jc w:val="both"/>
      </w:pPr>
      <w:r>
        <w:t>2.2.4. С обучением и переобучением работников для работы на высокотехнологичном (сложном) промышленном оборудовании:</w:t>
      </w:r>
    </w:p>
    <w:p w:rsidR="009C4F49" w:rsidRDefault="00D15152">
      <w:pPr>
        <w:pStyle w:val="ConsPlusNormal"/>
        <w:spacing w:before="200"/>
        <w:ind w:firstLine="540"/>
        <w:jc w:val="both"/>
      </w:pPr>
      <w:r>
        <w:t>а) копии договоров на приобретение в собственность высокотехнологич</w:t>
      </w:r>
      <w:r>
        <w:t>ного (сложного) промышленного оборудования. В случае если договор составлен на языке, отличном от русского, к договору прилагается его нотариально заверенный перевод на русский язык;</w:t>
      </w:r>
    </w:p>
    <w:p w:rsidR="009C4F49" w:rsidRDefault="00D15152">
      <w:pPr>
        <w:pStyle w:val="ConsPlusNormal"/>
        <w:spacing w:before="200"/>
        <w:ind w:firstLine="540"/>
        <w:jc w:val="both"/>
      </w:pPr>
      <w:r>
        <w:t xml:space="preserve">б) копии документов о постановке основных средств на баланс юридического </w:t>
      </w:r>
      <w:r>
        <w:t xml:space="preserve">лица (акт о приеме-передаче объекта основных средств (кроме зданий, сооружений) (по унифицированной </w:t>
      </w:r>
      <w:hyperlink r:id="rId935" w:tooltip="Приказ Министра обороны РФ от 28.03.2008 N 139 (ред. от 20.09.2013) &quot;О формах документов, используемых в финансово-хозяйственной деятельности Вооруженных Сил Российской Федерации&quot; {КонсультантПлюс}" w:history="1">
        <w:r>
          <w:rPr>
            <w:color w:val="0000FF"/>
          </w:rPr>
          <w:t>форме N ОС-1</w:t>
        </w:r>
      </w:hyperlink>
      <w:r>
        <w:t>, утвержденной постановлением Го</w:t>
      </w:r>
      <w:r>
        <w:t>скомстата России от 21.01.2003 N 7);</w:t>
      </w:r>
    </w:p>
    <w:p w:rsidR="009C4F49" w:rsidRDefault="00D15152">
      <w:pPr>
        <w:pStyle w:val="ConsPlusNormal"/>
        <w:spacing w:before="200"/>
        <w:ind w:firstLine="540"/>
        <w:jc w:val="both"/>
      </w:pPr>
      <w:r>
        <w:t>в) копии договоров на приобретение образовательных программ (курсов обучения) для работы на приобретенном высокотехнологичном (сложном) промышленном оборудовании. В случае если договор составлен на языке, отличном от ру</w:t>
      </w:r>
      <w:r>
        <w:t>сского, к договору прилагается его нотариально заверенный перевод на русский язык;</w:t>
      </w:r>
    </w:p>
    <w:p w:rsidR="009C4F49" w:rsidRDefault="00D15152">
      <w:pPr>
        <w:pStyle w:val="ConsPlusNormal"/>
        <w:spacing w:before="200"/>
        <w:ind w:firstLine="540"/>
        <w:jc w:val="both"/>
      </w:pPr>
      <w:r>
        <w:t>г) копии документов, подтверждающих наличие лицензии у образовательной организации, для ведения образовательной деятельности;</w:t>
      </w:r>
    </w:p>
    <w:p w:rsidR="009C4F49" w:rsidRDefault="00D15152">
      <w:pPr>
        <w:pStyle w:val="ConsPlusNormal"/>
        <w:spacing w:before="200"/>
        <w:ind w:firstLine="540"/>
        <w:jc w:val="both"/>
      </w:pPr>
      <w:r>
        <w:t>д) платежные документы, подтверждающие оплату договоров на приобретение образовательных программ (курсов обучения) для работы на приобретенном высокотехнологичном (сложном) промышленном оборудовании;</w:t>
      </w:r>
    </w:p>
    <w:p w:rsidR="009C4F49" w:rsidRDefault="00D15152">
      <w:pPr>
        <w:pStyle w:val="ConsPlusNormal"/>
        <w:spacing w:before="200"/>
        <w:ind w:firstLine="540"/>
        <w:jc w:val="both"/>
      </w:pPr>
      <w:r>
        <w:t>е) перечень работников, прошедших обучение по образовате</w:t>
      </w:r>
      <w:r>
        <w:t>льным программам (курсам обучения) для работы на приобретенном высокотехнологичном (сложном) промышленном оборудовании;</w:t>
      </w:r>
    </w:p>
    <w:p w:rsidR="009C4F49" w:rsidRDefault="00D15152">
      <w:pPr>
        <w:pStyle w:val="ConsPlusNormal"/>
        <w:spacing w:before="200"/>
        <w:ind w:firstLine="540"/>
        <w:jc w:val="both"/>
      </w:pPr>
      <w:r>
        <w:t>ж) копии документов, выданных работникам, прошедшим обучение по образовательным программам (курсам обучения) для работы на приобретенном</w:t>
      </w:r>
      <w:r>
        <w:t xml:space="preserve"> высокотехнологичном (сложном) промышленном оборудовании.</w:t>
      </w:r>
    </w:p>
    <w:p w:rsidR="009C4F49" w:rsidRDefault="00D15152">
      <w:pPr>
        <w:pStyle w:val="ConsPlusNormal"/>
        <w:spacing w:before="200"/>
        <w:ind w:firstLine="540"/>
        <w:jc w:val="both"/>
      </w:pPr>
      <w:r>
        <w:t xml:space="preserve">2.3. Заявитель помимо заявления на предоставление Субсидии и документов на бумажном носителе прикладывает электронный носитель с отсканированными в формате PDF документами, указанными в </w:t>
      </w:r>
      <w:hyperlink w:anchor="P15283" w:tooltip="2.1. Для участия в Конкурсном отборе и для получения Субсидии Предприятие представляет в Мининвест Московской области заявление о предоставлении субсидии и пакет документов (далее - Заявка, Заявитель). Заявка содержит следующие документы и копии документов, за" w:history="1">
        <w:r>
          <w:rPr>
            <w:color w:val="0000FF"/>
          </w:rPr>
          <w:t>пункте 2.1</w:t>
        </w:r>
      </w:hyperlink>
      <w:r>
        <w:t xml:space="preserve"> и </w:t>
      </w:r>
      <w:hyperlink w:anchor="P15296" w:tooltip="2.2. А также следующие документы и копии документов, заверенных подписью руководителя либо уполномоченного на основании доверенности лица и оттиском печати (при наличии) Предприятия (отметка о заверении копии должна включать слово &quot;Верно&quot;, наименование должнос" w:history="1">
        <w:r>
          <w:rPr>
            <w:color w:val="0000FF"/>
          </w:rPr>
          <w:t>2.2</w:t>
        </w:r>
      </w:hyperlink>
      <w:r>
        <w:t xml:space="preserve"> настоящего Порядка.</w:t>
      </w:r>
    </w:p>
    <w:p w:rsidR="009C4F49" w:rsidRDefault="00D15152">
      <w:pPr>
        <w:pStyle w:val="ConsPlusNormal"/>
        <w:spacing w:before="200"/>
        <w:ind w:firstLine="540"/>
        <w:jc w:val="both"/>
      </w:pPr>
      <w:r>
        <w:t>2.4. При необходимости Мининвест Московской области запрашивает у Заявителя дополнительные документы, подтверждающие сведения и информацию, предоставленную в</w:t>
      </w:r>
      <w:r>
        <w:t xml:space="preserve"> Заявке.</w:t>
      </w:r>
    </w:p>
    <w:p w:rsidR="009C4F49" w:rsidRDefault="00D15152">
      <w:pPr>
        <w:pStyle w:val="ConsPlusNormal"/>
        <w:spacing w:before="200"/>
        <w:ind w:firstLine="540"/>
        <w:jc w:val="both"/>
      </w:pPr>
      <w:r>
        <w:t>Запрос дополнительных документов должен быть мотивированным и не нарушать принцип обеспечения равного доступа Заявителей к получению поддержки в соответствии с условиями ее предоставления, установленными настоящим Порядком.</w:t>
      </w:r>
    </w:p>
    <w:p w:rsidR="009C4F49" w:rsidRDefault="009C4F49">
      <w:pPr>
        <w:pStyle w:val="ConsPlusNormal"/>
        <w:jc w:val="both"/>
      </w:pPr>
    </w:p>
    <w:p w:rsidR="009C4F49" w:rsidRDefault="00D15152">
      <w:pPr>
        <w:pStyle w:val="ConsPlusTitle"/>
        <w:jc w:val="center"/>
        <w:outlineLvl w:val="4"/>
      </w:pPr>
      <w:r>
        <w:t>III. Критерии и порядо</w:t>
      </w:r>
      <w:r>
        <w:t>к предоставления Субсидии</w:t>
      </w:r>
    </w:p>
    <w:p w:rsidR="009C4F49" w:rsidRDefault="009C4F49">
      <w:pPr>
        <w:pStyle w:val="ConsPlusNormal"/>
        <w:jc w:val="both"/>
      </w:pPr>
    </w:p>
    <w:p w:rsidR="009C4F49" w:rsidRDefault="00D15152">
      <w:pPr>
        <w:pStyle w:val="ConsPlusNormal"/>
        <w:ind w:firstLine="540"/>
        <w:jc w:val="both"/>
      </w:pPr>
      <w:bookmarkStart w:id="180" w:name="P15328"/>
      <w:bookmarkEnd w:id="180"/>
      <w:r>
        <w:t>3.1. Критерии отбора Предприятий, претендующих на получение Субсидии, и проектов по реализации программ по повышению производительности труда:</w:t>
      </w:r>
    </w:p>
    <w:p w:rsidR="009C4F49" w:rsidRDefault="00D15152">
      <w:pPr>
        <w:pStyle w:val="ConsPlusNormal"/>
        <w:spacing w:before="200"/>
        <w:ind w:firstLine="540"/>
        <w:jc w:val="both"/>
      </w:pPr>
      <w:r>
        <w:t>1) наличие статуса участника национального проекта "Производительность труда и поддерж</w:t>
      </w:r>
      <w:r>
        <w:t>ка занятости" и взятие на себя обязательств по достижению показателей по росту производительности труда в соответствии с Соглашением об участии в национальном проекте;</w:t>
      </w:r>
    </w:p>
    <w:p w:rsidR="009C4F49" w:rsidRDefault="00D15152">
      <w:pPr>
        <w:pStyle w:val="ConsPlusNormal"/>
        <w:spacing w:before="200"/>
        <w:ind w:firstLine="540"/>
        <w:jc w:val="both"/>
      </w:pPr>
      <w:r>
        <w:t>2) основной вид экономической деятельности относится к отрасли обрабатывающих производст</w:t>
      </w:r>
      <w:r>
        <w:t>в;</w:t>
      </w:r>
    </w:p>
    <w:p w:rsidR="009C4F49" w:rsidRDefault="00D15152">
      <w:pPr>
        <w:pStyle w:val="ConsPlusNormal"/>
        <w:spacing w:before="200"/>
        <w:ind w:firstLine="540"/>
        <w:jc w:val="both"/>
      </w:pPr>
      <w:r>
        <w:t xml:space="preserve">з) затраты на проект по реализации программы по повышению производительности труда на предприятии по одному из направлений, указанных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 составляют не менее 5 млн. рублей;</w:t>
      </w:r>
    </w:p>
    <w:p w:rsidR="009C4F49" w:rsidRDefault="00D15152">
      <w:pPr>
        <w:pStyle w:val="ConsPlusNormal"/>
        <w:spacing w:before="200"/>
        <w:ind w:firstLine="540"/>
        <w:jc w:val="both"/>
      </w:pPr>
      <w:r>
        <w:t>4) соответствие</w:t>
      </w:r>
      <w:r>
        <w:t xml:space="preserve"> представленных, установленных настоящим Порядком документов, указанных в </w:t>
      </w:r>
      <w:hyperlink w:anchor="P15280" w:tooltip="II. Перечень документов, представляемых Предприятием в целях" w:history="1">
        <w:r>
          <w:rPr>
            <w:color w:val="0000FF"/>
          </w:rPr>
          <w:t>разделе II</w:t>
        </w:r>
      </w:hyperlink>
      <w:r>
        <w:t xml:space="preserve"> настоящего Порядка, цели предоставления Субсидии.</w:t>
      </w:r>
    </w:p>
    <w:p w:rsidR="009C4F49" w:rsidRDefault="00D15152">
      <w:pPr>
        <w:pStyle w:val="ConsPlusNormal"/>
        <w:spacing w:before="200"/>
        <w:ind w:firstLine="540"/>
        <w:jc w:val="both"/>
      </w:pPr>
      <w:bookmarkStart w:id="181" w:name="P15333"/>
      <w:bookmarkEnd w:id="181"/>
      <w:r>
        <w:t>3.2. Предприятия, претендующи</w:t>
      </w:r>
      <w:r>
        <w:t>е на получение Субсидии на дату подачи документов, должны соответствовать следующим требованиям:</w:t>
      </w:r>
    </w:p>
    <w:p w:rsidR="009C4F49" w:rsidRDefault="00D15152">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w:t>
      </w:r>
      <w:r>
        <w:t>ьством Российской Федерации о налогах и сборах;</w:t>
      </w:r>
    </w:p>
    <w:p w:rsidR="009C4F49" w:rsidRDefault="00D15152">
      <w:pPr>
        <w:pStyle w:val="ConsPlusNormal"/>
        <w:spacing w:before="200"/>
        <w:ind w:firstLine="540"/>
        <w:jc w:val="both"/>
      </w:pPr>
      <w:r>
        <w:t xml:space="preserve">2) 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правовыми актами Московской области, и иной </w:t>
      </w:r>
      <w:r>
        <w:t>просроченной задолженности перед бюджетом Московской области;</w:t>
      </w:r>
    </w:p>
    <w:p w:rsidR="009C4F49" w:rsidRDefault="00D15152">
      <w:pPr>
        <w:pStyle w:val="ConsPlusNormal"/>
        <w:spacing w:before="200"/>
        <w:ind w:firstLine="540"/>
        <w:jc w:val="both"/>
      </w:pPr>
      <w:r>
        <w:t>3) 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 xml:space="preserve">4) наличие полного пакета документов, указанных в </w:t>
      </w:r>
      <w:hyperlink w:anchor="P15280" w:tooltip="II. Перечень документов, представляемых Предприятием в целях" w:history="1">
        <w:r>
          <w:rPr>
            <w:color w:val="0000FF"/>
          </w:rPr>
          <w:t>разделе II</w:t>
        </w:r>
      </w:hyperlink>
      <w:r>
        <w:t xml:space="preserve"> настоящего Порядка, представленного Предприятием с целью участия в конкурсном отборе;</w:t>
      </w:r>
    </w:p>
    <w:p w:rsidR="009C4F49" w:rsidRDefault="00D15152">
      <w:pPr>
        <w:pStyle w:val="ConsPlusNormal"/>
        <w:spacing w:before="200"/>
        <w:ind w:firstLine="540"/>
        <w:jc w:val="both"/>
      </w:pPr>
      <w:r>
        <w:t>5) отсутствие процесса реорганизации, ликвидации Предприятия, введени</w:t>
      </w:r>
      <w:r>
        <w:t>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6) не являться иностранным юридическим лицом, а также российским юридическим лицом, в уставном (складочном) капитал</w:t>
      </w:r>
      <w:r>
        <w:t xml:space="preserve">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t>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4F49" w:rsidRDefault="00D15152">
      <w:pPr>
        <w:pStyle w:val="ConsPlusNormal"/>
        <w:spacing w:before="200"/>
        <w:ind w:firstLine="540"/>
        <w:jc w:val="both"/>
      </w:pPr>
      <w:r>
        <w:t>7) дата заключения Соглашения об участии в</w:t>
      </w:r>
      <w:r>
        <w:t xml:space="preserve"> национальном проекте не позднее трех лет до даты подачи документов на Конкурсный отбор на получение Субсидии;</w:t>
      </w:r>
    </w:p>
    <w:p w:rsidR="009C4F49" w:rsidRDefault="00D15152">
      <w:pPr>
        <w:pStyle w:val="ConsPlusNormal"/>
        <w:spacing w:before="200"/>
        <w:ind w:firstLine="540"/>
        <w:jc w:val="both"/>
      </w:pPr>
      <w:r>
        <w:t>8) не являться получателем средств бюджета Московской области на основании иных нормативных правовых актов Московской области или муниципальных п</w:t>
      </w:r>
      <w:r>
        <w:t xml:space="preserve">равовых актов на цели, указанные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 по заявляемым к возмещению видам затрат (далее - Требования).</w:t>
      </w:r>
    </w:p>
    <w:p w:rsidR="009C4F49" w:rsidRDefault="00D15152">
      <w:pPr>
        <w:pStyle w:val="ConsPlusNormal"/>
        <w:spacing w:before="200"/>
        <w:ind w:firstLine="540"/>
        <w:jc w:val="both"/>
      </w:pPr>
      <w:bookmarkStart w:id="182" w:name="P15342"/>
      <w:bookmarkEnd w:id="182"/>
      <w:r>
        <w:t>3.3. Субсидия не предоставляется следующим юридическим лицам:</w:t>
      </w:r>
    </w:p>
    <w:p w:rsidR="009C4F49" w:rsidRDefault="00D15152">
      <w:pPr>
        <w:pStyle w:val="ConsPlusNormal"/>
        <w:spacing w:before="200"/>
        <w:ind w:firstLine="540"/>
        <w:jc w:val="both"/>
      </w:pPr>
      <w:r>
        <w:t>предприятиям, получившим финан</w:t>
      </w:r>
      <w:r>
        <w:t>совые средства (или подавшим заявку на получение финансовых средств) в виде льготного займа ФГАУ "Российский фонд технологического развития" по программе "Производительность труда", либо реализующим мероприятия по повышению производительности труда путем п</w:t>
      </w:r>
      <w:r>
        <w:t>ривлечения экспертов ФЦК;</w:t>
      </w:r>
    </w:p>
    <w:p w:rsidR="009C4F49" w:rsidRDefault="00D15152">
      <w:pPr>
        <w:pStyle w:val="ConsPlusNormal"/>
        <w:spacing w:before="200"/>
        <w:ind w:firstLine="540"/>
        <w:jc w:val="both"/>
      </w:pPr>
      <w:r>
        <w:t>государственным (муниципальным) учреждениям;</w:t>
      </w:r>
    </w:p>
    <w:p w:rsidR="009C4F49" w:rsidRDefault="00D15152">
      <w:pPr>
        <w:pStyle w:val="ConsPlusNormal"/>
        <w:spacing w:before="200"/>
        <w:ind w:firstLine="540"/>
        <w:jc w:val="both"/>
      </w:pPr>
      <w:r>
        <w:t xml:space="preserve">юридическим лицам,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w:t>
      </w:r>
      <w:hyperlink r:id="rId936" w:tooltip="Распоряжение МПР РФ от 07.02.2003 N 47-р &quot;Об утверждении &quot;Временных методи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 w:history="1">
        <w:r>
          <w:rPr>
            <w:color w:val="0000FF"/>
          </w:rPr>
          <w:t>распоряжением</w:t>
        </w:r>
      </w:hyperlink>
      <w:r>
        <w:t xml:space="preserve"> Государственной геологической службы Министерства природных ресурсов Российской Федерации от 07.02.2003 N 47-р "Об утверждении "Временных методи</w:t>
      </w:r>
      <w:r>
        <w:t>ческих рекомендаций по подготовке и рассмотрению материалов, связанных с формированием, согласованием и утверждением региональных перечней полезных ископаемых, относимых к общераспространенным";</w:t>
      </w:r>
    </w:p>
    <w:p w:rsidR="009C4F49" w:rsidRDefault="00D15152">
      <w:pPr>
        <w:pStyle w:val="ConsPlusNormal"/>
        <w:spacing w:before="200"/>
        <w:ind w:firstLine="540"/>
        <w:jc w:val="both"/>
      </w:pPr>
      <w:r>
        <w:t>юридическим лицам, являющимся кредитными организациями, страх</w:t>
      </w:r>
      <w:r>
        <w:t>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C4F49" w:rsidRDefault="00D15152">
      <w:pPr>
        <w:pStyle w:val="ConsPlusNormal"/>
        <w:spacing w:before="200"/>
        <w:ind w:firstLine="540"/>
        <w:jc w:val="both"/>
      </w:pPr>
      <w:r>
        <w:t>юридическим лицам, ранее допустившим нарушения условий предоставленных субсидий, в том числе не обеспечившим</w:t>
      </w:r>
      <w:r>
        <w:t xml:space="preserve"> их целевого использования, в случае если с момента совершения указанных нарушений прошло менее трех лет;</w:t>
      </w:r>
    </w:p>
    <w:p w:rsidR="009C4F49" w:rsidRDefault="00D15152">
      <w:pPr>
        <w:pStyle w:val="ConsPlusNormal"/>
        <w:spacing w:before="200"/>
        <w:ind w:firstLine="540"/>
        <w:jc w:val="both"/>
      </w:pPr>
      <w:r>
        <w:t>субъектам деятельности в сфере промышленности ядерного оружейного комплекса;</w:t>
      </w:r>
    </w:p>
    <w:p w:rsidR="009C4F49" w:rsidRDefault="00D15152">
      <w:pPr>
        <w:pStyle w:val="ConsPlusNormal"/>
        <w:spacing w:before="200"/>
        <w:ind w:firstLine="540"/>
        <w:jc w:val="both"/>
      </w:pPr>
      <w:r>
        <w:t>юридическим лицам, не являющимся в порядке, установленном законодательств</w:t>
      </w:r>
      <w:r>
        <w:t>ом Российской Федерации о валютном регулировании и валютном контроле, резидентами Российской Федерации;</w:t>
      </w:r>
    </w:p>
    <w:p w:rsidR="009C4F49" w:rsidRDefault="00D15152">
      <w:pPr>
        <w:pStyle w:val="ConsPlusNormal"/>
        <w:spacing w:before="200"/>
        <w:ind w:firstLine="540"/>
        <w:jc w:val="both"/>
      </w:pPr>
      <w:r>
        <w:t>государственным корпорациям и их дочерним хозяйствующим субъектам; государственным компаниям и их дочерним хозяйствующим субъектам.</w:t>
      </w:r>
    </w:p>
    <w:p w:rsidR="009C4F49" w:rsidRDefault="00D15152">
      <w:pPr>
        <w:pStyle w:val="ConsPlusNormal"/>
        <w:spacing w:before="200"/>
        <w:ind w:firstLine="540"/>
        <w:jc w:val="both"/>
      </w:pPr>
      <w:bookmarkStart w:id="183" w:name="P15351"/>
      <w:bookmarkEnd w:id="183"/>
      <w:r>
        <w:t>3.4. Размер Субсидии</w:t>
      </w:r>
      <w:r>
        <w:t xml:space="preserve"> составляет 50 процентов общего объема подтвержденных затрат по одному из направлений, указанных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 и не более 10 млн. рублей.</w:t>
      </w:r>
    </w:p>
    <w:p w:rsidR="009C4F49" w:rsidRDefault="00D15152">
      <w:pPr>
        <w:pStyle w:val="ConsPlusNormal"/>
        <w:spacing w:before="200"/>
        <w:ind w:firstLine="540"/>
        <w:jc w:val="both"/>
      </w:pPr>
      <w:r>
        <w:t>3.5. К затратам Предприятия на привлечение консультантов в сфер</w:t>
      </w:r>
      <w:r>
        <w:t>е оказания экспертной (консультационной, методологической) поддержки реализации программ повышения производительности труда на предприятиях относятся осуществленные платежи в рамках договора на оказание услуг консультанта по разработке и реализации меропри</w:t>
      </w:r>
      <w:r>
        <w:t xml:space="preserve">ятий, рекомендуемый </w:t>
      </w:r>
      <w:hyperlink w:anchor="P15644" w:tooltip="РЕКОМЕНДУЕМЫЙ ПЕРЕЧЕНЬ МЕРОПРИЯТИЙ" w:history="1">
        <w:r>
          <w:rPr>
            <w:color w:val="0000FF"/>
          </w:rPr>
          <w:t>перечень</w:t>
        </w:r>
      </w:hyperlink>
      <w:r>
        <w:t xml:space="preserve"> которых указан в таблице 2 настоящего Порядка.</w:t>
      </w:r>
    </w:p>
    <w:p w:rsidR="009C4F49" w:rsidRDefault="00D15152">
      <w:pPr>
        <w:pStyle w:val="ConsPlusNormal"/>
        <w:spacing w:before="200"/>
        <w:ind w:firstLine="540"/>
        <w:jc w:val="both"/>
      </w:pPr>
      <w:r>
        <w:t>3.6. К затратам Предприятия на приобретение и внедрение программного обеспечения, направленного на повышение произ</w:t>
      </w:r>
      <w:r>
        <w:t>водительности труда, относятся:</w:t>
      </w:r>
    </w:p>
    <w:p w:rsidR="009C4F49" w:rsidRDefault="00D15152">
      <w:pPr>
        <w:pStyle w:val="ConsPlusNormal"/>
        <w:spacing w:before="200"/>
        <w:ind w:firstLine="540"/>
        <w:jc w:val="both"/>
      </w:pPr>
      <w:r>
        <w:t>осуществленные платежи в рамках договоров на приобретение у российских или иностранных правообладателей прав на программное обеспечение, кроме финансирования расходов на сервисное сопровождение;</w:t>
      </w:r>
    </w:p>
    <w:p w:rsidR="009C4F49" w:rsidRDefault="00D15152">
      <w:pPr>
        <w:pStyle w:val="ConsPlusNormal"/>
        <w:spacing w:before="200"/>
        <w:ind w:firstLine="540"/>
        <w:jc w:val="both"/>
      </w:pPr>
      <w:r>
        <w:t>осуществленные платежи в рамк</w:t>
      </w:r>
      <w:r>
        <w:t>ах договора на приобретение программно-аппаратных комплексов, кроме финансирования расходов на сервисное сопровождение;</w:t>
      </w:r>
    </w:p>
    <w:p w:rsidR="009C4F49" w:rsidRDefault="00D15152">
      <w:pPr>
        <w:pStyle w:val="ConsPlusNormal"/>
        <w:spacing w:before="200"/>
        <w:ind w:firstLine="540"/>
        <w:jc w:val="both"/>
      </w:pPr>
      <w:r>
        <w:t>осуществленные платежи в рамках договора на приобретение компьютерного, серверного и сетевого оборудования в целях внедрения приобретаем</w:t>
      </w:r>
      <w:r>
        <w:t>ых в рамках проекта цифровых и технологических решений, его монтаж, наладка, а также иные мероприятия по его подготовке для ввода в эксплуатацию - в объеме не более 50 процентов от суммы Субсидии;</w:t>
      </w:r>
    </w:p>
    <w:p w:rsidR="009C4F49" w:rsidRDefault="00D15152">
      <w:pPr>
        <w:pStyle w:val="ConsPlusNormal"/>
        <w:spacing w:before="200"/>
        <w:ind w:firstLine="540"/>
        <w:jc w:val="both"/>
      </w:pPr>
      <w:r>
        <w:t>осуществленные платежи в рамках договоров с системными инте</w:t>
      </w:r>
      <w:r>
        <w:t>граторами цифровых и технологических решений, кроме финансирования расходов на сервисное сопровождение.</w:t>
      </w:r>
    </w:p>
    <w:p w:rsidR="009C4F49" w:rsidRDefault="00D15152">
      <w:pPr>
        <w:pStyle w:val="ConsPlusNormal"/>
        <w:spacing w:before="200"/>
        <w:ind w:firstLine="540"/>
        <w:jc w:val="both"/>
      </w:pPr>
      <w:r>
        <w:t>3.7. К затратам Предприятия на приобретение и установку промышленного оборудования, задействованного в производственном процессе, относятся осуществленн</w:t>
      </w:r>
      <w:r>
        <w:t>ые платежи на закупку производственного оборудования (включая пусконаладочные работы), стоимость производственного оборудования (первоначальная стоимость по данным бухгалтерского учета), полученного в качестве вклада в уставный капитал либо вклада в имущес</w:t>
      </w:r>
      <w:r>
        <w:t>тво промышленного предприятия.</w:t>
      </w:r>
    </w:p>
    <w:p w:rsidR="009C4F49" w:rsidRDefault="00D15152">
      <w:pPr>
        <w:pStyle w:val="ConsPlusNormal"/>
        <w:spacing w:before="200"/>
        <w:ind w:firstLine="540"/>
        <w:jc w:val="both"/>
      </w:pPr>
      <w:r>
        <w:t>3.8. К затратам Предприятия на обучение и переобучение работников для работы на высокотехнологичном (сложном) промышленном оборудовании относятся осуществленные платежи на оплату договоров на приобретение образовательных прог</w:t>
      </w:r>
      <w:r>
        <w:t>рамм (курсов обучения) для работы на приобретенном высокотехнологичном (сложном) промышленном оборудовании.</w:t>
      </w:r>
    </w:p>
    <w:p w:rsidR="009C4F49" w:rsidRDefault="00D15152">
      <w:pPr>
        <w:pStyle w:val="ConsPlusNormal"/>
        <w:spacing w:before="200"/>
        <w:ind w:firstLine="540"/>
        <w:jc w:val="both"/>
      </w:pPr>
      <w:bookmarkStart w:id="184" w:name="P15360"/>
      <w:bookmarkEnd w:id="184"/>
      <w:r>
        <w:t>3.9. Для участия в конкурсном отборе, проводимом Мининвестом Московской области (далее - Конкурсный отбор) не реже одного раза в год, Заявитель пред</w:t>
      </w:r>
      <w:r>
        <w:t xml:space="preserve">ставляет заявление на предоставление Субсидии и пакет документов, предусмотренный </w:t>
      </w:r>
      <w:hyperlink w:anchor="P15280" w:tooltip="II. Перечень документов, представляемых Предприятием в целях" w:history="1">
        <w:r>
          <w:rPr>
            <w:color w:val="0000FF"/>
          </w:rPr>
          <w:t>разделом II</w:t>
        </w:r>
      </w:hyperlink>
      <w:r>
        <w:t xml:space="preserve"> настоящего Порядка (далее - Заявка).</w:t>
      </w:r>
    </w:p>
    <w:p w:rsidR="009C4F49" w:rsidRDefault="00D15152">
      <w:pPr>
        <w:pStyle w:val="ConsPlusNormal"/>
        <w:spacing w:before="200"/>
        <w:ind w:firstLine="540"/>
        <w:jc w:val="both"/>
      </w:pPr>
      <w:r>
        <w:t>В соответствии с датой подачи Зая</w:t>
      </w:r>
      <w:r>
        <w:t xml:space="preserve">вки Мининвестом Московской области предопределяется очередность предоставления Субсидии и ее конкретный размер, с учетом положений </w:t>
      </w:r>
      <w:hyperlink w:anchor="P15351" w:tooltip="3.4. Размер Субсидии составляет 50 процентов общего объема подтвержденных затрат по одному из направлений, указанных в пункте 1.3 настоящего Порядка, и не более 10 млн. рублей." w:history="1">
        <w:r>
          <w:rPr>
            <w:color w:val="0000FF"/>
          </w:rPr>
          <w:t>пункта 3.4</w:t>
        </w:r>
      </w:hyperlink>
      <w:r>
        <w:t xml:space="preserve"> настоящего Порядка.</w:t>
      </w:r>
    </w:p>
    <w:p w:rsidR="009C4F49" w:rsidRDefault="00D15152">
      <w:pPr>
        <w:pStyle w:val="ConsPlusNormal"/>
        <w:spacing w:before="200"/>
        <w:ind w:firstLine="540"/>
        <w:jc w:val="both"/>
      </w:pPr>
      <w:r>
        <w:t>3.10. Мининвест Московской области обеспечивает размещение на своем официальном сайте извещения о проведении Конкурсного отбора (далее - Извещ</w:t>
      </w:r>
      <w:r>
        <w:t>ение), содержащего:</w:t>
      </w:r>
    </w:p>
    <w:p w:rsidR="009C4F49" w:rsidRDefault="00D15152">
      <w:pPr>
        <w:pStyle w:val="ConsPlusNormal"/>
        <w:spacing w:before="200"/>
        <w:ind w:firstLine="540"/>
        <w:jc w:val="both"/>
      </w:pPr>
      <w:r>
        <w:t>дату начала и окончания приема заявок на участие в Конкурсном отборе;</w:t>
      </w:r>
    </w:p>
    <w:p w:rsidR="009C4F49" w:rsidRDefault="00D15152">
      <w:pPr>
        <w:pStyle w:val="ConsPlusNormal"/>
        <w:spacing w:before="200"/>
        <w:ind w:firstLine="540"/>
        <w:jc w:val="both"/>
      </w:pPr>
      <w:r>
        <w:t>время и место приема заявок на участие в Конкурсном отборе;</w:t>
      </w:r>
    </w:p>
    <w:p w:rsidR="009C4F49" w:rsidRDefault="00D15152">
      <w:pPr>
        <w:pStyle w:val="ConsPlusNormal"/>
        <w:spacing w:before="20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9C4F49" w:rsidRDefault="00D15152">
      <w:pPr>
        <w:pStyle w:val="ConsPlusNormal"/>
        <w:spacing w:before="200"/>
        <w:ind w:firstLine="540"/>
        <w:jc w:val="both"/>
      </w:pPr>
      <w:r>
        <w:t xml:space="preserve">Вместе с Извещением на официальном сайте Мининвеста Московской области размещается форма заявления на предоставление Субсидии, </w:t>
      </w:r>
      <w:r>
        <w:t>утвержденная Мининвестом Московской области.</w:t>
      </w:r>
    </w:p>
    <w:p w:rsidR="009C4F49" w:rsidRDefault="00D15152">
      <w:pPr>
        <w:pStyle w:val="ConsPlusNormal"/>
        <w:spacing w:before="200"/>
        <w:ind w:firstLine="540"/>
        <w:jc w:val="both"/>
      </w:pPr>
      <w:r>
        <w:t>3.11. Прием Заявок осуществляется Мининвестом Московской области со дня, указанного в Извещении. Срок приема Заявок составляет не менее 5 рабочих дней и не более 20 рабочих дней.</w:t>
      </w:r>
    </w:p>
    <w:p w:rsidR="009C4F49" w:rsidRDefault="00D15152">
      <w:pPr>
        <w:pStyle w:val="ConsPlusNormal"/>
        <w:spacing w:before="200"/>
        <w:ind w:firstLine="540"/>
        <w:jc w:val="both"/>
      </w:pPr>
      <w:r>
        <w:t>Осуществляющий прием Заявок упол</w:t>
      </w:r>
      <w:r>
        <w:t>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возвращается Заявителю с составление</w:t>
      </w:r>
      <w:r>
        <w:t>м соответствующего сопроводительного письма с указанием причины возврата документов.</w:t>
      </w:r>
    </w:p>
    <w:p w:rsidR="009C4F49" w:rsidRDefault="00D15152">
      <w:pPr>
        <w:pStyle w:val="ConsPlusNormal"/>
        <w:spacing w:before="200"/>
        <w:ind w:firstLine="540"/>
        <w:jc w:val="both"/>
      </w:pPr>
      <w:r>
        <w:t>Заявитель вправе повторно представить Заявку после устранения недостатков в установленные Извещением сроки.</w:t>
      </w:r>
    </w:p>
    <w:p w:rsidR="009C4F49" w:rsidRDefault="00D15152">
      <w:pPr>
        <w:pStyle w:val="ConsPlusNormal"/>
        <w:spacing w:before="200"/>
        <w:ind w:firstLine="540"/>
        <w:jc w:val="both"/>
      </w:pPr>
      <w:r>
        <w:t>Заявитель вправе отозвать поданную Заявку до дня проведения зас</w:t>
      </w:r>
      <w:r>
        <w:t>едания Конкурсной комиссии по рассмотрению заявок.</w:t>
      </w:r>
    </w:p>
    <w:p w:rsidR="009C4F49" w:rsidRDefault="00D15152">
      <w:pPr>
        <w:pStyle w:val="ConsPlusNormal"/>
        <w:spacing w:before="200"/>
        <w:ind w:firstLine="540"/>
        <w:jc w:val="both"/>
      </w:pPr>
      <w:r>
        <w:t xml:space="preserve">3.12. Сумма понесенных затрат по одному из направлений, указанных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 учитывается, начиная с года, предшествующего году заключения Соглашени</w:t>
      </w:r>
      <w:r>
        <w:t>я об участии в национальном проекте, и в течение трех лет с даты заключения Соглашения об участии в национальном проекте.</w:t>
      </w:r>
    </w:p>
    <w:p w:rsidR="009C4F49" w:rsidRDefault="00D15152">
      <w:pPr>
        <w:pStyle w:val="ConsPlusNormal"/>
        <w:spacing w:before="200"/>
        <w:ind w:firstLine="540"/>
        <w:jc w:val="both"/>
      </w:pPr>
      <w:r>
        <w:t>3.13. Конкурсная комиссия, положение и состав которой утверждается Мининвестом Московской области, рассматривает Заявки в соответствии с настоящим Порядком и определяет:</w:t>
      </w:r>
    </w:p>
    <w:p w:rsidR="009C4F49" w:rsidRDefault="00D15152">
      <w:pPr>
        <w:pStyle w:val="ConsPlusNormal"/>
        <w:spacing w:before="200"/>
        <w:ind w:firstLine="540"/>
        <w:jc w:val="both"/>
      </w:pPr>
      <w:r>
        <w:t>3.13.1. Размер субсидии на возмещение части затрат на привлечение консультантов в сфер</w:t>
      </w:r>
      <w:r>
        <w:t>е оказания экспертной (консультационной, методологической) поддержки реализации программ повышения производительности труда на предприятиях, который рассчитывается по формуле:</w:t>
      </w:r>
    </w:p>
    <w:p w:rsidR="009C4F49" w:rsidRDefault="009C4F49">
      <w:pPr>
        <w:pStyle w:val="ConsPlusNormal"/>
        <w:jc w:val="both"/>
      </w:pPr>
    </w:p>
    <w:p w:rsidR="009C4F49" w:rsidRDefault="00D15152">
      <w:pPr>
        <w:pStyle w:val="ConsPlusNormal"/>
        <w:ind w:firstLine="540"/>
        <w:jc w:val="both"/>
      </w:pPr>
      <w:r>
        <w:t>Oi</w:t>
      </w:r>
      <w:r>
        <w:rPr>
          <w:vertAlign w:val="subscript"/>
        </w:rPr>
        <w:t>1</w:t>
      </w:r>
      <w:r>
        <w:t xml:space="preserve"> = Z1 x 0,5,</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Oi</w:t>
      </w:r>
      <w:r>
        <w:rPr>
          <w:vertAlign w:val="subscript"/>
        </w:rPr>
        <w:t>1</w:t>
      </w:r>
      <w:r>
        <w:t xml:space="preserve"> - размер субсидии на возмещение затрат на привлечение</w:t>
      </w:r>
      <w:r>
        <w:t xml:space="preserve"> консультантов в сфере оказания экспертной поддержки и на приобретение и внедрение программного обеспечения, направленных на повышение производительности труда;</w:t>
      </w:r>
    </w:p>
    <w:p w:rsidR="009C4F49" w:rsidRDefault="00D15152">
      <w:pPr>
        <w:pStyle w:val="ConsPlusNormal"/>
        <w:spacing w:before="200"/>
        <w:ind w:firstLine="540"/>
        <w:jc w:val="both"/>
      </w:pPr>
      <w:r>
        <w:t>Z1 - затраты Предприятия на оказание услуг консультанта по разработке и реализации мероприятий,</w:t>
      </w:r>
      <w:r>
        <w:t xml:space="preserve"> рекомендуемый </w:t>
      </w:r>
      <w:hyperlink w:anchor="P15644" w:tooltip="РЕКОМЕНДУЕМЫЙ ПЕРЕЧЕНЬ МЕРОПРИЯТИЙ" w:history="1">
        <w:r>
          <w:rPr>
            <w:color w:val="0000FF"/>
          </w:rPr>
          <w:t>перечень</w:t>
        </w:r>
      </w:hyperlink>
      <w:r>
        <w:t xml:space="preserve"> которых указан в Таблице 2 настоящего Порядка.</w:t>
      </w:r>
    </w:p>
    <w:p w:rsidR="009C4F49" w:rsidRDefault="009C4F49">
      <w:pPr>
        <w:pStyle w:val="ConsPlusNormal"/>
        <w:jc w:val="both"/>
      </w:pPr>
    </w:p>
    <w:p w:rsidR="009C4F49" w:rsidRDefault="00D15152">
      <w:pPr>
        <w:pStyle w:val="ConsPlusNormal"/>
        <w:ind w:firstLine="540"/>
        <w:jc w:val="both"/>
      </w:pPr>
      <w:r>
        <w:t>3.13.2. Размер субсидии на возмещение части затрат на приобретение и внедрение программного обеспечения, направленного</w:t>
      </w:r>
      <w:r>
        <w:t xml:space="preserve"> на повышение производительности труда, который рассчитывается по формуле:</w:t>
      </w:r>
    </w:p>
    <w:p w:rsidR="009C4F49" w:rsidRDefault="009C4F49">
      <w:pPr>
        <w:pStyle w:val="ConsPlusNormal"/>
        <w:jc w:val="both"/>
      </w:pPr>
    </w:p>
    <w:p w:rsidR="009C4F49" w:rsidRDefault="00D15152">
      <w:pPr>
        <w:pStyle w:val="ConsPlusNormal"/>
        <w:ind w:firstLine="540"/>
        <w:jc w:val="both"/>
      </w:pPr>
      <w:r>
        <w:t>Oi</w:t>
      </w:r>
      <w:r>
        <w:rPr>
          <w:vertAlign w:val="subscript"/>
        </w:rPr>
        <w:t>2</w:t>
      </w:r>
      <w:r>
        <w:t xml:space="preserve"> = (Z2 + Z3 + (Z4 / 2) + Z5) x 0,5,</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Oi</w:t>
      </w:r>
      <w:r>
        <w:rPr>
          <w:vertAlign w:val="subscript"/>
        </w:rPr>
        <w:t>2</w:t>
      </w:r>
      <w:r>
        <w:t xml:space="preserve"> - размер субсидии на возмещение затрат на приобретение и внедрение программного обеспечения, направленного на повышение производите</w:t>
      </w:r>
      <w:r>
        <w:t>льности труда;</w:t>
      </w:r>
    </w:p>
    <w:p w:rsidR="009C4F49" w:rsidRDefault="00D15152">
      <w:pPr>
        <w:pStyle w:val="ConsPlusNormal"/>
        <w:spacing w:before="200"/>
        <w:ind w:firstLine="540"/>
        <w:jc w:val="both"/>
      </w:pPr>
      <w:r>
        <w:t>Z2 - затраты на приобретение у российских или иностранных правообладателей прав на результаты интеллектуальной деятельности (лицензий и патентов), программного обеспечения, кроме финансирования расходов на сервисное сопровождение;</w:t>
      </w:r>
    </w:p>
    <w:p w:rsidR="009C4F49" w:rsidRDefault="00D15152">
      <w:pPr>
        <w:pStyle w:val="ConsPlusNormal"/>
        <w:spacing w:before="200"/>
        <w:ind w:firstLine="540"/>
        <w:jc w:val="both"/>
      </w:pPr>
      <w:r>
        <w:t>Z3 - затра</w:t>
      </w:r>
      <w:r>
        <w:t>ты на приобретение в собственность программно-аппаратных комплексов, кроме финансирования расходов на сервисное сопровождение;</w:t>
      </w:r>
    </w:p>
    <w:p w:rsidR="009C4F49" w:rsidRDefault="00D15152">
      <w:pPr>
        <w:pStyle w:val="ConsPlusNormal"/>
        <w:spacing w:before="200"/>
        <w:ind w:firstLine="540"/>
        <w:jc w:val="both"/>
      </w:pPr>
      <w:r>
        <w:t xml:space="preserve">Z4 - затраты на приобретение в собственность компьютерного, серверного и сетевого оборудования в целях внедрения приобретаемых в </w:t>
      </w:r>
      <w:r>
        <w:t>рамках проекта цифровых и технологических решений, его монтаж, наладка, а также иные мероприятия по его подготовке для ввода в эксплуатацию (возмещается не более 50 процентов затрат);</w:t>
      </w:r>
    </w:p>
    <w:p w:rsidR="009C4F49" w:rsidRDefault="00D15152">
      <w:pPr>
        <w:pStyle w:val="ConsPlusNormal"/>
        <w:spacing w:before="200"/>
        <w:ind w:firstLine="540"/>
        <w:jc w:val="both"/>
      </w:pPr>
      <w:r>
        <w:t>Z5 - затраты в рамках договоров с системными интеграторами цифровых и те</w:t>
      </w:r>
      <w:r>
        <w:t>хнологических решений, кроме финансирования расходов на сервисное сопровождение.</w:t>
      </w:r>
    </w:p>
    <w:p w:rsidR="009C4F49" w:rsidRDefault="009C4F49">
      <w:pPr>
        <w:pStyle w:val="ConsPlusNormal"/>
        <w:jc w:val="both"/>
      </w:pPr>
    </w:p>
    <w:p w:rsidR="009C4F49" w:rsidRDefault="00D15152">
      <w:pPr>
        <w:pStyle w:val="ConsPlusNormal"/>
        <w:ind w:firstLine="540"/>
        <w:jc w:val="both"/>
      </w:pPr>
      <w:r>
        <w:t xml:space="preserve">3.13.3. Размер субсидии на возмещение затрат на приобретение и установку промышленного оборудования, задействованного в производственном процессе, направленного на повышение </w:t>
      </w:r>
      <w:r>
        <w:t>производительности труда, который рассчитывается по формуле:</w:t>
      </w:r>
    </w:p>
    <w:p w:rsidR="009C4F49" w:rsidRDefault="009C4F49">
      <w:pPr>
        <w:pStyle w:val="ConsPlusNormal"/>
        <w:jc w:val="both"/>
      </w:pPr>
    </w:p>
    <w:p w:rsidR="009C4F49" w:rsidRDefault="00D15152">
      <w:pPr>
        <w:pStyle w:val="ConsPlusNormal"/>
        <w:ind w:firstLine="540"/>
        <w:jc w:val="both"/>
      </w:pPr>
      <w:r>
        <w:t>Oi</w:t>
      </w:r>
      <w:r>
        <w:rPr>
          <w:vertAlign w:val="subscript"/>
        </w:rPr>
        <w:t>3</w:t>
      </w:r>
      <w:r>
        <w:t xml:space="preserve"> = Z6 x 0,5,</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Oi</w:t>
      </w:r>
      <w:r>
        <w:rPr>
          <w:vertAlign w:val="subscript"/>
        </w:rPr>
        <w:t>3</w:t>
      </w:r>
      <w:r>
        <w:t xml:space="preserve"> - размер субсидии на возмещение затрат на приобретение и установку промышленного оборудования, задействованного в производственном процессе, направленного на повышение </w:t>
      </w:r>
      <w:r>
        <w:t>производительности труда;</w:t>
      </w:r>
    </w:p>
    <w:p w:rsidR="009C4F49" w:rsidRDefault="00D15152">
      <w:pPr>
        <w:pStyle w:val="ConsPlusNormal"/>
        <w:spacing w:before="200"/>
        <w:ind w:firstLine="540"/>
        <w:jc w:val="both"/>
      </w:pPr>
      <w:r>
        <w:t>Z6 - затраты на приобретение в собственность производственного оборудования, включая затраты на монтаж и доставку производственного оборудования.</w:t>
      </w:r>
    </w:p>
    <w:p w:rsidR="009C4F49" w:rsidRDefault="009C4F49">
      <w:pPr>
        <w:pStyle w:val="ConsPlusNormal"/>
        <w:jc w:val="both"/>
      </w:pPr>
    </w:p>
    <w:p w:rsidR="009C4F49" w:rsidRDefault="00D15152">
      <w:pPr>
        <w:pStyle w:val="ConsPlusNormal"/>
        <w:ind w:firstLine="540"/>
        <w:jc w:val="both"/>
      </w:pPr>
      <w:r>
        <w:t>3.13.4. Размер субсидии на возмещение части затрат на обучение и переобучение работников для работы на высокотехнологичном (сложном) промышленном оборудовании, который рассчитывается по формуле:</w:t>
      </w:r>
    </w:p>
    <w:p w:rsidR="009C4F49" w:rsidRDefault="009C4F49">
      <w:pPr>
        <w:pStyle w:val="ConsPlusNormal"/>
        <w:jc w:val="both"/>
      </w:pPr>
    </w:p>
    <w:p w:rsidR="009C4F49" w:rsidRDefault="00D15152">
      <w:pPr>
        <w:pStyle w:val="ConsPlusNormal"/>
        <w:ind w:firstLine="540"/>
        <w:jc w:val="both"/>
      </w:pPr>
      <w:r>
        <w:t>Oi</w:t>
      </w:r>
      <w:r>
        <w:rPr>
          <w:vertAlign w:val="subscript"/>
        </w:rPr>
        <w:t>4</w:t>
      </w:r>
      <w:r>
        <w:t xml:space="preserve"> = Z7 x 0,5,</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Oi</w:t>
      </w:r>
      <w:r>
        <w:rPr>
          <w:vertAlign w:val="subscript"/>
        </w:rPr>
        <w:t>4</w:t>
      </w:r>
      <w:r>
        <w:t xml:space="preserve"> - размер субсидии на возмещение за</w:t>
      </w:r>
      <w:r>
        <w:t>трат на обучение и переобучение работников для работы на высокотехнологичном (сложном) промышленном оборудовании;</w:t>
      </w:r>
    </w:p>
    <w:p w:rsidR="009C4F49" w:rsidRDefault="00D15152">
      <w:pPr>
        <w:pStyle w:val="ConsPlusNormal"/>
        <w:spacing w:before="200"/>
        <w:ind w:firstLine="540"/>
        <w:jc w:val="both"/>
      </w:pPr>
      <w:r>
        <w:t>Z7 - затраты на обучение и переобучение работников для работы на высокотехнологичном (сложном) промышленном оборудовании.</w:t>
      </w:r>
    </w:p>
    <w:p w:rsidR="009C4F49" w:rsidRDefault="009C4F49">
      <w:pPr>
        <w:pStyle w:val="ConsPlusNormal"/>
        <w:jc w:val="both"/>
      </w:pPr>
    </w:p>
    <w:p w:rsidR="009C4F49" w:rsidRDefault="00D15152">
      <w:pPr>
        <w:pStyle w:val="ConsPlusNormal"/>
        <w:ind w:firstLine="540"/>
        <w:jc w:val="both"/>
      </w:pPr>
      <w:bookmarkStart w:id="185" w:name="P15408"/>
      <w:bookmarkEnd w:id="185"/>
      <w:r>
        <w:t>3.14. В срок не бол</w:t>
      </w:r>
      <w:r>
        <w:t>ее 30 (тридцати)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w:t>
      </w:r>
      <w:r>
        <w:t>особом.</w:t>
      </w:r>
    </w:p>
    <w:p w:rsidR="009C4F49" w:rsidRDefault="00D15152">
      <w:pPr>
        <w:pStyle w:val="ConsPlusNormal"/>
        <w:spacing w:before="200"/>
        <w:ind w:firstLine="540"/>
        <w:jc w:val="both"/>
      </w:pPr>
      <w:r>
        <w:t>3.15. С целью подтверждения сведений, содержащихся в Заявке, Мининвест Московской области образует Проверочную комиссию, положение и состав которой утверждается Мининвестом Московской области.</w:t>
      </w:r>
    </w:p>
    <w:p w:rsidR="009C4F49" w:rsidRDefault="00D15152">
      <w:pPr>
        <w:pStyle w:val="ConsPlusNormal"/>
        <w:spacing w:before="200"/>
        <w:ind w:firstLine="540"/>
        <w:jc w:val="both"/>
      </w:pPr>
      <w:r>
        <w:t>С целью подтверждения сведений о фактически понесенных затратах, содержащихся в Заявке, Проверочная комиссия выезжает на место ведения хозяйственной деятельности Заявителя.</w:t>
      </w:r>
    </w:p>
    <w:p w:rsidR="009C4F49" w:rsidRDefault="00D15152">
      <w:pPr>
        <w:pStyle w:val="ConsPlusNormal"/>
        <w:spacing w:before="200"/>
        <w:ind w:firstLine="540"/>
        <w:jc w:val="both"/>
      </w:pPr>
      <w:r>
        <w:t>3.16. В случае обнаружения неполного комплекта документов после даты окончания прие</w:t>
      </w:r>
      <w:r>
        <w:t>ма Заявок Мининвест Московской области запрашивает недостающие документы на любом этапе проведения Конкурсного отбора до даты заседания Конкурсной комиссии и приобщает их для рассмотрения Заявки в полном объеме. Для полноценного рассмотрения Заявки Мининве</w:t>
      </w:r>
      <w:r>
        <w:t>ст Московской области на любом этапе Конкурсного отбора запрашивает дополнительные документы в части, касающейся подтверждения произведенных затрат, подлежащих возмещению в соответствии с настоящим Порядком.</w:t>
      </w:r>
    </w:p>
    <w:p w:rsidR="009C4F49" w:rsidRDefault="00D15152">
      <w:pPr>
        <w:pStyle w:val="ConsPlusNormal"/>
        <w:spacing w:before="200"/>
        <w:ind w:firstLine="540"/>
        <w:jc w:val="both"/>
      </w:pPr>
      <w:r>
        <w:t>3.17. По результатам проверки полноты и достовер</w:t>
      </w:r>
      <w:r>
        <w:t>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подготовку проекта заключения с учетом результатов проверки, подтверждающей сведения по ме</w:t>
      </w:r>
      <w:r>
        <w:t>сту ведения хозяйственной деятельности заявителя, проведенной Проверочной комиссией, в срок не более 20 (двадцати) календарных дней с даты окончания приема Заявок.</w:t>
      </w:r>
    </w:p>
    <w:p w:rsidR="009C4F49" w:rsidRDefault="00D15152">
      <w:pPr>
        <w:pStyle w:val="ConsPlusNormal"/>
        <w:spacing w:before="200"/>
        <w:ind w:firstLine="540"/>
        <w:jc w:val="both"/>
      </w:pPr>
      <w:r>
        <w:t>Для получения квалифицированного мнения в части возмещения затрат на привлечение консультант</w:t>
      </w:r>
      <w:r>
        <w:t>ов в сфере оказания экспертной (консультационной, методологической) поддержки реализации программ повышения производительности труда на предприятиях Мининвест Московской области направляет в ФЦК официальный запрос на проведение проверки качества выполнения</w:t>
      </w:r>
      <w:r>
        <w:t xml:space="preserve"> на Предприятии мероприятий, рекомендуемый </w:t>
      </w:r>
      <w:hyperlink w:anchor="P15644" w:tooltip="РЕКОМЕНДУЕМЫЙ ПЕРЕЧЕНЬ МЕРОПРИЯТИЙ" w:history="1">
        <w:r>
          <w:rPr>
            <w:color w:val="0000FF"/>
          </w:rPr>
          <w:t>перечень</w:t>
        </w:r>
      </w:hyperlink>
      <w:r>
        <w:t xml:space="preserve"> которых указан в таблице 2 настоящего Порядка. ФЦК при наличии необходимых ресурсов в течение 10 рабочих дней со дня получения официальног</w:t>
      </w:r>
      <w:r>
        <w:t>о запроса проводит такую проверку и направляет квалифицированное мнение на запрос Мининвеста Московской области.</w:t>
      </w:r>
    </w:p>
    <w:p w:rsidR="009C4F49" w:rsidRDefault="00D15152">
      <w:pPr>
        <w:pStyle w:val="ConsPlusNormal"/>
        <w:spacing w:before="200"/>
        <w:ind w:firstLine="540"/>
        <w:jc w:val="both"/>
      </w:pPr>
      <w:r>
        <w:t xml:space="preserve">Мининвест Московской области в срок, указанный в </w:t>
      </w:r>
      <w:hyperlink w:anchor="P15408" w:tooltip="3.14. В срок не более 30 (тридцати) календ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 w:history="1">
        <w:r>
          <w:rPr>
            <w:color w:val="0000FF"/>
          </w:rPr>
          <w:t>пункте 3.14</w:t>
        </w:r>
      </w:hyperlink>
      <w:r>
        <w:t xml:space="preserve"> настоящего Порядка, осуществляет подготовку ит</w:t>
      </w:r>
      <w:r>
        <w:t>огового заключения по Заявке (далее - Итоговое заключение), в том числе с учетом квалифицированного мнения ФЦК (при наличии).</w:t>
      </w:r>
    </w:p>
    <w:p w:rsidR="009C4F49" w:rsidRDefault="00D15152">
      <w:pPr>
        <w:pStyle w:val="ConsPlusNormal"/>
        <w:spacing w:before="200"/>
        <w:ind w:firstLine="540"/>
        <w:jc w:val="both"/>
      </w:pPr>
      <w:r>
        <w:t>3.18. Основаниями для подготовки положительного Итогового заключения являются:</w:t>
      </w:r>
    </w:p>
    <w:p w:rsidR="009C4F49" w:rsidRDefault="00D15152">
      <w:pPr>
        <w:pStyle w:val="ConsPlusNormal"/>
        <w:spacing w:before="200"/>
        <w:ind w:firstLine="540"/>
        <w:jc w:val="both"/>
      </w:pPr>
      <w:r>
        <w:t>соответствие Заявки форме, установленной Мининвесто</w:t>
      </w:r>
      <w:r>
        <w:t>м Московской области;</w:t>
      </w:r>
    </w:p>
    <w:p w:rsidR="009C4F49" w:rsidRDefault="00D15152">
      <w:pPr>
        <w:pStyle w:val="ConsPlusNormal"/>
        <w:spacing w:before="200"/>
        <w:ind w:firstLine="540"/>
        <w:jc w:val="both"/>
      </w:pPr>
      <w:r>
        <w:t>представление полного пакета документов с достоверными данными, указанных в разделе III настоящего Порядка;</w:t>
      </w:r>
    </w:p>
    <w:p w:rsidR="009C4F49" w:rsidRDefault="00D15152">
      <w:pPr>
        <w:pStyle w:val="ConsPlusNormal"/>
        <w:spacing w:before="200"/>
        <w:ind w:firstLine="540"/>
        <w:jc w:val="both"/>
      </w:pPr>
      <w:r>
        <w:t>отсутствие нечитаемых исправлений в документах;</w:t>
      </w:r>
    </w:p>
    <w:p w:rsidR="009C4F49" w:rsidRDefault="00D15152">
      <w:pPr>
        <w:pStyle w:val="ConsPlusNormal"/>
        <w:spacing w:before="200"/>
        <w:ind w:firstLine="540"/>
        <w:jc w:val="both"/>
      </w:pPr>
      <w:r>
        <w:t>соответствие критериям, установленным настоящим Порядком;</w:t>
      </w:r>
    </w:p>
    <w:p w:rsidR="009C4F49" w:rsidRDefault="00D15152">
      <w:pPr>
        <w:pStyle w:val="ConsPlusNormal"/>
        <w:spacing w:before="200"/>
        <w:ind w:firstLine="540"/>
        <w:jc w:val="both"/>
      </w:pPr>
      <w:r>
        <w:t>соблюдение условий п</w:t>
      </w:r>
      <w:r>
        <w:t>редоставления Субсидии, установленных настоящим Порядком.</w:t>
      </w:r>
    </w:p>
    <w:p w:rsidR="009C4F49" w:rsidRDefault="00D15152">
      <w:pPr>
        <w:pStyle w:val="ConsPlusNormal"/>
        <w:spacing w:before="200"/>
        <w:ind w:firstLine="540"/>
        <w:jc w:val="both"/>
      </w:pPr>
      <w:r>
        <w:t>3.19. Основаниями для подготовки отрицательного Итогового заключения являются несоответствие Заявки и (или) Заявителя критериям и требованиям, установленным настоящим Порядком.</w:t>
      </w:r>
    </w:p>
    <w:p w:rsidR="009C4F49" w:rsidRDefault="00D15152">
      <w:pPr>
        <w:pStyle w:val="ConsPlusNormal"/>
        <w:spacing w:before="200"/>
        <w:ind w:firstLine="540"/>
        <w:jc w:val="both"/>
      </w:pPr>
      <w:r>
        <w:t>Итоговое заключение с</w:t>
      </w:r>
      <w:r>
        <w:t xml:space="preserve"> учетом мнения ФЦК (при наличии) и приложением копии Заявки передается на рассмотрение Конкурсной комиссии не менее чем за 5 (пять) рабочих дней до даты заседания Конкурсной комиссии. Членам Конкурсной комиссии предоставляется право ознакомления с полным к</w:t>
      </w:r>
      <w:r>
        <w:t>омплектом документов в Мининвесте Московской области.</w:t>
      </w:r>
    </w:p>
    <w:p w:rsidR="009C4F49" w:rsidRDefault="00D15152">
      <w:pPr>
        <w:pStyle w:val="ConsPlusNormal"/>
        <w:spacing w:before="200"/>
        <w:ind w:firstLine="540"/>
        <w:jc w:val="both"/>
      </w:pPr>
      <w:bookmarkStart w:id="186" w:name="P15423"/>
      <w:bookmarkEnd w:id="186"/>
      <w:r>
        <w:t>3.20. Конкурсная комиссия по результатам рассмотрения Итогового заключения и Заявки принимает решение о предоставлении или об отказе в предоставлении Субсидии, оформленное протоколом заседания Конкурсно</w:t>
      </w:r>
      <w:r>
        <w:t>й комиссии, который подписывается всеми присутствующими на заседании членами Конкурсной комиссии.</w:t>
      </w:r>
    </w:p>
    <w:p w:rsidR="009C4F49" w:rsidRDefault="00D15152">
      <w:pPr>
        <w:pStyle w:val="ConsPlusNormal"/>
        <w:spacing w:before="200"/>
        <w:ind w:firstLine="540"/>
        <w:jc w:val="both"/>
      </w:pPr>
      <w:r>
        <w:t>Решение Конкурсной комиссии носит рекомендательный характер.</w:t>
      </w:r>
    </w:p>
    <w:p w:rsidR="009C4F49" w:rsidRDefault="00D15152">
      <w:pPr>
        <w:pStyle w:val="ConsPlusNormal"/>
        <w:spacing w:before="200"/>
        <w:ind w:firstLine="540"/>
        <w:jc w:val="both"/>
      </w:pPr>
      <w:r>
        <w:t xml:space="preserve">Размер субсидии определяется в соответствии с условиями, установленными </w:t>
      </w:r>
      <w:hyperlink w:anchor="P15351" w:tooltip="3.4. Размер Субсидии составляет 50 процентов общего объема подтвержденных затрат по одному из направлений, указанных в пункте 1.3 настоящего Порядка, и не более 10 млн. рублей." w:history="1">
        <w:r>
          <w:rPr>
            <w:color w:val="0000FF"/>
          </w:rPr>
          <w:t>пунктом 3.4</w:t>
        </w:r>
      </w:hyperlink>
      <w:r>
        <w:t xml:space="preserve"> настоящего Порядка.</w:t>
      </w:r>
    </w:p>
    <w:p w:rsidR="009C4F49" w:rsidRDefault="00D15152">
      <w:pPr>
        <w:pStyle w:val="ConsPlusNormal"/>
        <w:spacing w:before="200"/>
        <w:ind w:firstLine="540"/>
        <w:jc w:val="both"/>
      </w:pPr>
      <w:r>
        <w:t>Мининвест Московск</w:t>
      </w:r>
      <w:r>
        <w:t>ой области в течение 7 (семи) рабочих дней с даты проведения заседания Конкурсной комиссии обеспечивает размещение протокола заседания Конкурсной комиссии на официальном сайте Мининвеста Московской области в информационно-телекоммуникационной сети Интернет</w:t>
      </w:r>
      <w:r>
        <w:t>.</w:t>
      </w:r>
    </w:p>
    <w:p w:rsidR="009C4F49" w:rsidRDefault="00D15152">
      <w:pPr>
        <w:pStyle w:val="ConsPlusNormal"/>
        <w:spacing w:before="200"/>
        <w:ind w:firstLine="540"/>
        <w:jc w:val="both"/>
      </w:pPr>
      <w:r>
        <w:t>Превышение потребностей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Московской об</w:t>
      </w:r>
      <w:r>
        <w:t>ласти на соответствующий финансовый год и плановый период в рамках мероприятия L2.01 "Предоставление субсидий юридическим лицам на возмещение затрат по реализации программ по повышению производительности труда" Подпрограммы I Государственной программы, явл</w:t>
      </w:r>
      <w:r>
        <w:t>яется основанием для принятия решения Конкурсной комиссией о пропорциональном снижении установленного уровня возмещаемых затрат.</w:t>
      </w:r>
    </w:p>
    <w:p w:rsidR="009C4F49" w:rsidRDefault="00D15152">
      <w:pPr>
        <w:pStyle w:val="ConsPlusNormal"/>
        <w:spacing w:before="200"/>
        <w:ind w:firstLine="540"/>
        <w:jc w:val="both"/>
      </w:pPr>
      <w:r>
        <w:t>Основаниями для отказа Заявителю в предоставлении субсидии является:</w:t>
      </w:r>
    </w:p>
    <w:p w:rsidR="009C4F49" w:rsidRDefault="00D15152">
      <w:pPr>
        <w:pStyle w:val="ConsPlusNormal"/>
        <w:spacing w:before="200"/>
        <w:ind w:firstLine="540"/>
        <w:jc w:val="both"/>
      </w:pPr>
      <w:r>
        <w:t>несоответствие представленных получателем субсидии докумен</w:t>
      </w:r>
      <w:r>
        <w:t xml:space="preserve">тов требованиям, определенным </w:t>
      </w:r>
      <w:hyperlink w:anchor="P15333" w:tooltip="3.2. Предприятия, претендующие на получение Субсидии на дату подачи документов, должны соответствовать следующим требованиям:" w:history="1">
        <w:r>
          <w:rPr>
            <w:color w:val="0000FF"/>
          </w:rPr>
          <w:t>пунктом 3.2</w:t>
        </w:r>
      </w:hyperlink>
      <w:r>
        <w:t xml:space="preserve">, или непредставление (предоставление не в полном объеме) </w:t>
      </w:r>
      <w:r>
        <w:t xml:space="preserve">документов, указанных в </w:t>
      </w:r>
      <w:hyperlink w:anchor="P15280" w:tooltip="II. Перечень документов, представляемых Предприятием в целях" w:history="1">
        <w:r>
          <w:rPr>
            <w:color w:val="0000FF"/>
          </w:rPr>
          <w:t>разделе II</w:t>
        </w:r>
      </w:hyperlink>
      <w:r>
        <w:t xml:space="preserve"> настоящего Порядка;</w:t>
      </w:r>
    </w:p>
    <w:p w:rsidR="009C4F49" w:rsidRDefault="00D15152">
      <w:pPr>
        <w:pStyle w:val="ConsPlusNormal"/>
        <w:spacing w:before="200"/>
        <w:ind w:firstLine="540"/>
        <w:jc w:val="both"/>
      </w:pPr>
      <w:r>
        <w:t>недостоверность информации, содержащейся в документах, представленных Заявителем.</w:t>
      </w:r>
    </w:p>
    <w:p w:rsidR="009C4F49" w:rsidRDefault="00D15152">
      <w:pPr>
        <w:pStyle w:val="ConsPlusNormal"/>
        <w:spacing w:before="200"/>
        <w:ind w:firstLine="540"/>
        <w:jc w:val="both"/>
      </w:pPr>
      <w:r>
        <w:t>3.21. Решение о предоставле</w:t>
      </w:r>
      <w:r>
        <w:t>нии Субсидии или об отказе в предоставлении Субсидии принимается Мининвестом Московской области на основании решения Конкурсной комиссии, носящего рекомендательный характер, в течение 5 (пяти) рабочих дней со дня подписания протокола Конкурсной комиссии.</w:t>
      </w:r>
    </w:p>
    <w:p w:rsidR="009C4F49" w:rsidRDefault="00D15152">
      <w:pPr>
        <w:pStyle w:val="ConsPlusNormal"/>
        <w:spacing w:before="200"/>
        <w:ind w:firstLine="540"/>
        <w:jc w:val="both"/>
      </w:pPr>
      <w:r>
        <w:t>Р</w:t>
      </w:r>
      <w:r>
        <w:t>ешение Мининвеста Московской области оформляется приказом министра инвестиций, промышленности и науки Московской области (далее - Приказ).</w:t>
      </w:r>
    </w:p>
    <w:p w:rsidR="009C4F49" w:rsidRDefault="00D15152">
      <w:pPr>
        <w:pStyle w:val="ConsPlusNormal"/>
        <w:spacing w:before="200"/>
        <w:ind w:firstLine="540"/>
        <w:jc w:val="both"/>
      </w:pPr>
      <w:r>
        <w:t xml:space="preserve">На основании решения Мининвест Московской области заключает с победителем (победителями) Конкурсного отбора (далее - </w:t>
      </w:r>
      <w:r>
        <w:t>получатель Субсидии) соглашение о предоставлении Субсидии (далее - Соглашение) в соответствии с типовой формой, утвержденной Министерством экономики и финансов Московской области, в срок не позднее 10 рабочих дней со дня издания Приказа о предоставлении Су</w:t>
      </w:r>
      <w:r>
        <w:t>бсидии.</w:t>
      </w:r>
    </w:p>
    <w:p w:rsidR="009C4F49" w:rsidRDefault="00D15152">
      <w:pPr>
        <w:pStyle w:val="ConsPlusNormal"/>
        <w:spacing w:before="200"/>
        <w:ind w:firstLine="540"/>
        <w:jc w:val="both"/>
      </w:pPr>
      <w:bookmarkStart w:id="187" w:name="P15434"/>
      <w:bookmarkEnd w:id="187"/>
      <w:r>
        <w:t>3.22. Соглашение должно содержать следующие положения:</w:t>
      </w:r>
    </w:p>
    <w:p w:rsidR="009C4F49" w:rsidRDefault="00D15152">
      <w:pPr>
        <w:pStyle w:val="ConsPlusNormal"/>
        <w:spacing w:before="200"/>
        <w:ind w:firstLine="540"/>
        <w:jc w:val="both"/>
      </w:pPr>
      <w:r>
        <w:t>размер Субсидии, сроки и условия ее перечисления и расходования;</w:t>
      </w:r>
    </w:p>
    <w:p w:rsidR="009C4F49" w:rsidRDefault="00D15152">
      <w:pPr>
        <w:pStyle w:val="ConsPlusNormal"/>
        <w:spacing w:before="200"/>
        <w:ind w:firstLine="540"/>
        <w:jc w:val="both"/>
      </w:pPr>
      <w:r>
        <w:t>право Мининвеста Московской области и органов государственного финансового контроля на проведение обязательных проверок соблюден</w:t>
      </w:r>
      <w:r>
        <w:t xml:space="preserve">ия получателем Субсидии условий, целей и порядка предоставления Субсидии, которые установлены настоящим Порядком, а также согласие получателя Субсидии на проведение таких проверок и обязанность вернуть предоставленную Субсидию в случае выявления нарушений </w:t>
      </w:r>
      <w:r>
        <w:t>условий, целей и порядка предоставления субсидии;</w:t>
      </w:r>
    </w:p>
    <w:p w:rsidR="009C4F49" w:rsidRDefault="00D15152">
      <w:pPr>
        <w:pStyle w:val="ConsPlusNormal"/>
        <w:spacing w:before="200"/>
        <w:ind w:firstLine="540"/>
        <w:jc w:val="both"/>
      </w:pPr>
      <w:r>
        <w:t xml:space="preserve">согласие получателя Субсидии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w:t>
      </w:r>
      <w:r>
        <w:t>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запрет приобретения за счет полученных средс</w:t>
      </w:r>
      <w:r>
        <w:t>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 xml:space="preserve">значения результата предоставления </w:t>
      </w:r>
      <w:r>
        <w:t xml:space="preserve">Субсидии по одному из направлений, указанных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w:t>
      </w:r>
    </w:p>
    <w:p w:rsidR="009C4F49" w:rsidRDefault="00D15152">
      <w:pPr>
        <w:pStyle w:val="ConsPlusNormal"/>
        <w:spacing w:before="200"/>
        <w:ind w:firstLine="540"/>
        <w:jc w:val="both"/>
      </w:pPr>
      <w:r>
        <w:t>обязательства получателя Субсидии обеспечить выполнение значений результата предоставления Субсидии, установленных в Соглашении об участии в национальном проекте, на следующие периоды, и предоставление подтверждающей информации в течение 3 (трех) лет после</w:t>
      </w:r>
      <w:r>
        <w:t xml:space="preserve"> года получения Субсидии;</w:t>
      </w:r>
    </w:p>
    <w:p w:rsidR="009C4F49" w:rsidRDefault="00D15152">
      <w:pPr>
        <w:pStyle w:val="ConsPlusNormal"/>
        <w:spacing w:before="200"/>
        <w:ind w:firstLine="540"/>
        <w:jc w:val="both"/>
      </w:pPr>
      <w:r>
        <w:t>форму отчета о достижении значений результата предоставления Субсидии; порядок осуществления контроля за соблюдением условий получения Субсидии и сроков предоставления отчетности;</w:t>
      </w:r>
    </w:p>
    <w:p w:rsidR="009C4F49" w:rsidRDefault="00D15152">
      <w:pPr>
        <w:pStyle w:val="ConsPlusNormal"/>
        <w:spacing w:before="200"/>
        <w:ind w:firstLine="540"/>
        <w:jc w:val="both"/>
      </w:pPr>
      <w:r>
        <w:t>порядок возврата Субсидии;</w:t>
      </w:r>
    </w:p>
    <w:p w:rsidR="009C4F49" w:rsidRDefault="00D15152">
      <w:pPr>
        <w:pStyle w:val="ConsPlusNormal"/>
        <w:spacing w:before="200"/>
        <w:ind w:firstLine="540"/>
        <w:jc w:val="both"/>
      </w:pPr>
      <w:r>
        <w:t>обязательства получател</w:t>
      </w:r>
      <w:r>
        <w:t xml:space="preserve">я Субсидии о соответствии Предприятия условиям, указанным в </w:t>
      </w:r>
      <w:hyperlink w:anchor="P15333" w:tooltip="3.2. Предприятия, претендующие на получение Субсидии на дату подачи документов, должны соответствовать следующим требованиям:" w:history="1">
        <w:r>
          <w:rPr>
            <w:color w:val="0000FF"/>
          </w:rPr>
          <w:t>пункте 3.2</w:t>
        </w:r>
      </w:hyperlink>
      <w:r>
        <w:t xml:space="preserve"> настоящего Порядка;</w:t>
      </w:r>
    </w:p>
    <w:p w:rsidR="009C4F49" w:rsidRDefault="00D15152">
      <w:pPr>
        <w:pStyle w:val="ConsPlusNormal"/>
        <w:spacing w:before="200"/>
        <w:ind w:firstLine="540"/>
        <w:jc w:val="both"/>
      </w:pPr>
      <w:r>
        <w:t>согласие</w:t>
      </w:r>
      <w:r>
        <w:t xml:space="preserve"> получателя Субсидии и обеспечение получателем Субсидии предоставления согласия лиц, являющихся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w:t>
      </w:r>
      <w:r>
        <w:t>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право Мининвеста Московской области расторгнуть Соглашение в одностороннем порядке в случае:</w:t>
      </w:r>
    </w:p>
    <w:p w:rsidR="009C4F49" w:rsidRDefault="00D15152">
      <w:pPr>
        <w:pStyle w:val="ConsPlusNormal"/>
        <w:spacing w:before="200"/>
        <w:ind w:firstLine="540"/>
        <w:jc w:val="both"/>
      </w:pPr>
      <w:r>
        <w:t>недостижения значения результата предо</w:t>
      </w:r>
      <w:r>
        <w:t>ставления Субсидии, установленного на отчетный период.</w:t>
      </w:r>
    </w:p>
    <w:p w:rsidR="009C4F49" w:rsidRDefault="00D15152">
      <w:pPr>
        <w:pStyle w:val="ConsPlusNormal"/>
        <w:spacing w:before="200"/>
        <w:ind w:firstLine="540"/>
        <w:jc w:val="both"/>
      </w:pPr>
      <w:r>
        <w:t>3.23.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w:t>
      </w:r>
      <w:r>
        <w:t xml:space="preserve">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w:t>
      </w:r>
      <w:r>
        <w:t>ти.</w:t>
      </w:r>
    </w:p>
    <w:p w:rsidR="009C4F49" w:rsidRDefault="00D15152">
      <w:pPr>
        <w:pStyle w:val="ConsPlusNormal"/>
        <w:spacing w:before="200"/>
        <w:ind w:firstLine="540"/>
        <w:jc w:val="both"/>
      </w:pPr>
      <w:r>
        <w:t>Изменение Соглашения возможно в случае уменьшения/увеличения Главному распорядителю средств бюджета Московской области ранее доведенных лимитов бюджетных обязательств на предоставление субсидии.</w:t>
      </w:r>
    </w:p>
    <w:p w:rsidR="009C4F49" w:rsidRDefault="00D15152">
      <w:pPr>
        <w:pStyle w:val="ConsPlusNormal"/>
        <w:spacing w:before="200"/>
        <w:ind w:firstLine="540"/>
        <w:jc w:val="both"/>
      </w:pPr>
      <w:r>
        <w:t>3.24. Результатом предоставления Субсидии является рост п</w:t>
      </w:r>
      <w:r>
        <w:t xml:space="preserve">роизводительности труда, который устанавливается по одному из направлений, указанных в </w:t>
      </w:r>
      <w:hyperlink w:anchor="P15248" w:tooltip="1.3. Целью предоставления Субсидии является финансовое возмещение затрат юридическим лицам, понесенных по одному из направлений, связанных с производством (реализацией) товаров, выполнением работ, оказанием услуг, (далее - затраты), для повышения их производит" w:history="1">
        <w:r>
          <w:rPr>
            <w:color w:val="0000FF"/>
          </w:rPr>
          <w:t>пункте 1.3</w:t>
        </w:r>
      </w:hyperlink>
      <w:r>
        <w:t xml:space="preserve"> настоящего Порядка.</w:t>
      </w:r>
    </w:p>
    <w:p w:rsidR="009C4F49" w:rsidRDefault="00D15152">
      <w:pPr>
        <w:pStyle w:val="ConsPlusNormal"/>
        <w:spacing w:before="200"/>
        <w:ind w:firstLine="540"/>
        <w:jc w:val="both"/>
      </w:pPr>
      <w:r>
        <w:t>Для направления по привлечению консультантов в сфере оказания экспертной (консультационной, методологи</w:t>
      </w:r>
      <w:r>
        <w:t>ческой) поддержки реализации программ повышения производительности труда на предприятиях Московской области устанавливается дополнительный результат предоставления Субсидии - факт создания потока-образца.</w:t>
      </w:r>
    </w:p>
    <w:p w:rsidR="009C4F49" w:rsidRDefault="00D15152">
      <w:pPr>
        <w:pStyle w:val="ConsPlusNormal"/>
        <w:spacing w:before="200"/>
        <w:ind w:firstLine="540"/>
        <w:jc w:val="both"/>
      </w:pPr>
      <w:r>
        <w:t>3.25. Субсидия перечисляется на расчетный счет полу</w:t>
      </w:r>
      <w:r>
        <w:t xml:space="preserve">чателя Субсидии, открытый в соответствии с законодательством Российской Федерации, не позднее 10 (десятого) рабочего дня с даты заключения Соглашения или в соответствии с графиком перечисления Субсидии, установленным Соглашением с учетом положений </w:t>
      </w:r>
      <w:hyperlink w:anchor="P15360" w:tooltip="3.9. Для участия в конкурсном отборе, проводимом Мининвестом Московской области (далее - Конкурсный отбор) не реже одного раза в год, Заявитель представляет заявление на предоставление Субсидии и пакет документов, предусмотренный разделом II настоящего Порядка" w:history="1">
        <w:r>
          <w:rPr>
            <w:color w:val="0000FF"/>
          </w:rPr>
          <w:t>пунктов 3.9</w:t>
        </w:r>
      </w:hyperlink>
      <w:r>
        <w:t xml:space="preserve">, </w:t>
      </w:r>
      <w:hyperlink w:anchor="P15423" w:tooltip="3.20. Конкурсная комиссия по результатам рассмотрения Итогового заключения и Заявки принимает решение о предоставлении или об отказе в предоставлении Субсидии, оформленное протоколом заседания Конкурсной комиссии, который подписывается всеми присутствующими на" w:history="1">
        <w:r>
          <w:rPr>
            <w:color w:val="0000FF"/>
          </w:rPr>
          <w:t>3.20</w:t>
        </w:r>
      </w:hyperlink>
      <w:r>
        <w:t xml:space="preserve"> - </w:t>
      </w:r>
      <w:hyperlink w:anchor="P15434" w:tooltip="3.22. Соглашение должно содержать следующие положения:" w:history="1">
        <w:r>
          <w:rPr>
            <w:color w:val="0000FF"/>
          </w:rPr>
          <w:t>3.22</w:t>
        </w:r>
      </w:hyperlink>
      <w:r>
        <w:t xml:space="preserve"> настоящего Порядка.</w:t>
      </w:r>
    </w:p>
    <w:p w:rsidR="009C4F49" w:rsidRDefault="009C4F49">
      <w:pPr>
        <w:pStyle w:val="ConsPlusNormal"/>
        <w:jc w:val="both"/>
      </w:pPr>
    </w:p>
    <w:p w:rsidR="009C4F49" w:rsidRDefault="00D15152">
      <w:pPr>
        <w:pStyle w:val="ConsPlusTitle"/>
        <w:jc w:val="center"/>
        <w:outlineLvl w:val="4"/>
      </w:pPr>
      <w:r>
        <w:t>IV. Требования к отчетности, требования к осуществлению</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ответственности за их нарушение</w:t>
      </w:r>
    </w:p>
    <w:p w:rsidR="009C4F49" w:rsidRDefault="009C4F49">
      <w:pPr>
        <w:pStyle w:val="ConsPlusNormal"/>
        <w:jc w:val="both"/>
      </w:pPr>
    </w:p>
    <w:p w:rsidR="009C4F49" w:rsidRDefault="00D15152">
      <w:pPr>
        <w:pStyle w:val="ConsPlusNormal"/>
        <w:ind w:firstLine="540"/>
        <w:jc w:val="both"/>
      </w:pPr>
      <w:r>
        <w:t>4.1. Получатель Субсидии представляет в Мининвест Московской области Отчет о достижении значения результата предоставления Субсидии в соответствии с</w:t>
      </w:r>
      <w:r>
        <w:t xml:space="preserve"> формой отчета, содержащейся в Соглашении (далее - Отчетность).</w:t>
      </w:r>
    </w:p>
    <w:p w:rsidR="009C4F49" w:rsidRDefault="00D15152">
      <w:pPr>
        <w:pStyle w:val="ConsPlusNormal"/>
        <w:spacing w:before="200"/>
        <w:ind w:firstLine="540"/>
        <w:jc w:val="both"/>
      </w:pPr>
      <w:r>
        <w:t>4.1.1. Отчетность представляется ежегодно в течение трех лет после года предоставления Субсидии не позднее 15 мая года, следующего за отчетным периодом, начиная с года, следующего за годом пол</w:t>
      </w:r>
      <w:r>
        <w:t>учения Субсидии.</w:t>
      </w:r>
    </w:p>
    <w:p w:rsidR="009C4F49" w:rsidRDefault="00D15152">
      <w:pPr>
        <w:pStyle w:val="ConsPlusNormal"/>
        <w:spacing w:before="200"/>
        <w:ind w:firstLine="540"/>
        <w:jc w:val="both"/>
      </w:pPr>
      <w:r>
        <w:t xml:space="preserve">4.2. Мининвест Московской области вправе устанавливать в соглашении сроки и формы представления получателем Субсидии дополнительной отчетности в соответствии с </w:t>
      </w:r>
      <w:hyperlink r:id="rId937"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w:t>
      </w:r>
      <w:r>
        <w:t>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w:t>
      </w:r>
      <w:r>
        <w:t xml:space="preserve">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w:t>
      </w:r>
      <w:r>
        <w:t>лям товаров, работ, услуг".</w:t>
      </w:r>
    </w:p>
    <w:p w:rsidR="009C4F49" w:rsidRDefault="00D15152">
      <w:pPr>
        <w:pStyle w:val="ConsPlusNormal"/>
        <w:spacing w:before="200"/>
        <w:ind w:firstLine="540"/>
        <w:jc w:val="both"/>
      </w:pPr>
      <w:r>
        <w:t>4.3. Соблюдение получателем Субсидии условий, целей и порядка предоставления субсидии подлежит обязательной проверке Мининвестом Московской области и органами государственного финансового контроля.</w:t>
      </w:r>
    </w:p>
    <w:p w:rsidR="009C4F49" w:rsidRDefault="00D15152">
      <w:pPr>
        <w:pStyle w:val="ConsPlusNormal"/>
        <w:spacing w:before="200"/>
        <w:ind w:firstLine="540"/>
        <w:jc w:val="both"/>
      </w:pPr>
      <w:r>
        <w:t>4.4. Проверка соблюдения услов</w:t>
      </w:r>
      <w:r>
        <w:t>ий, целей и порядка предоставления субсидии получателями Субсидии осуществляется в том числе на основании полученной Отчетности.</w:t>
      </w:r>
    </w:p>
    <w:p w:rsidR="009C4F49" w:rsidRDefault="00D15152">
      <w:pPr>
        <w:pStyle w:val="ConsPlusNormal"/>
        <w:spacing w:before="200"/>
        <w:ind w:firstLine="540"/>
        <w:jc w:val="both"/>
      </w:pPr>
      <w:bookmarkStart w:id="188" w:name="P15462"/>
      <w:bookmarkEnd w:id="188"/>
      <w:r>
        <w:t>4.5. Субсидия подлежит возврату в случае:</w:t>
      </w:r>
    </w:p>
    <w:p w:rsidR="009C4F49" w:rsidRDefault="00D15152">
      <w:pPr>
        <w:pStyle w:val="ConsPlusNormal"/>
        <w:spacing w:before="200"/>
        <w:ind w:firstLine="540"/>
        <w:jc w:val="both"/>
      </w:pPr>
      <w:bookmarkStart w:id="189" w:name="P15463"/>
      <w:bookmarkEnd w:id="189"/>
      <w:r>
        <w:t>непредставления получателем Субсидии Отчетности согласно настоящему Порядку и заключе</w:t>
      </w:r>
      <w:r>
        <w:t>нному соглашению;</w:t>
      </w:r>
    </w:p>
    <w:p w:rsidR="009C4F49" w:rsidRDefault="00D15152">
      <w:pPr>
        <w:pStyle w:val="ConsPlusNormal"/>
        <w:spacing w:before="200"/>
        <w:ind w:firstLine="540"/>
        <w:jc w:val="both"/>
      </w:pPr>
      <w:bookmarkStart w:id="190" w:name="P15464"/>
      <w:bookmarkEnd w:id="190"/>
      <w:r>
        <w:t>выявления факта недостоверности сведений, содержащихся в представленных для получения Субсидии документах, установленных настоящим порядком;</w:t>
      </w:r>
    </w:p>
    <w:p w:rsidR="009C4F49" w:rsidRDefault="00D15152">
      <w:pPr>
        <w:pStyle w:val="ConsPlusNormal"/>
        <w:spacing w:before="200"/>
        <w:ind w:firstLine="540"/>
        <w:jc w:val="both"/>
      </w:pPr>
      <w:r>
        <w:t>нахождения получателя Субсидии в процессе реорганизации, ликвидации, введения в его отношении про</w:t>
      </w:r>
      <w:r>
        <w:t>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недостижения получателем Субсидии значений результата предоставления Субсидии;</w:t>
      </w:r>
    </w:p>
    <w:p w:rsidR="009C4F49" w:rsidRDefault="00D15152">
      <w:pPr>
        <w:pStyle w:val="ConsPlusNormal"/>
        <w:spacing w:before="200"/>
        <w:ind w:firstLine="540"/>
        <w:jc w:val="both"/>
      </w:pPr>
      <w:r>
        <w:t xml:space="preserve">несоответствия условиям, установленным </w:t>
      </w:r>
      <w:hyperlink w:anchor="P15328" w:tooltip="3.1. Критерии отбора Предприятий, претендующих на получение Субсидии, и проектов по реализации программ по повышению производительности труда:" w:history="1">
        <w:r>
          <w:rPr>
            <w:color w:val="0000FF"/>
          </w:rPr>
          <w:t>пунктами 3.1</w:t>
        </w:r>
      </w:hyperlink>
      <w:r>
        <w:t xml:space="preserve"> - </w:t>
      </w:r>
      <w:hyperlink w:anchor="P15342" w:tooltip="3.3. Субсидия не предоставляется следующим юридическим лицам:" w:history="1">
        <w:r>
          <w:rPr>
            <w:color w:val="0000FF"/>
          </w:rPr>
          <w:t>3.3</w:t>
        </w:r>
      </w:hyperlink>
      <w:r>
        <w:t xml:space="preserve"> настоящего Порядка;</w:t>
      </w:r>
    </w:p>
    <w:p w:rsidR="009C4F49" w:rsidRDefault="00D15152">
      <w:pPr>
        <w:pStyle w:val="ConsPlusNormal"/>
        <w:spacing w:before="200"/>
        <w:ind w:firstLine="540"/>
        <w:jc w:val="both"/>
      </w:pPr>
      <w:bookmarkStart w:id="191" w:name="P15468"/>
      <w:bookmarkEnd w:id="191"/>
      <w:r>
        <w:t>неисполнения условий и обязательств, установленных настоящим Порядком.</w:t>
      </w:r>
    </w:p>
    <w:p w:rsidR="009C4F49" w:rsidRDefault="00D15152">
      <w:pPr>
        <w:pStyle w:val="ConsPlusNormal"/>
        <w:spacing w:before="200"/>
        <w:ind w:firstLine="540"/>
        <w:jc w:val="both"/>
      </w:pPr>
      <w:r>
        <w:t xml:space="preserve">4.6. При наличии оснований, установленных </w:t>
      </w:r>
      <w:hyperlink w:anchor="P15462" w:tooltip="4.5. Субсидия подлежит возврату в случае:" w:history="1">
        <w:r>
          <w:rPr>
            <w:color w:val="0000FF"/>
          </w:rPr>
          <w:t>пунктом 4.5</w:t>
        </w:r>
      </w:hyperlink>
      <w:r>
        <w:t xml:space="preserve"> настоящего Порядка, Мининвест Московской области в течение 10 (десяти) календарных дней со дня их обнаружения направляет получателю Субсидии акт о нарушении условий предоставления Субсидии (далее - акт), в котором указываются выявленные нарушения и сроки </w:t>
      </w:r>
      <w:r>
        <w:t>их устранения.</w:t>
      </w:r>
    </w:p>
    <w:p w:rsidR="009C4F49" w:rsidRDefault="00D15152">
      <w:pPr>
        <w:pStyle w:val="ConsPlusNormal"/>
        <w:spacing w:before="200"/>
        <w:ind w:firstLine="540"/>
        <w:jc w:val="both"/>
      </w:pPr>
      <w:r>
        <w:t xml:space="preserve">4.7. В случае неустранения нарушений, указанных в </w:t>
      </w:r>
      <w:hyperlink w:anchor="P15463" w:tooltip="непредставления получателем Субсидии Отчетности согласно настоящему Порядку и заключенному соглашению;" w:history="1">
        <w:r>
          <w:rPr>
            <w:color w:val="0000FF"/>
          </w:rPr>
          <w:t>абзаце втором пункта 4.5</w:t>
        </w:r>
      </w:hyperlink>
      <w:r>
        <w:t xml:space="preserve"> настоящего Порядка, в сроки, ука</w:t>
      </w:r>
      <w:r>
        <w:t>занные в акте, Мининвест Московской области в течение 15 рабочих дней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w:t>
      </w:r>
      <w:r>
        <w:t>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w:t>
      </w:r>
    </w:p>
    <w:p w:rsidR="009C4F49" w:rsidRDefault="00D15152">
      <w:pPr>
        <w:pStyle w:val="ConsPlusNormal"/>
        <w:spacing w:before="200"/>
        <w:ind w:firstLine="540"/>
        <w:jc w:val="both"/>
      </w:pPr>
      <w:r>
        <w:t xml:space="preserve">4.8. В случае установления нарушений, указанных в </w:t>
      </w:r>
      <w:hyperlink w:anchor="P15464" w:tooltip="выявления факта недостоверности сведений, содержащихся в представленных для получения Субсидии документах, установленных настоящим порядком;" w:history="1">
        <w:r>
          <w:rPr>
            <w:color w:val="0000FF"/>
          </w:rPr>
          <w:t>абзацах третьем</w:t>
        </w:r>
      </w:hyperlink>
      <w:r>
        <w:t xml:space="preserve"> - </w:t>
      </w:r>
      <w:hyperlink w:anchor="P15468" w:tooltip="неисполнения условий и обязательств, установленных настоящим Порядком." w:history="1">
        <w:r>
          <w:rPr>
            <w:color w:val="0000FF"/>
          </w:rPr>
          <w:t>седьмом пункта 4.5</w:t>
        </w:r>
      </w:hyperlink>
      <w:r>
        <w:t xml:space="preserve"> настоящего Порядка, Мининвест Московской области принимает решение о возврате в бюджет Московской области предоставленной Субсидии, оформленное в виде требования.</w:t>
      </w:r>
    </w:p>
    <w:p w:rsidR="009C4F49" w:rsidRDefault="00D15152">
      <w:pPr>
        <w:pStyle w:val="ConsPlusNormal"/>
        <w:spacing w:before="200"/>
        <w:ind w:firstLine="540"/>
        <w:jc w:val="both"/>
      </w:pPr>
      <w:r>
        <w:t>4.9. В течение 5 (пяти) календарных дней с даты подписания требование н</w:t>
      </w:r>
      <w:r>
        <w:t>аправляется получателю Субсидии.</w:t>
      </w:r>
    </w:p>
    <w:p w:rsidR="009C4F49" w:rsidRDefault="00D15152">
      <w:pPr>
        <w:pStyle w:val="ConsPlusNormal"/>
        <w:spacing w:before="200"/>
        <w:ind w:firstLine="540"/>
        <w:jc w:val="both"/>
      </w:pPr>
      <w:r>
        <w:t>4.10.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9C4F49" w:rsidRDefault="009C4F49">
      <w:pPr>
        <w:pStyle w:val="ConsPlusNormal"/>
        <w:jc w:val="both"/>
      </w:pPr>
    </w:p>
    <w:p w:rsidR="009C4F49" w:rsidRDefault="00D15152">
      <w:pPr>
        <w:pStyle w:val="ConsPlusNormal"/>
        <w:jc w:val="right"/>
        <w:outlineLvl w:val="4"/>
      </w:pPr>
      <w:r>
        <w:t>Таблица 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bookmarkStart w:id="192" w:name="P15479"/>
      <w:bookmarkEnd w:id="192"/>
      <w:r>
        <w:t xml:space="preserve">                      Отчет о выполнении мероприятий</w:t>
      </w:r>
    </w:p>
    <w:p w:rsidR="009C4F49" w:rsidRDefault="009C4F49">
      <w:pPr>
        <w:pStyle w:val="ConsPlusNonformat"/>
        <w:jc w:val="both"/>
      </w:pPr>
    </w:p>
    <w:p w:rsidR="009C4F49" w:rsidRDefault="00D15152">
      <w:pPr>
        <w:pStyle w:val="ConsPlusNonformat"/>
        <w:jc w:val="both"/>
      </w:pPr>
      <w:r>
        <w:t xml:space="preserve">    г. _____________                               "___" _________ 20___ г.</w:t>
      </w:r>
    </w:p>
    <w:p w:rsidR="009C4F49" w:rsidRDefault="009C4F49">
      <w:pPr>
        <w:pStyle w:val="ConsPlusNonformat"/>
        <w:jc w:val="both"/>
      </w:pPr>
    </w:p>
    <w:p w:rsidR="009C4F49" w:rsidRDefault="00D15152">
      <w:pPr>
        <w:pStyle w:val="ConsPlusNonformat"/>
        <w:jc w:val="both"/>
      </w:pPr>
      <w:r>
        <w:t xml:space="preserve">    Между _________________ (далее - Предприятие) и _______________________</w:t>
      </w:r>
    </w:p>
    <w:p w:rsidR="009C4F49" w:rsidRDefault="00D15152">
      <w:pPr>
        <w:pStyle w:val="ConsPlusNonformat"/>
        <w:jc w:val="both"/>
      </w:pPr>
      <w:r>
        <w:t>(далее  - Консультант) заключен договор о сотрудн</w:t>
      </w:r>
      <w:r>
        <w:t>ичестве в целях реализации</w:t>
      </w:r>
    </w:p>
    <w:p w:rsidR="009C4F49" w:rsidRDefault="00D15152">
      <w:pPr>
        <w:pStyle w:val="ConsPlusNonformat"/>
        <w:jc w:val="both"/>
      </w:pPr>
      <w:r>
        <w:t>национального  проекта  "Производительность  труда  и  поддержка занятости"</w:t>
      </w:r>
    </w:p>
    <w:p w:rsidR="009C4F49" w:rsidRDefault="00D15152">
      <w:pPr>
        <w:pStyle w:val="ConsPlusNonformat"/>
        <w:jc w:val="both"/>
      </w:pPr>
      <w:r>
        <w:t>федерального   и   регионального  проектов  "Адресная  поддержка  повышения</w:t>
      </w:r>
    </w:p>
    <w:p w:rsidR="009C4F49" w:rsidRDefault="00D15152">
      <w:pPr>
        <w:pStyle w:val="ConsPlusNonformat"/>
        <w:jc w:val="both"/>
      </w:pPr>
      <w:r>
        <w:t>производительности труда на предприятиях" от "____" ______________ 20___ г.</w:t>
      </w:r>
    </w:p>
    <w:p w:rsidR="009C4F49" w:rsidRDefault="00D15152">
      <w:pPr>
        <w:pStyle w:val="ConsPlusNonformat"/>
        <w:jc w:val="both"/>
      </w:pPr>
      <w:r>
        <w:t>(</w:t>
      </w:r>
      <w:r>
        <w:t>далее - Договор).</w:t>
      </w:r>
    </w:p>
    <w:p w:rsidR="009C4F49" w:rsidRDefault="00D15152">
      <w:pPr>
        <w:pStyle w:val="ConsPlusNonformat"/>
        <w:jc w:val="both"/>
      </w:pPr>
      <w:r>
        <w:t xml:space="preserve">    В рамках Договора в период с "__ _______ 20__ г. по "__" ______ 20__ г.</w:t>
      </w:r>
    </w:p>
    <w:p w:rsidR="009C4F49" w:rsidRDefault="00D15152">
      <w:pPr>
        <w:pStyle w:val="ConsPlusNonformat"/>
        <w:jc w:val="both"/>
      </w:pPr>
      <w:r>
        <w:t xml:space="preserve">успешно реализованы мероприятия, указанные в </w:t>
      </w:r>
      <w:hyperlink w:anchor="P15533" w:tooltip="Приложение" w:history="1">
        <w:r>
          <w:rPr>
            <w:color w:val="0000FF"/>
          </w:rPr>
          <w:t>приложении</w:t>
        </w:r>
      </w:hyperlink>
      <w:r>
        <w:t xml:space="preserve"> к настоящему Отчету</w:t>
      </w:r>
    </w:p>
    <w:p w:rsidR="009C4F49" w:rsidRDefault="00D15152">
      <w:pPr>
        <w:pStyle w:val="ConsPlusNonformat"/>
        <w:jc w:val="both"/>
      </w:pPr>
      <w:r>
        <w:t>о выполнения мероприятий (далее - Отчет).</w:t>
      </w:r>
    </w:p>
    <w:p w:rsidR="009C4F49" w:rsidRDefault="00D15152">
      <w:pPr>
        <w:pStyle w:val="ConsPlusNonformat"/>
        <w:jc w:val="both"/>
      </w:pPr>
      <w:r>
        <w:t xml:space="preserve">  </w:t>
      </w:r>
      <w:r>
        <w:t xml:space="preserve">  Выполненные   мероприятия   позволили   достичь  следующих  результатов</w:t>
      </w:r>
    </w:p>
    <w:p w:rsidR="009C4F49" w:rsidRDefault="00D15152">
      <w:pPr>
        <w:pStyle w:val="ConsPlusNonformat"/>
        <w:jc w:val="both"/>
      </w:pPr>
      <w:r>
        <w:t>оптимизации производственного потока ________________________:</w:t>
      </w:r>
    </w:p>
    <w:p w:rsidR="009C4F49" w:rsidRDefault="00D15152">
      <w:pPr>
        <w:pStyle w:val="ConsPlusNonformat"/>
        <w:jc w:val="both"/>
      </w:pPr>
      <w:r>
        <w:t xml:space="preserve">    1) сокращение времени протекания процесса с ____ до _____;</w:t>
      </w:r>
    </w:p>
    <w:p w:rsidR="009C4F49" w:rsidRDefault="00D15152">
      <w:pPr>
        <w:pStyle w:val="ConsPlusNonformat"/>
        <w:jc w:val="both"/>
      </w:pPr>
      <w:r>
        <w:t xml:space="preserve">    2) сокращение запасов в потоке с ________ до _______</w:t>
      </w:r>
      <w:r>
        <w:t>_____;</w:t>
      </w:r>
    </w:p>
    <w:p w:rsidR="009C4F49" w:rsidRDefault="00D15152">
      <w:pPr>
        <w:pStyle w:val="ConsPlusNonformat"/>
        <w:jc w:val="both"/>
      </w:pPr>
      <w:r>
        <w:t xml:space="preserve">    3) повышение производительности труда (выработки) в потоке с __ до ___;</w:t>
      </w:r>
    </w:p>
    <w:p w:rsidR="009C4F49" w:rsidRDefault="00D15152">
      <w:pPr>
        <w:pStyle w:val="ConsPlusNonformat"/>
        <w:jc w:val="both"/>
      </w:pPr>
      <w:r>
        <w:t xml:space="preserve">    4) прочее.</w:t>
      </w:r>
    </w:p>
    <w:p w:rsidR="009C4F49" w:rsidRDefault="00D15152">
      <w:pPr>
        <w:pStyle w:val="ConsPlusNonformat"/>
        <w:jc w:val="both"/>
      </w:pPr>
      <w:r>
        <w:t xml:space="preserve">    В рамках реализации Договора Предприятием открыты проекты и установлены</w:t>
      </w:r>
    </w:p>
    <w:p w:rsidR="009C4F49" w:rsidRDefault="00D15152">
      <w:pPr>
        <w:pStyle w:val="ConsPlusNonformat"/>
        <w:jc w:val="both"/>
      </w:pPr>
      <w:r>
        <w:t>следующие цели:</w:t>
      </w:r>
    </w:p>
    <w:p w:rsidR="009C4F49" w:rsidRDefault="009C4F49">
      <w:pPr>
        <w:pStyle w:val="ConsPlusNormal"/>
        <w:jc w:val="both"/>
      </w:pPr>
    </w:p>
    <w:p w:rsidR="009C4F49" w:rsidRDefault="009C4F49">
      <w:pPr>
        <w:sectPr w:rsidR="009C4F49">
          <w:headerReference w:type="default" r:id="rId938"/>
          <w:footerReference w:type="default" r:id="rId939"/>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68"/>
        <w:gridCol w:w="2324"/>
        <w:gridCol w:w="2211"/>
        <w:gridCol w:w="2891"/>
        <w:gridCol w:w="1304"/>
      </w:tblGrid>
      <w:tr w:rsidR="009C4F49">
        <w:tc>
          <w:tcPr>
            <w:tcW w:w="624" w:type="dxa"/>
          </w:tcPr>
          <w:p w:rsidR="009C4F49" w:rsidRDefault="009C4F49">
            <w:pPr>
              <w:pStyle w:val="ConsPlusNormal"/>
            </w:pPr>
          </w:p>
        </w:tc>
        <w:tc>
          <w:tcPr>
            <w:tcW w:w="2268" w:type="dxa"/>
          </w:tcPr>
          <w:p w:rsidR="009C4F49" w:rsidRDefault="00D15152">
            <w:pPr>
              <w:pStyle w:val="ConsPlusNormal"/>
              <w:jc w:val="center"/>
            </w:pPr>
            <w:r>
              <w:t>Проект по оптимизации продуктового потока/процесса</w:t>
            </w:r>
          </w:p>
        </w:tc>
        <w:tc>
          <w:tcPr>
            <w:tcW w:w="2324" w:type="dxa"/>
          </w:tcPr>
          <w:p w:rsidR="009C4F49" w:rsidRDefault="00D15152">
            <w:pPr>
              <w:pStyle w:val="ConsPlusNormal"/>
              <w:jc w:val="center"/>
            </w:pPr>
            <w:r>
              <w:t>Время протекания процесса изготовления продукции, час (мин.)</w:t>
            </w:r>
          </w:p>
        </w:tc>
        <w:tc>
          <w:tcPr>
            <w:tcW w:w="2211" w:type="dxa"/>
          </w:tcPr>
          <w:p w:rsidR="009C4F49" w:rsidRDefault="00D15152">
            <w:pPr>
              <w:pStyle w:val="ConsPlusNormal"/>
              <w:jc w:val="center"/>
            </w:pPr>
            <w:r>
              <w:t>Запасы незавершенного производства, кг (шт. и др.)</w:t>
            </w:r>
          </w:p>
        </w:tc>
        <w:tc>
          <w:tcPr>
            <w:tcW w:w="2891" w:type="dxa"/>
          </w:tcPr>
          <w:p w:rsidR="009C4F49" w:rsidRDefault="00D15152">
            <w:pPr>
              <w:pStyle w:val="ConsPlusNormal"/>
              <w:jc w:val="center"/>
            </w:pPr>
            <w:r>
              <w:t>Выработка продукции на одного сотрудника в потоке, шт./1 чел. в смену</w:t>
            </w:r>
          </w:p>
        </w:tc>
        <w:tc>
          <w:tcPr>
            <w:tcW w:w="1304" w:type="dxa"/>
          </w:tcPr>
          <w:p w:rsidR="009C4F49" w:rsidRDefault="00D15152">
            <w:pPr>
              <w:pStyle w:val="ConsPlusNormal"/>
              <w:jc w:val="center"/>
            </w:pPr>
            <w:r>
              <w:t>Брак, %</w:t>
            </w:r>
          </w:p>
        </w:tc>
      </w:tr>
      <w:tr w:rsidR="009C4F49">
        <w:tc>
          <w:tcPr>
            <w:tcW w:w="624" w:type="dxa"/>
          </w:tcPr>
          <w:p w:rsidR="009C4F49" w:rsidRDefault="00D15152">
            <w:pPr>
              <w:pStyle w:val="ConsPlusNormal"/>
            </w:pPr>
            <w:r>
              <w:t>1</w:t>
            </w:r>
          </w:p>
        </w:tc>
        <w:tc>
          <w:tcPr>
            <w:tcW w:w="2268" w:type="dxa"/>
          </w:tcPr>
          <w:p w:rsidR="009C4F49" w:rsidRDefault="009C4F49">
            <w:pPr>
              <w:pStyle w:val="ConsPlusNormal"/>
            </w:pPr>
          </w:p>
        </w:tc>
        <w:tc>
          <w:tcPr>
            <w:tcW w:w="2324" w:type="dxa"/>
          </w:tcPr>
          <w:p w:rsidR="009C4F49" w:rsidRDefault="009C4F49">
            <w:pPr>
              <w:pStyle w:val="ConsPlusNormal"/>
            </w:pPr>
          </w:p>
        </w:tc>
        <w:tc>
          <w:tcPr>
            <w:tcW w:w="2211" w:type="dxa"/>
          </w:tcPr>
          <w:p w:rsidR="009C4F49" w:rsidRDefault="009C4F49">
            <w:pPr>
              <w:pStyle w:val="ConsPlusNormal"/>
            </w:pPr>
          </w:p>
        </w:tc>
        <w:tc>
          <w:tcPr>
            <w:tcW w:w="2891" w:type="dxa"/>
          </w:tcPr>
          <w:p w:rsidR="009C4F49" w:rsidRDefault="009C4F49">
            <w:pPr>
              <w:pStyle w:val="ConsPlusNormal"/>
            </w:pPr>
          </w:p>
        </w:tc>
        <w:tc>
          <w:tcPr>
            <w:tcW w:w="1304" w:type="dxa"/>
          </w:tcPr>
          <w:p w:rsidR="009C4F49" w:rsidRDefault="009C4F49">
            <w:pPr>
              <w:pStyle w:val="ConsPlusNormal"/>
            </w:pPr>
          </w:p>
        </w:tc>
      </w:tr>
    </w:tbl>
    <w:p w:rsidR="009C4F49" w:rsidRDefault="009C4F49">
      <w:pPr>
        <w:sectPr w:rsidR="009C4F49">
          <w:headerReference w:type="default" r:id="rId940"/>
          <w:footerReference w:type="default" r:id="rId94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В рамках реализации Договора Предприятием открыты проекты в обеспечивающих (вспомогательных, офисных) процессах и установлены следующие цели:</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61"/>
        <w:gridCol w:w="2835"/>
        <w:gridCol w:w="2551"/>
      </w:tblGrid>
      <w:tr w:rsidR="009C4F49">
        <w:tc>
          <w:tcPr>
            <w:tcW w:w="624" w:type="dxa"/>
          </w:tcPr>
          <w:p w:rsidR="009C4F49" w:rsidRDefault="009C4F49">
            <w:pPr>
              <w:pStyle w:val="ConsPlusNormal"/>
            </w:pPr>
          </w:p>
        </w:tc>
        <w:tc>
          <w:tcPr>
            <w:tcW w:w="3061" w:type="dxa"/>
          </w:tcPr>
          <w:p w:rsidR="009C4F49" w:rsidRDefault="00D15152">
            <w:pPr>
              <w:pStyle w:val="ConsPlusNormal"/>
              <w:jc w:val="center"/>
            </w:pPr>
            <w:r>
              <w:t>Проект по оптимизации процесса</w:t>
            </w:r>
          </w:p>
        </w:tc>
        <w:tc>
          <w:tcPr>
            <w:tcW w:w="2835" w:type="dxa"/>
          </w:tcPr>
          <w:p w:rsidR="009C4F49" w:rsidRDefault="00D15152">
            <w:pPr>
              <w:pStyle w:val="ConsPlusNormal"/>
              <w:jc w:val="center"/>
            </w:pPr>
            <w:r>
              <w:t>Время протекания процесса, час (мин)</w:t>
            </w:r>
          </w:p>
        </w:tc>
        <w:tc>
          <w:tcPr>
            <w:tcW w:w="2551" w:type="dxa"/>
          </w:tcPr>
          <w:p w:rsidR="009C4F49" w:rsidRDefault="00D15152">
            <w:pPr>
              <w:pStyle w:val="ConsPlusNormal"/>
              <w:jc w:val="center"/>
            </w:pPr>
            <w:r>
              <w:t>Дополнительный показатель</w:t>
            </w:r>
          </w:p>
        </w:tc>
      </w:tr>
      <w:tr w:rsidR="009C4F49">
        <w:tc>
          <w:tcPr>
            <w:tcW w:w="624" w:type="dxa"/>
          </w:tcPr>
          <w:p w:rsidR="009C4F49" w:rsidRDefault="00D15152">
            <w:pPr>
              <w:pStyle w:val="ConsPlusNormal"/>
            </w:pPr>
            <w:r>
              <w:t>1</w:t>
            </w:r>
          </w:p>
        </w:tc>
        <w:tc>
          <w:tcPr>
            <w:tcW w:w="3061" w:type="dxa"/>
          </w:tcPr>
          <w:p w:rsidR="009C4F49" w:rsidRDefault="009C4F49">
            <w:pPr>
              <w:pStyle w:val="ConsPlusNormal"/>
            </w:pPr>
          </w:p>
        </w:tc>
        <w:tc>
          <w:tcPr>
            <w:tcW w:w="2835" w:type="dxa"/>
          </w:tcPr>
          <w:p w:rsidR="009C4F49" w:rsidRDefault="009C4F49">
            <w:pPr>
              <w:pStyle w:val="ConsPlusNormal"/>
            </w:pPr>
          </w:p>
        </w:tc>
        <w:tc>
          <w:tcPr>
            <w:tcW w:w="2551" w:type="dxa"/>
          </w:tcPr>
          <w:p w:rsidR="009C4F49" w:rsidRDefault="009C4F49">
            <w:pPr>
              <w:pStyle w:val="ConsPlusNormal"/>
            </w:pPr>
          </w:p>
        </w:tc>
      </w:tr>
    </w:tbl>
    <w:p w:rsidR="009C4F49" w:rsidRDefault="009C4F49">
      <w:pPr>
        <w:pStyle w:val="ConsPlusNormal"/>
        <w:jc w:val="both"/>
      </w:pPr>
    </w:p>
    <w:p w:rsidR="009C4F49" w:rsidRDefault="00D15152">
      <w:pPr>
        <w:pStyle w:val="ConsPlusNormal"/>
        <w:ind w:firstLine="540"/>
        <w:jc w:val="both"/>
      </w:pPr>
      <w:r>
        <w:t xml:space="preserve">Консультант и Предприятие пришли к единому мнению, что мероприятия, реализованные согласно </w:t>
      </w:r>
      <w:hyperlink w:anchor="P15533" w:tooltip="Приложение" w:history="1">
        <w:r>
          <w:rPr>
            <w:color w:val="0000FF"/>
          </w:rPr>
          <w:t>Приложению</w:t>
        </w:r>
      </w:hyperlink>
      <w:r>
        <w:t xml:space="preserve"> к настоящему Отчету и запланированные в рамках реализации дополнительных проектов, реализуемых Предприятием само</w:t>
      </w:r>
      <w:r>
        <w:t>стоятельно, в том числе указанных выше, позволят повысить производительность труда на 10 процентов к базовому году и на 30 процентов к 3-му году участия Предприятия в федеральной и региональной программах повышения производительности труда.</w:t>
      </w:r>
    </w:p>
    <w:p w:rsidR="009C4F49" w:rsidRDefault="009C4F49">
      <w:pPr>
        <w:pStyle w:val="ConsPlusNormal"/>
        <w:jc w:val="both"/>
      </w:pPr>
    </w:p>
    <w:p w:rsidR="009C4F49" w:rsidRDefault="00D15152">
      <w:pPr>
        <w:pStyle w:val="ConsPlusNonformat"/>
        <w:jc w:val="both"/>
      </w:pPr>
      <w:r>
        <w:t xml:space="preserve">             П</w:t>
      </w:r>
      <w:r>
        <w:t>редприятие:                        Консультант:</w:t>
      </w: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D15152">
      <w:pPr>
        <w:pStyle w:val="ConsPlusNormal"/>
        <w:jc w:val="right"/>
        <w:outlineLvl w:val="5"/>
      </w:pPr>
      <w:bookmarkStart w:id="193" w:name="P15533"/>
      <w:bookmarkEnd w:id="193"/>
      <w:r>
        <w:t>Приложение</w:t>
      </w:r>
    </w:p>
    <w:p w:rsidR="009C4F49" w:rsidRDefault="00D15152">
      <w:pPr>
        <w:pStyle w:val="ConsPlusNormal"/>
        <w:jc w:val="right"/>
      </w:pPr>
      <w:r>
        <w:t>к Отчету о выполнении мероприятий</w:t>
      </w:r>
    </w:p>
    <w:p w:rsidR="009C4F49" w:rsidRDefault="00D15152">
      <w:pPr>
        <w:pStyle w:val="ConsPlusNormal"/>
        <w:jc w:val="right"/>
      </w:pPr>
      <w:r>
        <w:t>от "___" __________ 20___ г.</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520"/>
        <w:gridCol w:w="1757"/>
      </w:tblGrid>
      <w:tr w:rsidR="009C4F49">
        <w:tc>
          <w:tcPr>
            <w:tcW w:w="794" w:type="dxa"/>
          </w:tcPr>
          <w:p w:rsidR="009C4F49" w:rsidRDefault="009C4F49">
            <w:pPr>
              <w:pStyle w:val="ConsPlusNormal"/>
            </w:pPr>
          </w:p>
        </w:tc>
        <w:tc>
          <w:tcPr>
            <w:tcW w:w="6520" w:type="dxa"/>
          </w:tcPr>
          <w:p w:rsidR="009C4F49" w:rsidRDefault="00D15152">
            <w:pPr>
              <w:pStyle w:val="ConsPlusNormal"/>
              <w:jc w:val="center"/>
            </w:pPr>
            <w:r>
              <w:t>Наименование мероприятия</w:t>
            </w:r>
          </w:p>
        </w:tc>
        <w:tc>
          <w:tcPr>
            <w:tcW w:w="1757" w:type="dxa"/>
          </w:tcPr>
          <w:p w:rsidR="009C4F49" w:rsidRDefault="00D15152">
            <w:pPr>
              <w:pStyle w:val="ConsPlusNormal"/>
              <w:jc w:val="center"/>
            </w:pPr>
            <w:r>
              <w:t>Результат мероприятия</w:t>
            </w:r>
          </w:p>
        </w:tc>
      </w:tr>
      <w:tr w:rsidR="009C4F49">
        <w:tc>
          <w:tcPr>
            <w:tcW w:w="794" w:type="dxa"/>
          </w:tcPr>
          <w:p w:rsidR="009C4F49" w:rsidRDefault="00D15152">
            <w:pPr>
              <w:pStyle w:val="ConsPlusNormal"/>
              <w:outlineLvl w:val="6"/>
            </w:pPr>
            <w:r>
              <w:t>1</w:t>
            </w:r>
          </w:p>
        </w:tc>
        <w:tc>
          <w:tcPr>
            <w:tcW w:w="6520" w:type="dxa"/>
          </w:tcPr>
          <w:p w:rsidR="009C4F49" w:rsidRDefault="00D15152">
            <w:pPr>
              <w:pStyle w:val="ConsPlusNormal"/>
            </w:pPr>
            <w:r>
              <w:t>Декомпозиция целей и создание инфоцентров</w:t>
            </w:r>
          </w:p>
        </w:tc>
        <w:tc>
          <w:tcPr>
            <w:tcW w:w="1757" w:type="dxa"/>
          </w:tcPr>
          <w:p w:rsidR="009C4F49" w:rsidRDefault="009C4F49">
            <w:pPr>
              <w:pStyle w:val="ConsPlusNormal"/>
            </w:pPr>
          </w:p>
        </w:tc>
      </w:tr>
      <w:tr w:rsidR="009C4F49">
        <w:tc>
          <w:tcPr>
            <w:tcW w:w="794" w:type="dxa"/>
          </w:tcPr>
          <w:p w:rsidR="009C4F49" w:rsidRDefault="00D15152">
            <w:pPr>
              <w:pStyle w:val="ConsPlusNormal"/>
            </w:pPr>
            <w:r>
              <w:t>1.1</w:t>
            </w:r>
          </w:p>
        </w:tc>
        <w:tc>
          <w:tcPr>
            <w:tcW w:w="6520" w:type="dxa"/>
          </w:tcPr>
          <w:p w:rsidR="009C4F49" w:rsidRDefault="00D15152">
            <w:pPr>
              <w:pStyle w:val="ConsPlusNormal"/>
            </w:pPr>
            <w:r>
              <w:t>Разработка Предприятием дерева целей на текущий год</w:t>
            </w:r>
          </w:p>
        </w:tc>
        <w:tc>
          <w:tcPr>
            <w:tcW w:w="1757" w:type="dxa"/>
          </w:tcPr>
          <w:p w:rsidR="009C4F49" w:rsidRDefault="009C4F49">
            <w:pPr>
              <w:pStyle w:val="ConsPlusNormal"/>
            </w:pPr>
          </w:p>
        </w:tc>
      </w:tr>
      <w:tr w:rsidR="009C4F49">
        <w:tc>
          <w:tcPr>
            <w:tcW w:w="794" w:type="dxa"/>
          </w:tcPr>
          <w:p w:rsidR="009C4F49" w:rsidRDefault="00D15152">
            <w:pPr>
              <w:pStyle w:val="ConsPlusNormal"/>
            </w:pPr>
            <w:r>
              <w:t>1.2</w:t>
            </w:r>
          </w:p>
        </w:tc>
        <w:tc>
          <w:tcPr>
            <w:tcW w:w="6520" w:type="dxa"/>
          </w:tcPr>
          <w:p w:rsidR="009C4F49" w:rsidRDefault="00D15152">
            <w:pPr>
              <w:pStyle w:val="ConsPlusNormal"/>
            </w:pPr>
            <w:r>
              <w:t>Утверждение Предприятием КПЭ своих руководителей на текущий год</w:t>
            </w:r>
          </w:p>
        </w:tc>
        <w:tc>
          <w:tcPr>
            <w:tcW w:w="1757" w:type="dxa"/>
          </w:tcPr>
          <w:p w:rsidR="009C4F49" w:rsidRDefault="009C4F49">
            <w:pPr>
              <w:pStyle w:val="ConsPlusNormal"/>
            </w:pPr>
          </w:p>
        </w:tc>
      </w:tr>
      <w:tr w:rsidR="009C4F49">
        <w:tc>
          <w:tcPr>
            <w:tcW w:w="794" w:type="dxa"/>
          </w:tcPr>
          <w:p w:rsidR="009C4F49" w:rsidRDefault="00D15152">
            <w:pPr>
              <w:pStyle w:val="ConsPlusNormal"/>
            </w:pPr>
            <w:r>
              <w:t>1.3</w:t>
            </w:r>
          </w:p>
        </w:tc>
        <w:tc>
          <w:tcPr>
            <w:tcW w:w="6520" w:type="dxa"/>
          </w:tcPr>
          <w:p w:rsidR="009C4F49" w:rsidRDefault="00D15152">
            <w:pPr>
              <w:pStyle w:val="ConsPlusNormal"/>
            </w:pPr>
            <w:r>
              <w:t>Внедрение Предприятием стендов визуального управления бригад/малых групп в оптимизируемых продуктовых потоках/процессах</w:t>
            </w:r>
          </w:p>
        </w:tc>
        <w:tc>
          <w:tcPr>
            <w:tcW w:w="1757" w:type="dxa"/>
          </w:tcPr>
          <w:p w:rsidR="009C4F49" w:rsidRDefault="009C4F49">
            <w:pPr>
              <w:pStyle w:val="ConsPlusNormal"/>
            </w:pPr>
          </w:p>
        </w:tc>
      </w:tr>
      <w:tr w:rsidR="009C4F49">
        <w:tc>
          <w:tcPr>
            <w:tcW w:w="794" w:type="dxa"/>
          </w:tcPr>
          <w:p w:rsidR="009C4F49" w:rsidRDefault="00D15152">
            <w:pPr>
              <w:pStyle w:val="ConsPlusNormal"/>
              <w:outlineLvl w:val="6"/>
            </w:pPr>
            <w:r>
              <w:t>2</w:t>
            </w:r>
          </w:p>
        </w:tc>
        <w:tc>
          <w:tcPr>
            <w:tcW w:w="6520" w:type="dxa"/>
          </w:tcPr>
          <w:p w:rsidR="009C4F49" w:rsidRDefault="00D15152">
            <w:pPr>
              <w:pStyle w:val="ConsPlusNormal"/>
            </w:pPr>
            <w:r>
              <w:t>Оптимизация продуктовых потоков и обеспечивающих процессов</w:t>
            </w:r>
          </w:p>
        </w:tc>
        <w:tc>
          <w:tcPr>
            <w:tcW w:w="1757" w:type="dxa"/>
          </w:tcPr>
          <w:p w:rsidR="009C4F49" w:rsidRDefault="009C4F49">
            <w:pPr>
              <w:pStyle w:val="ConsPlusNormal"/>
            </w:pPr>
          </w:p>
        </w:tc>
      </w:tr>
      <w:tr w:rsidR="009C4F49">
        <w:tc>
          <w:tcPr>
            <w:tcW w:w="794" w:type="dxa"/>
          </w:tcPr>
          <w:p w:rsidR="009C4F49" w:rsidRDefault="00D15152">
            <w:pPr>
              <w:pStyle w:val="ConsPlusNormal"/>
            </w:pPr>
            <w:r>
              <w:t>2.1</w:t>
            </w:r>
          </w:p>
        </w:tc>
        <w:tc>
          <w:tcPr>
            <w:tcW w:w="6520" w:type="dxa"/>
          </w:tcPr>
          <w:p w:rsidR="009C4F49" w:rsidRDefault="00D15152">
            <w:pPr>
              <w:pStyle w:val="ConsPlusNormal"/>
            </w:pPr>
            <w:r>
              <w:t>Выбор продуктового потока/потоков с целью создания потока образца Предприятия</w:t>
            </w:r>
          </w:p>
        </w:tc>
        <w:tc>
          <w:tcPr>
            <w:tcW w:w="1757" w:type="dxa"/>
          </w:tcPr>
          <w:p w:rsidR="009C4F49" w:rsidRDefault="009C4F49">
            <w:pPr>
              <w:pStyle w:val="ConsPlusNormal"/>
            </w:pPr>
          </w:p>
        </w:tc>
      </w:tr>
      <w:tr w:rsidR="009C4F49">
        <w:tc>
          <w:tcPr>
            <w:tcW w:w="794" w:type="dxa"/>
          </w:tcPr>
          <w:p w:rsidR="009C4F49" w:rsidRDefault="00D15152">
            <w:pPr>
              <w:pStyle w:val="ConsPlusNormal"/>
            </w:pPr>
            <w:r>
              <w:t>2.2</w:t>
            </w:r>
          </w:p>
        </w:tc>
        <w:tc>
          <w:tcPr>
            <w:tcW w:w="6520" w:type="dxa"/>
          </w:tcPr>
          <w:p w:rsidR="009C4F49" w:rsidRDefault="00D15152">
            <w:pPr>
              <w:pStyle w:val="ConsPlusNormal"/>
            </w:pPr>
            <w:r>
              <w:t>Внедрение Предприятием производственного анализа в продуктовых потоке/потоках</w:t>
            </w:r>
          </w:p>
        </w:tc>
        <w:tc>
          <w:tcPr>
            <w:tcW w:w="1757" w:type="dxa"/>
          </w:tcPr>
          <w:p w:rsidR="009C4F49" w:rsidRDefault="009C4F49">
            <w:pPr>
              <w:pStyle w:val="ConsPlusNormal"/>
            </w:pPr>
          </w:p>
        </w:tc>
      </w:tr>
      <w:tr w:rsidR="009C4F49">
        <w:tc>
          <w:tcPr>
            <w:tcW w:w="794" w:type="dxa"/>
          </w:tcPr>
          <w:p w:rsidR="009C4F49" w:rsidRDefault="00D15152">
            <w:pPr>
              <w:pStyle w:val="ConsPlusNormal"/>
            </w:pPr>
            <w:r>
              <w:t>2.3</w:t>
            </w:r>
          </w:p>
        </w:tc>
        <w:tc>
          <w:tcPr>
            <w:tcW w:w="6520" w:type="dxa"/>
          </w:tcPr>
          <w:p w:rsidR="009C4F49" w:rsidRDefault="00D15152">
            <w:pPr>
              <w:pStyle w:val="ConsPlusNormal"/>
            </w:pPr>
            <w:r>
              <w:t>Картирование продуктовы</w:t>
            </w:r>
            <w:r>
              <w:t>х потоков Предприятия, выявление проблем</w:t>
            </w:r>
          </w:p>
        </w:tc>
        <w:tc>
          <w:tcPr>
            <w:tcW w:w="1757" w:type="dxa"/>
          </w:tcPr>
          <w:p w:rsidR="009C4F49" w:rsidRDefault="009C4F49">
            <w:pPr>
              <w:pStyle w:val="ConsPlusNormal"/>
            </w:pPr>
          </w:p>
        </w:tc>
      </w:tr>
      <w:tr w:rsidR="009C4F49">
        <w:tc>
          <w:tcPr>
            <w:tcW w:w="794" w:type="dxa"/>
          </w:tcPr>
          <w:p w:rsidR="009C4F49" w:rsidRDefault="00D15152">
            <w:pPr>
              <w:pStyle w:val="ConsPlusNormal"/>
            </w:pPr>
            <w:r>
              <w:t>2.4</w:t>
            </w:r>
          </w:p>
        </w:tc>
        <w:tc>
          <w:tcPr>
            <w:tcW w:w="6520" w:type="dxa"/>
          </w:tcPr>
          <w:p w:rsidR="009C4F49" w:rsidRDefault="00D15152">
            <w:pPr>
              <w:pStyle w:val="ConsPlusNormal"/>
            </w:pPr>
            <w:r>
              <w:t>Открытие Предприятием проектов по развитию продуктовых потоков для достижения целей Предприятия</w:t>
            </w:r>
          </w:p>
        </w:tc>
        <w:tc>
          <w:tcPr>
            <w:tcW w:w="1757" w:type="dxa"/>
          </w:tcPr>
          <w:p w:rsidR="009C4F49" w:rsidRDefault="009C4F49">
            <w:pPr>
              <w:pStyle w:val="ConsPlusNormal"/>
            </w:pPr>
          </w:p>
        </w:tc>
      </w:tr>
      <w:tr w:rsidR="009C4F49">
        <w:tc>
          <w:tcPr>
            <w:tcW w:w="794" w:type="dxa"/>
          </w:tcPr>
          <w:p w:rsidR="009C4F49" w:rsidRDefault="00D15152">
            <w:pPr>
              <w:pStyle w:val="ConsPlusNormal"/>
            </w:pPr>
            <w:r>
              <w:t>2.5</w:t>
            </w:r>
          </w:p>
        </w:tc>
        <w:tc>
          <w:tcPr>
            <w:tcW w:w="6520" w:type="dxa"/>
          </w:tcPr>
          <w:p w:rsidR="009C4F49" w:rsidRDefault="00D15152">
            <w:pPr>
              <w:pStyle w:val="ConsPlusNormal"/>
            </w:pPr>
            <w:r>
              <w:t>Разработка Предприятием планов развития продуктовых потоков (комплект документов)</w:t>
            </w:r>
          </w:p>
        </w:tc>
        <w:tc>
          <w:tcPr>
            <w:tcW w:w="1757" w:type="dxa"/>
          </w:tcPr>
          <w:p w:rsidR="009C4F49" w:rsidRDefault="009C4F49">
            <w:pPr>
              <w:pStyle w:val="ConsPlusNormal"/>
            </w:pPr>
          </w:p>
        </w:tc>
      </w:tr>
      <w:tr w:rsidR="009C4F49">
        <w:tc>
          <w:tcPr>
            <w:tcW w:w="794" w:type="dxa"/>
          </w:tcPr>
          <w:p w:rsidR="009C4F49" w:rsidRDefault="00D15152">
            <w:pPr>
              <w:pStyle w:val="ConsPlusNormal"/>
            </w:pPr>
            <w:r>
              <w:t>2.6</w:t>
            </w:r>
          </w:p>
        </w:tc>
        <w:tc>
          <w:tcPr>
            <w:tcW w:w="6520" w:type="dxa"/>
          </w:tcPr>
          <w:p w:rsidR="009C4F49" w:rsidRDefault="00D15152">
            <w:pPr>
              <w:pStyle w:val="ConsPlusNormal"/>
            </w:pPr>
            <w:r>
              <w:t>Анализ достижения целей в продуктовых потоках Предприятия. Признание потока образцом для Предприятия</w:t>
            </w:r>
          </w:p>
        </w:tc>
        <w:tc>
          <w:tcPr>
            <w:tcW w:w="1757" w:type="dxa"/>
          </w:tcPr>
          <w:p w:rsidR="009C4F49" w:rsidRDefault="009C4F49">
            <w:pPr>
              <w:pStyle w:val="ConsPlusNormal"/>
            </w:pPr>
          </w:p>
        </w:tc>
      </w:tr>
      <w:tr w:rsidR="009C4F49">
        <w:tc>
          <w:tcPr>
            <w:tcW w:w="794" w:type="dxa"/>
          </w:tcPr>
          <w:p w:rsidR="009C4F49" w:rsidRDefault="00D15152">
            <w:pPr>
              <w:pStyle w:val="ConsPlusNormal"/>
            </w:pPr>
            <w:r>
              <w:t>2.7</w:t>
            </w:r>
          </w:p>
        </w:tc>
        <w:tc>
          <w:tcPr>
            <w:tcW w:w="6520" w:type="dxa"/>
          </w:tcPr>
          <w:p w:rsidR="009C4F49" w:rsidRDefault="00D15152">
            <w:pPr>
              <w:pStyle w:val="ConsPlusNormal"/>
            </w:pPr>
            <w:r>
              <w:t>Открытие проектов по развитию продуктовых потоков на следующее полугодие</w:t>
            </w:r>
          </w:p>
        </w:tc>
        <w:tc>
          <w:tcPr>
            <w:tcW w:w="1757" w:type="dxa"/>
          </w:tcPr>
          <w:p w:rsidR="009C4F49" w:rsidRDefault="009C4F49">
            <w:pPr>
              <w:pStyle w:val="ConsPlusNormal"/>
            </w:pPr>
          </w:p>
        </w:tc>
      </w:tr>
      <w:tr w:rsidR="009C4F49">
        <w:tc>
          <w:tcPr>
            <w:tcW w:w="794" w:type="dxa"/>
          </w:tcPr>
          <w:p w:rsidR="009C4F49" w:rsidRDefault="00D15152">
            <w:pPr>
              <w:pStyle w:val="ConsPlusNormal"/>
            </w:pPr>
            <w:r>
              <w:t>2.8</w:t>
            </w:r>
          </w:p>
        </w:tc>
        <w:tc>
          <w:tcPr>
            <w:tcW w:w="6520" w:type="dxa"/>
          </w:tcPr>
          <w:p w:rsidR="009C4F49" w:rsidRDefault="00D15152">
            <w:pPr>
              <w:pStyle w:val="ConsPlusNormal"/>
            </w:pPr>
            <w:r>
              <w:t>Создание эталонного производственного участка в продуктовом потоке обр</w:t>
            </w:r>
            <w:r>
              <w:t>азце</w:t>
            </w:r>
          </w:p>
        </w:tc>
        <w:tc>
          <w:tcPr>
            <w:tcW w:w="1757" w:type="dxa"/>
          </w:tcPr>
          <w:p w:rsidR="009C4F49" w:rsidRDefault="009C4F49">
            <w:pPr>
              <w:pStyle w:val="ConsPlusNormal"/>
            </w:pPr>
          </w:p>
        </w:tc>
      </w:tr>
      <w:tr w:rsidR="009C4F49">
        <w:tc>
          <w:tcPr>
            <w:tcW w:w="794" w:type="dxa"/>
          </w:tcPr>
          <w:p w:rsidR="009C4F49" w:rsidRDefault="00D15152">
            <w:pPr>
              <w:pStyle w:val="ConsPlusNormal"/>
            </w:pPr>
            <w:r>
              <w:t>2.9</w:t>
            </w:r>
          </w:p>
        </w:tc>
        <w:tc>
          <w:tcPr>
            <w:tcW w:w="6520" w:type="dxa"/>
          </w:tcPr>
          <w:p w:rsidR="009C4F49" w:rsidRDefault="00D15152">
            <w:pPr>
              <w:pStyle w:val="ConsPlusNormal"/>
            </w:pPr>
            <w:r>
              <w:t>Открытие и реализация проектов по развитию обеспечивающих, вспомогательных и офисных процессов, направленных на достижение целей Предприятия</w:t>
            </w:r>
          </w:p>
        </w:tc>
        <w:tc>
          <w:tcPr>
            <w:tcW w:w="1757" w:type="dxa"/>
          </w:tcPr>
          <w:p w:rsidR="009C4F49" w:rsidRDefault="009C4F49">
            <w:pPr>
              <w:pStyle w:val="ConsPlusNormal"/>
            </w:pPr>
          </w:p>
        </w:tc>
      </w:tr>
      <w:tr w:rsidR="009C4F49">
        <w:tc>
          <w:tcPr>
            <w:tcW w:w="794" w:type="dxa"/>
          </w:tcPr>
          <w:p w:rsidR="009C4F49" w:rsidRDefault="00D15152">
            <w:pPr>
              <w:pStyle w:val="ConsPlusNormal"/>
              <w:outlineLvl w:val="6"/>
            </w:pPr>
            <w:r>
              <w:t>3</w:t>
            </w:r>
          </w:p>
        </w:tc>
        <w:tc>
          <w:tcPr>
            <w:tcW w:w="6520" w:type="dxa"/>
          </w:tcPr>
          <w:p w:rsidR="009C4F49" w:rsidRDefault="00D15152">
            <w:pPr>
              <w:pStyle w:val="ConsPlusNormal"/>
            </w:pPr>
            <w:r>
              <w:t>Обучение персонала предприятий, подготовка тренеров предприятий</w:t>
            </w:r>
          </w:p>
        </w:tc>
        <w:tc>
          <w:tcPr>
            <w:tcW w:w="1757" w:type="dxa"/>
          </w:tcPr>
          <w:p w:rsidR="009C4F49" w:rsidRDefault="009C4F49">
            <w:pPr>
              <w:pStyle w:val="ConsPlusNormal"/>
            </w:pPr>
          </w:p>
        </w:tc>
      </w:tr>
      <w:tr w:rsidR="009C4F49">
        <w:tc>
          <w:tcPr>
            <w:tcW w:w="794" w:type="dxa"/>
          </w:tcPr>
          <w:p w:rsidR="009C4F49" w:rsidRDefault="00D15152">
            <w:pPr>
              <w:pStyle w:val="ConsPlusNormal"/>
            </w:pPr>
            <w:r>
              <w:t>3.1</w:t>
            </w:r>
          </w:p>
        </w:tc>
        <w:tc>
          <w:tcPr>
            <w:tcW w:w="6520" w:type="dxa"/>
          </w:tcPr>
          <w:p w:rsidR="009C4F49" w:rsidRDefault="00D15152">
            <w:pPr>
              <w:pStyle w:val="ConsPlusNormal"/>
            </w:pPr>
            <w:r>
              <w:t>Стартовое обучение по курсам:</w:t>
            </w:r>
          </w:p>
          <w:p w:rsidR="009C4F49" w:rsidRDefault="00D15152">
            <w:pPr>
              <w:pStyle w:val="ConsPlusNormal"/>
            </w:pPr>
            <w:r>
              <w:t>1) "Базовый курс по производственной системе".</w:t>
            </w:r>
          </w:p>
          <w:p w:rsidR="009C4F49" w:rsidRDefault="00D15152">
            <w:pPr>
              <w:pStyle w:val="ConsPlusNormal"/>
            </w:pPr>
            <w:r>
              <w:t>Программа направлена на изучение применения инструментов производственной системы, которые позволяют минимизировать потери и повысить эффективность текущей деятельности.</w:t>
            </w:r>
          </w:p>
          <w:p w:rsidR="009C4F49" w:rsidRDefault="00D15152">
            <w:pPr>
              <w:pStyle w:val="ConsPlusNormal"/>
            </w:pPr>
            <w:r>
              <w:t>2) "Методика реализации проекта по опти</w:t>
            </w:r>
            <w:r>
              <w:t>мизации продуктового потока/процесса".</w:t>
            </w:r>
          </w:p>
          <w:p w:rsidR="009C4F49" w:rsidRDefault="00D15152">
            <w:pPr>
              <w:pStyle w:val="ConsPlusNormal"/>
            </w:pPr>
            <w:r>
              <w:t>Программа обучения направлена на изучение основных фаз и этапов реализации проекта по оптимизации продуктового потока/процесса.</w:t>
            </w:r>
          </w:p>
          <w:p w:rsidR="009C4F49" w:rsidRDefault="00D15152">
            <w:pPr>
              <w:pStyle w:val="ConsPlusNormal"/>
            </w:pPr>
            <w:r>
              <w:t>Фаза 1 "Открытие и подготовка проекта"</w:t>
            </w:r>
          </w:p>
          <w:p w:rsidR="009C4F49" w:rsidRDefault="00D15152">
            <w:pPr>
              <w:pStyle w:val="ConsPlusNormal"/>
            </w:pPr>
            <w:r>
              <w:t>Фаза 2 "Диагностика и целевое состояние"</w:t>
            </w:r>
          </w:p>
          <w:p w:rsidR="009C4F49" w:rsidRDefault="00D15152">
            <w:pPr>
              <w:pStyle w:val="ConsPlusNormal"/>
            </w:pPr>
            <w:r>
              <w:t>Фаза 3 "В</w:t>
            </w:r>
            <w:r>
              <w:t>недрение улучшений"</w:t>
            </w:r>
          </w:p>
          <w:p w:rsidR="009C4F49" w:rsidRDefault="00D15152">
            <w:pPr>
              <w:pStyle w:val="ConsPlusNormal"/>
            </w:pPr>
            <w:r>
              <w:t>Фаза 4 "Закрепление результатов и закрытие проекта". Целевая аудитория: участники рабочей группы</w:t>
            </w:r>
          </w:p>
        </w:tc>
        <w:tc>
          <w:tcPr>
            <w:tcW w:w="1757" w:type="dxa"/>
          </w:tcPr>
          <w:p w:rsidR="009C4F49" w:rsidRDefault="009C4F49">
            <w:pPr>
              <w:pStyle w:val="ConsPlusNormal"/>
            </w:pPr>
          </w:p>
        </w:tc>
      </w:tr>
      <w:tr w:rsidR="009C4F49">
        <w:tc>
          <w:tcPr>
            <w:tcW w:w="794" w:type="dxa"/>
          </w:tcPr>
          <w:p w:rsidR="009C4F49" w:rsidRDefault="00D15152">
            <w:pPr>
              <w:pStyle w:val="ConsPlusNormal"/>
            </w:pPr>
            <w:r>
              <w:t>3.2</w:t>
            </w:r>
          </w:p>
        </w:tc>
        <w:tc>
          <w:tcPr>
            <w:tcW w:w="6520" w:type="dxa"/>
          </w:tcPr>
          <w:p w:rsidR="009C4F49" w:rsidRDefault="00D15152">
            <w:pPr>
              <w:pStyle w:val="ConsPlusNormal"/>
            </w:pPr>
            <w:r>
              <w:t>Обучение работников Предприятия по курсу "Декомпозиция целей".</w:t>
            </w:r>
          </w:p>
          <w:p w:rsidR="009C4F49" w:rsidRDefault="00D15152">
            <w:pPr>
              <w:pStyle w:val="ConsPlusNormal"/>
            </w:pPr>
            <w:r>
              <w:t>Целевая аудитория: генеральный директор, заместители генерального директора.</w:t>
            </w:r>
          </w:p>
          <w:p w:rsidR="009C4F49" w:rsidRDefault="00D15152">
            <w:pPr>
              <w:pStyle w:val="ConsPlusNormal"/>
            </w:pPr>
            <w:r>
              <w:t>В рамках программы участники отрабатывают навык постановки целей и задач в операционной деятельности, изучение типовых методов декомпозиции целей, значение X-матрицы как инструмен</w:t>
            </w:r>
            <w:r>
              <w:t>та планирования</w:t>
            </w:r>
          </w:p>
        </w:tc>
        <w:tc>
          <w:tcPr>
            <w:tcW w:w="1757" w:type="dxa"/>
          </w:tcPr>
          <w:p w:rsidR="009C4F49" w:rsidRDefault="009C4F49">
            <w:pPr>
              <w:pStyle w:val="ConsPlusNormal"/>
            </w:pPr>
          </w:p>
        </w:tc>
      </w:tr>
      <w:tr w:rsidR="009C4F49">
        <w:tc>
          <w:tcPr>
            <w:tcW w:w="794" w:type="dxa"/>
          </w:tcPr>
          <w:p w:rsidR="009C4F49" w:rsidRDefault="00D15152">
            <w:pPr>
              <w:pStyle w:val="ConsPlusNormal"/>
            </w:pPr>
            <w:r>
              <w:t>3.3</w:t>
            </w:r>
          </w:p>
        </w:tc>
        <w:tc>
          <w:tcPr>
            <w:tcW w:w="6520" w:type="dxa"/>
          </w:tcPr>
          <w:p w:rsidR="009C4F49" w:rsidRDefault="00D15152">
            <w:pPr>
              <w:pStyle w:val="ConsPlusNormal"/>
            </w:pPr>
            <w:r>
              <w:t>Отбор кандидатов на внутренних тренеров - работников Предприятия.</w:t>
            </w:r>
          </w:p>
          <w:p w:rsidR="009C4F49" w:rsidRDefault="00D15152">
            <w:pPr>
              <w:pStyle w:val="ConsPlusNormal"/>
            </w:pPr>
            <w:r>
              <w:t>Целевая аудитория: участники рабочей группы</w:t>
            </w:r>
          </w:p>
        </w:tc>
        <w:tc>
          <w:tcPr>
            <w:tcW w:w="1757" w:type="dxa"/>
          </w:tcPr>
          <w:p w:rsidR="009C4F49" w:rsidRDefault="009C4F49">
            <w:pPr>
              <w:pStyle w:val="ConsPlusNormal"/>
            </w:pPr>
          </w:p>
        </w:tc>
      </w:tr>
      <w:tr w:rsidR="009C4F49">
        <w:tc>
          <w:tcPr>
            <w:tcW w:w="794" w:type="dxa"/>
          </w:tcPr>
          <w:p w:rsidR="009C4F49" w:rsidRDefault="00D15152">
            <w:pPr>
              <w:pStyle w:val="ConsPlusNormal"/>
            </w:pPr>
            <w:r>
              <w:t>3.4</w:t>
            </w:r>
          </w:p>
        </w:tc>
        <w:tc>
          <w:tcPr>
            <w:tcW w:w="6520" w:type="dxa"/>
          </w:tcPr>
          <w:p w:rsidR="009C4F49" w:rsidRDefault="00D15152">
            <w:pPr>
              <w:pStyle w:val="ConsPlusNormal"/>
            </w:pPr>
            <w:r>
              <w:t xml:space="preserve">Методическая подготовка, передача программ, тренинг тренеров с последующей сертификацией на право проведения программ </w:t>
            </w:r>
            <w:r>
              <w:t>внутренних тренеров - работников Предприятия.</w:t>
            </w:r>
          </w:p>
          <w:p w:rsidR="009C4F49" w:rsidRDefault="00D15152">
            <w:pPr>
              <w:pStyle w:val="ConsPlusNormal"/>
            </w:pPr>
            <w:r>
              <w:t>Целевая аудитория: участники рабочей группы, отобранные для данного мероприятия в рамках предыдущего мероприятия</w:t>
            </w:r>
          </w:p>
        </w:tc>
        <w:tc>
          <w:tcPr>
            <w:tcW w:w="1757" w:type="dxa"/>
          </w:tcPr>
          <w:p w:rsidR="009C4F49" w:rsidRDefault="009C4F49">
            <w:pPr>
              <w:pStyle w:val="ConsPlusNormal"/>
            </w:pPr>
          </w:p>
        </w:tc>
      </w:tr>
      <w:tr w:rsidR="009C4F49">
        <w:tc>
          <w:tcPr>
            <w:tcW w:w="794" w:type="dxa"/>
          </w:tcPr>
          <w:p w:rsidR="009C4F49" w:rsidRDefault="00D15152">
            <w:pPr>
              <w:pStyle w:val="ConsPlusNormal"/>
            </w:pPr>
            <w:r>
              <w:t>3.5</w:t>
            </w:r>
          </w:p>
        </w:tc>
        <w:tc>
          <w:tcPr>
            <w:tcW w:w="6520" w:type="dxa"/>
          </w:tcPr>
          <w:p w:rsidR="009C4F49" w:rsidRDefault="00D15152">
            <w:pPr>
              <w:pStyle w:val="ConsPlusNormal"/>
            </w:pPr>
            <w:r>
              <w:t>"Площадочное обучение" для руководителей Предприятия.</w:t>
            </w:r>
          </w:p>
          <w:p w:rsidR="009C4F49" w:rsidRDefault="00D15152">
            <w:pPr>
              <w:pStyle w:val="ConsPlusNormal"/>
            </w:pPr>
            <w:r>
              <w:t xml:space="preserve">Целевая аудитория: участники рабочей </w:t>
            </w:r>
            <w:r>
              <w:t>группы.</w:t>
            </w:r>
          </w:p>
          <w:p w:rsidR="009C4F49" w:rsidRDefault="00D15152">
            <w:pPr>
              <w:pStyle w:val="ConsPlusNormal"/>
            </w:pPr>
            <w:r>
              <w:t>Программа направлена на формирования навыка применения инструментов бережливого производства. Ключевые темы обучения: стандартизированная работа, картирование материальных и информационных потоков, методика решения проблем</w:t>
            </w:r>
          </w:p>
        </w:tc>
        <w:tc>
          <w:tcPr>
            <w:tcW w:w="1757" w:type="dxa"/>
          </w:tcPr>
          <w:p w:rsidR="009C4F49" w:rsidRDefault="009C4F49">
            <w:pPr>
              <w:pStyle w:val="ConsPlusNormal"/>
            </w:pPr>
          </w:p>
        </w:tc>
      </w:tr>
      <w:tr w:rsidR="009C4F49">
        <w:tc>
          <w:tcPr>
            <w:tcW w:w="794" w:type="dxa"/>
          </w:tcPr>
          <w:p w:rsidR="009C4F49" w:rsidRDefault="00D15152">
            <w:pPr>
              <w:pStyle w:val="ConsPlusNormal"/>
            </w:pPr>
            <w:r>
              <w:t>3.6</w:t>
            </w:r>
          </w:p>
        </w:tc>
        <w:tc>
          <w:tcPr>
            <w:tcW w:w="6520" w:type="dxa"/>
          </w:tcPr>
          <w:p w:rsidR="009C4F49" w:rsidRDefault="00D15152">
            <w:pPr>
              <w:pStyle w:val="ConsPlusNormal"/>
            </w:pPr>
            <w:r>
              <w:t>Обучение работников Предприятия другим методам повышения эффективности производства</w:t>
            </w:r>
          </w:p>
        </w:tc>
        <w:tc>
          <w:tcPr>
            <w:tcW w:w="1757" w:type="dxa"/>
          </w:tcPr>
          <w:p w:rsidR="009C4F49" w:rsidRDefault="009C4F49">
            <w:pPr>
              <w:pStyle w:val="ConsPlusNormal"/>
            </w:pPr>
          </w:p>
        </w:tc>
      </w:tr>
      <w:tr w:rsidR="009C4F49">
        <w:tc>
          <w:tcPr>
            <w:tcW w:w="794" w:type="dxa"/>
          </w:tcPr>
          <w:p w:rsidR="009C4F49" w:rsidRDefault="00D15152">
            <w:pPr>
              <w:pStyle w:val="ConsPlusNormal"/>
              <w:outlineLvl w:val="6"/>
            </w:pPr>
            <w:r>
              <w:t>4</w:t>
            </w:r>
          </w:p>
        </w:tc>
        <w:tc>
          <w:tcPr>
            <w:tcW w:w="6520" w:type="dxa"/>
          </w:tcPr>
          <w:p w:rsidR="009C4F49" w:rsidRDefault="00D15152">
            <w:pPr>
              <w:pStyle w:val="ConsPlusNormal"/>
            </w:pPr>
            <w:r>
              <w:t>Управление изменениями и проектное управление</w:t>
            </w:r>
          </w:p>
        </w:tc>
        <w:tc>
          <w:tcPr>
            <w:tcW w:w="1757" w:type="dxa"/>
          </w:tcPr>
          <w:p w:rsidR="009C4F49" w:rsidRDefault="009C4F49">
            <w:pPr>
              <w:pStyle w:val="ConsPlusNormal"/>
            </w:pPr>
          </w:p>
        </w:tc>
      </w:tr>
      <w:tr w:rsidR="009C4F49">
        <w:tc>
          <w:tcPr>
            <w:tcW w:w="794" w:type="dxa"/>
          </w:tcPr>
          <w:p w:rsidR="009C4F49" w:rsidRDefault="00D15152">
            <w:pPr>
              <w:pStyle w:val="ConsPlusNormal"/>
            </w:pPr>
            <w:r>
              <w:t>4.1</w:t>
            </w:r>
          </w:p>
        </w:tc>
        <w:tc>
          <w:tcPr>
            <w:tcW w:w="6520" w:type="dxa"/>
          </w:tcPr>
          <w:p w:rsidR="009C4F49" w:rsidRDefault="00D15152">
            <w:pPr>
              <w:pStyle w:val="ConsPlusNormal"/>
            </w:pPr>
            <w:r>
              <w:t>Диагностика предприятия на готовность к изменениям</w:t>
            </w:r>
          </w:p>
        </w:tc>
        <w:tc>
          <w:tcPr>
            <w:tcW w:w="1757" w:type="dxa"/>
          </w:tcPr>
          <w:p w:rsidR="009C4F49" w:rsidRDefault="009C4F49">
            <w:pPr>
              <w:pStyle w:val="ConsPlusNormal"/>
            </w:pPr>
          </w:p>
        </w:tc>
      </w:tr>
      <w:tr w:rsidR="009C4F49">
        <w:tc>
          <w:tcPr>
            <w:tcW w:w="794" w:type="dxa"/>
          </w:tcPr>
          <w:p w:rsidR="009C4F49" w:rsidRDefault="00D15152">
            <w:pPr>
              <w:pStyle w:val="ConsPlusNormal"/>
            </w:pPr>
            <w:r>
              <w:t>4.2</w:t>
            </w:r>
          </w:p>
        </w:tc>
        <w:tc>
          <w:tcPr>
            <w:tcW w:w="6520" w:type="dxa"/>
          </w:tcPr>
          <w:p w:rsidR="009C4F49" w:rsidRDefault="00D15152">
            <w:pPr>
              <w:pStyle w:val="ConsPlusNormal"/>
            </w:pPr>
            <w:r>
              <w:t>Разработка планов коммуникации и мотивации по программе пов</w:t>
            </w:r>
            <w:r>
              <w:t>ышения производительности труда на предприятии</w:t>
            </w:r>
          </w:p>
        </w:tc>
        <w:tc>
          <w:tcPr>
            <w:tcW w:w="1757" w:type="dxa"/>
          </w:tcPr>
          <w:p w:rsidR="009C4F49" w:rsidRDefault="009C4F49">
            <w:pPr>
              <w:pStyle w:val="ConsPlusNormal"/>
            </w:pPr>
          </w:p>
        </w:tc>
      </w:tr>
      <w:tr w:rsidR="009C4F49">
        <w:tc>
          <w:tcPr>
            <w:tcW w:w="794" w:type="dxa"/>
          </w:tcPr>
          <w:p w:rsidR="009C4F49" w:rsidRDefault="00D15152">
            <w:pPr>
              <w:pStyle w:val="ConsPlusNormal"/>
            </w:pPr>
            <w:r>
              <w:t>4.3</w:t>
            </w:r>
          </w:p>
        </w:tc>
        <w:tc>
          <w:tcPr>
            <w:tcW w:w="6520" w:type="dxa"/>
          </w:tcPr>
          <w:p w:rsidR="009C4F49" w:rsidRDefault="00D15152">
            <w:pPr>
              <w:pStyle w:val="ConsPlusNormal"/>
            </w:pPr>
            <w:r>
              <w:t>Консультационная поддержка в процессе реализации планов мотивации и коммуникации</w:t>
            </w:r>
          </w:p>
        </w:tc>
        <w:tc>
          <w:tcPr>
            <w:tcW w:w="1757" w:type="dxa"/>
          </w:tcPr>
          <w:p w:rsidR="009C4F49" w:rsidRDefault="009C4F49">
            <w:pPr>
              <w:pStyle w:val="ConsPlusNormal"/>
            </w:pPr>
          </w:p>
        </w:tc>
      </w:tr>
      <w:tr w:rsidR="009C4F49">
        <w:tc>
          <w:tcPr>
            <w:tcW w:w="794" w:type="dxa"/>
          </w:tcPr>
          <w:p w:rsidR="009C4F49" w:rsidRDefault="00D15152">
            <w:pPr>
              <w:pStyle w:val="ConsPlusNormal"/>
            </w:pPr>
            <w:r>
              <w:t>4.4</w:t>
            </w:r>
          </w:p>
        </w:tc>
        <w:tc>
          <w:tcPr>
            <w:tcW w:w="6520" w:type="dxa"/>
          </w:tcPr>
          <w:p w:rsidR="009C4F49" w:rsidRDefault="00D15152">
            <w:pPr>
              <w:pStyle w:val="ConsPlusNormal"/>
            </w:pPr>
            <w:r>
              <w:t>Обеспечение реализации плана по поддержке дальнейшей мотивации и коммуникации</w:t>
            </w:r>
          </w:p>
        </w:tc>
        <w:tc>
          <w:tcPr>
            <w:tcW w:w="1757" w:type="dxa"/>
          </w:tcPr>
          <w:p w:rsidR="009C4F49" w:rsidRDefault="009C4F49">
            <w:pPr>
              <w:pStyle w:val="ConsPlusNormal"/>
            </w:pPr>
          </w:p>
        </w:tc>
      </w:tr>
      <w:tr w:rsidR="009C4F49">
        <w:tc>
          <w:tcPr>
            <w:tcW w:w="794" w:type="dxa"/>
          </w:tcPr>
          <w:p w:rsidR="009C4F49" w:rsidRDefault="00D15152">
            <w:pPr>
              <w:pStyle w:val="ConsPlusNormal"/>
            </w:pPr>
            <w:r>
              <w:t>4.5</w:t>
            </w:r>
          </w:p>
        </w:tc>
        <w:tc>
          <w:tcPr>
            <w:tcW w:w="6520" w:type="dxa"/>
          </w:tcPr>
          <w:p w:rsidR="009C4F49" w:rsidRDefault="00D15152">
            <w:pPr>
              <w:pStyle w:val="ConsPlusNormal"/>
            </w:pPr>
            <w:r>
              <w:t>Создание Предприятием проектного офиса</w:t>
            </w:r>
          </w:p>
        </w:tc>
        <w:tc>
          <w:tcPr>
            <w:tcW w:w="1757" w:type="dxa"/>
          </w:tcPr>
          <w:p w:rsidR="009C4F49" w:rsidRDefault="009C4F49">
            <w:pPr>
              <w:pStyle w:val="ConsPlusNormal"/>
            </w:pPr>
          </w:p>
        </w:tc>
      </w:tr>
      <w:tr w:rsidR="009C4F49">
        <w:tc>
          <w:tcPr>
            <w:tcW w:w="794" w:type="dxa"/>
          </w:tcPr>
          <w:p w:rsidR="009C4F49" w:rsidRDefault="00D15152">
            <w:pPr>
              <w:pStyle w:val="ConsPlusNormal"/>
            </w:pPr>
            <w:r>
              <w:t>4.6</w:t>
            </w:r>
          </w:p>
        </w:tc>
        <w:tc>
          <w:tcPr>
            <w:tcW w:w="6520" w:type="dxa"/>
          </w:tcPr>
          <w:p w:rsidR="009C4F49" w:rsidRDefault="00D15152">
            <w:pPr>
              <w:pStyle w:val="ConsPlusNormal"/>
            </w:pPr>
            <w:r>
              <w:t>Внедрение Предприятием методики реализации проектов</w:t>
            </w:r>
          </w:p>
        </w:tc>
        <w:tc>
          <w:tcPr>
            <w:tcW w:w="1757" w:type="dxa"/>
          </w:tcPr>
          <w:p w:rsidR="009C4F49" w:rsidRDefault="009C4F49">
            <w:pPr>
              <w:pStyle w:val="ConsPlusNormal"/>
            </w:pPr>
          </w:p>
        </w:tc>
      </w:tr>
      <w:tr w:rsidR="009C4F49">
        <w:tc>
          <w:tcPr>
            <w:tcW w:w="794" w:type="dxa"/>
          </w:tcPr>
          <w:p w:rsidR="009C4F49" w:rsidRDefault="00D15152">
            <w:pPr>
              <w:pStyle w:val="ConsPlusNormal"/>
            </w:pPr>
            <w:r>
              <w:t>4.7</w:t>
            </w:r>
          </w:p>
        </w:tc>
        <w:tc>
          <w:tcPr>
            <w:tcW w:w="6520" w:type="dxa"/>
          </w:tcPr>
          <w:p w:rsidR="009C4F49" w:rsidRDefault="00D15152">
            <w:pPr>
              <w:pStyle w:val="ConsPlusNormal"/>
            </w:pPr>
            <w:r>
              <w:t>Организация Предприятием мониторинга реализации проектов</w:t>
            </w:r>
          </w:p>
        </w:tc>
        <w:tc>
          <w:tcPr>
            <w:tcW w:w="1757" w:type="dxa"/>
          </w:tcPr>
          <w:p w:rsidR="009C4F49" w:rsidRDefault="009C4F49">
            <w:pPr>
              <w:pStyle w:val="ConsPlusNormal"/>
            </w:pPr>
          </w:p>
        </w:tc>
      </w:tr>
    </w:tbl>
    <w:p w:rsidR="009C4F49" w:rsidRDefault="009C4F49">
      <w:pPr>
        <w:pStyle w:val="ConsPlusNormal"/>
        <w:jc w:val="both"/>
      </w:pPr>
    </w:p>
    <w:p w:rsidR="009C4F49" w:rsidRDefault="00D15152">
      <w:pPr>
        <w:pStyle w:val="ConsPlusNormal"/>
        <w:jc w:val="right"/>
        <w:outlineLvl w:val="4"/>
      </w:pPr>
      <w:r>
        <w:t>Таблица 2</w:t>
      </w:r>
    </w:p>
    <w:p w:rsidR="009C4F49" w:rsidRDefault="009C4F49">
      <w:pPr>
        <w:pStyle w:val="ConsPlusNormal"/>
        <w:jc w:val="both"/>
      </w:pPr>
    </w:p>
    <w:p w:rsidR="009C4F49" w:rsidRDefault="00D15152">
      <w:pPr>
        <w:pStyle w:val="ConsPlusTitle"/>
        <w:jc w:val="center"/>
      </w:pPr>
      <w:bookmarkStart w:id="194" w:name="P15644"/>
      <w:bookmarkEnd w:id="194"/>
      <w:r>
        <w:t>РЕКОМЕНДУЕМЫЙ ПЕРЕЧЕНЬ МЕРОПРИЯТИЙ</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025"/>
        <w:gridCol w:w="4252"/>
      </w:tblGrid>
      <w:tr w:rsidR="009C4F49">
        <w:tc>
          <w:tcPr>
            <w:tcW w:w="794" w:type="dxa"/>
          </w:tcPr>
          <w:p w:rsidR="009C4F49" w:rsidRDefault="009C4F49">
            <w:pPr>
              <w:pStyle w:val="ConsPlusNormal"/>
            </w:pPr>
          </w:p>
        </w:tc>
        <w:tc>
          <w:tcPr>
            <w:tcW w:w="4025" w:type="dxa"/>
          </w:tcPr>
          <w:p w:rsidR="009C4F49" w:rsidRDefault="00D15152">
            <w:pPr>
              <w:pStyle w:val="ConsPlusNormal"/>
              <w:jc w:val="center"/>
            </w:pPr>
            <w:r>
              <w:t>Наименование мероприятия</w:t>
            </w:r>
          </w:p>
        </w:tc>
        <w:tc>
          <w:tcPr>
            <w:tcW w:w="4252" w:type="dxa"/>
          </w:tcPr>
          <w:p w:rsidR="009C4F49" w:rsidRDefault="00D15152">
            <w:pPr>
              <w:pStyle w:val="ConsPlusNormal"/>
              <w:jc w:val="center"/>
            </w:pPr>
            <w:r>
              <w:t>Результат мероприятия</w:t>
            </w:r>
          </w:p>
        </w:tc>
      </w:tr>
      <w:tr w:rsidR="009C4F49">
        <w:tc>
          <w:tcPr>
            <w:tcW w:w="794" w:type="dxa"/>
          </w:tcPr>
          <w:p w:rsidR="009C4F49" w:rsidRDefault="00D15152">
            <w:pPr>
              <w:pStyle w:val="ConsPlusNormal"/>
              <w:outlineLvl w:val="5"/>
            </w:pPr>
            <w:r>
              <w:t>1.</w:t>
            </w:r>
          </w:p>
        </w:tc>
        <w:tc>
          <w:tcPr>
            <w:tcW w:w="8277" w:type="dxa"/>
            <w:gridSpan w:val="2"/>
          </w:tcPr>
          <w:p w:rsidR="009C4F49" w:rsidRDefault="00D15152">
            <w:pPr>
              <w:pStyle w:val="ConsPlusNormal"/>
            </w:pPr>
            <w:r>
              <w:t>Декомпозиция целей и создание инфоцентров</w:t>
            </w:r>
          </w:p>
        </w:tc>
      </w:tr>
      <w:tr w:rsidR="009C4F49">
        <w:tc>
          <w:tcPr>
            <w:tcW w:w="794" w:type="dxa"/>
          </w:tcPr>
          <w:p w:rsidR="009C4F49" w:rsidRDefault="00D15152">
            <w:pPr>
              <w:pStyle w:val="ConsPlusNormal"/>
            </w:pPr>
            <w:r>
              <w:t>1.1.</w:t>
            </w:r>
          </w:p>
        </w:tc>
        <w:tc>
          <w:tcPr>
            <w:tcW w:w="4025" w:type="dxa"/>
          </w:tcPr>
          <w:p w:rsidR="009C4F49" w:rsidRDefault="00D15152">
            <w:pPr>
              <w:pStyle w:val="ConsPlusNormal"/>
            </w:pPr>
            <w:r>
              <w:t>Разработка Предприятием дерева целей на текущий год</w:t>
            </w:r>
          </w:p>
        </w:tc>
        <w:tc>
          <w:tcPr>
            <w:tcW w:w="4252" w:type="dxa"/>
          </w:tcPr>
          <w:p w:rsidR="009C4F49" w:rsidRDefault="00D15152">
            <w:pPr>
              <w:pStyle w:val="ConsPlusNormal"/>
            </w:pPr>
            <w:r>
              <w:t>Предприятие разработало дерево целей на текущий год. Консультант обеспечил Предприятию поддержку и сопровождение</w:t>
            </w:r>
          </w:p>
        </w:tc>
      </w:tr>
      <w:tr w:rsidR="009C4F49">
        <w:tc>
          <w:tcPr>
            <w:tcW w:w="794" w:type="dxa"/>
          </w:tcPr>
          <w:p w:rsidR="009C4F49" w:rsidRDefault="00D15152">
            <w:pPr>
              <w:pStyle w:val="ConsPlusNormal"/>
            </w:pPr>
            <w:r>
              <w:t>1.2.</w:t>
            </w:r>
          </w:p>
        </w:tc>
        <w:tc>
          <w:tcPr>
            <w:tcW w:w="4025" w:type="dxa"/>
          </w:tcPr>
          <w:p w:rsidR="009C4F49" w:rsidRDefault="00D15152">
            <w:pPr>
              <w:pStyle w:val="ConsPlusNormal"/>
            </w:pPr>
            <w:r>
              <w:t>Утверждение Предприятием Ключевых показателей эффективности (КПЭ) своих руководителей на текущий год</w:t>
            </w:r>
          </w:p>
        </w:tc>
        <w:tc>
          <w:tcPr>
            <w:tcW w:w="4252" w:type="dxa"/>
          </w:tcPr>
          <w:p w:rsidR="009C4F49" w:rsidRDefault="00D15152">
            <w:pPr>
              <w:pStyle w:val="ConsPlusNormal"/>
            </w:pPr>
            <w:r>
              <w:t>Предприятие утвердило КПЭ своих руководителей на текущий год. Консультант обеспечил Предприятию поддержку и сопровождение</w:t>
            </w:r>
          </w:p>
        </w:tc>
      </w:tr>
      <w:tr w:rsidR="009C4F49">
        <w:tc>
          <w:tcPr>
            <w:tcW w:w="794" w:type="dxa"/>
          </w:tcPr>
          <w:p w:rsidR="009C4F49" w:rsidRDefault="00D15152">
            <w:pPr>
              <w:pStyle w:val="ConsPlusNormal"/>
            </w:pPr>
            <w:r>
              <w:t>1.3.</w:t>
            </w:r>
          </w:p>
        </w:tc>
        <w:tc>
          <w:tcPr>
            <w:tcW w:w="4025" w:type="dxa"/>
          </w:tcPr>
          <w:p w:rsidR="009C4F49" w:rsidRDefault="00D15152">
            <w:pPr>
              <w:pStyle w:val="ConsPlusNormal"/>
            </w:pPr>
            <w:r>
              <w:t>Внедрение Предприятием стендов визуального управления бригад/малых групп в оптимизируемых продуктовых потоках/процессах</w:t>
            </w:r>
          </w:p>
        </w:tc>
        <w:tc>
          <w:tcPr>
            <w:tcW w:w="4252" w:type="dxa"/>
          </w:tcPr>
          <w:p w:rsidR="009C4F49" w:rsidRDefault="00D15152">
            <w:pPr>
              <w:pStyle w:val="ConsPlusNormal"/>
            </w:pPr>
            <w:r>
              <w:t>Предприятие внедрило стенды визуального управления бригад/малых групп в оптимизируемых продуктовых потоках/процессах. Консультант обеспе</w:t>
            </w:r>
            <w:r>
              <w:t>чил Предприятию поддержку и сопровождение</w:t>
            </w:r>
          </w:p>
        </w:tc>
      </w:tr>
      <w:tr w:rsidR="009C4F49">
        <w:tc>
          <w:tcPr>
            <w:tcW w:w="794" w:type="dxa"/>
          </w:tcPr>
          <w:p w:rsidR="009C4F49" w:rsidRDefault="00D15152">
            <w:pPr>
              <w:pStyle w:val="ConsPlusNormal"/>
              <w:outlineLvl w:val="5"/>
            </w:pPr>
            <w:r>
              <w:t>2.</w:t>
            </w:r>
          </w:p>
        </w:tc>
        <w:tc>
          <w:tcPr>
            <w:tcW w:w="8277" w:type="dxa"/>
            <w:gridSpan w:val="2"/>
          </w:tcPr>
          <w:p w:rsidR="009C4F49" w:rsidRDefault="00D15152">
            <w:pPr>
              <w:pStyle w:val="ConsPlusNormal"/>
            </w:pPr>
            <w:r>
              <w:t>Оптимизация продуктовых потоков и обеспечивающих процессов</w:t>
            </w:r>
          </w:p>
        </w:tc>
      </w:tr>
      <w:tr w:rsidR="009C4F49">
        <w:tc>
          <w:tcPr>
            <w:tcW w:w="794" w:type="dxa"/>
          </w:tcPr>
          <w:p w:rsidR="009C4F49" w:rsidRDefault="00D15152">
            <w:pPr>
              <w:pStyle w:val="ConsPlusNormal"/>
            </w:pPr>
            <w:r>
              <w:t>2.1.</w:t>
            </w:r>
          </w:p>
        </w:tc>
        <w:tc>
          <w:tcPr>
            <w:tcW w:w="4025" w:type="dxa"/>
          </w:tcPr>
          <w:p w:rsidR="009C4F49" w:rsidRDefault="00D15152">
            <w:pPr>
              <w:pStyle w:val="ConsPlusNormal"/>
            </w:pPr>
            <w:r>
              <w:t>Выбор продуктового потока/потоков с целью создания потока образца Предприятия</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обеспечило безопасный и беспрепятственный обход и оценку Предприятия экспертами Консультанта;</w:t>
            </w:r>
          </w:p>
          <w:p w:rsidR="009C4F49" w:rsidRDefault="00D15152">
            <w:pPr>
              <w:pStyle w:val="ConsPlusNormal"/>
            </w:pPr>
            <w:r>
              <w:t>Предприятие обеспечило экспертов Консультанта документами, содержащими основные характеристики продуктовых потоков (по усмотрению экспертов Консультан</w:t>
            </w:r>
            <w:r>
              <w:t>та).</w:t>
            </w:r>
          </w:p>
          <w:p w:rsidR="009C4F49" w:rsidRDefault="00D15152">
            <w:pPr>
              <w:pStyle w:val="ConsPlusNormal"/>
            </w:pPr>
            <w:r>
              <w:t>Консультанта выбрал продуктовый поток/потоки с целью создания потока образца Предприятия в целях дальнейшей оптимизации</w:t>
            </w:r>
          </w:p>
        </w:tc>
      </w:tr>
      <w:tr w:rsidR="009C4F49">
        <w:tc>
          <w:tcPr>
            <w:tcW w:w="794" w:type="dxa"/>
          </w:tcPr>
          <w:p w:rsidR="009C4F49" w:rsidRDefault="00D15152">
            <w:pPr>
              <w:pStyle w:val="ConsPlusNormal"/>
            </w:pPr>
            <w:r>
              <w:t>2.2.</w:t>
            </w:r>
          </w:p>
        </w:tc>
        <w:tc>
          <w:tcPr>
            <w:tcW w:w="4025" w:type="dxa"/>
          </w:tcPr>
          <w:p w:rsidR="009C4F49" w:rsidRDefault="00D15152">
            <w:pPr>
              <w:pStyle w:val="ConsPlusNormal"/>
            </w:pPr>
            <w:r>
              <w:t>Внедрение Предприятием производственного анализа в продуктовых потоке/потоках</w:t>
            </w:r>
          </w:p>
        </w:tc>
        <w:tc>
          <w:tcPr>
            <w:tcW w:w="4252" w:type="dxa"/>
          </w:tcPr>
          <w:p w:rsidR="009C4F49" w:rsidRDefault="00D15152">
            <w:pPr>
              <w:pStyle w:val="ConsPlusNormal"/>
            </w:pPr>
            <w:r>
              <w:t xml:space="preserve">Предприятие внедрило производственный анализ в </w:t>
            </w:r>
            <w:r>
              <w:t>продуктовых потоках с целью выявления проблем в таких продуктовых потоках.</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2.3.</w:t>
            </w:r>
          </w:p>
        </w:tc>
        <w:tc>
          <w:tcPr>
            <w:tcW w:w="4025" w:type="dxa"/>
          </w:tcPr>
          <w:p w:rsidR="009C4F49" w:rsidRDefault="00D15152">
            <w:pPr>
              <w:pStyle w:val="ConsPlusNormal"/>
            </w:pPr>
            <w:r>
              <w:t>Картирование продуктовых потоков Предприятия, выявление проблем</w:t>
            </w:r>
          </w:p>
        </w:tc>
        <w:tc>
          <w:tcPr>
            <w:tcW w:w="4252" w:type="dxa"/>
          </w:tcPr>
          <w:p w:rsidR="009C4F49" w:rsidRDefault="00D15152">
            <w:pPr>
              <w:pStyle w:val="ConsPlusNormal"/>
            </w:pPr>
            <w:r>
              <w:t>Предприятие разработало карты продуктовых потоков (</w:t>
            </w:r>
            <w:r>
              <w:t>выбранных Консультантом) для анализа их текущего состояния и выявления потерь в таких продуктовых потоках.</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2.4.</w:t>
            </w:r>
          </w:p>
        </w:tc>
        <w:tc>
          <w:tcPr>
            <w:tcW w:w="4025" w:type="dxa"/>
          </w:tcPr>
          <w:p w:rsidR="009C4F49" w:rsidRDefault="00D15152">
            <w:pPr>
              <w:pStyle w:val="ConsPlusNormal"/>
            </w:pPr>
            <w:r>
              <w:t>Открытие Предприятием проектов по развитию продуктовых потоков для достижения целей Предприятия</w:t>
            </w:r>
          </w:p>
        </w:tc>
        <w:tc>
          <w:tcPr>
            <w:tcW w:w="4252" w:type="dxa"/>
          </w:tcPr>
          <w:p w:rsidR="009C4F49" w:rsidRDefault="00D15152">
            <w:pPr>
              <w:pStyle w:val="ConsPlusNormal"/>
            </w:pPr>
            <w:r>
              <w:t>Предприятие открыло пилотный проект по развитию (оптимизации) продуктовых потоков и установило амбициозные цели по всем параметрам данных потоков.</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2.5.</w:t>
            </w:r>
          </w:p>
        </w:tc>
        <w:tc>
          <w:tcPr>
            <w:tcW w:w="4025" w:type="dxa"/>
          </w:tcPr>
          <w:p w:rsidR="009C4F49" w:rsidRDefault="00D15152">
            <w:pPr>
              <w:pStyle w:val="ConsPlusNormal"/>
            </w:pPr>
            <w:r>
              <w:t>Разработка Предприятием планов развития продуктовых потоков (комплект документов)</w:t>
            </w:r>
          </w:p>
        </w:tc>
        <w:tc>
          <w:tcPr>
            <w:tcW w:w="4252" w:type="dxa"/>
          </w:tcPr>
          <w:p w:rsidR="009C4F49" w:rsidRDefault="00D15152">
            <w:pPr>
              <w:pStyle w:val="ConsPlusNormal"/>
            </w:pPr>
            <w:r>
              <w:t xml:space="preserve">Предприятие разработало планы развития продуктовых потока/потоков с целью создания потока образца (комплект </w:t>
            </w:r>
            <w:r>
              <w:t>документов):</w:t>
            </w:r>
          </w:p>
          <w:p w:rsidR="009C4F49" w:rsidRDefault="00D15152">
            <w:pPr>
              <w:pStyle w:val="ConsPlusNormal"/>
            </w:pPr>
            <w:r>
              <w:t>- карта потока текущего состояния на начало проекта;</w:t>
            </w:r>
          </w:p>
          <w:p w:rsidR="009C4F49" w:rsidRDefault="00D15152">
            <w:pPr>
              <w:pStyle w:val="ConsPlusNormal"/>
            </w:pPr>
            <w:r>
              <w:t>- карта потока идеального состояния;</w:t>
            </w:r>
          </w:p>
          <w:p w:rsidR="009C4F49" w:rsidRDefault="00D15152">
            <w:pPr>
              <w:pStyle w:val="ConsPlusNormal"/>
            </w:pPr>
            <w:r>
              <w:t>- карта потока целевого состояния на окончание проекта;</w:t>
            </w:r>
          </w:p>
          <w:p w:rsidR="009C4F49" w:rsidRDefault="00D15152">
            <w:pPr>
              <w:pStyle w:val="ConsPlusNormal"/>
            </w:pPr>
            <w:r>
              <w:t>план мероприятий по достижению целевого состояния.</w:t>
            </w:r>
          </w:p>
          <w:p w:rsidR="009C4F49" w:rsidRDefault="00D15152">
            <w:pPr>
              <w:pStyle w:val="ConsPlusNormal"/>
            </w:pPr>
            <w:r>
              <w:t xml:space="preserve">Консультант обеспечил Предприятию поддержку и </w:t>
            </w:r>
            <w:r>
              <w:t>сопровождение</w:t>
            </w:r>
          </w:p>
        </w:tc>
      </w:tr>
      <w:tr w:rsidR="009C4F49">
        <w:tc>
          <w:tcPr>
            <w:tcW w:w="794" w:type="dxa"/>
          </w:tcPr>
          <w:p w:rsidR="009C4F49" w:rsidRDefault="00D15152">
            <w:pPr>
              <w:pStyle w:val="ConsPlusNormal"/>
            </w:pPr>
            <w:r>
              <w:t>2.6.</w:t>
            </w:r>
          </w:p>
        </w:tc>
        <w:tc>
          <w:tcPr>
            <w:tcW w:w="4025" w:type="dxa"/>
          </w:tcPr>
          <w:p w:rsidR="009C4F49" w:rsidRDefault="00D15152">
            <w:pPr>
              <w:pStyle w:val="ConsPlusNormal"/>
            </w:pPr>
            <w:r>
              <w:t>Анализ достижения целей в продуктовых потоках Предприятия. Признание потока образцом для Предприятия</w:t>
            </w:r>
          </w:p>
        </w:tc>
        <w:tc>
          <w:tcPr>
            <w:tcW w:w="4252" w:type="dxa"/>
          </w:tcPr>
          <w:p w:rsidR="009C4F49" w:rsidRDefault="00D15152">
            <w:pPr>
              <w:pStyle w:val="ConsPlusNormal"/>
            </w:pPr>
            <w:r>
              <w:t>Предприятие провело анализ достижения целей.</w:t>
            </w:r>
          </w:p>
          <w:p w:rsidR="009C4F49" w:rsidRDefault="00D15152">
            <w:pPr>
              <w:pStyle w:val="ConsPlusNormal"/>
            </w:pPr>
            <w:r>
              <w:t>Консультант обеспечил Предприятию поддержку и сопровождение и признал поток образцом для П</w:t>
            </w:r>
            <w:r>
              <w:t>редприятия</w:t>
            </w:r>
          </w:p>
        </w:tc>
      </w:tr>
      <w:tr w:rsidR="009C4F49">
        <w:tc>
          <w:tcPr>
            <w:tcW w:w="794" w:type="dxa"/>
          </w:tcPr>
          <w:p w:rsidR="009C4F49" w:rsidRDefault="00D15152">
            <w:pPr>
              <w:pStyle w:val="ConsPlusNormal"/>
            </w:pPr>
            <w:r>
              <w:t>2.7.</w:t>
            </w:r>
          </w:p>
        </w:tc>
        <w:tc>
          <w:tcPr>
            <w:tcW w:w="4025" w:type="dxa"/>
          </w:tcPr>
          <w:p w:rsidR="009C4F49" w:rsidRDefault="00D15152">
            <w:pPr>
              <w:pStyle w:val="ConsPlusNormal"/>
            </w:pPr>
            <w:r>
              <w:t>Открытие проектов по развитию продуктовых потоков на следующее полугодие</w:t>
            </w:r>
          </w:p>
        </w:tc>
        <w:tc>
          <w:tcPr>
            <w:tcW w:w="4252" w:type="dxa"/>
          </w:tcPr>
          <w:p w:rsidR="009C4F49" w:rsidRDefault="00D15152">
            <w:pPr>
              <w:pStyle w:val="ConsPlusNormal"/>
            </w:pPr>
            <w:r>
              <w:t>Предприятие открыло проекты по развитию продуктовых потоков на следующее полугодие.</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2.8.</w:t>
            </w:r>
          </w:p>
        </w:tc>
        <w:tc>
          <w:tcPr>
            <w:tcW w:w="4025" w:type="dxa"/>
          </w:tcPr>
          <w:p w:rsidR="009C4F49" w:rsidRDefault="00D15152">
            <w:pPr>
              <w:pStyle w:val="ConsPlusNormal"/>
            </w:pPr>
            <w:r>
              <w:t>Создание эталонного производственного участка в продуктовом потоке-образце</w:t>
            </w:r>
          </w:p>
        </w:tc>
        <w:tc>
          <w:tcPr>
            <w:tcW w:w="4252" w:type="dxa"/>
          </w:tcPr>
          <w:p w:rsidR="009C4F49" w:rsidRDefault="00D15152">
            <w:pPr>
              <w:pStyle w:val="ConsPlusNormal"/>
            </w:pPr>
            <w:r>
              <w:t>Предприятие реализовало мероприятия по созданию эталонного производственного участка в продуктовом потоке-образце.</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2.9.</w:t>
            </w:r>
          </w:p>
        </w:tc>
        <w:tc>
          <w:tcPr>
            <w:tcW w:w="4025" w:type="dxa"/>
          </w:tcPr>
          <w:p w:rsidR="009C4F49" w:rsidRDefault="00D15152">
            <w:pPr>
              <w:pStyle w:val="ConsPlusNormal"/>
            </w:pPr>
            <w:r>
              <w:t>Открытие и реализация проектов по развитию обеспечивающих, вспомогательных и офисных процессов, направленных на достижение целей Предприятия</w:t>
            </w:r>
          </w:p>
        </w:tc>
        <w:tc>
          <w:tcPr>
            <w:tcW w:w="4252" w:type="dxa"/>
          </w:tcPr>
          <w:p w:rsidR="009C4F49" w:rsidRDefault="00D15152">
            <w:pPr>
              <w:pStyle w:val="ConsPlusNormal"/>
            </w:pPr>
            <w:r>
              <w:t>Предприятие открыло проекты по оптимизации продуктовых процессов, вспомогательных и обеспечивающих (офисных) процес</w:t>
            </w:r>
            <w:r>
              <w:t>сов.</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outlineLvl w:val="5"/>
            </w:pPr>
            <w:r>
              <w:t>3.</w:t>
            </w:r>
          </w:p>
        </w:tc>
        <w:tc>
          <w:tcPr>
            <w:tcW w:w="8277" w:type="dxa"/>
            <w:gridSpan w:val="2"/>
          </w:tcPr>
          <w:p w:rsidR="009C4F49" w:rsidRDefault="00D15152">
            <w:pPr>
              <w:pStyle w:val="ConsPlusNormal"/>
            </w:pPr>
            <w:r>
              <w:t>Обучение персонала предприятий, подготовка тренеров предприятий</w:t>
            </w:r>
          </w:p>
        </w:tc>
      </w:tr>
      <w:tr w:rsidR="009C4F49">
        <w:tc>
          <w:tcPr>
            <w:tcW w:w="794" w:type="dxa"/>
          </w:tcPr>
          <w:p w:rsidR="009C4F49" w:rsidRDefault="00D15152">
            <w:pPr>
              <w:pStyle w:val="ConsPlusNormal"/>
            </w:pPr>
            <w:r>
              <w:t>3.1.</w:t>
            </w:r>
          </w:p>
        </w:tc>
        <w:tc>
          <w:tcPr>
            <w:tcW w:w="4025" w:type="dxa"/>
          </w:tcPr>
          <w:p w:rsidR="009C4F49" w:rsidRDefault="00D15152">
            <w:pPr>
              <w:pStyle w:val="ConsPlusNormal"/>
            </w:pPr>
            <w:r>
              <w:t>Стартовое обучение по курсам: "Базовый курс по производственной системе".</w:t>
            </w:r>
          </w:p>
          <w:p w:rsidR="009C4F49" w:rsidRDefault="00D15152">
            <w:pPr>
              <w:pStyle w:val="ConsPlusNormal"/>
            </w:pPr>
            <w:r>
              <w:t>Программа направлена на изучение применения инструментов производственной системы, которые позволяют минимизировать потери и повысить эффективность текущей деятельности.</w:t>
            </w:r>
          </w:p>
          <w:p w:rsidR="009C4F49" w:rsidRDefault="00D15152">
            <w:pPr>
              <w:pStyle w:val="ConsPlusNormal"/>
            </w:pPr>
            <w:r>
              <w:t>"Методика реализации проекта по оптимизации продуктового потока/процесса".</w:t>
            </w:r>
          </w:p>
          <w:p w:rsidR="009C4F49" w:rsidRDefault="00D15152">
            <w:pPr>
              <w:pStyle w:val="ConsPlusNormal"/>
            </w:pPr>
            <w:r>
              <w:t>Программа о</w:t>
            </w:r>
            <w:r>
              <w:t>бучения направлена на изучение основных фаз и этапов реализации проекта по оптимизации продуктового потока/процесса.</w:t>
            </w:r>
          </w:p>
          <w:p w:rsidR="009C4F49" w:rsidRDefault="00D15152">
            <w:pPr>
              <w:pStyle w:val="ConsPlusNormal"/>
            </w:pPr>
            <w:r>
              <w:t>Фаза 1 "Открытие и подготовка проекта"</w:t>
            </w:r>
          </w:p>
          <w:p w:rsidR="009C4F49" w:rsidRDefault="00D15152">
            <w:pPr>
              <w:pStyle w:val="ConsPlusNormal"/>
            </w:pPr>
            <w:r>
              <w:t>Фаза 2 "Диагностика и целевое состояние"</w:t>
            </w:r>
          </w:p>
          <w:p w:rsidR="009C4F49" w:rsidRDefault="00D15152">
            <w:pPr>
              <w:pStyle w:val="ConsPlusNormal"/>
            </w:pPr>
            <w:r>
              <w:t>Фаза 3 "Внедрение улучшений"</w:t>
            </w:r>
          </w:p>
          <w:p w:rsidR="009C4F49" w:rsidRDefault="00D15152">
            <w:pPr>
              <w:pStyle w:val="ConsPlusNormal"/>
            </w:pPr>
            <w:r>
              <w:t>Фаза 4 "Закрепление результато</w:t>
            </w:r>
            <w:r>
              <w:t>в и закрытие проекта"</w:t>
            </w:r>
          </w:p>
          <w:p w:rsidR="009C4F49" w:rsidRDefault="00D15152">
            <w:pPr>
              <w:pStyle w:val="ConsPlusNormal"/>
            </w:pPr>
            <w:r>
              <w:t>Целевая аудитория: участники рабочей группы</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обеспечило участие в обучении его работников из целевой аудитории.</w:t>
            </w:r>
          </w:p>
          <w:p w:rsidR="009C4F49" w:rsidRDefault="00D15152">
            <w:pPr>
              <w:pStyle w:val="ConsPlusNormal"/>
            </w:pPr>
            <w:r>
              <w:t>Консультант организовал и провел специализированные тренинги, тест</w:t>
            </w:r>
            <w:r>
              <w:t>ирования работников Предприятия по вопросам повышения производительности труда и поддержки занятости по курсам:</w:t>
            </w:r>
          </w:p>
          <w:p w:rsidR="009C4F49" w:rsidRDefault="00D15152">
            <w:pPr>
              <w:pStyle w:val="ConsPlusNormal"/>
            </w:pPr>
            <w:r>
              <w:t>"Базовый курс по производственной системе";</w:t>
            </w:r>
          </w:p>
          <w:p w:rsidR="009C4F49" w:rsidRDefault="00D15152">
            <w:pPr>
              <w:pStyle w:val="ConsPlusNormal"/>
            </w:pPr>
            <w:r>
              <w:t>"Методика реализации проекта по оптимизации продуктового потока/процесса"</w:t>
            </w:r>
          </w:p>
        </w:tc>
      </w:tr>
      <w:tr w:rsidR="009C4F49">
        <w:tc>
          <w:tcPr>
            <w:tcW w:w="794" w:type="dxa"/>
          </w:tcPr>
          <w:p w:rsidR="009C4F49" w:rsidRDefault="00D15152">
            <w:pPr>
              <w:pStyle w:val="ConsPlusNormal"/>
            </w:pPr>
            <w:r>
              <w:t>3.2.</w:t>
            </w:r>
          </w:p>
        </w:tc>
        <w:tc>
          <w:tcPr>
            <w:tcW w:w="4025" w:type="dxa"/>
          </w:tcPr>
          <w:p w:rsidR="009C4F49" w:rsidRDefault="00D15152">
            <w:pPr>
              <w:pStyle w:val="ConsPlusNormal"/>
            </w:pPr>
            <w:r>
              <w:t>Обучение работников Предприятия по курсу "Декомпозиция целей".</w:t>
            </w:r>
          </w:p>
          <w:p w:rsidR="009C4F49" w:rsidRDefault="00D15152">
            <w:pPr>
              <w:pStyle w:val="ConsPlusNormal"/>
            </w:pPr>
            <w:r>
              <w:t>Целевая аудитория: генеральный директор, заместители генерального директора.</w:t>
            </w:r>
          </w:p>
          <w:p w:rsidR="009C4F49" w:rsidRDefault="00D15152">
            <w:pPr>
              <w:pStyle w:val="ConsPlusNormal"/>
            </w:pPr>
            <w:r>
              <w:t>В рамках программы участники отрабатывают навык постановки целей и задач в операционной деятельности, изучение типов</w:t>
            </w:r>
            <w:r>
              <w:t>ых методов декомпозиции целей, значение X-матрицы как инструмента планирования</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обеспечило участие в обучении его работников из целевой аудитории.</w:t>
            </w:r>
          </w:p>
          <w:p w:rsidR="009C4F49" w:rsidRDefault="00D15152">
            <w:pPr>
              <w:pStyle w:val="ConsPlusNormal"/>
            </w:pPr>
            <w:r>
              <w:t>Консультант организовал и провел специализированные тренинги работников Предприятия по вопросам повышения производительности труда и поддержки занятости по курсу "Декомпозиция целей"</w:t>
            </w:r>
          </w:p>
        </w:tc>
      </w:tr>
      <w:tr w:rsidR="009C4F49">
        <w:tc>
          <w:tcPr>
            <w:tcW w:w="794" w:type="dxa"/>
          </w:tcPr>
          <w:p w:rsidR="009C4F49" w:rsidRDefault="00D15152">
            <w:pPr>
              <w:pStyle w:val="ConsPlusNormal"/>
            </w:pPr>
            <w:r>
              <w:t>3.3.</w:t>
            </w:r>
          </w:p>
        </w:tc>
        <w:tc>
          <w:tcPr>
            <w:tcW w:w="4025" w:type="dxa"/>
          </w:tcPr>
          <w:p w:rsidR="009C4F49" w:rsidRDefault="00D15152">
            <w:pPr>
              <w:pStyle w:val="ConsPlusNormal"/>
            </w:pPr>
            <w:r>
              <w:t>Отбор кандидатов на внутренних тренеров - работников Предприятия.</w:t>
            </w:r>
          </w:p>
          <w:p w:rsidR="009C4F49" w:rsidRDefault="00D15152">
            <w:pPr>
              <w:pStyle w:val="ConsPlusNormal"/>
            </w:pPr>
            <w:r>
              <w:t>Ц</w:t>
            </w:r>
            <w:r>
              <w:t>елевая аудитория: участники рабочей группы</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предоставило кандидатов из целевой аудитории, которые соответствуют требованиям Консультанта по отбору внутренних тренеров.</w:t>
            </w:r>
          </w:p>
          <w:p w:rsidR="009C4F49" w:rsidRDefault="00D15152">
            <w:pPr>
              <w:pStyle w:val="ConsPlusNormal"/>
            </w:pPr>
            <w:r>
              <w:t>Консультант провел отбор кандида</w:t>
            </w:r>
            <w:r>
              <w:t>тов на внутренних тренеров - работников Предприятия для участия в программах:</w:t>
            </w:r>
          </w:p>
          <w:p w:rsidR="009C4F49" w:rsidRDefault="00D15152">
            <w:pPr>
              <w:pStyle w:val="ConsPlusNormal"/>
            </w:pPr>
            <w:r>
              <w:t>"Базовый курс по производственной системе";</w:t>
            </w:r>
          </w:p>
          <w:p w:rsidR="009C4F49" w:rsidRDefault="00D15152">
            <w:pPr>
              <w:pStyle w:val="ConsPlusNormal"/>
            </w:pPr>
            <w:r>
              <w:t>"Методика реализации проекта по оптимизации продуктового потока/процесса"</w:t>
            </w:r>
          </w:p>
        </w:tc>
      </w:tr>
      <w:tr w:rsidR="009C4F49">
        <w:tc>
          <w:tcPr>
            <w:tcW w:w="794" w:type="dxa"/>
          </w:tcPr>
          <w:p w:rsidR="009C4F49" w:rsidRDefault="00D15152">
            <w:pPr>
              <w:pStyle w:val="ConsPlusNormal"/>
            </w:pPr>
            <w:r>
              <w:t>3.4.</w:t>
            </w:r>
          </w:p>
        </w:tc>
        <w:tc>
          <w:tcPr>
            <w:tcW w:w="4025" w:type="dxa"/>
          </w:tcPr>
          <w:p w:rsidR="009C4F49" w:rsidRDefault="00D15152">
            <w:pPr>
              <w:pStyle w:val="ConsPlusNormal"/>
            </w:pPr>
            <w:r>
              <w:t>Методическая подготовка, передача программ, тренинг тренеров с последующей сертификацией на право проведения программ внутренних тренеров - работников Предприятия.</w:t>
            </w:r>
          </w:p>
          <w:p w:rsidR="009C4F49" w:rsidRDefault="00D15152">
            <w:pPr>
              <w:pStyle w:val="ConsPlusNormal"/>
            </w:pPr>
            <w:r>
              <w:t>Целевая аудитория: участники рабочей группы, отобранные для данного мероприятия в рамках пре</w:t>
            </w:r>
            <w:r>
              <w:t>дыдущего мероприятия</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обеспечило участие в методической подготовке, передаче программ, тренинге тренеров и последующей сертификации его работников из целевой аудитории.</w:t>
            </w:r>
          </w:p>
          <w:p w:rsidR="009C4F49" w:rsidRDefault="00D15152">
            <w:pPr>
              <w:pStyle w:val="ConsPlusNormal"/>
            </w:pPr>
            <w:r>
              <w:t>Консультант организовал и прове</w:t>
            </w:r>
            <w:r>
              <w:t>л методическую подготовку, передачу программ, тренинг тренеров и сертификацию внутренних тренеров - работников Предприятия по программам: Базовый курс, Методика реализации проекта, 5С, Картирование, СР + на выбор: СМЕД/Производственный анализ/Методика реше</w:t>
            </w:r>
            <w:r>
              <w:t>ния проблем</w:t>
            </w:r>
          </w:p>
        </w:tc>
      </w:tr>
      <w:tr w:rsidR="009C4F49">
        <w:tc>
          <w:tcPr>
            <w:tcW w:w="794" w:type="dxa"/>
          </w:tcPr>
          <w:p w:rsidR="009C4F49" w:rsidRDefault="00D15152">
            <w:pPr>
              <w:pStyle w:val="ConsPlusNormal"/>
            </w:pPr>
            <w:r>
              <w:t>3.5.</w:t>
            </w:r>
          </w:p>
        </w:tc>
        <w:tc>
          <w:tcPr>
            <w:tcW w:w="4025" w:type="dxa"/>
          </w:tcPr>
          <w:p w:rsidR="009C4F49" w:rsidRDefault="00D15152">
            <w:pPr>
              <w:pStyle w:val="ConsPlusNormal"/>
            </w:pPr>
            <w:r>
              <w:t>"Площадочное обучение" для рабочей группы проекта.</w:t>
            </w:r>
          </w:p>
          <w:p w:rsidR="009C4F49" w:rsidRDefault="00D15152">
            <w:pPr>
              <w:pStyle w:val="ConsPlusNormal"/>
            </w:pPr>
            <w:r>
              <w:t>Целевая аудитория: участники рабочей группы.</w:t>
            </w:r>
          </w:p>
          <w:p w:rsidR="009C4F49" w:rsidRDefault="00D15152">
            <w:pPr>
              <w:pStyle w:val="ConsPlusNormal"/>
            </w:pPr>
            <w:r>
              <w:t>Программа направлена на формирование навыка применения инструментов бережливого производства. Ключевые темы обучения: стандартизированная рабо</w:t>
            </w:r>
            <w:r>
              <w:t>та, картирование материальных и информационных потоков, методика решения проблем</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обеспечило участие в обучении его работников из целевой аудитории.</w:t>
            </w:r>
          </w:p>
          <w:p w:rsidR="009C4F49" w:rsidRDefault="00D15152">
            <w:pPr>
              <w:pStyle w:val="ConsPlusNormal"/>
            </w:pPr>
            <w:r>
              <w:t>Консультант организовал и провел "Площадочное обуче</w:t>
            </w:r>
            <w:r>
              <w:t>ние" для рабочей группы проекта</w:t>
            </w:r>
          </w:p>
        </w:tc>
      </w:tr>
      <w:tr w:rsidR="009C4F49">
        <w:tc>
          <w:tcPr>
            <w:tcW w:w="794" w:type="dxa"/>
          </w:tcPr>
          <w:p w:rsidR="009C4F49" w:rsidRDefault="00D15152">
            <w:pPr>
              <w:pStyle w:val="ConsPlusNormal"/>
            </w:pPr>
            <w:r>
              <w:t>3.6.</w:t>
            </w:r>
          </w:p>
        </w:tc>
        <w:tc>
          <w:tcPr>
            <w:tcW w:w="4025" w:type="dxa"/>
          </w:tcPr>
          <w:p w:rsidR="009C4F49" w:rsidRDefault="00D15152">
            <w:pPr>
              <w:pStyle w:val="ConsPlusNormal"/>
            </w:pPr>
            <w:r>
              <w:t>Обучение работников Предприятия другим методам повышения эффективности производства</w:t>
            </w:r>
          </w:p>
        </w:tc>
        <w:tc>
          <w:tcPr>
            <w:tcW w:w="4252" w:type="dxa"/>
          </w:tcPr>
          <w:p w:rsidR="009C4F49" w:rsidRDefault="00D15152">
            <w:pPr>
              <w:pStyle w:val="ConsPlusNormal"/>
            </w:pPr>
            <w:r>
              <w:t>Обязательное условие проведения мероприятия:</w:t>
            </w:r>
          </w:p>
          <w:p w:rsidR="009C4F49" w:rsidRDefault="00D15152">
            <w:pPr>
              <w:pStyle w:val="ConsPlusNormal"/>
            </w:pPr>
            <w:r>
              <w:t>Предприятие обеспечило участие в обучении его работников из целевой аудитории, определенн</w:t>
            </w:r>
            <w:r>
              <w:t>ой Консультантом.</w:t>
            </w:r>
          </w:p>
          <w:p w:rsidR="009C4F49" w:rsidRDefault="00D15152">
            <w:pPr>
              <w:pStyle w:val="ConsPlusNormal"/>
            </w:pPr>
            <w:r>
              <w:t>Консультант организовал и провел обучение работников Предприятия (по запросу Предприятия или инициативе Консультанта)</w:t>
            </w:r>
          </w:p>
        </w:tc>
      </w:tr>
      <w:tr w:rsidR="009C4F49">
        <w:tc>
          <w:tcPr>
            <w:tcW w:w="794" w:type="dxa"/>
          </w:tcPr>
          <w:p w:rsidR="009C4F49" w:rsidRDefault="00D15152">
            <w:pPr>
              <w:pStyle w:val="ConsPlusNormal"/>
              <w:outlineLvl w:val="5"/>
            </w:pPr>
            <w:r>
              <w:t>4.</w:t>
            </w:r>
          </w:p>
        </w:tc>
        <w:tc>
          <w:tcPr>
            <w:tcW w:w="8277" w:type="dxa"/>
            <w:gridSpan w:val="2"/>
          </w:tcPr>
          <w:p w:rsidR="009C4F49" w:rsidRDefault="00D15152">
            <w:pPr>
              <w:pStyle w:val="ConsPlusNormal"/>
            </w:pPr>
            <w:r>
              <w:t>Управление изменениями и проектное управление</w:t>
            </w:r>
          </w:p>
        </w:tc>
      </w:tr>
      <w:tr w:rsidR="009C4F49">
        <w:tc>
          <w:tcPr>
            <w:tcW w:w="794" w:type="dxa"/>
          </w:tcPr>
          <w:p w:rsidR="009C4F49" w:rsidRDefault="00D15152">
            <w:pPr>
              <w:pStyle w:val="ConsPlusNormal"/>
            </w:pPr>
            <w:r>
              <w:t>4.1.</w:t>
            </w:r>
          </w:p>
        </w:tc>
        <w:tc>
          <w:tcPr>
            <w:tcW w:w="4025" w:type="dxa"/>
          </w:tcPr>
          <w:p w:rsidR="009C4F49" w:rsidRDefault="00D15152">
            <w:pPr>
              <w:pStyle w:val="ConsPlusNormal"/>
            </w:pPr>
            <w:r>
              <w:t>Диагностика предприятия на готовность к изменениям</w:t>
            </w:r>
          </w:p>
        </w:tc>
        <w:tc>
          <w:tcPr>
            <w:tcW w:w="4252" w:type="dxa"/>
          </w:tcPr>
          <w:p w:rsidR="009C4F49" w:rsidRDefault="00D15152">
            <w:pPr>
              <w:pStyle w:val="ConsPlusNormal"/>
            </w:pPr>
            <w:r>
              <w:t>Предприятие обеспечило проведение диагностики.</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4.2.</w:t>
            </w:r>
          </w:p>
        </w:tc>
        <w:tc>
          <w:tcPr>
            <w:tcW w:w="4025" w:type="dxa"/>
          </w:tcPr>
          <w:p w:rsidR="009C4F49" w:rsidRDefault="00D15152">
            <w:pPr>
              <w:pStyle w:val="ConsPlusNormal"/>
            </w:pPr>
            <w:r>
              <w:t>Разработка планов коммуникации и мотивации по программе повышения производительности труда на предприятии</w:t>
            </w:r>
          </w:p>
        </w:tc>
        <w:tc>
          <w:tcPr>
            <w:tcW w:w="4252" w:type="dxa"/>
          </w:tcPr>
          <w:p w:rsidR="009C4F49" w:rsidRDefault="00D15152">
            <w:pPr>
              <w:pStyle w:val="ConsPlusNormal"/>
            </w:pPr>
            <w:r>
              <w:t>Предприятие разработало и утвердило план коммуникации и мотивации.</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4.3.</w:t>
            </w:r>
          </w:p>
        </w:tc>
        <w:tc>
          <w:tcPr>
            <w:tcW w:w="4025" w:type="dxa"/>
          </w:tcPr>
          <w:p w:rsidR="009C4F49" w:rsidRDefault="00D15152">
            <w:pPr>
              <w:pStyle w:val="ConsPlusNormal"/>
            </w:pPr>
            <w:r>
              <w:t>Консультационная поддержка в процессе реализации планов мотивации и коммуникации</w:t>
            </w:r>
          </w:p>
        </w:tc>
        <w:tc>
          <w:tcPr>
            <w:tcW w:w="4252" w:type="dxa"/>
          </w:tcPr>
          <w:p w:rsidR="009C4F49" w:rsidRDefault="00D15152">
            <w:pPr>
              <w:pStyle w:val="ConsPlusNormal"/>
            </w:pPr>
            <w:r>
              <w:t>Предприятие обеспечило условия для осущест</w:t>
            </w:r>
            <w:r>
              <w:t>вления консультационной поддержки в процессе реализации планов мотивации и коммуникации.</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4.4.</w:t>
            </w:r>
          </w:p>
        </w:tc>
        <w:tc>
          <w:tcPr>
            <w:tcW w:w="4025" w:type="dxa"/>
          </w:tcPr>
          <w:p w:rsidR="009C4F49" w:rsidRDefault="00D15152">
            <w:pPr>
              <w:pStyle w:val="ConsPlusNormal"/>
            </w:pPr>
            <w:r>
              <w:t>Обеспечение реализации плана по поддержке дальнейшей мотивации и коммуникации</w:t>
            </w:r>
          </w:p>
        </w:tc>
        <w:tc>
          <w:tcPr>
            <w:tcW w:w="4252" w:type="dxa"/>
          </w:tcPr>
          <w:p w:rsidR="009C4F49" w:rsidRDefault="00D15152">
            <w:pPr>
              <w:pStyle w:val="ConsPlusNormal"/>
            </w:pPr>
            <w:r>
              <w:t xml:space="preserve">Предприятие обеспечило </w:t>
            </w:r>
            <w:r>
              <w:t>реализацию мероприятий, направленных на поддержку дальнейших мотивации и коммуникации.</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4.5.</w:t>
            </w:r>
          </w:p>
        </w:tc>
        <w:tc>
          <w:tcPr>
            <w:tcW w:w="4025" w:type="dxa"/>
          </w:tcPr>
          <w:p w:rsidR="009C4F49" w:rsidRDefault="00D15152">
            <w:pPr>
              <w:pStyle w:val="ConsPlusNormal"/>
            </w:pPr>
            <w:r>
              <w:t>Создание Предприятием проектного офиса</w:t>
            </w:r>
          </w:p>
        </w:tc>
        <w:tc>
          <w:tcPr>
            <w:tcW w:w="4252" w:type="dxa"/>
          </w:tcPr>
          <w:p w:rsidR="009C4F49" w:rsidRDefault="00D15152">
            <w:pPr>
              <w:pStyle w:val="ConsPlusNormal"/>
            </w:pPr>
            <w:r>
              <w:t>Предприятие создало проектный офис. Консультант обеспечил Предпр</w:t>
            </w:r>
            <w:r>
              <w:t>иятию поддержку и сопровождение</w:t>
            </w:r>
          </w:p>
        </w:tc>
      </w:tr>
      <w:tr w:rsidR="009C4F49">
        <w:tc>
          <w:tcPr>
            <w:tcW w:w="794" w:type="dxa"/>
          </w:tcPr>
          <w:p w:rsidR="009C4F49" w:rsidRDefault="00D15152">
            <w:pPr>
              <w:pStyle w:val="ConsPlusNormal"/>
            </w:pPr>
            <w:r>
              <w:t>4.6.</w:t>
            </w:r>
          </w:p>
        </w:tc>
        <w:tc>
          <w:tcPr>
            <w:tcW w:w="4025" w:type="dxa"/>
          </w:tcPr>
          <w:p w:rsidR="009C4F49" w:rsidRDefault="00D15152">
            <w:pPr>
              <w:pStyle w:val="ConsPlusNormal"/>
            </w:pPr>
            <w:r>
              <w:t>Внедрение Предприятием методики реализации проектов</w:t>
            </w:r>
          </w:p>
        </w:tc>
        <w:tc>
          <w:tcPr>
            <w:tcW w:w="4252" w:type="dxa"/>
          </w:tcPr>
          <w:p w:rsidR="009C4F49" w:rsidRDefault="00D15152">
            <w:pPr>
              <w:pStyle w:val="ConsPlusNormal"/>
            </w:pPr>
            <w:r>
              <w:t>Предприятие внедрило методику реализации проектов.</w:t>
            </w:r>
          </w:p>
          <w:p w:rsidR="009C4F49" w:rsidRDefault="00D15152">
            <w:pPr>
              <w:pStyle w:val="ConsPlusNormal"/>
            </w:pPr>
            <w:r>
              <w:t>Консультант обеспечил Предприятию поддержку и сопровождение</w:t>
            </w:r>
          </w:p>
        </w:tc>
      </w:tr>
      <w:tr w:rsidR="009C4F49">
        <w:tc>
          <w:tcPr>
            <w:tcW w:w="794" w:type="dxa"/>
          </w:tcPr>
          <w:p w:rsidR="009C4F49" w:rsidRDefault="00D15152">
            <w:pPr>
              <w:pStyle w:val="ConsPlusNormal"/>
            </w:pPr>
            <w:r>
              <w:t>4.7.</w:t>
            </w:r>
          </w:p>
        </w:tc>
        <w:tc>
          <w:tcPr>
            <w:tcW w:w="4025" w:type="dxa"/>
          </w:tcPr>
          <w:p w:rsidR="009C4F49" w:rsidRDefault="00D15152">
            <w:pPr>
              <w:pStyle w:val="ConsPlusNormal"/>
            </w:pPr>
            <w:r>
              <w:t>Организация Предприятием мониторинга реализации проектов</w:t>
            </w:r>
          </w:p>
        </w:tc>
        <w:tc>
          <w:tcPr>
            <w:tcW w:w="4252" w:type="dxa"/>
          </w:tcPr>
          <w:p w:rsidR="009C4F49" w:rsidRDefault="00D15152">
            <w:pPr>
              <w:pStyle w:val="ConsPlusNormal"/>
            </w:pPr>
            <w:r>
              <w:t>Предприятие организовало мониторинг реализации проектов.</w:t>
            </w:r>
          </w:p>
          <w:p w:rsidR="009C4F49" w:rsidRDefault="00D15152">
            <w:pPr>
              <w:pStyle w:val="ConsPlusNormal"/>
            </w:pPr>
            <w:r>
              <w:t>Консультант обеспечил Предприятию поддержку и сопровождение</w:t>
            </w:r>
          </w:p>
        </w:tc>
      </w:tr>
    </w:tbl>
    <w:p w:rsidR="009C4F49" w:rsidRDefault="009C4F49">
      <w:pPr>
        <w:pStyle w:val="ConsPlusNormal"/>
        <w:jc w:val="both"/>
      </w:pPr>
    </w:p>
    <w:p w:rsidR="009C4F49" w:rsidRDefault="00D15152">
      <w:pPr>
        <w:pStyle w:val="ConsPlusTitle"/>
        <w:jc w:val="center"/>
        <w:outlineLvl w:val="3"/>
      </w:pPr>
      <w:r>
        <w:t>11.8.11. Порядок предоставления субсидий юридическим лицам</w:t>
      </w:r>
    </w:p>
    <w:p w:rsidR="009C4F49" w:rsidRDefault="00D15152">
      <w:pPr>
        <w:pStyle w:val="ConsPlusTitle"/>
        <w:jc w:val="center"/>
      </w:pPr>
      <w:r>
        <w:t>в целях возмещения ча</w:t>
      </w:r>
      <w:r>
        <w:t>сти затрат на уплату процентов</w:t>
      </w:r>
    </w:p>
    <w:p w:rsidR="009C4F49" w:rsidRDefault="00D15152">
      <w:pPr>
        <w:pStyle w:val="ConsPlusTitle"/>
        <w:jc w:val="center"/>
      </w:pPr>
      <w:r>
        <w:t>по кредитам, полученным в российских кредитных организациях</w:t>
      </w:r>
    </w:p>
    <w:p w:rsidR="009C4F49" w:rsidRDefault="00D15152">
      <w:pPr>
        <w:pStyle w:val="ConsPlusTitle"/>
        <w:jc w:val="center"/>
      </w:pPr>
      <w:r>
        <w:t>на строительство и (или) реконструкцию гостиничных</w:t>
      </w:r>
    </w:p>
    <w:p w:rsidR="009C4F49" w:rsidRDefault="00D15152">
      <w:pPr>
        <w:pStyle w:val="ConsPlusTitle"/>
        <w:jc w:val="center"/>
      </w:pPr>
      <w:r>
        <w:t>комплексов на территории Московской области, в соответствии</w:t>
      </w:r>
    </w:p>
    <w:p w:rsidR="009C4F49" w:rsidRDefault="00D15152">
      <w:pPr>
        <w:pStyle w:val="ConsPlusTitle"/>
        <w:jc w:val="center"/>
      </w:pPr>
      <w:r>
        <w:t>с мероприятием 08.02 "Предоставление субсидий юридичес</w:t>
      </w:r>
      <w:r>
        <w:t>ким</w:t>
      </w:r>
    </w:p>
    <w:p w:rsidR="009C4F49" w:rsidRDefault="00D15152">
      <w:pPr>
        <w:pStyle w:val="ConsPlusTitle"/>
        <w:jc w:val="center"/>
      </w:pPr>
      <w:r>
        <w:t>лицам в целях возмещения части затрат на уплату процентов</w:t>
      </w:r>
    </w:p>
    <w:p w:rsidR="009C4F49" w:rsidRDefault="00D15152">
      <w:pPr>
        <w:pStyle w:val="ConsPlusTitle"/>
        <w:jc w:val="center"/>
      </w:pPr>
      <w:r>
        <w:t>по кредитам, полученным в российских кредитных организациях</w:t>
      </w:r>
    </w:p>
    <w:p w:rsidR="009C4F49" w:rsidRDefault="00D15152">
      <w:pPr>
        <w:pStyle w:val="ConsPlusTitle"/>
        <w:jc w:val="center"/>
      </w:pPr>
      <w:r>
        <w:t>на строительство и (или) реконструкцию гостиничных</w:t>
      </w:r>
    </w:p>
    <w:p w:rsidR="009C4F49" w:rsidRDefault="00D15152">
      <w:pPr>
        <w:pStyle w:val="ConsPlusTitle"/>
        <w:jc w:val="center"/>
      </w:pPr>
      <w:r>
        <w:t>комплексов на территории Московской области" Подпрограммы I</w:t>
      </w:r>
    </w:p>
    <w:p w:rsidR="009C4F49" w:rsidRDefault="00D15152">
      <w:pPr>
        <w:pStyle w:val="ConsPlusTitle"/>
        <w:jc w:val="center"/>
      </w:pPr>
      <w:r>
        <w:t>Государственной программы</w:t>
      </w:r>
    </w:p>
    <w:p w:rsidR="009C4F49" w:rsidRDefault="00D15152">
      <w:pPr>
        <w:pStyle w:val="ConsPlusNormal"/>
        <w:jc w:val="center"/>
      </w:pPr>
      <w:r>
        <w:t xml:space="preserve">(введен </w:t>
      </w:r>
      <w:hyperlink r:id="rId94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Title"/>
        <w:jc w:val="center"/>
        <w:outlineLvl w:val="4"/>
      </w:pPr>
      <w:r>
        <w:t>I. Общие положения</w:t>
      </w:r>
    </w:p>
    <w:p w:rsidR="009C4F49" w:rsidRDefault="009C4F49">
      <w:pPr>
        <w:pStyle w:val="ConsPlusNormal"/>
        <w:jc w:val="both"/>
      </w:pPr>
    </w:p>
    <w:p w:rsidR="009C4F49" w:rsidRDefault="00D15152">
      <w:pPr>
        <w:pStyle w:val="ConsPlusNormal"/>
        <w:ind w:firstLine="540"/>
        <w:jc w:val="both"/>
      </w:pPr>
      <w:r>
        <w:t>1.1. Порядок предоставления субсиди</w:t>
      </w:r>
      <w:r>
        <w:t>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области, в соответствии с мероприятие</w:t>
      </w:r>
      <w:r>
        <w:t>м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(или) реконструкцию гостиничных комплексов на территории Московской област</w:t>
      </w:r>
      <w:r>
        <w:t>и" Подпрограммы I Государственной программы (далее - Порядок, Субсидия, юридическое лицо) определяет:</w:t>
      </w:r>
    </w:p>
    <w:p w:rsidR="009C4F49" w:rsidRDefault="00D15152">
      <w:pPr>
        <w:pStyle w:val="ConsPlusNormal"/>
        <w:spacing w:before="200"/>
        <w:ind w:firstLine="540"/>
        <w:jc w:val="both"/>
      </w:pPr>
      <w:r>
        <w:t>цели, условия предоставления Субсидии;</w:t>
      </w:r>
    </w:p>
    <w:p w:rsidR="009C4F49" w:rsidRDefault="00D15152">
      <w:pPr>
        <w:pStyle w:val="ConsPlusNormal"/>
        <w:spacing w:before="200"/>
        <w:ind w:firstLine="540"/>
        <w:jc w:val="both"/>
      </w:pPr>
      <w:r>
        <w:t>перечень документов, представляемых юридическим лицом в целях получения Субсидии;</w:t>
      </w:r>
    </w:p>
    <w:p w:rsidR="009C4F49" w:rsidRDefault="00D15152">
      <w:pPr>
        <w:pStyle w:val="ConsPlusNormal"/>
        <w:spacing w:before="200"/>
        <w:ind w:firstLine="540"/>
        <w:jc w:val="both"/>
      </w:pPr>
      <w:r>
        <w:t>критерии отбора юридических лиц;</w:t>
      </w:r>
    </w:p>
    <w:p w:rsidR="009C4F49" w:rsidRDefault="00D15152">
      <w:pPr>
        <w:pStyle w:val="ConsPlusNormal"/>
        <w:spacing w:before="200"/>
        <w:ind w:firstLine="540"/>
        <w:jc w:val="both"/>
      </w:pPr>
      <w:r>
        <w:t>требования к отчетности и требования к осуществлению контроля за соблюдением условий, целей и порядка предоставления субсидии и ответственность за их нарушение.</w:t>
      </w:r>
    </w:p>
    <w:p w:rsidR="009C4F49" w:rsidRDefault="00D15152">
      <w:pPr>
        <w:pStyle w:val="ConsPlusNormal"/>
        <w:spacing w:before="200"/>
        <w:ind w:firstLine="540"/>
        <w:jc w:val="both"/>
      </w:pPr>
      <w:r>
        <w:t>1.2. Субсидии предоставляются в пределах бюджетных ассигнований, установленных Мининвесту Моско</w:t>
      </w:r>
      <w:r>
        <w:t>вской области законом Московской области о бюджете Московской области на текущий финансовый год и плановый период в рамках мероприятия 08.02 "Предоставление субсидий юридическим лицам в целях возмещения части затрат на уплату процентов по кредитам, получен</w:t>
      </w:r>
      <w:r>
        <w:t>ным в российских кредитных организациях на строительство и (или) реконструкцию гостиничных комплексов на территории Московской области" Подпрограммы I Государственной программы.</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w:t>
      </w:r>
      <w:r>
        <w:t>оставление Субсидии, является Мининвест Московской области.</w:t>
      </w:r>
    </w:p>
    <w:p w:rsidR="009C4F49" w:rsidRDefault="00D15152">
      <w:pPr>
        <w:pStyle w:val="ConsPlusNormal"/>
        <w:spacing w:before="200"/>
        <w:ind w:firstLine="540"/>
        <w:jc w:val="both"/>
      </w:pPr>
      <w:bookmarkStart w:id="195" w:name="P15807"/>
      <w:bookmarkEnd w:id="195"/>
      <w:r>
        <w:t>1.3. Целью предоставления Субсидии является возмещение юридическим лицам части понесенных и документально подтвержденных затрат на уплату процентов по кредитам, выданным кредитными организациями н</w:t>
      </w:r>
      <w:r>
        <w:t>а строительство и (или) реконструкцию гостиничных комплексов на территории Московской области.</w:t>
      </w:r>
    </w:p>
    <w:p w:rsidR="009C4F49" w:rsidRDefault="00D15152">
      <w:pPr>
        <w:pStyle w:val="ConsPlusNormal"/>
        <w:spacing w:before="200"/>
        <w:ind w:firstLine="540"/>
        <w:jc w:val="both"/>
      </w:pPr>
      <w:r>
        <w:t>1.4. Для целей настоящего Порядка:</w:t>
      </w:r>
    </w:p>
    <w:p w:rsidR="009C4F49" w:rsidRDefault="00D15152">
      <w:pPr>
        <w:pStyle w:val="ConsPlusNormal"/>
        <w:spacing w:before="200"/>
        <w:ind w:firstLine="540"/>
        <w:jc w:val="both"/>
      </w:pPr>
      <w:r>
        <w:t>под гостиничными комплексами понимаются вновь построенные или реконструированные имущественные комплексы (здание, часть здания</w:t>
      </w:r>
      <w:r>
        <w:t xml:space="preserve">), предназначенные для оказания гостиничных услуг, включая оборудование, относящееся ко второй и выше амортизационным группам </w:t>
      </w:r>
      <w:hyperlink r:id="rId943" w:tooltip="Постановление Правительства РФ от 01.01.2002 N 1 (ред. от 27.12.2019) &quot;О Классификации основных средств, включаемых в амортизационные группы&quot; {КонсультантПлюс}" w:history="1">
        <w:r>
          <w:rPr>
            <w:color w:val="0000FF"/>
          </w:rPr>
          <w:t>Классификации</w:t>
        </w:r>
      </w:hyperlink>
      <w:r>
        <w:t xml:space="preserve"> основных средств, включаемых в амортизационные г</w:t>
      </w:r>
      <w:r>
        <w:t>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необходимое для оказания гостиничных услуг (далее - оборудование).</w:t>
      </w:r>
    </w:p>
    <w:p w:rsidR="009C4F49" w:rsidRDefault="00D15152">
      <w:pPr>
        <w:pStyle w:val="ConsPlusNormal"/>
        <w:jc w:val="both"/>
      </w:pPr>
      <w:r>
        <w:t xml:space="preserve">(в ред. </w:t>
      </w:r>
      <w:hyperlink r:id="rId944"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1.5. Право на получение Субсидии имеют юридические лица (за исключением государственных (муниципальных) учрежде</w:t>
      </w:r>
      <w:r>
        <w:t>ний) - субъекты деятельности в сфере оказания гостиничных услуг, понесшие затраты на уплату процентов по кредитам, выданным кредитными организациями на цели строительства и (или) реконструкции гостиничного комплекса на территории Московской области.</w:t>
      </w:r>
    </w:p>
    <w:p w:rsidR="009C4F49" w:rsidRDefault="00D15152">
      <w:pPr>
        <w:pStyle w:val="ConsPlusNormal"/>
        <w:spacing w:before="200"/>
        <w:ind w:firstLine="540"/>
        <w:jc w:val="both"/>
      </w:pPr>
      <w:bookmarkStart w:id="196" w:name="P15812"/>
      <w:bookmarkEnd w:id="196"/>
      <w:r>
        <w:t>1.6. К</w:t>
      </w:r>
      <w:r>
        <w:t>ритерии отбора юридических лиц, претендующих на получение Субсидии:</w:t>
      </w:r>
    </w:p>
    <w:p w:rsidR="009C4F49" w:rsidRDefault="00D15152">
      <w:pPr>
        <w:pStyle w:val="ConsPlusNormal"/>
        <w:spacing w:before="200"/>
        <w:ind w:firstLine="540"/>
        <w:jc w:val="both"/>
      </w:pPr>
      <w:r>
        <w:t>1) планируемый общий объем инвестиций в размере не менее 500 млн. рублей на строительство и (или) реконструкцию гостиничного комплекса;</w:t>
      </w:r>
    </w:p>
    <w:p w:rsidR="009C4F49" w:rsidRDefault="00D15152">
      <w:pPr>
        <w:pStyle w:val="ConsPlusNormal"/>
        <w:spacing w:before="200"/>
        <w:ind w:firstLine="540"/>
        <w:jc w:val="both"/>
      </w:pPr>
      <w:r>
        <w:t>2) плановая величина вновь создаваемого номерного фо</w:t>
      </w:r>
      <w:r>
        <w:t>нда гостиничного комплекса не менее 50 номеров;</w:t>
      </w:r>
    </w:p>
    <w:p w:rsidR="009C4F49" w:rsidRDefault="00D15152">
      <w:pPr>
        <w:pStyle w:val="ConsPlusNormal"/>
        <w:spacing w:before="200"/>
        <w:ind w:firstLine="540"/>
        <w:jc w:val="both"/>
      </w:pPr>
      <w:r>
        <w:t>3) наличие разрешения на строительство и (или) реконструкцию гостиничного комплекса, полученного не ранее 01.01.2018;</w:t>
      </w:r>
    </w:p>
    <w:p w:rsidR="009C4F49" w:rsidRDefault="00D15152">
      <w:pPr>
        <w:pStyle w:val="ConsPlusNormal"/>
        <w:spacing w:before="200"/>
        <w:ind w:firstLine="540"/>
        <w:jc w:val="both"/>
      </w:pPr>
      <w:bookmarkStart w:id="197" w:name="P15816"/>
      <w:bookmarkEnd w:id="197"/>
      <w:r>
        <w:t>4) планируемый к строительству и (или) реконструкции гостиничный комплекс должен соответствовать следующим требованиям:</w:t>
      </w:r>
    </w:p>
    <w:p w:rsidR="009C4F49" w:rsidRDefault="00D15152">
      <w:pPr>
        <w:pStyle w:val="ConsPlusNormal"/>
        <w:spacing w:before="200"/>
        <w:ind w:firstLine="540"/>
        <w:jc w:val="both"/>
      </w:pPr>
      <w:r>
        <w:t>а) одно-, двухместные, многокомнатные и соединенные номера составляют 100 процентов номерного фонда;</w:t>
      </w:r>
    </w:p>
    <w:p w:rsidR="009C4F49" w:rsidRDefault="00D15152">
      <w:pPr>
        <w:pStyle w:val="ConsPlusNormal"/>
        <w:spacing w:before="200"/>
        <w:ind w:firstLine="540"/>
        <w:jc w:val="both"/>
      </w:pPr>
      <w:r>
        <w:t>б) все номера гостиничного комплекс</w:t>
      </w:r>
      <w:r>
        <w:t>а оборудованы собственными санузлами;</w:t>
      </w:r>
    </w:p>
    <w:p w:rsidR="009C4F49" w:rsidRDefault="00D15152">
      <w:pPr>
        <w:pStyle w:val="ConsPlusNormal"/>
        <w:spacing w:before="200"/>
        <w:ind w:firstLine="540"/>
        <w:jc w:val="both"/>
      </w:pPr>
      <w:r>
        <w:t>в) гостиничный комплекс имеет собственную площадку для парковки автотранспорта;</w:t>
      </w:r>
    </w:p>
    <w:p w:rsidR="009C4F49" w:rsidRDefault="00D15152">
      <w:pPr>
        <w:pStyle w:val="ConsPlusNormal"/>
        <w:spacing w:before="200"/>
        <w:ind w:firstLine="540"/>
        <w:jc w:val="both"/>
      </w:pPr>
      <w:r>
        <w:t>г) на территории гостиничного комплекса расположен пункт питания (ресторан, кафе или другие типы предприятий питания);</w:t>
      </w:r>
    </w:p>
    <w:p w:rsidR="009C4F49" w:rsidRDefault="00D15152">
      <w:pPr>
        <w:pStyle w:val="ConsPlusNormal"/>
        <w:spacing w:before="200"/>
        <w:ind w:firstLine="540"/>
        <w:jc w:val="both"/>
      </w:pPr>
      <w:r>
        <w:t>д) наличие в здании</w:t>
      </w:r>
      <w:r>
        <w:t xml:space="preserve"> гостиничного комплекса лифта (для зданий этажностью свыше трехэтажного уровня);</w:t>
      </w:r>
    </w:p>
    <w:p w:rsidR="009C4F49" w:rsidRDefault="00D15152">
      <w:pPr>
        <w:pStyle w:val="ConsPlusNormal"/>
        <w:spacing w:before="200"/>
        <w:ind w:firstLine="540"/>
        <w:jc w:val="both"/>
      </w:pPr>
      <w:r>
        <w:t>е) площадь одноместного/двухместного номера не менее 12/15 кв. м соответственно;</w:t>
      </w:r>
    </w:p>
    <w:p w:rsidR="009C4F49" w:rsidRDefault="00D15152">
      <w:pPr>
        <w:pStyle w:val="ConsPlusNormal"/>
        <w:spacing w:before="200"/>
        <w:ind w:firstLine="540"/>
        <w:jc w:val="both"/>
      </w:pPr>
      <w:r>
        <w:t>5) площадь, занимаемая гостиничным комплексом, составляет не менее 70 процентов от общей площа</w:t>
      </w:r>
      <w:r>
        <w:t>ди вновь построенного или реконструированного имущественного комплекса;</w:t>
      </w:r>
    </w:p>
    <w:p w:rsidR="009C4F49" w:rsidRDefault="00D15152">
      <w:pPr>
        <w:pStyle w:val="ConsPlusNormal"/>
        <w:spacing w:before="200"/>
        <w:ind w:firstLine="540"/>
        <w:jc w:val="both"/>
      </w:pPr>
      <w:r>
        <w:t>6) срок ввода в эксплуатацию гостиничного комплекса не может превышать 3 (трех) лет с момента заключения соглашения о предоставлении Субсидии между Мининвестом Московской области и юри</w:t>
      </w:r>
      <w:r>
        <w:t>дическим лицом (далее - Соглашение).</w:t>
      </w:r>
    </w:p>
    <w:p w:rsidR="009C4F49" w:rsidRDefault="00D15152">
      <w:pPr>
        <w:pStyle w:val="ConsPlusNormal"/>
        <w:spacing w:before="200"/>
        <w:ind w:firstLine="540"/>
        <w:jc w:val="both"/>
      </w:pPr>
      <w:r>
        <w:t>1.7. Общий объем инвестиций юридического лица в строительство и (или) реконструкцию гостиничного комплекса включает:</w:t>
      </w:r>
    </w:p>
    <w:p w:rsidR="009C4F49" w:rsidRDefault="00D15152">
      <w:pPr>
        <w:pStyle w:val="ConsPlusNormal"/>
        <w:spacing w:before="200"/>
        <w:ind w:firstLine="540"/>
        <w:jc w:val="both"/>
      </w:pPr>
      <w:r>
        <w:t>затраты на инженерные изыскания и проектную документацию (включая разработку, экспертизу) гостиничного</w:t>
      </w:r>
      <w:r>
        <w:t xml:space="preserve"> комплекса;</w:t>
      </w:r>
    </w:p>
    <w:p w:rsidR="009C4F49" w:rsidRDefault="00D15152">
      <w:pPr>
        <w:pStyle w:val="ConsPlusNormal"/>
        <w:spacing w:before="200"/>
        <w:ind w:firstLine="540"/>
        <w:jc w:val="both"/>
      </w:pPr>
      <w:r>
        <w:t>затраты на строительство и (или) реконструкцию гостиничного комплекса;</w:t>
      </w:r>
    </w:p>
    <w:p w:rsidR="009C4F49" w:rsidRDefault="00D15152">
      <w:pPr>
        <w:pStyle w:val="ConsPlusNormal"/>
        <w:spacing w:before="200"/>
        <w:ind w:firstLine="540"/>
        <w:jc w:val="both"/>
      </w:pPr>
      <w:r>
        <w:t>затраты на закупку оборудования для функционирования гостиничного комплекса.</w:t>
      </w:r>
    </w:p>
    <w:p w:rsidR="009C4F49" w:rsidRDefault="00D15152">
      <w:pPr>
        <w:pStyle w:val="ConsPlusNormal"/>
        <w:spacing w:before="200"/>
        <w:ind w:firstLine="540"/>
        <w:jc w:val="both"/>
      </w:pPr>
      <w:r>
        <w:t>1.8. Субсидия не предоставляется следующим юридическим лицам:</w:t>
      </w:r>
    </w:p>
    <w:p w:rsidR="009C4F49" w:rsidRDefault="00D15152">
      <w:pPr>
        <w:pStyle w:val="ConsPlusNormal"/>
        <w:spacing w:before="200"/>
        <w:ind w:firstLine="540"/>
        <w:jc w:val="both"/>
      </w:pPr>
      <w:r>
        <w:t>государственным (муниципальным) уч</w:t>
      </w:r>
      <w:r>
        <w:t>реждениям;</w:t>
      </w:r>
    </w:p>
    <w:p w:rsidR="009C4F49" w:rsidRDefault="00D15152">
      <w:pPr>
        <w:pStyle w:val="ConsPlusNormal"/>
        <w:spacing w:before="20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C4F49" w:rsidRDefault="00D15152">
      <w:pPr>
        <w:pStyle w:val="ConsPlusNormal"/>
        <w:spacing w:before="200"/>
        <w:ind w:firstLine="540"/>
        <w:jc w:val="both"/>
      </w:pPr>
      <w:r>
        <w:t>осуществляющим предпринимательскую деятельность в сфере</w:t>
      </w:r>
      <w:r>
        <w:t xml:space="preserve"> игорного бизнеса;</w:t>
      </w:r>
    </w:p>
    <w:p w:rsidR="009C4F49" w:rsidRDefault="00D15152">
      <w:pPr>
        <w:pStyle w:val="ConsPlusNormal"/>
        <w:spacing w:before="200"/>
        <w:ind w:firstLine="540"/>
        <w:jc w:val="both"/>
      </w:pPr>
      <w:r>
        <w:t>ранее допустившим нарушения условий предоставленных субсидий, в том числе не обеспечившим их целевого использования, в случае, если с момента совершения указанных нарушений прошло менее чем 3 (три) года;</w:t>
      </w:r>
    </w:p>
    <w:p w:rsidR="009C4F49" w:rsidRDefault="00D15152">
      <w:pPr>
        <w:pStyle w:val="ConsPlusNormal"/>
        <w:spacing w:before="200"/>
        <w:ind w:firstLine="540"/>
        <w:jc w:val="both"/>
      </w:pPr>
      <w:r>
        <w:t>не являющимся в порядке, установл</w:t>
      </w:r>
      <w:r>
        <w:t>енном законодательством Российской Федерации о валютном регулировании и валютном контроле, резидентами Российской Федерации;</w:t>
      </w:r>
    </w:p>
    <w:p w:rsidR="009C4F49" w:rsidRDefault="00D15152">
      <w:pPr>
        <w:pStyle w:val="ConsPlusNormal"/>
        <w:spacing w:before="200"/>
        <w:ind w:firstLine="540"/>
        <w:jc w:val="both"/>
      </w:pPr>
      <w:r>
        <w:t>государственным корпорациям и их дочерним хозяйствующим субъектам;</w:t>
      </w:r>
    </w:p>
    <w:p w:rsidR="009C4F49" w:rsidRDefault="00D15152">
      <w:pPr>
        <w:pStyle w:val="ConsPlusNormal"/>
        <w:spacing w:before="200"/>
        <w:ind w:firstLine="540"/>
        <w:jc w:val="both"/>
      </w:pPr>
      <w:r>
        <w:t>государственным компаниям и их дочерним хозяйствующим субъектам.</w:t>
      </w:r>
    </w:p>
    <w:p w:rsidR="009C4F49" w:rsidRDefault="00D15152">
      <w:pPr>
        <w:pStyle w:val="ConsPlusNormal"/>
        <w:spacing w:before="200"/>
        <w:ind w:firstLine="540"/>
        <w:jc w:val="both"/>
      </w:pPr>
      <w:r>
        <w:t xml:space="preserve">1.9. Для участия в Конкурсном отборе, проводимом Мининвестом Московской области, юридическое лицо представляет заявление на предоставление Субсидии и пакет документов, предусмотренных </w:t>
      </w:r>
      <w:hyperlink w:anchor="P15944" w:tooltip="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 w:history="1">
        <w:r>
          <w:rPr>
            <w:color w:val="0000FF"/>
          </w:rPr>
          <w:t>подпунктами 3.1.1</w:t>
        </w:r>
      </w:hyperlink>
      <w:r>
        <w:t xml:space="preserve"> - </w:t>
      </w:r>
      <w:hyperlink w:anchor="P15957" w:tooltip="3.1.14. Копию графика погашения Кредита и уплаты процентов по нему, заверенную кредитной организацией, выдавшей Кредит." w:history="1">
        <w:r>
          <w:rPr>
            <w:color w:val="0000FF"/>
          </w:rPr>
          <w:t>3.1.14 пункта 3.1 раздела III</w:t>
        </w:r>
      </w:hyperlink>
      <w:r>
        <w:t xml:space="preserve"> настоящего Порядка (далее соответственно - Заявитель).</w:t>
      </w:r>
    </w:p>
    <w:p w:rsidR="009C4F49" w:rsidRDefault="00D15152">
      <w:pPr>
        <w:pStyle w:val="ConsPlusNormal"/>
        <w:spacing w:before="200"/>
        <w:ind w:firstLine="540"/>
        <w:jc w:val="both"/>
      </w:pPr>
      <w:r>
        <w:t xml:space="preserve">1.10. Мининвест Московской области </w:t>
      </w:r>
      <w:r>
        <w:t>обеспечивает размещение на своем официальном сайте извещения о проведении Конкурсного отбора (далее - Извещение), содержащего:</w:t>
      </w:r>
    </w:p>
    <w:p w:rsidR="009C4F49" w:rsidRDefault="00D15152">
      <w:pPr>
        <w:pStyle w:val="ConsPlusNormal"/>
        <w:spacing w:before="200"/>
        <w:ind w:firstLine="540"/>
        <w:jc w:val="both"/>
      </w:pPr>
      <w:r>
        <w:t>дату начала и окончания приема Заявок на участие в Конкурсном отборе;</w:t>
      </w:r>
    </w:p>
    <w:p w:rsidR="009C4F49" w:rsidRDefault="00D15152">
      <w:pPr>
        <w:pStyle w:val="ConsPlusNormal"/>
        <w:spacing w:before="200"/>
        <w:ind w:firstLine="540"/>
        <w:jc w:val="both"/>
      </w:pPr>
      <w:r>
        <w:t>время и место приема Заявок на участие в Конкурсном отборе;</w:t>
      </w:r>
    </w:p>
    <w:p w:rsidR="009C4F49" w:rsidRDefault="00D15152">
      <w:pPr>
        <w:pStyle w:val="ConsPlusNormal"/>
        <w:spacing w:before="200"/>
        <w:ind w:firstLine="540"/>
        <w:jc w:val="both"/>
      </w:pPr>
      <w:r>
        <w:t>номер телефона и адрес электронной почты для получения разъяснений по вопросам подготовки Заявок на участие в Конкурсном отборе.</w:t>
      </w:r>
    </w:p>
    <w:p w:rsidR="009C4F49" w:rsidRDefault="00D15152">
      <w:pPr>
        <w:pStyle w:val="ConsPlusNormal"/>
        <w:spacing w:before="200"/>
        <w:ind w:firstLine="540"/>
        <w:jc w:val="both"/>
      </w:pPr>
      <w:r>
        <w:t>Вместе с Извещением на официальном сайте Мининвеста Московской области размещается форма заявления на предоставление Субсидии.</w:t>
      </w:r>
    </w:p>
    <w:p w:rsidR="009C4F49" w:rsidRDefault="00D15152">
      <w:pPr>
        <w:pStyle w:val="ConsPlusNormal"/>
        <w:spacing w:before="200"/>
        <w:ind w:firstLine="540"/>
        <w:jc w:val="both"/>
      </w:pPr>
      <w:r>
        <w:t>1.11. Прием Заявок осуществляется Мининвестом Московской области со дня, указанного в Извещении. Срок приема Заявок составляет не менее 10 (десяти) и не более 15 (пятнадцати) рабочих дней.</w:t>
      </w:r>
    </w:p>
    <w:p w:rsidR="009C4F49" w:rsidRDefault="00D15152">
      <w:pPr>
        <w:pStyle w:val="ConsPlusNormal"/>
        <w:spacing w:before="200"/>
        <w:ind w:firstLine="540"/>
        <w:jc w:val="both"/>
      </w:pPr>
      <w:r>
        <w:t>Осуществляющий прием Заявок уполномоченный представитель Мининвеста Московской области проверяет комплектность Заявки и отсутствие в ее составе нечитаемых документов. В случае обнаружения неполного комплекта документов или нечитаемых документов Заявка возв</w:t>
      </w:r>
      <w:r>
        <w:t>ращается Заявителю с составлением соответствующего сопроводительного письма с указанием причины возврата документов.</w:t>
      </w:r>
    </w:p>
    <w:p w:rsidR="009C4F49" w:rsidRDefault="00D15152">
      <w:pPr>
        <w:pStyle w:val="ConsPlusNormal"/>
        <w:spacing w:before="200"/>
        <w:ind w:firstLine="540"/>
        <w:jc w:val="both"/>
      </w:pPr>
      <w:r>
        <w:t>Заявитель вправе повторно представить Заявку после устранения недостатков в установленные Извещением сроки.</w:t>
      </w:r>
    </w:p>
    <w:p w:rsidR="009C4F49" w:rsidRDefault="00D15152">
      <w:pPr>
        <w:pStyle w:val="ConsPlusNormal"/>
        <w:spacing w:before="200"/>
        <w:ind w:firstLine="540"/>
        <w:jc w:val="both"/>
      </w:pPr>
      <w:r>
        <w:t>1.12. В срок не более 20 календ</w:t>
      </w:r>
      <w:r>
        <w:t>арных дней с даты окончания приема Заявок, указанной в Извещении, Мининвест Московской области осуществляет проверку полноты и достоверности сведений, содержащихся в Заявке, любым разрешенным законодательством Российской Федерации способом.</w:t>
      </w:r>
    </w:p>
    <w:p w:rsidR="009C4F49" w:rsidRDefault="00D15152">
      <w:pPr>
        <w:pStyle w:val="ConsPlusNormal"/>
        <w:spacing w:before="200"/>
        <w:ind w:firstLine="540"/>
        <w:jc w:val="both"/>
      </w:pPr>
      <w:r>
        <w:t>В случае обнару</w:t>
      </w:r>
      <w:r>
        <w:t>жения неполного комплекта документов после даты окончания приема Заявок Мининвест Московской области вправе запросить у Заявителя недостающие документы на любом этапе проведения Конкурсного отбора до даты заседания Конкурсной комиссии и приобщить их для ра</w:t>
      </w:r>
      <w:r>
        <w:t>ссмотрения Заявки в полном объеме.</w:t>
      </w:r>
    </w:p>
    <w:p w:rsidR="009C4F49" w:rsidRDefault="00D15152">
      <w:pPr>
        <w:pStyle w:val="ConsPlusNormal"/>
        <w:spacing w:before="200"/>
        <w:ind w:firstLine="540"/>
        <w:jc w:val="both"/>
      </w:pPr>
      <w:r>
        <w:t>1.13. По результатам проверки полноты и достоверности сведений в документах, представленных Заявителем, согласно условиям настоящего Порядка Мининвест Московской области по итогам рассмотрения Заявки осуществляет подготов</w:t>
      </w:r>
      <w:r>
        <w:t>ку заключения по Заявке (далее - Заключение).</w:t>
      </w:r>
    </w:p>
    <w:p w:rsidR="009C4F49" w:rsidRDefault="00D15152">
      <w:pPr>
        <w:pStyle w:val="ConsPlusNormal"/>
        <w:spacing w:before="200"/>
        <w:ind w:firstLine="540"/>
        <w:jc w:val="both"/>
      </w:pPr>
      <w:r>
        <w:t>Заключение с приложением копии Заявки на предоставление Субсидии передается на рассмотрение Конкурсной комиссии не менее чем за 5 (пять) рабочих дней до даты заседания Конкурсной комиссии. Членам Конкурсной ком</w:t>
      </w:r>
      <w:r>
        <w:t>иссии предоставляется право ознакомления с полным комплектом документов в Мининвесте Московской области.</w:t>
      </w:r>
    </w:p>
    <w:p w:rsidR="009C4F49" w:rsidRDefault="00D15152">
      <w:pPr>
        <w:pStyle w:val="ConsPlusNormal"/>
        <w:spacing w:before="200"/>
        <w:ind w:firstLine="540"/>
        <w:jc w:val="both"/>
      </w:pPr>
      <w:r>
        <w:t>1.14. Конкурсная комиссия по результатам рассмотрения Заключения и копии Заявки выносит рекомендации по предоставлению или об отказе в предоставлении С</w:t>
      </w:r>
      <w:r>
        <w:t>убсидии, оформленные протоколом заседания Конкурсной комиссии, который подписывается всеми присутствующими на заседании членами Конкурсной комиссии.</w:t>
      </w:r>
    </w:p>
    <w:p w:rsidR="009C4F49" w:rsidRDefault="00D15152">
      <w:pPr>
        <w:pStyle w:val="ConsPlusNormal"/>
        <w:spacing w:before="200"/>
        <w:ind w:firstLine="540"/>
        <w:jc w:val="both"/>
      </w:pPr>
      <w:r>
        <w:t>Решение о предоставлении Субсидии или об отказе в предоставлении Субсидии принимается Мининвестом Московско</w:t>
      </w:r>
      <w:r>
        <w:t>й области на основании рекомендаций Конкурсной комиссии в течение 5 (пяти) рабочих дней со дня подписания протокола Конкурсной комиссии.</w:t>
      </w:r>
    </w:p>
    <w:p w:rsidR="009C4F49" w:rsidRDefault="00D15152">
      <w:pPr>
        <w:pStyle w:val="ConsPlusNormal"/>
        <w:spacing w:before="200"/>
        <w:ind w:firstLine="540"/>
        <w:jc w:val="both"/>
      </w:pPr>
      <w:r>
        <w:t>Решение Мининвеста Московской области оформляется приказом министра инвестиций, промышленности и науки Московской облас</w:t>
      </w:r>
      <w:r>
        <w:t>ти.</w:t>
      </w:r>
    </w:p>
    <w:p w:rsidR="009C4F49" w:rsidRDefault="00D15152">
      <w:pPr>
        <w:pStyle w:val="ConsPlusNormal"/>
        <w:spacing w:before="200"/>
        <w:ind w:firstLine="540"/>
        <w:jc w:val="both"/>
      </w:pPr>
      <w:r>
        <w:t>1.15. Положение о Конкурсной комиссии и ее состав утверждается Мининвестом Московской области.</w:t>
      </w:r>
    </w:p>
    <w:p w:rsidR="009C4F49" w:rsidRDefault="00D15152">
      <w:pPr>
        <w:pStyle w:val="ConsPlusNormal"/>
        <w:spacing w:before="200"/>
        <w:ind w:firstLine="540"/>
        <w:jc w:val="both"/>
      </w:pPr>
      <w:r>
        <w:t>1.16. Мининвест Московской области в течение 7 (семи) рабочих дней с даты проведения заседания Конкурсной комиссии обеспечивает размещение протокола заседани</w:t>
      </w:r>
      <w:r>
        <w:t>я Конкурсной комиссии на официальном сайте Мининвеста Московской области в информационно-телекоммуникационной сети Интернет.</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bookmarkStart w:id="198" w:name="P15858"/>
      <w:bookmarkEnd w:id="198"/>
      <w:r>
        <w:t>2.1. Юридические лица, претендующие на получение Субсидии, должны соответствовать с</w:t>
      </w:r>
      <w:r>
        <w:t xml:space="preserve">ледующим требованиям (далее - Требования) на дату подачи заявления на предоставление Субсидии и пакета документов, предусмотренных </w:t>
      </w:r>
      <w:hyperlink w:anchor="P15944" w:tooltip="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 w:history="1">
        <w:r>
          <w:rPr>
            <w:color w:val="0000FF"/>
          </w:rPr>
          <w:t>подпунктами 3.1.1</w:t>
        </w:r>
      </w:hyperlink>
      <w:r>
        <w:t xml:space="preserve"> - </w:t>
      </w:r>
      <w:hyperlink w:anchor="P15957" w:tooltip="3.1.14. Копию графика погашения Кредита и уплаты процентов по нему, заверенную кредитной организацией, выдавшей Кредит." w:history="1">
        <w:r>
          <w:rPr>
            <w:color w:val="0000FF"/>
          </w:rPr>
          <w:t>3.1.14 пункта 3.1 раздела III</w:t>
        </w:r>
      </w:hyperlink>
      <w:r>
        <w:t xml:space="preserve"> настоящего Порядка (д</w:t>
      </w:r>
      <w:r>
        <w:t>алее - Заявка):</w:t>
      </w:r>
    </w:p>
    <w:p w:rsidR="009C4F49" w:rsidRDefault="00D15152">
      <w:pPr>
        <w:pStyle w:val="ConsPlusNormal"/>
        <w:spacing w:before="200"/>
        <w:ind w:firstLine="540"/>
        <w:jc w:val="both"/>
      </w:pPr>
      <w:r>
        <w:t>1) регистрация на территории Московской области в качестве юридического лица, осуществляющего деятельность гостиниц на территории Московской области, или постановка на учет в налоговых органах на территории Московской области в качестве обо</w:t>
      </w:r>
      <w:r>
        <w:t>собленного подразделения организации, осуществляющей деятельность гостиниц на территории Московской области посредством указанного обособленного подразделения;</w:t>
      </w:r>
    </w:p>
    <w:p w:rsidR="009C4F49" w:rsidRDefault="00D15152">
      <w:pPr>
        <w:pStyle w:val="ConsPlusNormal"/>
        <w:jc w:val="both"/>
      </w:pPr>
      <w:r>
        <w:t xml:space="preserve">(в ред. </w:t>
      </w:r>
      <w:hyperlink r:id="rId945"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 xml:space="preserve">2) ведение основного вида деятельности в соответствии с подразделом 55.1 "Деятельность гостиниц и прочих мест для временного проживания" раздела I Общероссийского </w:t>
      </w:r>
      <w:hyperlink r:id="rId946"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деятельности ОК 029-2014 (КДЕС РЕД. 2), утвержденного приказом Федерального агентства по техническому регулированию и метрологии от 31.01.2014 N 14-ст;</w:t>
      </w:r>
    </w:p>
    <w:p w:rsidR="009C4F49" w:rsidRDefault="00D15152">
      <w:pPr>
        <w:pStyle w:val="ConsPlusNormal"/>
        <w:spacing w:before="200"/>
        <w:ind w:firstLine="540"/>
        <w:jc w:val="both"/>
      </w:pPr>
      <w:r>
        <w:t>3) отсутстви</w:t>
      </w:r>
      <w:r>
        <w:t>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4) отсутствие просроченной задолженности по возврату в бюджет</w:t>
      </w:r>
      <w:r>
        <w:t xml:space="preserve">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5) отсутствие просроченной (неурег</w:t>
      </w:r>
      <w:r>
        <w:t>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 xml:space="preserve">6) наличие полного пакета документов, указанных в </w:t>
      </w:r>
      <w:hyperlink w:anchor="P15944" w:tooltip="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 w:history="1">
        <w:r>
          <w:rPr>
            <w:color w:val="0000FF"/>
          </w:rPr>
          <w:t>подпунктах 3.1.1</w:t>
        </w:r>
      </w:hyperlink>
      <w:r>
        <w:t xml:space="preserve"> - </w:t>
      </w:r>
      <w:hyperlink w:anchor="P15957" w:tooltip="3.1.14. Копию графика погашения Кредита и уплаты процентов по нему, заверенную кредитной организацией, выдавшей Кредит." w:history="1">
        <w:r>
          <w:rPr>
            <w:color w:val="0000FF"/>
          </w:rPr>
          <w:t>3.1.14 пункта 3.1 раздела III</w:t>
        </w:r>
      </w:hyperlink>
      <w:r>
        <w:t xml:space="preserve"> настоящего Порядка, представленного юридическим лицом с целью участия в конкурсном отборе (далее - Конкурсный отбор);</w:t>
      </w:r>
    </w:p>
    <w:p w:rsidR="009C4F49" w:rsidRDefault="00D15152">
      <w:pPr>
        <w:pStyle w:val="ConsPlusNormal"/>
        <w:spacing w:before="200"/>
        <w:ind w:firstLine="540"/>
        <w:jc w:val="both"/>
      </w:pPr>
      <w:r>
        <w:t>7) отсутствие процесса реор</w:t>
      </w:r>
      <w:r>
        <w:t>ганизации, ликвидации юридического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8) наличие кредитного договора (или нескольких кредитных договоров)</w:t>
      </w:r>
      <w:r>
        <w:t xml:space="preserve"> на цели реализации строительства гостиничного комплекса с российской кредитной организацией (или несколькими кредитными организациями), входящей в перечень системно значимых кредитных организаций в соответствии с </w:t>
      </w:r>
      <w:hyperlink r:id="rId947" w:tooltip="Федеральный закон от 10.07.2002 N 86-ФЗ (ред. от 20.07.2020) &quot;О Центральном банке Российской Федерации (Банке России)&quot; {КонсультантПлюс}" w:history="1">
        <w:r>
          <w:rPr>
            <w:color w:val="0000FF"/>
          </w:rPr>
          <w:t>абзацем шестым статьи 57</w:t>
        </w:r>
      </w:hyperlink>
      <w:r>
        <w:t xml:space="preserve"> Федерального закона от 10.07.2002 N 86-ФЗ "О Центральном банке Российской Федерации (Банке России)" (далее - Кредит, Кредитный договор);</w:t>
      </w:r>
    </w:p>
    <w:p w:rsidR="009C4F49" w:rsidRDefault="00D15152">
      <w:pPr>
        <w:pStyle w:val="ConsPlusNormal"/>
        <w:spacing w:before="200"/>
        <w:ind w:firstLine="540"/>
        <w:jc w:val="both"/>
      </w:pPr>
      <w:r>
        <w:t>9) исполнение обязательств по своевременному погашению основного долга и уплате начисленных</w:t>
      </w:r>
      <w:r>
        <w:t xml:space="preserve"> процентов по кредиту в соответствии с условиями кредитного договора;</w:t>
      </w:r>
    </w:p>
    <w:p w:rsidR="009C4F49" w:rsidRDefault="00D15152">
      <w:pPr>
        <w:pStyle w:val="ConsPlusNormal"/>
        <w:spacing w:before="200"/>
        <w:ind w:firstLine="540"/>
        <w:jc w:val="both"/>
      </w:pPr>
      <w:r>
        <w:t xml:space="preserve">10) юридическое лицо не является получателем средств бюджета Московской области в соответствии с иными нормативными правовыми актами Московской области, муниципальными правовыми актами на цели, указанные в </w:t>
      </w:r>
      <w:hyperlink w:anchor="P15807" w:tooltip="1.3. Целью предоставления Субсидии является возмещение юридическим лицам части понесенных и документально подтвержденных затрат на уплату процентов по кредитам, выданным кредитными организациями на строительство и (или) реконструкцию гостиничных комплексов на " w:history="1">
        <w:r>
          <w:rPr>
            <w:color w:val="0000FF"/>
          </w:rPr>
          <w:t>пункте 1.3</w:t>
        </w:r>
      </w:hyperlink>
      <w:r>
        <w:t xml:space="preserve"> нас</w:t>
      </w:r>
      <w:r>
        <w:t>тоящего Порядка.</w:t>
      </w:r>
    </w:p>
    <w:p w:rsidR="009C4F49" w:rsidRDefault="00D15152">
      <w:pPr>
        <w:pStyle w:val="ConsPlusNormal"/>
        <w:spacing w:before="200"/>
        <w:ind w:firstLine="540"/>
        <w:jc w:val="both"/>
      </w:pPr>
      <w:bookmarkStart w:id="199" w:name="P15870"/>
      <w:bookmarkEnd w:id="199"/>
      <w:r>
        <w:t>2.2.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условий:</w:t>
      </w:r>
    </w:p>
    <w:p w:rsidR="009C4F49" w:rsidRDefault="00D15152">
      <w:pPr>
        <w:pStyle w:val="ConsPlusNormal"/>
        <w:spacing w:before="200"/>
        <w:ind w:firstLine="540"/>
        <w:jc w:val="both"/>
      </w:pPr>
      <w:r>
        <w:t>период, за который предоставляется Субсидия, не может превышать 3 (тр</w:t>
      </w:r>
      <w:r>
        <w:t>ех) календарных лет с момента заключения Кредитного договора;</w:t>
      </w:r>
    </w:p>
    <w:p w:rsidR="009C4F49" w:rsidRDefault="00D15152">
      <w:pPr>
        <w:pStyle w:val="ConsPlusNormal"/>
        <w:spacing w:before="200"/>
        <w:ind w:firstLine="540"/>
        <w:jc w:val="both"/>
      </w:pPr>
      <w:r>
        <w:t>размер Субсидии не может превышать фактические затраты юридического лица на уплату процентов по Кредиту, в том числе при наличии одного или более Кредитных договоров;</w:t>
      </w:r>
    </w:p>
    <w:p w:rsidR="009C4F49" w:rsidRDefault="00D15152">
      <w:pPr>
        <w:pStyle w:val="ConsPlusNormal"/>
        <w:spacing w:before="200"/>
        <w:ind w:firstLine="540"/>
        <w:jc w:val="both"/>
      </w:pPr>
      <w:r>
        <w:t>размер Субсидии на уплату п</w:t>
      </w:r>
      <w:r>
        <w:t>роцентов по Кредиту не может превышать фактически понесенные затраты на строительство и (или) реконструкцию гостиничного комплекса в течение периода, указанного в абзаце втором пункта 2.2 настоящего Порядка;</w:t>
      </w:r>
    </w:p>
    <w:p w:rsidR="009C4F49" w:rsidRDefault="00D15152">
      <w:pPr>
        <w:pStyle w:val="ConsPlusNormal"/>
        <w:jc w:val="both"/>
      </w:pPr>
      <w:r>
        <w:t xml:space="preserve">(в ред. </w:t>
      </w:r>
      <w:hyperlink r:id="rId948"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суммарный размер Субсидии за весь период не может превышать 1 млрд. рублей и не может превышать 15 процентов от общего объема инвес</w:t>
      </w:r>
      <w:r>
        <w:t>тиций в строительство и (или) реконструкцию одного и того же гостиничного комплекса;</w:t>
      </w:r>
    </w:p>
    <w:p w:rsidR="009C4F49" w:rsidRDefault="00D15152">
      <w:pPr>
        <w:pStyle w:val="ConsPlusNormal"/>
        <w:spacing w:before="200"/>
        <w:ind w:firstLine="540"/>
        <w:jc w:val="both"/>
      </w:pPr>
      <w:r>
        <w:t>перечисление последнего платежа в рамках предоставляемой Субсидии осуществляется при условии представления акта ввода в эксплуатацию гостиничного комплекса;</w:t>
      </w:r>
    </w:p>
    <w:p w:rsidR="009C4F49" w:rsidRDefault="00D15152">
      <w:pPr>
        <w:pStyle w:val="ConsPlusNormal"/>
        <w:spacing w:before="200"/>
        <w:ind w:firstLine="540"/>
        <w:jc w:val="both"/>
      </w:pPr>
      <w:r>
        <w:t>превышение пот</w:t>
      </w:r>
      <w:r>
        <w:t>ребностей юридических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Московской област</w:t>
      </w:r>
      <w:r>
        <w:t>и на соответствующий финансовый год и плановый период в рамках мероприятия 08.02 "Предоставление субсидий юридическим лицам в целях возмещения части затрат на уплату процентов по кредитам, полученным в российских кредитных организациях на строительство и (</w:t>
      </w:r>
      <w:r>
        <w:t>или) реконструкцию гостиничных комплексов на территории Московской области" Подпрограммы I Государственной программы, и лимитов бюджетных обязательств, утвержденных Мининвесту Московской области, может быть основанием для принятия решения Мининвестом Моско</w:t>
      </w:r>
      <w:r>
        <w:t>вской области о пропорциональном снижении установленного уровня возмещения затрат.</w:t>
      </w:r>
    </w:p>
    <w:p w:rsidR="009C4F49" w:rsidRDefault="00D15152">
      <w:pPr>
        <w:pStyle w:val="ConsPlusNormal"/>
        <w:spacing w:before="200"/>
        <w:ind w:firstLine="540"/>
        <w:jc w:val="both"/>
      </w:pPr>
      <w:r>
        <w:t>В случае отказа одного из получателей Субсидии от заключения Соглашения предполагаемая к предоставлению Субсидия может быть распределена между иными юридическими лицами, под</w:t>
      </w:r>
      <w:r>
        <w:t>авшими Заявки.</w:t>
      </w:r>
    </w:p>
    <w:p w:rsidR="009C4F49" w:rsidRDefault="00D15152">
      <w:pPr>
        <w:pStyle w:val="ConsPlusNormal"/>
        <w:spacing w:before="200"/>
        <w:ind w:firstLine="540"/>
        <w:jc w:val="both"/>
      </w:pPr>
      <w:bookmarkStart w:id="200" w:name="P15879"/>
      <w:bookmarkEnd w:id="200"/>
      <w:r>
        <w:t>2.3. Расчет размера субсидии осуществляется по следующей формуле:</w:t>
      </w:r>
    </w:p>
    <w:p w:rsidR="009C4F49" w:rsidRDefault="009C4F49">
      <w:pPr>
        <w:pStyle w:val="ConsPlusNormal"/>
        <w:jc w:val="both"/>
      </w:pPr>
    </w:p>
    <w:p w:rsidR="009C4F49" w:rsidRDefault="00D15152">
      <w:pPr>
        <w:pStyle w:val="ConsPlusNormal"/>
        <w:ind w:firstLine="540"/>
        <w:jc w:val="both"/>
      </w:pPr>
      <w:r>
        <w:t>Суб = КСцб x Фпр / Эпс,</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Суб - размер Субсидии;</w:t>
      </w:r>
    </w:p>
    <w:p w:rsidR="009C4F49" w:rsidRDefault="00D15152">
      <w:pPr>
        <w:pStyle w:val="ConsPlusNormal"/>
        <w:spacing w:before="200"/>
        <w:ind w:firstLine="540"/>
        <w:jc w:val="both"/>
      </w:pPr>
      <w:r>
        <w:t>КСцб - ключевая ставка, установленная Центральным банком Российской Федерации, по состоянию на первое число месяца, предшествующего месяцу, в котором планируется предоставление Субсидии;</w:t>
      </w:r>
    </w:p>
    <w:p w:rsidR="009C4F49" w:rsidRDefault="00D15152">
      <w:pPr>
        <w:pStyle w:val="ConsPlusNormal"/>
        <w:spacing w:before="200"/>
        <w:ind w:firstLine="540"/>
        <w:jc w:val="both"/>
      </w:pPr>
      <w:r>
        <w:t>Фпр - объем фактически произведенных затрат на уплату процентов по кр</w:t>
      </w:r>
      <w:r>
        <w:t>едиту, выданному на цели строительства гостиничного комплекса, на дату подачи Заявки;</w:t>
      </w:r>
    </w:p>
    <w:p w:rsidR="009C4F49" w:rsidRDefault="00D15152">
      <w:pPr>
        <w:pStyle w:val="ConsPlusNormal"/>
        <w:spacing w:before="200"/>
        <w:ind w:firstLine="540"/>
        <w:jc w:val="both"/>
      </w:pPr>
      <w:r>
        <w:t>Эпс - процентная ставка по кредиту, выданному на цели строительства гостиничного комплекса, определяемая в соответствии с условиями кредитного договора.</w:t>
      </w:r>
    </w:p>
    <w:p w:rsidR="009C4F49" w:rsidRDefault="009C4F49">
      <w:pPr>
        <w:pStyle w:val="ConsPlusNormal"/>
        <w:jc w:val="both"/>
      </w:pPr>
    </w:p>
    <w:p w:rsidR="009C4F49" w:rsidRDefault="00D15152">
      <w:pPr>
        <w:pStyle w:val="ConsPlusNormal"/>
        <w:ind w:firstLine="540"/>
        <w:jc w:val="both"/>
      </w:pPr>
      <w:r>
        <w:t>В случае если ве</w:t>
      </w:r>
      <w:r>
        <w:t>личина Эпс ниже КСцб, то размер субсидии определяется по следующей формуле:</w:t>
      </w:r>
    </w:p>
    <w:p w:rsidR="009C4F49" w:rsidRDefault="009C4F49">
      <w:pPr>
        <w:pStyle w:val="ConsPlusNormal"/>
        <w:jc w:val="both"/>
      </w:pPr>
    </w:p>
    <w:p w:rsidR="009C4F49" w:rsidRDefault="00D15152">
      <w:pPr>
        <w:pStyle w:val="ConsPlusNormal"/>
        <w:ind w:firstLine="540"/>
        <w:jc w:val="both"/>
      </w:pPr>
      <w:r>
        <w:t>Суб = Фпр.</w:t>
      </w:r>
    </w:p>
    <w:p w:rsidR="009C4F49" w:rsidRDefault="009C4F49">
      <w:pPr>
        <w:pStyle w:val="ConsPlusNormal"/>
        <w:jc w:val="both"/>
      </w:pPr>
    </w:p>
    <w:p w:rsidR="009C4F49" w:rsidRDefault="00D15152">
      <w:pPr>
        <w:pStyle w:val="ConsPlusNormal"/>
        <w:ind w:firstLine="540"/>
        <w:jc w:val="both"/>
      </w:pPr>
      <w:r>
        <w:t>2.4. Основаниями для подготовки положительного Заключения являются:</w:t>
      </w:r>
    </w:p>
    <w:p w:rsidR="009C4F49" w:rsidRDefault="00D15152">
      <w:pPr>
        <w:pStyle w:val="ConsPlusNormal"/>
        <w:spacing w:before="200"/>
        <w:ind w:firstLine="540"/>
        <w:jc w:val="both"/>
      </w:pPr>
      <w:r>
        <w:t>соответствие Заявки форме, установленной Мининвестом Московской области;</w:t>
      </w:r>
    </w:p>
    <w:p w:rsidR="009C4F49" w:rsidRDefault="00D15152">
      <w:pPr>
        <w:pStyle w:val="ConsPlusNormal"/>
        <w:spacing w:before="200"/>
        <w:ind w:firstLine="540"/>
        <w:jc w:val="both"/>
      </w:pPr>
      <w:r>
        <w:t xml:space="preserve">предоставление пакета документов, предусмотренных </w:t>
      </w:r>
      <w:hyperlink w:anchor="P15944" w:tooltip="3.1.1. Заявление на предоставление Субсидии по форме,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 w:history="1">
        <w:r>
          <w:rPr>
            <w:color w:val="0000FF"/>
          </w:rPr>
          <w:t>подпунктами 3.1.1</w:t>
        </w:r>
      </w:hyperlink>
      <w:r>
        <w:t xml:space="preserve"> - </w:t>
      </w:r>
      <w:hyperlink w:anchor="P15957" w:tooltip="3.1.14. Копию графика погашения Кредита и уплаты процентов по нему, заверенную кредитной организацией, выдавшей Кредит." w:history="1">
        <w:r>
          <w:rPr>
            <w:color w:val="0000FF"/>
          </w:rPr>
          <w:t>3.1.14 пункта 3.1 раздела III</w:t>
        </w:r>
      </w:hyperlink>
      <w:r>
        <w:t xml:space="preserve"> настоящего Порядка, с достоверными данными;</w:t>
      </w:r>
    </w:p>
    <w:p w:rsidR="009C4F49" w:rsidRDefault="00D15152">
      <w:pPr>
        <w:pStyle w:val="ConsPlusNormal"/>
        <w:spacing w:before="200"/>
        <w:ind w:firstLine="540"/>
        <w:jc w:val="both"/>
      </w:pPr>
      <w:r>
        <w:t>отсутствие нечитаемых исправлений в документах;</w:t>
      </w:r>
    </w:p>
    <w:p w:rsidR="009C4F49" w:rsidRDefault="00D15152">
      <w:pPr>
        <w:pStyle w:val="ConsPlusNormal"/>
        <w:spacing w:before="200"/>
        <w:ind w:firstLine="540"/>
        <w:jc w:val="both"/>
      </w:pPr>
      <w:r>
        <w:t xml:space="preserve">соответствие критериям, установленным </w:t>
      </w:r>
      <w:hyperlink w:anchor="P15812" w:tooltip="1.6. Критерии отбора юридических лиц, претендующих на получение Субсидии:" w:history="1">
        <w:r>
          <w:rPr>
            <w:color w:val="0000FF"/>
          </w:rPr>
          <w:t>пунктом 1.6</w:t>
        </w:r>
      </w:hyperlink>
      <w:r>
        <w:t xml:space="preserve"> настоящего Порядка;</w:t>
      </w:r>
    </w:p>
    <w:p w:rsidR="009C4F49" w:rsidRDefault="00D15152">
      <w:pPr>
        <w:pStyle w:val="ConsPlusNormal"/>
        <w:spacing w:before="200"/>
        <w:ind w:firstLine="540"/>
        <w:jc w:val="both"/>
      </w:pPr>
      <w:r>
        <w:t xml:space="preserve">соответствие Заявителя Требованиям, установленным </w:t>
      </w:r>
      <w:hyperlink w:anchor="P15858" w:tooltip="2.1. Юридические лица, претендующие на получение Субсидии, должны соответствовать следующим требованиям (далее - Требования) на дату подачи заявления на предоставление Субсидии и пакета документов, предусмотренных подпунктами 3.1.1 - 3.1.14 пункта 3.1 раздела " w:history="1">
        <w:r>
          <w:rPr>
            <w:color w:val="0000FF"/>
          </w:rPr>
          <w:t>пунктом 2.1</w:t>
        </w:r>
      </w:hyperlink>
      <w:r>
        <w:t xml:space="preserve"> настоящего Порядка;</w:t>
      </w:r>
    </w:p>
    <w:p w:rsidR="009C4F49" w:rsidRDefault="00D15152">
      <w:pPr>
        <w:pStyle w:val="ConsPlusNormal"/>
        <w:spacing w:before="200"/>
        <w:ind w:firstLine="540"/>
        <w:jc w:val="both"/>
      </w:pPr>
      <w:r>
        <w:t>соблюдение условий предоставления Субсидии, установленных настоящим Порядком.</w:t>
      </w:r>
    </w:p>
    <w:p w:rsidR="009C4F49" w:rsidRDefault="00D15152">
      <w:pPr>
        <w:pStyle w:val="ConsPlusNormal"/>
        <w:spacing w:before="200"/>
        <w:ind w:firstLine="540"/>
        <w:jc w:val="both"/>
      </w:pPr>
      <w:r>
        <w:t>2.5. Основанием дл</w:t>
      </w:r>
      <w:r>
        <w:t>я подготовки отрицательного Заключения является несоответствие Заявки и представленного пакета документов указанным в пункте 2.4 настоящего Порядка критериям.</w:t>
      </w:r>
    </w:p>
    <w:p w:rsidR="009C4F49" w:rsidRDefault="00D15152">
      <w:pPr>
        <w:pStyle w:val="ConsPlusNormal"/>
        <w:jc w:val="both"/>
      </w:pPr>
      <w:r>
        <w:t xml:space="preserve">(в ред. </w:t>
      </w:r>
      <w:hyperlink r:id="rId949"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bookmarkStart w:id="201" w:name="P15902"/>
      <w:bookmarkEnd w:id="201"/>
      <w:r>
        <w:t xml:space="preserve">2.6. Результатом предоставления Субсидии является создание гостиничного комплекса, соответствующего требованиям, указанным в </w:t>
      </w:r>
      <w:hyperlink w:anchor="P15816" w:tooltip="4) планируемый к строительству и (или) реконструкции гостиничный комплекс должен соответствовать следующим требованиям:" w:history="1">
        <w:r>
          <w:rPr>
            <w:color w:val="0000FF"/>
          </w:rPr>
          <w:t>подпункте 4 пункта 1.6</w:t>
        </w:r>
      </w:hyperlink>
      <w:r>
        <w:t xml:space="preserve"> настоящего Порядка.</w:t>
      </w:r>
    </w:p>
    <w:p w:rsidR="009C4F49" w:rsidRDefault="00D15152">
      <w:pPr>
        <w:pStyle w:val="ConsPlusNormal"/>
        <w:spacing w:before="200"/>
        <w:ind w:firstLine="540"/>
        <w:jc w:val="both"/>
      </w:pPr>
      <w:r>
        <w:t>К показателям, необходимым для достижения результата предоставления Субсидии, относятся:</w:t>
      </w:r>
    </w:p>
    <w:p w:rsidR="009C4F49" w:rsidRDefault="00D15152">
      <w:pPr>
        <w:pStyle w:val="ConsPlusNormal"/>
        <w:spacing w:before="200"/>
        <w:ind w:firstLine="540"/>
        <w:jc w:val="both"/>
      </w:pPr>
      <w:r>
        <w:t>планируемый общий объем инве</w:t>
      </w:r>
      <w:r>
        <w:t>стиций в размере не менее 500 млн. рублей в строительство и (или) реконструкцию гостиничного комплекса;</w:t>
      </w:r>
    </w:p>
    <w:p w:rsidR="009C4F49" w:rsidRDefault="00D15152">
      <w:pPr>
        <w:pStyle w:val="ConsPlusNormal"/>
        <w:spacing w:before="200"/>
        <w:ind w:firstLine="540"/>
        <w:jc w:val="both"/>
      </w:pPr>
      <w:r>
        <w:t>плановая величина вновь создаваемого номерного фонда гостиничного комплекса не менее 50 номеров;</w:t>
      </w:r>
    </w:p>
    <w:p w:rsidR="009C4F49" w:rsidRDefault="00D15152">
      <w:pPr>
        <w:pStyle w:val="ConsPlusNormal"/>
        <w:spacing w:before="200"/>
        <w:ind w:firstLine="540"/>
        <w:jc w:val="both"/>
      </w:pPr>
      <w:r>
        <w:t xml:space="preserve">площадь, занимаемая гостиничным комплексом, составляет </w:t>
      </w:r>
      <w:r>
        <w:t>не менее 70 процентов от общей площади вновь построенного или реконструированного имущественного комплекса;</w:t>
      </w:r>
    </w:p>
    <w:p w:rsidR="009C4F49" w:rsidRDefault="00D15152">
      <w:pPr>
        <w:pStyle w:val="ConsPlusNormal"/>
        <w:spacing w:before="200"/>
        <w:ind w:firstLine="540"/>
        <w:jc w:val="both"/>
      </w:pPr>
      <w:r>
        <w:t xml:space="preserve">срок ввода в эксплуатацию гостиничного комплекса, соответствующего требованиям, указанным в </w:t>
      </w:r>
      <w:hyperlink w:anchor="P15816" w:tooltip="4) планируемый к строительству и (или) реконструкции гостиничный комплекс должен соответствовать следующим требованиям:" w:history="1">
        <w:r>
          <w:rPr>
            <w:color w:val="0000FF"/>
          </w:rPr>
          <w:t>подпункте 4 пункта 1.6</w:t>
        </w:r>
      </w:hyperlink>
      <w:r>
        <w:t xml:space="preserve"> настоящего Порядка, не может превышать 3 (трех) лет с момента Соглашения.</w:t>
      </w:r>
    </w:p>
    <w:p w:rsidR="009C4F49" w:rsidRDefault="00D15152">
      <w:pPr>
        <w:pStyle w:val="ConsPlusNormal"/>
        <w:spacing w:before="200"/>
        <w:ind w:firstLine="540"/>
        <w:jc w:val="both"/>
      </w:pPr>
      <w:r>
        <w:t>2.7. Мининвест Московской области заключает Соглашение с победит</w:t>
      </w:r>
      <w:r>
        <w:t>елями Конкурсного отбора в соответствии с типовой формой, утвержденной Министерством экономики и финансов Московской области, в срок не позднее 10 (десяти) рабочих дней со дня издания приказа министра инвестиций, промышленности и науки Московской области о</w:t>
      </w:r>
      <w:r>
        <w:t xml:space="preserve"> предоставлении Субсидии.</w:t>
      </w:r>
    </w:p>
    <w:p w:rsidR="009C4F49" w:rsidRDefault="00D15152">
      <w:pPr>
        <w:pStyle w:val="ConsPlusNormal"/>
        <w:spacing w:before="200"/>
        <w:ind w:firstLine="540"/>
        <w:jc w:val="both"/>
      </w:pPr>
      <w:r>
        <w:t>2.8. Соглашение о предоставлении Субсидии должно содержать следующие положения:</w:t>
      </w:r>
    </w:p>
    <w:p w:rsidR="009C4F49" w:rsidRDefault="00D15152">
      <w:pPr>
        <w:pStyle w:val="ConsPlusNormal"/>
        <w:spacing w:before="200"/>
        <w:ind w:firstLine="540"/>
        <w:jc w:val="both"/>
      </w:pPr>
      <w:r>
        <w:t>размер Субсидии, сроки и условия ее перечисления и расходования;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w:t>
      </w:r>
      <w:r>
        <w:t xml:space="preserve"> указанных в </w:t>
      </w:r>
      <w:hyperlink w:anchor="P15902" w:tooltip="2.6. Результатом предоставления Субсидии является создание гостиничного комплекса, соответствующего требованиям, указанным в подпункте 4 пункта 1.6 настоящего Порядка." w:history="1">
        <w:r>
          <w:rPr>
            <w:color w:val="0000FF"/>
          </w:rPr>
          <w:t>пункте 2.6</w:t>
        </w:r>
      </w:hyperlink>
      <w:r>
        <w:t xml:space="preserve"> настоящего Порядка;</w:t>
      </w:r>
    </w:p>
    <w:p w:rsidR="009C4F49" w:rsidRDefault="00D15152">
      <w:pPr>
        <w:pStyle w:val="ConsPlusNormal"/>
        <w:spacing w:before="200"/>
        <w:ind w:firstLine="540"/>
        <w:jc w:val="both"/>
      </w:pPr>
      <w:r>
        <w:t xml:space="preserve">форма отчета </w:t>
      </w:r>
      <w:r>
        <w:t xml:space="preserve">о достижении значений показателей, необходимых для достижения результатов предоставления Субсидии, указанных в </w:t>
      </w:r>
      <w:hyperlink w:anchor="P15902" w:tooltip="2.6. Результатом предоставления Субсидии является создание гостиничного комплекса, соответствующего требованиям, указанным в подпункте 4 пункта 1.6 настоящего Порядка." w:history="1">
        <w:r>
          <w:rPr>
            <w:color w:val="0000FF"/>
          </w:rPr>
          <w:t>пункте 2.6</w:t>
        </w:r>
      </w:hyperlink>
      <w:r>
        <w:t xml:space="preserve"> настоящего Порядка;</w:t>
      </w:r>
    </w:p>
    <w:p w:rsidR="009C4F49" w:rsidRDefault="00D15152">
      <w:pPr>
        <w:pStyle w:val="ConsPlusNormal"/>
        <w:spacing w:before="200"/>
        <w:ind w:firstLine="540"/>
        <w:jc w:val="both"/>
      </w:pPr>
      <w:r>
        <w:t>общий объем инвестиций в строительство и (или) реконструкцию гостиничного комплекса;</w:t>
      </w:r>
    </w:p>
    <w:p w:rsidR="009C4F49" w:rsidRDefault="00D15152">
      <w:pPr>
        <w:pStyle w:val="ConsPlusNormal"/>
        <w:spacing w:before="200"/>
        <w:ind w:firstLine="540"/>
        <w:jc w:val="both"/>
      </w:pPr>
      <w:r>
        <w:t>планируемый номерной фонд гостиничного комплекса;</w:t>
      </w:r>
    </w:p>
    <w:p w:rsidR="009C4F49" w:rsidRDefault="00D15152">
      <w:pPr>
        <w:pStyle w:val="ConsPlusNormal"/>
        <w:spacing w:before="200"/>
        <w:ind w:firstLine="540"/>
        <w:jc w:val="both"/>
      </w:pPr>
      <w:r>
        <w:t>площадь, занимаемая гостиничным комплексом;</w:t>
      </w:r>
    </w:p>
    <w:p w:rsidR="009C4F49" w:rsidRDefault="00D15152">
      <w:pPr>
        <w:pStyle w:val="ConsPlusNormal"/>
        <w:spacing w:before="200"/>
        <w:ind w:firstLine="540"/>
        <w:jc w:val="both"/>
      </w:pPr>
      <w:r>
        <w:t>сроки строительства гостиничного комплекса с указанием этапов реализации строительства гостиничного комплекса и планируемый срок ввода в эксплуатацию гостиничного комплекса;</w:t>
      </w:r>
    </w:p>
    <w:p w:rsidR="009C4F49" w:rsidRDefault="00D15152">
      <w:pPr>
        <w:pStyle w:val="ConsPlusNormal"/>
        <w:spacing w:before="200"/>
        <w:ind w:firstLine="540"/>
        <w:jc w:val="both"/>
      </w:pPr>
      <w:r>
        <w:t>график погашения Кредита и уплаты проц</w:t>
      </w:r>
      <w:r>
        <w:t>ентов по нему;</w:t>
      </w:r>
    </w:p>
    <w:p w:rsidR="009C4F49" w:rsidRDefault="00D15152">
      <w:pPr>
        <w:pStyle w:val="ConsPlusNormal"/>
        <w:spacing w:before="200"/>
        <w:ind w:firstLine="540"/>
        <w:jc w:val="both"/>
      </w:pPr>
      <w:r>
        <w:t>согласие получателя Субсидии на осуществление Мининвестом Московской области и органами государственного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порядок осуществления контроля за соблюдением</w:t>
      </w:r>
      <w:r>
        <w:t xml:space="preserve"> условий получения Субсидии и сроков предоставления отчетности;</w:t>
      </w:r>
    </w:p>
    <w:p w:rsidR="009C4F49" w:rsidRDefault="00D15152">
      <w:pPr>
        <w:pStyle w:val="ConsPlusNormal"/>
        <w:spacing w:before="200"/>
        <w:ind w:firstLine="540"/>
        <w:jc w:val="both"/>
      </w:pPr>
      <w:r>
        <w:t>порядок возврата Субсидии;</w:t>
      </w:r>
    </w:p>
    <w:p w:rsidR="009C4F49" w:rsidRDefault="00D15152">
      <w:pPr>
        <w:pStyle w:val="ConsPlusNormal"/>
        <w:spacing w:before="200"/>
        <w:ind w:firstLine="540"/>
        <w:jc w:val="both"/>
      </w:pPr>
      <w:r>
        <w:t>обязательство юридического лица о ведении основного вида деятельности в соответствии с подразделом 55.1 "Деятельность гостиниц и прочих мест для временного проживани</w:t>
      </w:r>
      <w:r>
        <w:t xml:space="preserve">я" раздела I Общероссийского </w:t>
      </w:r>
      <w:hyperlink r:id="rId95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деятельности ОК 029-2014 (КДЕС РЕД. 2), утвержденного приказом Федерального агентства по техническому регулированию и м</w:t>
      </w:r>
      <w:r>
        <w:t>етрологии от 31.01.2014 N 14-ст, в течение 3 (трех) лет после года ввода в эксплуатацию гостиничного комплекса;</w:t>
      </w:r>
    </w:p>
    <w:p w:rsidR="009C4F49" w:rsidRDefault="00D15152">
      <w:pPr>
        <w:pStyle w:val="ConsPlusNormal"/>
        <w:spacing w:before="200"/>
        <w:ind w:firstLine="540"/>
        <w:jc w:val="both"/>
      </w:pPr>
      <w:r>
        <w:t>обязательство юридического лица об осуществлении строительства и (или) реконструкции и ввода в эксплуатацию гостиничного комплекса в срок, установленный Соглашением;</w:t>
      </w:r>
    </w:p>
    <w:p w:rsidR="009C4F49" w:rsidRDefault="00D15152">
      <w:pPr>
        <w:pStyle w:val="ConsPlusNormal"/>
        <w:spacing w:before="200"/>
        <w:ind w:firstLine="540"/>
        <w:jc w:val="both"/>
      </w:pPr>
      <w:r>
        <w:t>запрет приобретения за счет полученных средств иностранной валюты, за исключением операций</w:t>
      </w:r>
      <w: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w:t>
      </w:r>
    </w:p>
    <w:p w:rsidR="009C4F49" w:rsidRDefault="00D15152">
      <w:pPr>
        <w:pStyle w:val="ConsPlusNormal"/>
        <w:spacing w:before="200"/>
        <w:ind w:firstLine="540"/>
        <w:jc w:val="both"/>
      </w:pPr>
      <w:r>
        <w:t xml:space="preserve">2.9. Изменение Соглашения, в том числе расторжение Соглашения, осуществляется по </w:t>
      </w:r>
      <w:r>
        <w:t>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w:t>
      </w:r>
      <w:r>
        <w:t>ов Московской области, и законодательством Российской Федерации, законодательством Московской области.</w:t>
      </w:r>
    </w:p>
    <w:p w:rsidR="009C4F49" w:rsidRDefault="00D15152">
      <w:pPr>
        <w:pStyle w:val="ConsPlusNormal"/>
        <w:spacing w:before="200"/>
        <w:ind w:firstLine="540"/>
        <w:jc w:val="both"/>
      </w:pPr>
      <w:r>
        <w:t>2.10. Мининвест Московской области вправе устанавливать в Соглашении сроки и формы предоставления получателем Субсидии дополнительной отчетности в соотве</w:t>
      </w:r>
      <w:r>
        <w:t xml:space="preserve">тствии с </w:t>
      </w:r>
      <w:hyperlink r:id="rId951"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w:t>
      </w:r>
      <w:r>
        <w:t>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w:t>
      </w:r>
      <w:r>
        <w:t>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w:t>
      </w:r>
      <w:r>
        <w:t>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spacing w:before="200"/>
        <w:ind w:firstLine="540"/>
        <w:jc w:val="both"/>
      </w:pPr>
      <w:r>
        <w:t>2.11. В целях продолжения получения Субсидии победитель Конкурсного отбора представляет в Мининвест Московской области документы, предусмотр</w:t>
      </w:r>
      <w:r>
        <w:t xml:space="preserve">енные </w:t>
      </w:r>
      <w:hyperlink w:anchor="P15949" w:tooltip="3.1.6.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едеральной налоговой службы от 20.01.2017 N ММВ-7-8/20@, выданную не ранее" w:history="1">
        <w:r>
          <w:rPr>
            <w:color w:val="0000FF"/>
          </w:rPr>
          <w:t>подпунктами 3.1.6</w:t>
        </w:r>
      </w:hyperlink>
      <w:r>
        <w:t xml:space="preserve"> и </w:t>
      </w:r>
      <w:hyperlink w:anchor="P15958" w:tooltip="3.1.15. 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иту в сроки и объемах, которые установлены графиком погашения Кредита." w:history="1">
        <w:r>
          <w:rPr>
            <w:color w:val="0000FF"/>
          </w:rPr>
          <w:t>3.1.15</w:t>
        </w:r>
      </w:hyperlink>
      <w:r>
        <w:t xml:space="preserve"> - </w:t>
      </w:r>
      <w:hyperlink w:anchor="P15971" w:tooltip="3.1.17. Копию акта проверки объекта капитального строительства Главного управления государственного строительного надзора Московской области." w:history="1">
        <w:r>
          <w:rPr>
            <w:color w:val="0000FF"/>
          </w:rPr>
          <w:t>3.1.17 пункта 3.1 раздела III настоящего</w:t>
        </w:r>
      </w:hyperlink>
      <w:r>
        <w:t xml:space="preserve"> Порядка.</w:t>
      </w:r>
    </w:p>
    <w:p w:rsidR="009C4F49" w:rsidRDefault="00D15152">
      <w:pPr>
        <w:pStyle w:val="ConsPlusNormal"/>
        <w:jc w:val="both"/>
      </w:pPr>
      <w:r>
        <w:t xml:space="preserve">(в ред. </w:t>
      </w:r>
      <w:hyperlink r:id="rId952"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 xml:space="preserve">2.12. Мининвест Московской </w:t>
      </w:r>
      <w:r>
        <w:t>области осуществляет проверку представленных документов в целях подтверждения фактически понесенных затрат на уплату процентов по Кредиту и строительство и (или) реконструкцию гостиничного комплекса победителя Конкурсного отбора за год, в котором производи</w:t>
      </w:r>
      <w:r>
        <w:t>тся перечисление Субсидии.</w:t>
      </w:r>
    </w:p>
    <w:p w:rsidR="009C4F49" w:rsidRDefault="00D15152">
      <w:pPr>
        <w:pStyle w:val="ConsPlusNormal"/>
        <w:spacing w:before="200"/>
        <w:ind w:firstLine="540"/>
        <w:jc w:val="both"/>
      </w:pPr>
      <w:r>
        <w:t>В целях подтверждения сведений о реализации этапов проекта в сроки, установленные Соглашением, Мининвест Московской области образует проверочную комиссию (далее - Проверочная комиссия), которая вправе выезжать на место строительс</w:t>
      </w:r>
      <w:r>
        <w:t>тва гостиничного комплекса (при необходимости).</w:t>
      </w:r>
    </w:p>
    <w:p w:rsidR="009C4F49" w:rsidRDefault="00D15152">
      <w:pPr>
        <w:pStyle w:val="ConsPlusNormal"/>
        <w:spacing w:before="200"/>
        <w:ind w:firstLine="540"/>
        <w:jc w:val="both"/>
      </w:pPr>
      <w:r>
        <w:t>Положение и состав Проверочной комиссии утверждается Мининвестом Московской области.</w:t>
      </w:r>
    </w:p>
    <w:p w:rsidR="009C4F49" w:rsidRDefault="00D15152">
      <w:pPr>
        <w:pStyle w:val="ConsPlusNormal"/>
        <w:spacing w:before="200"/>
        <w:ind w:firstLine="540"/>
        <w:jc w:val="both"/>
      </w:pPr>
      <w:r>
        <w:t>По итогам проверки документов и осуществления выездной проверки (при необходимости) Мининвест Московской области осуществля</w:t>
      </w:r>
      <w:r>
        <w:t>ет подготовку заключения (далее - Итоговое заключение).</w:t>
      </w:r>
    </w:p>
    <w:p w:rsidR="009C4F49" w:rsidRDefault="00D15152">
      <w:pPr>
        <w:pStyle w:val="ConsPlusNormal"/>
        <w:spacing w:before="200"/>
        <w:ind w:firstLine="540"/>
        <w:jc w:val="both"/>
      </w:pPr>
      <w:r>
        <w:t>Итоговое заключение, копии Соглашения и Заявки на предоставление Субсидии передаются на рассмотрение Конкурсной комиссии не менее чем за 5 (пять) рабочих дней до даты заседания Конкурсной комиссии. Чл</w:t>
      </w:r>
      <w:r>
        <w:t>енам Конкурсной комиссии предоставляется право ознакомления с полным комплектом документов в Мининвесте Московской области.</w:t>
      </w:r>
    </w:p>
    <w:p w:rsidR="009C4F49" w:rsidRDefault="00D15152">
      <w:pPr>
        <w:pStyle w:val="ConsPlusNormal"/>
        <w:spacing w:before="200"/>
        <w:ind w:firstLine="540"/>
        <w:jc w:val="both"/>
      </w:pPr>
      <w:r>
        <w:t xml:space="preserve">Размер субсидии определяется Мининвестом Московской области в соответствии с условиями, установленными </w:t>
      </w:r>
      <w:hyperlink w:anchor="P15870" w:tooltip="2.2. Предоставление Субсидии юридическим лицам, признанным победителями Конкурсного отбора (далее - получатель Субсидии), осуществляется с соблюдением следующих условий:" w:history="1">
        <w:r>
          <w:rPr>
            <w:color w:val="0000FF"/>
          </w:rPr>
          <w:t>пунктами 2.2</w:t>
        </w:r>
      </w:hyperlink>
      <w:r>
        <w:t xml:space="preserve"> и </w:t>
      </w:r>
      <w:hyperlink w:anchor="P15879" w:tooltip="2.3. Расчет размера субсидии осуществляется по следующей формуле:" w:history="1">
        <w:r>
          <w:rPr>
            <w:color w:val="0000FF"/>
          </w:rPr>
          <w:t>2.3</w:t>
        </w:r>
      </w:hyperlink>
      <w:r>
        <w:t xml:space="preserve"> настоящего Порядка.</w:t>
      </w:r>
    </w:p>
    <w:p w:rsidR="009C4F49" w:rsidRDefault="00D15152">
      <w:pPr>
        <w:pStyle w:val="ConsPlusNormal"/>
        <w:spacing w:before="200"/>
        <w:ind w:firstLine="540"/>
        <w:jc w:val="both"/>
      </w:pPr>
      <w:r>
        <w:t>Конкурсная Комиссия по результатам рассмотрения Итогового заключения, копии Соглашения и Заявки выносит рекомендации по предоставлению Субсидии, оформленные протоколом заседания Конкурсной комиссии, котор</w:t>
      </w:r>
      <w:r>
        <w:t>ый подписывается всеми присутствующими на заседании членами Конкурсной комиссии.</w:t>
      </w:r>
    </w:p>
    <w:p w:rsidR="009C4F49" w:rsidRDefault="00D15152">
      <w:pPr>
        <w:pStyle w:val="ConsPlusNormal"/>
        <w:jc w:val="both"/>
      </w:pPr>
      <w:r>
        <w:t xml:space="preserve">(в ред. </w:t>
      </w:r>
      <w:hyperlink r:id="rId953"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Решение о предоставлении Субсидии принимается Мининвестом Московской области в течение 5 (пяти) рабочих дней на основании рекомендаций Конкурсной комиссии.</w:t>
      </w:r>
    </w:p>
    <w:p w:rsidR="009C4F49" w:rsidRDefault="00D15152">
      <w:pPr>
        <w:pStyle w:val="ConsPlusNormal"/>
        <w:spacing w:before="200"/>
        <w:ind w:firstLine="540"/>
        <w:jc w:val="both"/>
      </w:pPr>
      <w:r>
        <w:t>Решение Мининвеста Московской области оформляется приказом министра инвестиций, промышленности и нау</w:t>
      </w:r>
      <w:r>
        <w:t>ки Московской области (далее - Приказ).</w:t>
      </w:r>
    </w:p>
    <w:p w:rsidR="009C4F49" w:rsidRDefault="00D15152">
      <w:pPr>
        <w:pStyle w:val="ConsPlusNormal"/>
        <w:spacing w:before="200"/>
        <w:ind w:firstLine="540"/>
        <w:jc w:val="both"/>
      </w:pPr>
      <w:r>
        <w:t>Субсидия перечисляется на расчетный счет получателя Субсидии, открытый в учреждениях Центрального банка Российской Федерации или кредитных организациях, не позднее 10 (десяти) рабочих дней с даты утверждения Приказа.</w:t>
      </w:r>
    </w:p>
    <w:p w:rsidR="009C4F49" w:rsidRDefault="009C4F49">
      <w:pPr>
        <w:pStyle w:val="ConsPlusNormal"/>
        <w:jc w:val="both"/>
      </w:pPr>
    </w:p>
    <w:p w:rsidR="009C4F49" w:rsidRDefault="00D15152">
      <w:pPr>
        <w:pStyle w:val="ConsPlusTitle"/>
        <w:jc w:val="center"/>
        <w:outlineLvl w:val="4"/>
      </w:pPr>
      <w:r>
        <w:t>III. Перечень документов, представляемых юридическим лицом</w:t>
      </w:r>
    </w:p>
    <w:p w:rsidR="009C4F49" w:rsidRDefault="00D15152">
      <w:pPr>
        <w:pStyle w:val="ConsPlusTitle"/>
        <w:jc w:val="center"/>
      </w:pPr>
      <w:r>
        <w:t>в целях получения Субсидии</w:t>
      </w:r>
    </w:p>
    <w:p w:rsidR="009C4F49" w:rsidRDefault="009C4F49">
      <w:pPr>
        <w:pStyle w:val="ConsPlusNormal"/>
        <w:jc w:val="both"/>
      </w:pPr>
    </w:p>
    <w:p w:rsidR="009C4F49" w:rsidRDefault="00D15152">
      <w:pPr>
        <w:pStyle w:val="ConsPlusNormal"/>
        <w:ind w:firstLine="540"/>
        <w:jc w:val="both"/>
      </w:pPr>
      <w:bookmarkStart w:id="202" w:name="P15943"/>
      <w:bookmarkEnd w:id="202"/>
      <w:r>
        <w:t>3.1. В целях участия в Конкурсном отборе Заявитель представляет в Мининвест Московской области Заявку, содержащую:</w:t>
      </w:r>
    </w:p>
    <w:p w:rsidR="009C4F49" w:rsidRDefault="00D15152">
      <w:pPr>
        <w:pStyle w:val="ConsPlusNormal"/>
        <w:spacing w:before="200"/>
        <w:ind w:firstLine="540"/>
        <w:jc w:val="both"/>
      </w:pPr>
      <w:bookmarkStart w:id="203" w:name="P15944"/>
      <w:bookmarkEnd w:id="203"/>
      <w:r>
        <w:t>3.1.1. Заявление на предоставление Субсидии по форме</w:t>
      </w:r>
      <w:r>
        <w:t>, утвержденной Мининвестом Московской области, с указанием предполагаемого размера Субсидии и его предварительного расчета, а также реквизитов счета, на который перечисляется Субсидия в случае принятия решения о ее предоставлении.</w:t>
      </w:r>
    </w:p>
    <w:p w:rsidR="009C4F49" w:rsidRDefault="00D15152">
      <w:pPr>
        <w:pStyle w:val="ConsPlusNormal"/>
        <w:spacing w:before="200"/>
        <w:ind w:firstLine="540"/>
        <w:jc w:val="both"/>
      </w:pPr>
      <w:r>
        <w:t>3.1.2. Опись представленн</w:t>
      </w:r>
      <w:r>
        <w:t>ых документов с указанием количества листов.</w:t>
      </w:r>
    </w:p>
    <w:p w:rsidR="009C4F49" w:rsidRDefault="00D15152">
      <w:pPr>
        <w:pStyle w:val="ConsPlusNormal"/>
        <w:spacing w:before="200"/>
        <w:ind w:firstLine="540"/>
        <w:jc w:val="both"/>
      </w:pPr>
      <w:r>
        <w:t>3.1.3. Копии учредительных документов.</w:t>
      </w:r>
    </w:p>
    <w:p w:rsidR="009C4F49" w:rsidRDefault="00D15152">
      <w:pPr>
        <w:pStyle w:val="ConsPlusNormal"/>
        <w:spacing w:before="200"/>
        <w:ind w:firstLine="540"/>
        <w:jc w:val="both"/>
      </w:pPr>
      <w:r>
        <w:t>3.1.4. Выписку из реестра акционеров общества (для акционерных обществ), выданную не ранее чем за 30 (тридцать) календарных дней до даты подачи Заявки.</w:t>
      </w:r>
    </w:p>
    <w:p w:rsidR="009C4F49" w:rsidRDefault="00D15152">
      <w:pPr>
        <w:pStyle w:val="ConsPlusNormal"/>
        <w:spacing w:before="200"/>
        <w:ind w:firstLine="540"/>
        <w:jc w:val="both"/>
      </w:pPr>
      <w:r>
        <w:t>3.1.5. Копию документа о назначении на должность главного бухгалтера.</w:t>
      </w:r>
    </w:p>
    <w:p w:rsidR="009C4F49" w:rsidRDefault="00D15152">
      <w:pPr>
        <w:pStyle w:val="ConsPlusNormal"/>
        <w:spacing w:before="200"/>
        <w:ind w:firstLine="540"/>
        <w:jc w:val="both"/>
      </w:pPr>
      <w:bookmarkStart w:id="204" w:name="P15949"/>
      <w:bookmarkEnd w:id="204"/>
      <w:r>
        <w:t xml:space="preserve">3.1.6. </w:t>
      </w:r>
      <w:hyperlink r:id="rId954" w:tooltip="Приказ ФНС России от 20.01.2017 N ММВ-7-8/20@ &quo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 w:history="1">
        <w:r>
          <w:rPr>
            <w:color w:val="0000FF"/>
          </w:rPr>
          <w:t>Справ</w:t>
        </w:r>
        <w:r>
          <w:rPr>
            <w:color w:val="0000FF"/>
          </w:rPr>
          <w:t>ку</w:t>
        </w:r>
      </w:hyperlink>
      <w: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Федеральной налоговой службы от 20.01.2017 N ММВ-7-8/20@, выданную не ранее чем за </w:t>
      </w:r>
      <w:r>
        <w:t>30 (тридцать) календарных дней до даты подачи Заявки.</w:t>
      </w:r>
    </w:p>
    <w:p w:rsidR="009C4F49" w:rsidRDefault="00D15152">
      <w:pPr>
        <w:pStyle w:val="ConsPlusNormal"/>
        <w:spacing w:before="200"/>
        <w:ind w:firstLine="540"/>
        <w:jc w:val="both"/>
      </w:pPr>
      <w:r>
        <w:t>3.1.7. Справку, подтверждающую отсутствие иных бюджетных ассигнований, полученных юридическим лицом на возмещение заявляемых затрат (представляется в свободной форме).</w:t>
      </w:r>
    </w:p>
    <w:p w:rsidR="009C4F49" w:rsidRDefault="00D15152">
      <w:pPr>
        <w:pStyle w:val="ConsPlusNormal"/>
        <w:spacing w:before="200"/>
        <w:ind w:firstLine="540"/>
        <w:jc w:val="both"/>
      </w:pPr>
      <w:r>
        <w:t>3.1.8. Письмо-справку, подтверждаю</w:t>
      </w:r>
      <w:r>
        <w:t>щее, что юридическое лицо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w:t>
      </w:r>
      <w:r>
        <w:t>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w:t>
      </w:r>
      <w:r>
        <w:t xml:space="preserve">раций (офшорные зоны) в отношении таких юридических лиц, в совокупности превышает 50 процентов, в соответствии с </w:t>
      </w:r>
      <w:hyperlink r:id="rId955" w:tooltip="Приказ Минфина России от 13.11.2007 N 108н (ред. от 02.11.2017)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 w:history="1">
        <w:r>
          <w:rPr>
            <w:color w:val="0000FF"/>
          </w:rPr>
          <w:t>приказом</w:t>
        </w:r>
      </w:hyperlink>
      <w:r>
        <w:t xml:space="preserve">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w:t>
      </w:r>
      <w:r>
        <w:t>раций (офшорные зоны)".</w:t>
      </w:r>
    </w:p>
    <w:p w:rsidR="009C4F49" w:rsidRDefault="00D15152">
      <w:pPr>
        <w:pStyle w:val="ConsPlusNormal"/>
        <w:spacing w:before="200"/>
        <w:ind w:firstLine="540"/>
        <w:jc w:val="both"/>
      </w:pPr>
      <w:r>
        <w:t>3.1.9. Копию бухгалтерской отчетности за последний отчетный год (с отметкой налогового органа) и последний отчетный период.</w:t>
      </w:r>
    </w:p>
    <w:p w:rsidR="009C4F49" w:rsidRDefault="00D15152">
      <w:pPr>
        <w:pStyle w:val="ConsPlusNormal"/>
        <w:spacing w:before="200"/>
        <w:ind w:firstLine="540"/>
        <w:jc w:val="both"/>
      </w:pPr>
      <w:r>
        <w:t>3.1.10. Выписку (выписки) из единого государственного реестра недвижимости в отношении земельного участка (з</w:t>
      </w:r>
      <w:r>
        <w:t>емельных участков), на котором (которых) создается гостиничный комплекс, выданную (выданные) не ранее чем за 30 (тридцать) календарных дней до даты подачи Заявки.</w:t>
      </w:r>
    </w:p>
    <w:p w:rsidR="009C4F49" w:rsidRDefault="00D15152">
      <w:pPr>
        <w:pStyle w:val="ConsPlusNormal"/>
        <w:spacing w:before="200"/>
        <w:ind w:firstLine="540"/>
        <w:jc w:val="both"/>
      </w:pPr>
      <w:r>
        <w:t>3.1.11. Выписку из Единого государственного реестра юридических лиц, выданную не ранее чем за</w:t>
      </w:r>
      <w:r>
        <w:t xml:space="preserve"> 30 (тридцать) календарных дней до даты подачи Заявки.</w:t>
      </w:r>
    </w:p>
    <w:p w:rsidR="009C4F49" w:rsidRDefault="00D15152">
      <w:pPr>
        <w:pStyle w:val="ConsPlusNormal"/>
        <w:spacing w:before="200"/>
        <w:ind w:firstLine="540"/>
        <w:jc w:val="both"/>
      </w:pPr>
      <w:r>
        <w:t>3.1.12. Копию разрешения на строительство объекта капитального строительства.</w:t>
      </w:r>
    </w:p>
    <w:p w:rsidR="009C4F49" w:rsidRDefault="00D15152">
      <w:pPr>
        <w:pStyle w:val="ConsPlusNormal"/>
        <w:spacing w:before="200"/>
        <w:ind w:firstLine="540"/>
        <w:jc w:val="both"/>
      </w:pPr>
      <w:r>
        <w:t>3.1.13. Копию Кредитного договора, заверенную кредитной организацией, выдавшей Кредит.</w:t>
      </w:r>
    </w:p>
    <w:p w:rsidR="009C4F49" w:rsidRDefault="00D15152">
      <w:pPr>
        <w:pStyle w:val="ConsPlusNormal"/>
        <w:spacing w:before="200"/>
        <w:ind w:firstLine="540"/>
        <w:jc w:val="both"/>
      </w:pPr>
      <w:bookmarkStart w:id="205" w:name="P15957"/>
      <w:bookmarkEnd w:id="205"/>
      <w:r>
        <w:t>3.1.14. Копию графика погашения Кред</w:t>
      </w:r>
      <w:r>
        <w:t>ита и уплаты процентов по нему, заверенную кредитной организацией, выдавшей Кредит.</w:t>
      </w:r>
    </w:p>
    <w:p w:rsidR="009C4F49" w:rsidRDefault="00D15152">
      <w:pPr>
        <w:pStyle w:val="ConsPlusNormal"/>
        <w:spacing w:before="200"/>
        <w:ind w:firstLine="540"/>
        <w:jc w:val="both"/>
      </w:pPr>
      <w:bookmarkStart w:id="206" w:name="P15958"/>
      <w:bookmarkEnd w:id="206"/>
      <w:r>
        <w:t>3.1.15. Заверенные уполномоченным должностным лицом банка копии документов (копии платежных поручений), подтверждающих своевременное исполнение текущих обязательств по Кред</w:t>
      </w:r>
      <w:r>
        <w:t>иту в сроки и объемах, которые установлены графиком погашения Кредита.</w:t>
      </w:r>
    </w:p>
    <w:p w:rsidR="009C4F49" w:rsidRDefault="00D15152">
      <w:pPr>
        <w:pStyle w:val="ConsPlusNormal"/>
        <w:spacing w:before="200"/>
        <w:ind w:firstLine="540"/>
        <w:jc w:val="both"/>
      </w:pPr>
      <w:r>
        <w:t>3.1.16. Копии документов, подтверждающих осуществление инвестиций Заявителем, связанных со строительством и (или) реконструкцией гостиничного комплекса, по состоянию на дату подачи Заяв</w:t>
      </w:r>
      <w:r>
        <w:t>ки:</w:t>
      </w:r>
    </w:p>
    <w:p w:rsidR="009C4F49" w:rsidRDefault="00D15152">
      <w:pPr>
        <w:pStyle w:val="ConsPlusNormal"/>
        <w:spacing w:before="200"/>
        <w:ind w:firstLine="540"/>
        <w:jc w:val="both"/>
      </w:pPr>
      <w:r>
        <w:t xml:space="preserve">а) копии договоров на инженерные изыскания, проектную документацию (включая разработку проектной документации, экспертизу проектной документации, авторский надзор), строительство объекта капитального строительства, договоров на приобретение и доставку </w:t>
      </w:r>
      <w:r>
        <w:t>материалов, работу техники в рамках строительства гостиничного комплекса;</w:t>
      </w:r>
    </w:p>
    <w:p w:rsidR="009C4F49" w:rsidRDefault="00D15152">
      <w:pPr>
        <w:pStyle w:val="ConsPlusNormal"/>
        <w:jc w:val="both"/>
      </w:pPr>
      <w:r>
        <w:t xml:space="preserve">(в ред. </w:t>
      </w:r>
      <w:hyperlink r:id="rId956"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 xml:space="preserve">б) копии </w:t>
      </w:r>
      <w:r>
        <w:t>актов, подтверждающих затраты на строительство или реконструкцию помещений в рамках строительства гостиничного комплекса:</w:t>
      </w:r>
    </w:p>
    <w:p w:rsidR="009C4F49" w:rsidRDefault="00D15152">
      <w:pPr>
        <w:pStyle w:val="ConsPlusNormal"/>
        <w:spacing w:before="200"/>
        <w:ind w:firstLine="540"/>
        <w:jc w:val="both"/>
      </w:pPr>
      <w:r>
        <w:t>в случае проведения работ подрядным способом - акты КС-3, форма ОС-1 и (или) форма ОС-3, накладные на приобретение строительных матери</w:t>
      </w:r>
      <w:r>
        <w:t>алов;</w:t>
      </w:r>
    </w:p>
    <w:p w:rsidR="009C4F49" w:rsidRDefault="00D15152">
      <w:pPr>
        <w:pStyle w:val="ConsPlusNormal"/>
        <w:spacing w:before="200"/>
        <w:ind w:firstLine="540"/>
        <w:jc w:val="both"/>
      </w:pPr>
      <w:r>
        <w:t>в случае ведения работ хозяйственным способом - форма ОС-1 и (или) форма ОС-3, приказ организации о назначении сотрудников на строительно-монтажные работы, расчетные ведомости и табели учета отработанного времени, наряды на сдельную работу, выписка и</w:t>
      </w:r>
      <w:r>
        <w:t>з оборотной ведомости по счету 08, копия лицензии на осуществление строительства зданий и сооружений, копия свидетельства саморегулируемой организации (далее - СРО) на допуск к работам, оказывающим влияние на безопасность объектов капитального строительств</w:t>
      </w:r>
      <w:r>
        <w:t>а при проведении Заявителем строительно-монтажных работ хозяйственным способом (при наличии);</w:t>
      </w:r>
    </w:p>
    <w:p w:rsidR="009C4F49" w:rsidRDefault="00D15152">
      <w:pPr>
        <w:pStyle w:val="ConsPlusNormal"/>
        <w:spacing w:before="200"/>
        <w:ind w:firstLine="540"/>
        <w:jc w:val="both"/>
      </w:pPr>
      <w:r>
        <w:t>в) копии платежных документов, подтверждающих оплату договоров на инженерные изыскания, проектную документацию (включая разработку проектной документации, эксперт</w:t>
      </w:r>
      <w:r>
        <w:t>изу проектной документации, авторский надзор), строительство или реконструкцию объекта капитального строительства в рамках строительства гостиничного комплекса;</w:t>
      </w:r>
    </w:p>
    <w:p w:rsidR="009C4F49" w:rsidRDefault="00D15152">
      <w:pPr>
        <w:pStyle w:val="ConsPlusNormal"/>
        <w:jc w:val="both"/>
      </w:pPr>
      <w:r>
        <w:t xml:space="preserve">(в ред. </w:t>
      </w:r>
      <w:hyperlink r:id="rId95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г) копии договоров на приобретение в собственность оборудования, включая затраты на монтаж и доставку оборудования. В случае если договор составлен на языке, отличном от русского</w:t>
      </w:r>
      <w:r>
        <w:t>, к договору прилагается нотариально заверенная копия перевода такого договора на русский язык;</w:t>
      </w:r>
    </w:p>
    <w:p w:rsidR="009C4F49" w:rsidRDefault="00D15152">
      <w:pPr>
        <w:pStyle w:val="ConsPlusNormal"/>
        <w:spacing w:before="200"/>
        <w:ind w:firstLine="540"/>
        <w:jc w:val="both"/>
      </w:pPr>
      <w:r>
        <w:t>д) копии документов о постановке основных средств на баланс юридического лица (акт о приеме-передаче объекта основных средств (кроме зданий, сооружений) (по уни</w:t>
      </w:r>
      <w:r>
        <w:t xml:space="preserve">фицированной </w:t>
      </w:r>
      <w:hyperlink r:id="rId958"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history="1">
        <w:r>
          <w:rPr>
            <w:color w:val="0000FF"/>
          </w:rPr>
          <w:t>форме N ОС-1</w:t>
        </w:r>
      </w:hyperlink>
      <w:r>
        <w:t>, утвержденной постановлением Госкомстата России от 21.01.2003 N 7);</w:t>
      </w:r>
    </w:p>
    <w:p w:rsidR="009C4F49" w:rsidRDefault="00D15152">
      <w:pPr>
        <w:pStyle w:val="ConsPlusNormal"/>
        <w:spacing w:before="200"/>
        <w:ind w:firstLine="540"/>
        <w:jc w:val="both"/>
      </w:pPr>
      <w:r>
        <w:t>е) копии платежных документов, подтверждающих оплату договоров на приобретение в собственн</w:t>
      </w:r>
      <w:r>
        <w:t>ость оборудования, включая затраты на монтаж и доставку оборудования.</w:t>
      </w:r>
    </w:p>
    <w:p w:rsidR="009C4F49" w:rsidRDefault="00D15152">
      <w:pPr>
        <w:pStyle w:val="ConsPlusNormal"/>
        <w:jc w:val="both"/>
      </w:pPr>
      <w:r>
        <w:t xml:space="preserve">(пп. "е" в ред. </w:t>
      </w:r>
      <w:hyperlink r:id="rId959"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bookmarkStart w:id="207" w:name="P15971"/>
      <w:bookmarkEnd w:id="207"/>
      <w:r>
        <w:t>3.1.17. Копию акта проверки объекта капитального строительства Главного управления государств</w:t>
      </w:r>
      <w:r>
        <w:t>енного строительного надзора Московской области.</w:t>
      </w:r>
    </w:p>
    <w:p w:rsidR="009C4F49" w:rsidRDefault="00D15152">
      <w:pPr>
        <w:pStyle w:val="ConsPlusNormal"/>
        <w:spacing w:before="200"/>
        <w:ind w:firstLine="540"/>
        <w:jc w:val="both"/>
      </w:pPr>
      <w:r>
        <w:t>В случае перечисления последнего платежа в рамках предоставляемой Субсидии дополнительно представляется копия разрешения на ввод в эксплуатацию гостиничного комплекса.</w:t>
      </w:r>
    </w:p>
    <w:p w:rsidR="009C4F49" w:rsidRDefault="00D15152">
      <w:pPr>
        <w:pStyle w:val="ConsPlusNormal"/>
        <w:spacing w:before="200"/>
        <w:ind w:firstLine="540"/>
        <w:jc w:val="both"/>
      </w:pPr>
      <w:r>
        <w:t>3.2. Копии документов должны быть завер</w:t>
      </w:r>
      <w:r>
        <w:t>ены подписью руководителя либо уполномоченного на основании доверенности юридического лица и оттиском печати юридического лица (при наличии). Отметка о заверении копии должна включать слово "Верно"; наименование должности лица, заверившего копию; его собст</w:t>
      </w:r>
      <w:r>
        <w:t>венноручную подпись; расшифровку подписи (инициалы, фамилию); дату заверения копии; надпись о месте хранения документа, с которого была изготовлена копия.</w:t>
      </w:r>
    </w:p>
    <w:p w:rsidR="009C4F49" w:rsidRDefault="00D15152">
      <w:pPr>
        <w:pStyle w:val="ConsPlusNormal"/>
        <w:spacing w:before="200"/>
        <w:ind w:firstLine="540"/>
        <w:jc w:val="both"/>
      </w:pPr>
      <w:r>
        <w:t xml:space="preserve">3.3. Заявитель помимо Заявки и документов на бумажном носителе прикладывает электронный носитель с отсканированными в формате PDF документами, указанными в </w:t>
      </w:r>
      <w:hyperlink w:anchor="P15943" w:tooltip="3.1. В целях участия в Конкурсном отборе Заявитель представляет в Мининвест Московской области Заявку, содержащую:" w:history="1">
        <w:r>
          <w:rPr>
            <w:color w:val="0000FF"/>
          </w:rPr>
          <w:t>пункте 3.1 раздела III</w:t>
        </w:r>
      </w:hyperlink>
      <w:r>
        <w:t xml:space="preserve"> настоящего Порядка.</w:t>
      </w:r>
    </w:p>
    <w:p w:rsidR="009C4F49" w:rsidRDefault="009C4F49">
      <w:pPr>
        <w:pStyle w:val="ConsPlusNormal"/>
        <w:jc w:val="both"/>
      </w:pPr>
    </w:p>
    <w:p w:rsidR="009C4F49" w:rsidRDefault="00D15152">
      <w:pPr>
        <w:pStyle w:val="ConsPlusTitle"/>
        <w:jc w:val="center"/>
        <w:outlineLvl w:val="4"/>
      </w:pPr>
      <w:r>
        <w:t>IV. Требования к отчетности и осуществлению контроля</w:t>
      </w:r>
    </w:p>
    <w:p w:rsidR="009C4F49" w:rsidRDefault="00D15152">
      <w:pPr>
        <w:pStyle w:val="ConsPlusTitle"/>
        <w:jc w:val="center"/>
      </w:pPr>
      <w:r>
        <w:t>за соблюдением условий, целей и порядка предоставления</w:t>
      </w:r>
    </w:p>
    <w:p w:rsidR="009C4F49" w:rsidRDefault="00D15152">
      <w:pPr>
        <w:pStyle w:val="ConsPlusTitle"/>
        <w:jc w:val="center"/>
      </w:pPr>
      <w:r>
        <w:t>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4.1. Получател</w:t>
      </w:r>
      <w:r>
        <w:t>ь Субсидии представляет в Мининвест Московской области Отчет о достижении значений показателей, необходимых для достижения результатов предоставления Субсидии, по форме, утвержденной Мининвестом Московской области (далее - Отчетность).</w:t>
      </w:r>
    </w:p>
    <w:p w:rsidR="009C4F49" w:rsidRDefault="00D15152">
      <w:pPr>
        <w:pStyle w:val="ConsPlusNormal"/>
        <w:spacing w:before="200"/>
        <w:ind w:firstLine="540"/>
        <w:jc w:val="both"/>
      </w:pPr>
      <w:r>
        <w:t>4.2. Отчетность пред</w:t>
      </w:r>
      <w:r>
        <w:t>оставляется ежегодно в течение трех лет после года предоставления Субсидии не позднее 1 февраля года, следующего за отчетным периодом, начиная с года, следующего за годом получения Субсидии.</w:t>
      </w:r>
    </w:p>
    <w:p w:rsidR="009C4F49" w:rsidRDefault="00D15152">
      <w:pPr>
        <w:pStyle w:val="ConsPlusNormal"/>
        <w:spacing w:before="200"/>
        <w:ind w:firstLine="540"/>
        <w:jc w:val="both"/>
      </w:pPr>
      <w:r>
        <w:t>Отчетный период составляет календарный год.</w:t>
      </w:r>
    </w:p>
    <w:p w:rsidR="009C4F49" w:rsidRDefault="00D15152">
      <w:pPr>
        <w:pStyle w:val="ConsPlusNormal"/>
        <w:spacing w:before="200"/>
        <w:ind w:firstLine="540"/>
        <w:jc w:val="both"/>
      </w:pPr>
      <w:r>
        <w:t>4.3. Соблюдение получ</w:t>
      </w:r>
      <w:r>
        <w:t>ателем Субсидии условий и целей предоставления Субсидии подлежит обязательной проверке Мининвестом Московской области и органами государственного финансового контроля.</w:t>
      </w:r>
    </w:p>
    <w:p w:rsidR="009C4F49" w:rsidRDefault="00D15152">
      <w:pPr>
        <w:pStyle w:val="ConsPlusNormal"/>
        <w:spacing w:before="200"/>
        <w:ind w:firstLine="540"/>
        <w:jc w:val="both"/>
      </w:pPr>
      <w:r>
        <w:t>Проверка соблюдения условий и целей предоставления Субсидии получателями Субсидии осущес</w:t>
      </w:r>
      <w:r>
        <w:t>твляется в том числе на основании полученной Отчетности.</w:t>
      </w:r>
    </w:p>
    <w:p w:rsidR="009C4F49" w:rsidRDefault="00D15152">
      <w:pPr>
        <w:pStyle w:val="ConsPlusNormal"/>
        <w:spacing w:before="200"/>
        <w:ind w:firstLine="540"/>
        <w:jc w:val="both"/>
      </w:pPr>
      <w:bookmarkStart w:id="208" w:name="P15985"/>
      <w:bookmarkEnd w:id="208"/>
      <w:r>
        <w:t>4.4. Субсидия подлежит возврату в случае:</w:t>
      </w:r>
    </w:p>
    <w:p w:rsidR="009C4F49" w:rsidRDefault="00D15152">
      <w:pPr>
        <w:pStyle w:val="ConsPlusNormal"/>
        <w:spacing w:before="200"/>
        <w:ind w:firstLine="540"/>
        <w:jc w:val="both"/>
      </w:pPr>
      <w:bookmarkStart w:id="209" w:name="P15986"/>
      <w:bookmarkEnd w:id="209"/>
      <w:r>
        <w:t>а) непредставления получателем Субсидии Отчетности согласно настоящему Порядку и заключенному соглашению;</w:t>
      </w:r>
    </w:p>
    <w:p w:rsidR="009C4F49" w:rsidRDefault="00D15152">
      <w:pPr>
        <w:pStyle w:val="ConsPlusNormal"/>
        <w:spacing w:before="200"/>
        <w:ind w:firstLine="540"/>
        <w:jc w:val="both"/>
      </w:pPr>
      <w:r>
        <w:t>б) выявления факта недостоверности информации, соде</w:t>
      </w:r>
      <w:r>
        <w:t>ржащейся в документах, представленных получателем Субсидии;</w:t>
      </w:r>
    </w:p>
    <w:p w:rsidR="009C4F49" w:rsidRDefault="00D15152">
      <w:pPr>
        <w:pStyle w:val="ConsPlusNormal"/>
        <w:spacing w:before="200"/>
        <w:ind w:firstLine="540"/>
        <w:jc w:val="both"/>
      </w:pPr>
      <w:bookmarkStart w:id="210" w:name="P15988"/>
      <w:bookmarkEnd w:id="210"/>
      <w:r>
        <w:t>в) несвоевременного представления отчета о соблюдении условий предоставления Субсидии, достижении значений показателей, необходимых для достижения результатов предоставления Субсидии, и выполнении</w:t>
      </w:r>
      <w:r>
        <w:t xml:space="preserve"> иных условий Соглашения;</w:t>
      </w:r>
    </w:p>
    <w:p w:rsidR="009C4F49" w:rsidRDefault="00D15152">
      <w:pPr>
        <w:pStyle w:val="ConsPlusNormal"/>
        <w:spacing w:before="200"/>
        <w:ind w:firstLine="540"/>
        <w:jc w:val="both"/>
      </w:pPr>
      <w:bookmarkStart w:id="211" w:name="P15989"/>
      <w:bookmarkEnd w:id="211"/>
      <w:r>
        <w:t>г) выявления факта несоблюдения условий предоставления Субсидии, в том числе по результатам проверок, проводимых Мининвестом Московской области и органами государственного финансового контроля;</w:t>
      </w:r>
    </w:p>
    <w:p w:rsidR="009C4F49" w:rsidRDefault="00D15152">
      <w:pPr>
        <w:pStyle w:val="ConsPlusNormal"/>
        <w:spacing w:before="200"/>
        <w:ind w:firstLine="540"/>
        <w:jc w:val="both"/>
      </w:pPr>
      <w:r>
        <w:t>д) недостижения получателем Субсидии</w:t>
      </w:r>
      <w:r>
        <w:t xml:space="preserve"> результатов предоставления Субсидии, значений показателей, необходимых для достижения результатов предоставления Субсидии, установленных в Соглашении с учетом </w:t>
      </w:r>
      <w:hyperlink w:anchor="P15902" w:tooltip="2.6. Результатом предоставления Субсидии является создание гостиничного комплекса, соответствующего требованиям, указанным в подпункте 4 пункта 1.6 настоящего Порядка." w:history="1">
        <w:r>
          <w:rPr>
            <w:color w:val="0000FF"/>
          </w:rPr>
          <w:t>пункта 2.6</w:t>
        </w:r>
      </w:hyperlink>
      <w:r>
        <w:t xml:space="preserve"> настоящего Порядка;</w:t>
      </w:r>
    </w:p>
    <w:p w:rsidR="009C4F49" w:rsidRDefault="00D15152">
      <w:pPr>
        <w:pStyle w:val="ConsPlusNormal"/>
        <w:spacing w:before="200"/>
        <w:ind w:firstLine="540"/>
        <w:jc w:val="both"/>
      </w:pPr>
      <w:r>
        <w:t>е) нахождения получателя Субсидии в процессе реорганизации, ликвидации, введения в его отношении процедуры банкротства, пр</w:t>
      </w:r>
      <w:r>
        <w:t>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ж) неисполнения условий и обязательств, предусмотренных настоящим Порядком;</w:t>
      </w:r>
    </w:p>
    <w:p w:rsidR="009C4F49" w:rsidRDefault="00D15152">
      <w:pPr>
        <w:pStyle w:val="ConsPlusNormal"/>
        <w:spacing w:before="200"/>
        <w:ind w:firstLine="540"/>
        <w:jc w:val="both"/>
      </w:pPr>
      <w:r>
        <w:t>з) нарушения других требований и условий, установленных Соглашением и настоящим По</w:t>
      </w:r>
      <w:r>
        <w:t>рядком;</w:t>
      </w:r>
    </w:p>
    <w:p w:rsidR="009C4F49" w:rsidRDefault="00D15152">
      <w:pPr>
        <w:pStyle w:val="ConsPlusNormal"/>
        <w:spacing w:before="200"/>
        <w:ind w:firstLine="540"/>
        <w:jc w:val="both"/>
      </w:pPr>
      <w:bookmarkStart w:id="212" w:name="P15994"/>
      <w:bookmarkEnd w:id="212"/>
      <w:r>
        <w:t xml:space="preserve">и) несоответствия получателя Субсидии критериям, установленным в </w:t>
      </w:r>
      <w:hyperlink w:anchor="P15812" w:tooltip="1.6. Критерии отбора юридических лиц, претендующих на получение Субсидии:" w:history="1">
        <w:r>
          <w:rPr>
            <w:color w:val="0000FF"/>
          </w:rPr>
          <w:t>пункте 1.6</w:t>
        </w:r>
      </w:hyperlink>
      <w:r>
        <w:t xml:space="preserve"> настоящего Порядка, и Требованиям, установленным в </w:t>
      </w:r>
      <w:hyperlink w:anchor="P15858" w:tooltip="2.1. Юридические лица, претендующие на получение Субсидии, должны соответствовать следующим требованиям (далее - Требования) на дату подачи заявления на предоставление Субсидии и пакета документов, предусмотренных подпунктами 3.1.1 - 3.1.14 пункта 3.1 раздела " w:history="1">
        <w:r>
          <w:rPr>
            <w:color w:val="0000FF"/>
          </w:rPr>
          <w:t>пункте 2.1</w:t>
        </w:r>
      </w:hyperlink>
      <w:r>
        <w:t xml:space="preserve"> настоящего Порядка.</w:t>
      </w:r>
    </w:p>
    <w:p w:rsidR="009C4F49" w:rsidRDefault="00D15152">
      <w:pPr>
        <w:pStyle w:val="ConsPlusNormal"/>
        <w:spacing w:before="200"/>
        <w:ind w:firstLine="540"/>
        <w:jc w:val="both"/>
      </w:pPr>
      <w:r>
        <w:t xml:space="preserve">4.5. При наличии оснований, установленных </w:t>
      </w:r>
      <w:hyperlink w:anchor="P15985" w:tooltip="4.4. Субсидия подлежит возврату в случае:" w:history="1">
        <w:r>
          <w:rPr>
            <w:color w:val="0000FF"/>
          </w:rPr>
          <w:t>пунктом 4.4</w:t>
        </w:r>
      </w:hyperlink>
      <w:r>
        <w:t xml:space="preserve"> настоящего Порядка, Мининвест Московской области в течение 10 календарных дней</w:t>
      </w:r>
      <w:r>
        <w:t xml:space="preserve"> со дня их выявления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4.6. В случае неустранения в указанные в акте сроки нарушений, определенных</w:t>
      </w:r>
      <w:r>
        <w:t xml:space="preserve"> </w:t>
      </w:r>
      <w:hyperlink w:anchor="P15986" w:tooltip="а) непредставления получателем Субсидии Отчетности согласно настоящему Порядку и заключенному соглашению;" w:history="1">
        <w:r>
          <w:rPr>
            <w:color w:val="0000FF"/>
          </w:rPr>
          <w:t>подпунктами "а"</w:t>
        </w:r>
      </w:hyperlink>
      <w:r>
        <w:t xml:space="preserve"> - </w:t>
      </w:r>
      <w:hyperlink w:anchor="P15988" w:tooltip="в) несвоевременного представления отчета о соблюдении условий предоставления Субсидии, достижении значений показателей, необходимых для достижения результатов предоставления Субсидии, и выполнении иных условий Соглашения;" w:history="1">
        <w:r>
          <w:rPr>
            <w:color w:val="0000FF"/>
          </w:rPr>
          <w:t>"в" пункта 4.4</w:t>
        </w:r>
      </w:hyperlink>
      <w:r>
        <w:t xml:space="preserve"> настоящего Порядка, Мининвест Московской области принимает решение о возврате в бюджет М</w:t>
      </w:r>
      <w:r>
        <w:t>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w:t>
      </w:r>
      <w:r>
        <w:t xml:space="preserve"> который должны быть перечислены средства (далее - требование).</w:t>
      </w:r>
    </w:p>
    <w:p w:rsidR="009C4F49" w:rsidRDefault="00D15152">
      <w:pPr>
        <w:pStyle w:val="ConsPlusNormal"/>
        <w:spacing w:before="200"/>
        <w:ind w:firstLine="540"/>
        <w:jc w:val="both"/>
      </w:pPr>
      <w:r>
        <w:t xml:space="preserve">4.7. В случае выявления нарушений, указанных в </w:t>
      </w:r>
      <w:hyperlink w:anchor="P15989" w:tooltip="г) выявления факта несоблюдения условий предоставления Субсидии, в том числе по результатам проверок, проводимых Мининвестом Московской области и органами государственного финансового контроля;" w:history="1">
        <w:r>
          <w:rPr>
            <w:color w:val="0000FF"/>
          </w:rPr>
          <w:t>подпунктах "г"</w:t>
        </w:r>
      </w:hyperlink>
      <w:r>
        <w:t xml:space="preserve"> - </w:t>
      </w:r>
      <w:hyperlink w:anchor="P15994" w:tooltip="и) несоответствия получателя Субсидии критериям, установленным в пункте 1.6 настоящего Порядка, и Требованиям, установленным в пункте 2.1 настоящего Порядка." w:history="1">
        <w:r>
          <w:rPr>
            <w:color w:val="0000FF"/>
          </w:rPr>
          <w:t>"и" пункта 4.4</w:t>
        </w:r>
      </w:hyperlink>
      <w:r>
        <w:t xml:space="preserve"> настоящего Порядка, Мининвест Московской области принимает решение о</w:t>
      </w:r>
      <w:r>
        <w:t xml:space="preserve"> возврате в бюджет Московской области предоставленной Субсидии, оформленное в виде требования.</w:t>
      </w:r>
    </w:p>
    <w:p w:rsidR="009C4F49" w:rsidRDefault="00D15152">
      <w:pPr>
        <w:pStyle w:val="ConsPlusNormal"/>
        <w:spacing w:before="200"/>
        <w:ind w:firstLine="540"/>
        <w:jc w:val="both"/>
      </w:pPr>
      <w:r>
        <w:t>4.8. В течение 5 (пяти) календарных дней с даты подписания требование направляется получателю Субсидии.</w:t>
      </w:r>
    </w:p>
    <w:p w:rsidR="009C4F49" w:rsidRDefault="00D15152">
      <w:pPr>
        <w:pStyle w:val="ConsPlusNormal"/>
        <w:spacing w:before="200"/>
        <w:ind w:firstLine="540"/>
        <w:jc w:val="both"/>
      </w:pPr>
      <w:r>
        <w:t>4.9. В случае неисполнения получателем Субсидии требования о возврате Субсидии Мининвест Московской области производит ее взыскание в порядке, установленном законодательством Российской Федерации.</w:t>
      </w:r>
    </w:p>
    <w:p w:rsidR="009C4F49" w:rsidRDefault="009C4F49">
      <w:pPr>
        <w:pStyle w:val="ConsPlusNormal"/>
        <w:jc w:val="both"/>
      </w:pPr>
    </w:p>
    <w:p w:rsidR="009C4F49" w:rsidRDefault="00D15152">
      <w:pPr>
        <w:pStyle w:val="ConsPlusTitle"/>
        <w:jc w:val="center"/>
        <w:outlineLvl w:val="2"/>
      </w:pPr>
      <w:r>
        <w:t>11.9. Порядок предоставления субсидий (кроме субсидий</w:t>
      </w:r>
    </w:p>
    <w:p w:rsidR="009C4F49" w:rsidRDefault="00D15152">
      <w:pPr>
        <w:pStyle w:val="ConsPlusTitle"/>
        <w:jc w:val="center"/>
      </w:pPr>
      <w:r>
        <w:t>на о</w:t>
      </w:r>
      <w:r>
        <w:t>существление капитальных вложений в объекты капитального</w:t>
      </w:r>
    </w:p>
    <w:p w:rsidR="009C4F49" w:rsidRDefault="00D15152">
      <w:pPr>
        <w:pStyle w:val="ConsPlusTitle"/>
        <w:jc w:val="center"/>
      </w:pPr>
      <w:r>
        <w:t>строительства государственной (муниципальной) собственности</w:t>
      </w:r>
    </w:p>
    <w:p w:rsidR="009C4F49" w:rsidRDefault="00D15152">
      <w:pPr>
        <w:pStyle w:val="ConsPlusTitle"/>
        <w:jc w:val="center"/>
      </w:pPr>
      <w:r>
        <w:t>или приобретение объектов недвижимого имущества</w:t>
      </w:r>
    </w:p>
    <w:p w:rsidR="009C4F49" w:rsidRDefault="00D15152">
      <w:pPr>
        <w:pStyle w:val="ConsPlusTitle"/>
        <w:jc w:val="center"/>
      </w:pPr>
      <w:r>
        <w:t>в государственную (муниципальную) собственность)</w:t>
      </w:r>
    </w:p>
    <w:p w:rsidR="009C4F49" w:rsidRDefault="00D15152">
      <w:pPr>
        <w:pStyle w:val="ConsPlusTitle"/>
        <w:jc w:val="center"/>
      </w:pPr>
      <w:r>
        <w:t>некоммерческим организациям, не являющимся</w:t>
      </w:r>
    </w:p>
    <w:p w:rsidR="009C4F49" w:rsidRDefault="00D15152">
      <w:pPr>
        <w:pStyle w:val="ConsPlusTitle"/>
        <w:jc w:val="center"/>
      </w:pPr>
      <w:r>
        <w:t>казенными учреждениями</w:t>
      </w:r>
    </w:p>
    <w:p w:rsidR="009C4F49" w:rsidRDefault="009C4F49">
      <w:pPr>
        <w:pStyle w:val="ConsPlusNormal"/>
        <w:jc w:val="both"/>
      </w:pPr>
    </w:p>
    <w:p w:rsidR="009C4F49" w:rsidRDefault="00D15152">
      <w:pPr>
        <w:pStyle w:val="ConsPlusTitle"/>
        <w:jc w:val="center"/>
        <w:outlineLvl w:val="3"/>
      </w:pPr>
      <w:r>
        <w:t>11.9.1. Порядок предоставления за счет средств бюджета</w:t>
      </w:r>
    </w:p>
    <w:p w:rsidR="009C4F49" w:rsidRDefault="00D15152">
      <w:pPr>
        <w:pStyle w:val="ConsPlusTitle"/>
        <w:jc w:val="center"/>
      </w:pPr>
      <w:r>
        <w:t>Московской области грантов по результатам региональных</w:t>
      </w:r>
    </w:p>
    <w:p w:rsidR="009C4F49" w:rsidRDefault="00D15152">
      <w:pPr>
        <w:pStyle w:val="ConsPlusTitle"/>
        <w:jc w:val="center"/>
      </w:pPr>
      <w:r>
        <w:t>конкурсов проектов фундаментальных научных исследований,</w:t>
      </w:r>
    </w:p>
    <w:p w:rsidR="009C4F49" w:rsidRDefault="00D15152">
      <w:pPr>
        <w:pStyle w:val="ConsPlusTitle"/>
        <w:jc w:val="center"/>
      </w:pPr>
      <w:r>
        <w:t>проведенных совместно Правительством Московской области</w:t>
      </w:r>
    </w:p>
    <w:p w:rsidR="009C4F49" w:rsidRDefault="00D15152">
      <w:pPr>
        <w:pStyle w:val="ConsPlusTitle"/>
        <w:jc w:val="center"/>
      </w:pPr>
      <w:r>
        <w:t>и федера</w:t>
      </w:r>
      <w:r>
        <w:t>льным государственным бюджетным учреждением</w:t>
      </w:r>
    </w:p>
    <w:p w:rsidR="009C4F49" w:rsidRDefault="00D15152">
      <w:pPr>
        <w:pStyle w:val="ConsPlusTitle"/>
        <w:jc w:val="center"/>
      </w:pPr>
      <w:r>
        <w:t>"Российский фонд фундаментальных исследований" в рамках</w:t>
      </w:r>
    </w:p>
    <w:p w:rsidR="009C4F49" w:rsidRDefault="00D15152">
      <w:pPr>
        <w:pStyle w:val="ConsPlusTitle"/>
        <w:jc w:val="center"/>
      </w:pPr>
      <w:r>
        <w:t>мероприятия 06.02 "Реализация Соглашения с федеральным</w:t>
      </w:r>
    </w:p>
    <w:p w:rsidR="009C4F49" w:rsidRDefault="00D15152">
      <w:pPr>
        <w:pStyle w:val="ConsPlusTitle"/>
        <w:jc w:val="center"/>
      </w:pPr>
      <w:r>
        <w:t>государственным бюджетным учреждением "Российский фонд</w:t>
      </w:r>
    </w:p>
    <w:p w:rsidR="009C4F49" w:rsidRDefault="00D15152">
      <w:pPr>
        <w:pStyle w:val="ConsPlusTitle"/>
        <w:jc w:val="center"/>
      </w:pPr>
      <w:r>
        <w:t>фундаментальных исследований" о проведении рег</w:t>
      </w:r>
      <w:r>
        <w:t>иональных</w:t>
      </w:r>
    </w:p>
    <w:p w:rsidR="009C4F49" w:rsidRDefault="00D15152">
      <w:pPr>
        <w:pStyle w:val="ConsPlusTitle"/>
        <w:jc w:val="center"/>
      </w:pPr>
      <w:r>
        <w:t>конкурсов проектов фундаментальных научных</w:t>
      </w:r>
    </w:p>
    <w:p w:rsidR="009C4F49" w:rsidRDefault="00D15152">
      <w:pPr>
        <w:pStyle w:val="ConsPlusTitle"/>
        <w:jc w:val="center"/>
      </w:pPr>
      <w:r>
        <w:t>исследований" Подпрограммы I</w:t>
      </w:r>
    </w:p>
    <w:p w:rsidR="009C4F49" w:rsidRDefault="009C4F49">
      <w:pPr>
        <w:pStyle w:val="ConsPlusNormal"/>
        <w:jc w:val="both"/>
      </w:pPr>
    </w:p>
    <w:p w:rsidR="009C4F49" w:rsidRDefault="00D15152">
      <w:pPr>
        <w:pStyle w:val="ConsPlusNormal"/>
        <w:jc w:val="center"/>
      </w:pPr>
      <w:r>
        <w:t xml:space="preserve">Утратил силу. - </w:t>
      </w:r>
      <w:hyperlink r:id="rId96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w:t>
      </w:r>
      <w:r>
        <w:t>17/7.</w:t>
      </w:r>
    </w:p>
    <w:p w:rsidR="009C4F49" w:rsidRDefault="009C4F49">
      <w:pPr>
        <w:pStyle w:val="ConsPlusNormal"/>
        <w:jc w:val="both"/>
      </w:pPr>
    </w:p>
    <w:p w:rsidR="009C4F49" w:rsidRDefault="00D15152">
      <w:pPr>
        <w:pStyle w:val="ConsPlusTitle"/>
        <w:jc w:val="center"/>
        <w:outlineLvl w:val="3"/>
      </w:pPr>
      <w:r>
        <w:t>11.9.2. Порядок предоставления субсидии из бюджета</w:t>
      </w:r>
    </w:p>
    <w:p w:rsidR="009C4F49" w:rsidRDefault="00D15152">
      <w:pPr>
        <w:pStyle w:val="ConsPlusTitle"/>
        <w:jc w:val="center"/>
      </w:pPr>
      <w:r>
        <w:t>Московской области некоммерческой организации</w:t>
      </w:r>
    </w:p>
    <w:p w:rsidR="009C4F49" w:rsidRDefault="00D15152">
      <w:pPr>
        <w:pStyle w:val="ConsPlusTitle"/>
        <w:jc w:val="center"/>
      </w:pPr>
      <w:r>
        <w:t>"Государственный фонд развития промышленности Московской</w:t>
      </w:r>
    </w:p>
    <w:p w:rsidR="009C4F49" w:rsidRDefault="00D15152">
      <w:pPr>
        <w:pStyle w:val="ConsPlusTitle"/>
        <w:jc w:val="center"/>
      </w:pPr>
      <w:r>
        <w:t>области", предусмотренной мероприятием 07.03 "Предоставление</w:t>
      </w:r>
    </w:p>
    <w:p w:rsidR="009C4F49" w:rsidRDefault="00D15152">
      <w:pPr>
        <w:pStyle w:val="ConsPlusTitle"/>
        <w:jc w:val="center"/>
      </w:pPr>
      <w:r>
        <w:t>субсидии некоммерческой организации "Государственный фонд</w:t>
      </w:r>
    </w:p>
    <w:p w:rsidR="009C4F49" w:rsidRDefault="00D15152">
      <w:pPr>
        <w:pStyle w:val="ConsPlusTitle"/>
        <w:jc w:val="center"/>
      </w:pPr>
      <w:r>
        <w:t>развития промышленности Московской области" на осуществление</w:t>
      </w:r>
    </w:p>
    <w:p w:rsidR="009C4F49" w:rsidRDefault="00D15152">
      <w:pPr>
        <w:pStyle w:val="ConsPlusTitle"/>
        <w:jc w:val="center"/>
      </w:pPr>
      <w:r>
        <w:t>деятельности" Подпрограммы I "Инвестиции в Подмосковье"</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961"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D15152">
      <w:pPr>
        <w:pStyle w:val="ConsPlusNormal"/>
        <w:jc w:val="center"/>
      </w:pPr>
      <w:r>
        <w:t xml:space="preserve">(в ред. </w:t>
      </w:r>
      <w:hyperlink r:id="rId96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w:t>
      </w:r>
      <w:r>
        <w:t>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Normal"/>
        <w:ind w:firstLine="540"/>
        <w:jc w:val="both"/>
      </w:pPr>
      <w:r>
        <w:t>1. Порядок предоставления субсидии из бюджета Московской области некоммерческой организации "Государственный фонд развития промышленности Московской области", предусмотренной мероприятием 07.03 "</w:t>
      </w:r>
      <w:r>
        <w:t xml:space="preserve">Предоставление субсидии некоммерческой организации "Государственный фонд развития промышленности Московской области" Подпрограммы I "Инвестиции в Подмосковье" Государственной программы, устанавливает правила предоставления субсидии за счет средств бюджета </w:t>
      </w:r>
      <w:r>
        <w:t>Московской области некоммерческой организации "Государственный фонд развития промышленности Московской области" на осуществление деятельности (далее - Фонд, Порядок).</w:t>
      </w:r>
    </w:p>
    <w:p w:rsidR="009C4F49" w:rsidRDefault="00D15152">
      <w:pPr>
        <w:pStyle w:val="ConsPlusNormal"/>
        <w:jc w:val="both"/>
      </w:pPr>
      <w:r>
        <w:t xml:space="preserve">(в ред. </w:t>
      </w:r>
      <w:hyperlink r:id="rId963"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2. Субсидия Фонду предоставляется на осуществление деятельности Фонда.</w:t>
      </w:r>
    </w:p>
    <w:p w:rsidR="009C4F49" w:rsidRDefault="00D15152">
      <w:pPr>
        <w:pStyle w:val="ConsPlusNormal"/>
        <w:spacing w:before="200"/>
        <w:ind w:firstLine="540"/>
        <w:jc w:val="both"/>
      </w:pPr>
      <w:bookmarkStart w:id="213" w:name="P16040"/>
      <w:bookmarkEnd w:id="213"/>
      <w:r>
        <w:t>3. Для получения субсидии Фонд представляет в Мининвест Московской области следующие документы:</w:t>
      </w:r>
    </w:p>
    <w:p w:rsidR="009C4F49" w:rsidRDefault="00D15152">
      <w:pPr>
        <w:pStyle w:val="ConsPlusNormal"/>
        <w:jc w:val="both"/>
      </w:pPr>
      <w:r>
        <w:t>(в ре</w:t>
      </w:r>
      <w:r>
        <w:t xml:space="preserve">д. </w:t>
      </w:r>
      <w:hyperlink r:id="rId96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 заявку на предоставление Субсидии в свободной форме;</w:t>
      </w:r>
    </w:p>
    <w:p w:rsidR="009C4F49" w:rsidRDefault="00D15152">
      <w:pPr>
        <w:pStyle w:val="ConsPlusNormal"/>
        <w:spacing w:before="200"/>
        <w:ind w:firstLine="540"/>
        <w:jc w:val="both"/>
      </w:pPr>
      <w:r>
        <w:t>2) отчет об использовании Субсид</w:t>
      </w:r>
      <w:r>
        <w:t>ии за год, предшествующий году предоставления Субсидии;</w:t>
      </w:r>
    </w:p>
    <w:p w:rsidR="009C4F49" w:rsidRDefault="00D15152">
      <w:pPr>
        <w:pStyle w:val="ConsPlusNormal"/>
        <w:spacing w:before="200"/>
        <w:ind w:firstLine="540"/>
        <w:jc w:val="both"/>
      </w:pPr>
      <w:r>
        <w:t>3) финансовый план использования Субсидии;</w:t>
      </w:r>
    </w:p>
    <w:p w:rsidR="009C4F49" w:rsidRDefault="00D15152">
      <w:pPr>
        <w:pStyle w:val="ConsPlusNormal"/>
        <w:spacing w:before="200"/>
        <w:ind w:firstLine="540"/>
        <w:jc w:val="both"/>
      </w:pPr>
      <w:r>
        <w:t>4) банковские реквизиты Фонда;</w:t>
      </w:r>
    </w:p>
    <w:p w:rsidR="009C4F49" w:rsidRDefault="00D15152">
      <w:pPr>
        <w:pStyle w:val="ConsPlusNormal"/>
        <w:spacing w:before="200"/>
        <w:ind w:firstLine="540"/>
        <w:jc w:val="both"/>
      </w:pPr>
      <w:r>
        <w:t>5) справку об отсутствии задолженности по уплате налогов, сборов, страховых взносов, пеней, штрафов, процентов, подлежащих упл</w:t>
      </w:r>
      <w:r>
        <w:t>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6) письмо за подписью руководителя Фонда и главного бухгалтера об отсутствии просроченной (неурегулированной) задолженности по возврату в бюджет Московской области субсидий, бю</w:t>
      </w:r>
      <w:r>
        <w:t>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7)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w:t>
      </w:r>
      <w:r>
        <w:t>дерации;</w:t>
      </w:r>
    </w:p>
    <w:p w:rsidR="009C4F49" w:rsidRDefault="00D15152">
      <w:pPr>
        <w:pStyle w:val="ConsPlusNormal"/>
        <w:jc w:val="both"/>
      </w:pPr>
      <w:r>
        <w:t xml:space="preserve">(подп. 7 в ред. </w:t>
      </w:r>
      <w:hyperlink r:id="rId96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8) письмо за подписью руководителя Фонда и главного бухгалтера об от</w:t>
      </w:r>
      <w:r>
        <w:t>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(подп. 8 введен </w:t>
      </w:r>
      <w:hyperlink r:id="rId96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r>
          <w:rPr>
            <w:color w:val="0000FF"/>
          </w:rPr>
          <w:t>м</w:t>
        </w:r>
      </w:hyperlink>
      <w:r>
        <w:t xml:space="preserve"> Правительства МО от 17.03.2020 N 117/7)</w:t>
      </w:r>
    </w:p>
    <w:p w:rsidR="009C4F49" w:rsidRDefault="00D15152">
      <w:pPr>
        <w:pStyle w:val="ConsPlusNormal"/>
        <w:spacing w:before="200"/>
        <w:ind w:firstLine="540"/>
        <w:jc w:val="both"/>
      </w:pPr>
      <w:bookmarkStart w:id="214" w:name="P16052"/>
      <w:bookmarkEnd w:id="214"/>
      <w:r>
        <w:t>4. Фонд на дату подачи заявки на предоставление Субсидии должен соответствовать следующим требованиям (далее - Требования):</w:t>
      </w:r>
    </w:p>
    <w:p w:rsidR="009C4F49" w:rsidRDefault="00D15152">
      <w:pPr>
        <w:pStyle w:val="ConsPlusNormal"/>
        <w:spacing w:before="200"/>
        <w:ind w:firstLine="540"/>
        <w:jc w:val="both"/>
      </w:pPr>
      <w:r>
        <w:t xml:space="preserve">отсутствие неисполненной обязанности по уплате налогов, сборов, страховых взносов, пеней, </w:t>
      </w:r>
      <w:r>
        <w:t>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w:t>
      </w:r>
      <w:r>
        <w:t>ных в том числе в соответствии с иными правовыми актами, и иной просроченной (неурегулированной) задолженности перед соответствующим бюджетом Московской области;</w:t>
      </w:r>
    </w:p>
    <w:p w:rsidR="009C4F49" w:rsidRDefault="00D15152">
      <w:pPr>
        <w:pStyle w:val="ConsPlusNormal"/>
        <w:spacing w:before="200"/>
        <w:ind w:firstLine="540"/>
        <w:jc w:val="both"/>
      </w:pPr>
      <w:r>
        <w:t>отсутствие процесса реорганизации, ликвидации Заявителя, введения в его отношении процедуры ба</w:t>
      </w:r>
      <w:r>
        <w:t>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96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w:t>
      </w:r>
      <w:r>
        <w:t>МО от 17.03.2020 N 117/7)</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96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5. Мининвест Московской области рассматривает документы, указанные в </w:t>
      </w:r>
      <w:hyperlink w:anchor="P16040" w:tooltip="3. Для получения субсидии Фонд представляет в Мининвест Московской области следующие документы:" w:history="1">
        <w:r>
          <w:rPr>
            <w:color w:val="0000FF"/>
          </w:rPr>
          <w:t>пункте 3</w:t>
        </w:r>
      </w:hyperlink>
      <w:r>
        <w:t xml:space="preserve"> настоящего Порядка, в течение 15 рабочих дней с даты предоставления и принимает решение о предоставлении (непредоставлении) Субсидии.</w:t>
      </w:r>
    </w:p>
    <w:p w:rsidR="009C4F49" w:rsidRDefault="00D15152">
      <w:pPr>
        <w:pStyle w:val="ConsPlusNormal"/>
        <w:spacing w:before="200"/>
        <w:ind w:firstLine="540"/>
        <w:jc w:val="both"/>
      </w:pPr>
      <w:r>
        <w:t>6. Основаниями для отказа Фонду в предоставлении Субсидии являются:</w:t>
      </w:r>
    </w:p>
    <w:p w:rsidR="009C4F49" w:rsidRDefault="00D15152">
      <w:pPr>
        <w:pStyle w:val="ConsPlusNormal"/>
        <w:spacing w:before="200"/>
        <w:ind w:firstLine="540"/>
        <w:jc w:val="both"/>
      </w:pPr>
      <w:r>
        <w:t>непредставление (представление не в полном об</w:t>
      </w:r>
      <w:r>
        <w:t xml:space="preserve">ъеме) документов, указанных в </w:t>
      </w:r>
      <w:hyperlink w:anchor="P16040" w:tooltip="3. Для получения субсидии Фонд представляет в Мининвест Московской области следующие документы:" w:history="1">
        <w:r>
          <w:rPr>
            <w:color w:val="0000FF"/>
          </w:rPr>
          <w:t>пункте 3</w:t>
        </w:r>
      </w:hyperlink>
      <w:r>
        <w:t xml:space="preserve"> настоящего Порядка;</w:t>
      </w:r>
    </w:p>
    <w:p w:rsidR="009C4F49" w:rsidRDefault="00D15152">
      <w:pPr>
        <w:pStyle w:val="ConsPlusNormal"/>
        <w:spacing w:before="200"/>
        <w:ind w:firstLine="540"/>
        <w:jc w:val="both"/>
      </w:pPr>
      <w:r>
        <w:t xml:space="preserve">несоответствие Фонда требованиям, определенным </w:t>
      </w:r>
      <w:hyperlink w:anchor="P16052" w:tooltip="4. Фонд на дату подачи заявки на предоставление Субсидии должен соответствовать следующим требованиям (далее - Требования):" w:history="1">
        <w:r>
          <w:rPr>
            <w:color w:val="0000FF"/>
          </w:rPr>
          <w:t>пунктом 4</w:t>
        </w:r>
      </w:hyperlink>
      <w:r>
        <w:t xml:space="preserve"> настоящего Порядка;</w:t>
      </w:r>
    </w:p>
    <w:p w:rsidR="009C4F49" w:rsidRDefault="00D15152">
      <w:pPr>
        <w:pStyle w:val="ConsPlusNormal"/>
        <w:spacing w:before="200"/>
        <w:ind w:firstLine="540"/>
        <w:jc w:val="both"/>
      </w:pPr>
      <w:r>
        <w:t>недостоверность информации, содержащейся в документах, представленных Фон</w:t>
      </w:r>
      <w:r>
        <w:t>дом.</w:t>
      </w:r>
    </w:p>
    <w:p w:rsidR="009C4F49" w:rsidRDefault="00D15152">
      <w:pPr>
        <w:pStyle w:val="ConsPlusNormal"/>
        <w:jc w:val="both"/>
      </w:pPr>
      <w:r>
        <w:t xml:space="preserve">(в ред. </w:t>
      </w:r>
      <w:hyperlink r:id="rId96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7. Показателями, необходимыми для достижения результатов предоставления субсидии</w:t>
      </w:r>
      <w:r>
        <w:t>, являются:</w:t>
      </w:r>
    </w:p>
    <w:p w:rsidR="009C4F49" w:rsidRDefault="00D15152">
      <w:pPr>
        <w:pStyle w:val="ConsPlusNormal"/>
        <w:jc w:val="both"/>
      </w:pPr>
      <w:r>
        <w:t xml:space="preserve">(в ред. </w:t>
      </w:r>
      <w:hyperlink r:id="rId97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общий объем средств, привлеченных в основной капитал в рамках реализации </w:t>
      </w:r>
      <w:r>
        <w:t>проектов, источником финансового обеспечения которых являются средства Фонда;</w:t>
      </w:r>
    </w:p>
    <w:p w:rsidR="009C4F49" w:rsidRDefault="00D15152">
      <w:pPr>
        <w:pStyle w:val="ConsPlusNormal"/>
        <w:spacing w:before="200"/>
        <w:ind w:firstLine="540"/>
        <w:jc w:val="both"/>
      </w:pPr>
      <w:r>
        <w:t>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Фонда;</w:t>
      </w:r>
    </w:p>
    <w:p w:rsidR="009C4F49" w:rsidRDefault="00D15152">
      <w:pPr>
        <w:pStyle w:val="ConsPlusNormal"/>
        <w:spacing w:before="200"/>
        <w:ind w:firstLine="540"/>
        <w:jc w:val="both"/>
      </w:pPr>
      <w:r>
        <w:t>коли</w:t>
      </w:r>
      <w:r>
        <w:t>чество рабочих мест, создаваемых в ходе реализации проектов, источником финансового обеспечения которых являются средства Фонда.</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 устанавливаются Мининвестом Московской обл</w:t>
      </w:r>
      <w:r>
        <w:t>асти в Соглашении о предоставлении субсидии между Мининвестом Московской области и Фондом (далее - Соглашение).</w:t>
      </w:r>
    </w:p>
    <w:p w:rsidR="009C4F49" w:rsidRDefault="00D15152">
      <w:pPr>
        <w:pStyle w:val="ConsPlusNormal"/>
        <w:jc w:val="both"/>
      </w:pPr>
      <w:r>
        <w:t xml:space="preserve">(в ред. </w:t>
      </w:r>
      <w:hyperlink r:id="rId97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w:t>
      </w:r>
      <w:r>
        <w:t xml:space="preserve"> МО от 17.03.2020 N 117/7)</w:t>
      </w:r>
    </w:p>
    <w:p w:rsidR="009C4F49" w:rsidRDefault="00D15152">
      <w:pPr>
        <w:pStyle w:val="ConsPlusNormal"/>
        <w:spacing w:before="200"/>
        <w:ind w:firstLine="540"/>
        <w:jc w:val="both"/>
      </w:pPr>
      <w:r>
        <w:t>8. Средства субсидии направляются на финансовую поддержку проектов, реализуемых на территории Московской области по приоритетным направлениям российской промышленности и направленных на расширение и/или запуск производства продук</w:t>
      </w:r>
      <w:r>
        <w:t>ции, на обновление и увеличение основных производственных фондов, на разработку и внедрение на предприятиях перспективных технологий, соответствующих принципам наилучших доступных технологий (в том числе базовых отраслевых технологий), на производство ново</w:t>
      </w:r>
      <w:r>
        <w:t>й конкурентоспособной и высокотехнологичной продукции гражданского назначения с импортозамещающим или экспортным потенциалом, а также проектов, направленных на организацию и/или модернизацию производства комплектующих изделий, применяемых в составе промышл</w:t>
      </w:r>
      <w:r>
        <w:t xml:space="preserve">енной продукции, перечисленной в приложении к </w:t>
      </w:r>
      <w:hyperlink r:id="rId972" w:tooltip="Постановление Правительства РФ от 20.09.2017 N 1135 (ред. от 13.07.2019)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history="1">
        <w:r>
          <w:rPr>
            <w:color w:val="0000FF"/>
          </w:rPr>
          <w:t>постановлению</w:t>
        </w:r>
      </w:hyperlink>
      <w:r>
        <w:t xml:space="preserve"> Правительства Российской Федерации от 20.09</w:t>
      </w:r>
      <w:r>
        <w:t>.2017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(далее - проекты).</w:t>
      </w:r>
    </w:p>
    <w:p w:rsidR="009C4F49" w:rsidRDefault="00D15152">
      <w:pPr>
        <w:pStyle w:val="ConsPlusNormal"/>
        <w:spacing w:before="200"/>
        <w:ind w:firstLine="540"/>
        <w:jc w:val="both"/>
      </w:pPr>
      <w:r>
        <w:t>Соглашением устанавливаются:</w:t>
      </w:r>
    </w:p>
    <w:p w:rsidR="009C4F49" w:rsidRDefault="00D15152">
      <w:pPr>
        <w:pStyle w:val="ConsPlusNormal"/>
        <w:spacing w:before="200"/>
        <w:ind w:firstLine="540"/>
        <w:jc w:val="both"/>
      </w:pPr>
      <w:r>
        <w:t>категории и (</w:t>
      </w:r>
      <w:r>
        <w:t>или) критерии отбора проектов с указанием порядка предоставления финансовой поддержки проектов;</w:t>
      </w:r>
    </w:p>
    <w:p w:rsidR="009C4F49" w:rsidRDefault="00D15152">
      <w:pPr>
        <w:pStyle w:val="ConsPlusNormal"/>
        <w:spacing w:before="200"/>
        <w:ind w:firstLine="540"/>
        <w:jc w:val="both"/>
      </w:pPr>
      <w:r>
        <w:t>показатели, необходимые для достижения результатов предоставления финансовой поддержки проектов,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w:t>
      </w:r>
      <w:r>
        <w:t>ри возможности такой детализации), значения которых устанавливаются в соглашениях о предоставлении финансовой поддержки проектов;</w:t>
      </w:r>
    </w:p>
    <w:p w:rsidR="009C4F49" w:rsidRDefault="00D15152">
      <w:pPr>
        <w:pStyle w:val="ConsPlusNormal"/>
        <w:spacing w:before="200"/>
        <w:ind w:firstLine="540"/>
        <w:jc w:val="both"/>
      </w:pPr>
      <w:r>
        <w:t>требования к отчетности, предусматривающие определение порядка, а также сроков и формы представления получателем финансовой по</w:t>
      </w:r>
      <w:r>
        <w:t>ддержки проектов отчетности о достижении показателей, необходимых для достижения результатов предоставления субсидии (при установлении таких показателей), и право Фонда устанавливать в соглашении сроки и формы представления получателем финансовой поддержки</w:t>
      </w:r>
      <w:r>
        <w:t xml:space="preserve"> проектов дополнительной отчетности.</w:t>
      </w:r>
    </w:p>
    <w:p w:rsidR="009C4F49" w:rsidRDefault="00D15152">
      <w:pPr>
        <w:pStyle w:val="ConsPlusNormal"/>
        <w:jc w:val="both"/>
      </w:pPr>
      <w:r>
        <w:t xml:space="preserve">(абзац введен </w:t>
      </w:r>
      <w:hyperlink r:id="rId97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9. Размер субсидии, указанной в </w:t>
      </w:r>
      <w:hyperlink w:anchor="P16040" w:tooltip="3. Для получения субсидии Фонд представляет в Мининвест Московской области следующие документы:" w:history="1">
        <w:r>
          <w:rPr>
            <w:color w:val="0000FF"/>
          </w:rPr>
          <w:t>пункте 3</w:t>
        </w:r>
      </w:hyperlink>
      <w:r>
        <w:t xml:space="preserve"> настоящего Порядка, определяется в пределах средств, предусмотренных на указанные цели законом Московской области о бюджете на со</w:t>
      </w:r>
      <w:r>
        <w:t>ответствующий финансовый год и на плановый период в рамках мероприятия 07.03 "Предоставление субсидии некоммерческой организации "Государственный фонд развития промышленности Московской области" на осуществление деятельности" Подпрограммы I "Инвестиции в П</w:t>
      </w:r>
      <w:r>
        <w:t>одмосковье" Государственной программы, в соответствии со сводной бюджетной росписью бюджета Московской области и утвержденными Мининвесту Московской области лимитами бюджетных обязательств.</w:t>
      </w:r>
    </w:p>
    <w:p w:rsidR="009C4F49" w:rsidRDefault="00D15152">
      <w:pPr>
        <w:pStyle w:val="ConsPlusNormal"/>
        <w:jc w:val="both"/>
      </w:pPr>
      <w:r>
        <w:t xml:space="preserve">(в ред. </w:t>
      </w:r>
      <w:hyperlink r:id="rId974"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10. Главным распорядителем средств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r>
        <w:t>Предост</w:t>
      </w:r>
      <w:r>
        <w:t>авление из бюджета Московской области субсидии на осуществление деятельности осуществляется в соответствии с Соглашением в соответствии с типовой формой, утвержденной Министерством экономики и финансов Московской области, в котором предусматривается соглас</w:t>
      </w:r>
      <w:r>
        <w:t>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w:t>
      </w:r>
      <w:r>
        <w:t>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w:t>
      </w:r>
      <w:r>
        <w:t>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w:t>
      </w:r>
      <w:r>
        <w:t xml:space="preserve"> настоящим Порядком.</w:t>
      </w:r>
    </w:p>
    <w:p w:rsidR="009C4F49" w:rsidRDefault="00D15152">
      <w:pPr>
        <w:pStyle w:val="ConsPlusNormal"/>
        <w:spacing w:before="200"/>
        <w:ind w:firstLine="540"/>
        <w:jc w:val="both"/>
      </w:pPr>
      <w:r>
        <w:t>Субсидия единовременно перечисляется Фонду на лицевой счет Фонда, открытый в Министерстве экономики и финансов Московской области, в срок не более 5 (пяти) рабочих дней с момента заключения Соглашения.</w:t>
      </w:r>
    </w:p>
    <w:p w:rsidR="009C4F49" w:rsidRDefault="00D15152">
      <w:pPr>
        <w:pStyle w:val="ConsPlusNormal"/>
        <w:spacing w:before="200"/>
        <w:ind w:firstLine="540"/>
        <w:jc w:val="both"/>
      </w:pPr>
      <w:r>
        <w:t xml:space="preserve">11. Фонд обязуется не направлять </w:t>
      </w:r>
      <w:r>
        <w:t>средства Субсидии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w:t>
      </w:r>
      <w:r>
        <w:t>й.</w:t>
      </w:r>
    </w:p>
    <w:p w:rsidR="009C4F49" w:rsidRDefault="00D15152">
      <w:pPr>
        <w:pStyle w:val="ConsPlusNormal"/>
        <w:spacing w:before="200"/>
        <w:ind w:firstLine="540"/>
        <w:jc w:val="both"/>
      </w:pPr>
      <w:r>
        <w:t>12. Фонд согласен на осуществление Мининвестом Московской области и (или) органами государственного финансового контроля обязательных проверок соблюдения условий, целей и порядка предоставления субсидии, установленных настоящим Порядком.</w:t>
      </w:r>
    </w:p>
    <w:p w:rsidR="009C4F49" w:rsidRDefault="00D15152">
      <w:pPr>
        <w:pStyle w:val="ConsPlusNormal"/>
        <w:spacing w:before="200"/>
        <w:ind w:firstLine="540"/>
        <w:jc w:val="both"/>
      </w:pPr>
      <w:r>
        <w:t>13. Мининвест М</w:t>
      </w:r>
      <w:r>
        <w:t>осковской области осуществляет оценку эффективности использования Субсидии путем анализа данных отчетности Фонда по итогам года на предмет достижения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97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bookmarkStart w:id="215" w:name="P16088"/>
      <w:bookmarkEnd w:id="215"/>
      <w:r>
        <w:t>15. Фонд представляет в М</w:t>
      </w:r>
      <w:r>
        <w:t xml:space="preserve">ининвест Московской области на бумажном и электронном носителях отчеты в порядке и сроки, установленные </w:t>
      </w:r>
      <w:hyperlink w:anchor="P16089" w:tooltip="16. В случае наличия ошибок и (или) несоответствия отчета установленной форме и (или) непредставления документов, подтверждающих осуществление затрат, отчет возвращается Фонду на доработку с указанием причин возврата. Срок доработки отчета не может превышать 5" w:history="1">
        <w:r>
          <w:rPr>
            <w:color w:val="0000FF"/>
          </w:rPr>
          <w:t>пунктами 16</w:t>
        </w:r>
      </w:hyperlink>
      <w:r>
        <w:t xml:space="preserve"> - </w:t>
      </w:r>
      <w:hyperlink w:anchor="P16095" w:tooltip="19. Фонд направляет в Мининвест Московской области отчет о деятельности Фонда за полугодие не позднее 20 января и 20 июля текущего года соответственно согласно таблице 3 настоящего Порядка. Плановое значение показателей, необходимых для достижения результатов " w:history="1">
        <w:r>
          <w:rPr>
            <w:color w:val="0000FF"/>
          </w:rPr>
          <w:t>19</w:t>
        </w:r>
      </w:hyperlink>
      <w:r>
        <w:t xml:space="preserve"> настоящего Порядка.</w:t>
      </w:r>
    </w:p>
    <w:p w:rsidR="009C4F49" w:rsidRDefault="00D15152">
      <w:pPr>
        <w:pStyle w:val="ConsPlusNormal"/>
        <w:spacing w:before="200"/>
        <w:ind w:firstLine="540"/>
        <w:jc w:val="both"/>
      </w:pPr>
      <w:bookmarkStart w:id="216" w:name="P16089"/>
      <w:bookmarkEnd w:id="216"/>
      <w:r>
        <w:t>16. В случае наличия ошибок и (или) несоотв</w:t>
      </w:r>
      <w:r>
        <w:t>етствия отчета установленной форме и (или) непредставления документов, подтверждающих осуществление затрат, отчет возвращается Фонду на доработку с указанием причин возврата. Срок доработки отчета не может превышать 5 (пяти) рабочих дней со дня возврата от</w:t>
      </w:r>
      <w:r>
        <w:t>чета на доработку.</w:t>
      </w:r>
    </w:p>
    <w:p w:rsidR="009C4F49" w:rsidRDefault="00D15152">
      <w:pPr>
        <w:pStyle w:val="ConsPlusNormal"/>
        <w:spacing w:before="200"/>
        <w:ind w:firstLine="540"/>
        <w:jc w:val="both"/>
      </w:pPr>
      <w:r>
        <w:t xml:space="preserve">17. Фонд направляет в Мининвест Московской области </w:t>
      </w:r>
      <w:hyperlink w:anchor="P16114" w:tooltip="ОТЧЕТ" w:history="1">
        <w:r>
          <w:rPr>
            <w:color w:val="0000FF"/>
          </w:rPr>
          <w:t>отчет</w:t>
        </w:r>
      </w:hyperlink>
      <w:r>
        <w:t xml:space="preserve"> об использовании средств субсидии ежеквартально не позднее 20 числа месяца, следующего за отчетным кварталом, а по окончании финансового года н</w:t>
      </w:r>
      <w:r>
        <w:t>е позднее 20 (двадцати) рабочих дней со дня завершения отчетного года согласно таблице 1 настоящего Порядка с приложением заверенных руководителем и главным бухгалтером копий документов, подтверждающих:</w:t>
      </w:r>
    </w:p>
    <w:p w:rsidR="009C4F49" w:rsidRDefault="00D15152">
      <w:pPr>
        <w:pStyle w:val="ConsPlusNormal"/>
        <w:spacing w:before="200"/>
        <w:ind w:firstLine="540"/>
        <w:jc w:val="both"/>
      </w:pPr>
      <w:r>
        <w:t>осуществление затрат, связанных с обеспечением финанс</w:t>
      </w:r>
      <w:r>
        <w:t>ово-хозяйственной деятельности Фонда (договоры, счета на оплату, накладные, акты приема-передачи товаров (акты выполненных работ или оказанных услуг), реестр платежей за отчетный квартал, утвержденное штатное расписание на отчетный квартал, приказы о прием</w:t>
      </w:r>
      <w:r>
        <w:t>е/увольнении работников за отчетный квартал, ведомость расчета заработной платы сотрудников и др.);</w:t>
      </w:r>
    </w:p>
    <w:p w:rsidR="009C4F49" w:rsidRDefault="00D15152">
      <w:pPr>
        <w:pStyle w:val="ConsPlusNormal"/>
        <w:spacing w:before="200"/>
        <w:ind w:firstLine="540"/>
        <w:jc w:val="both"/>
      </w:pPr>
      <w:r>
        <w:t>предоставление займов (договоры (соглашения) о предоставлении займов, платежные документы, подтверждающие перечисление займов).</w:t>
      </w:r>
    </w:p>
    <w:p w:rsidR="009C4F49" w:rsidRDefault="00D15152">
      <w:pPr>
        <w:pStyle w:val="ConsPlusNormal"/>
        <w:spacing w:before="200"/>
        <w:ind w:firstLine="540"/>
        <w:jc w:val="both"/>
      </w:pPr>
      <w:r>
        <w:t>18. Фонд направляет в Мининв</w:t>
      </w:r>
      <w:r>
        <w:t xml:space="preserve">ест Московской области </w:t>
      </w:r>
      <w:hyperlink w:anchor="P16199" w:tooltip="ОТЧЕТ о достижении значений показателей, необходимых" w:history="1">
        <w:r>
          <w:rPr>
            <w:color w:val="0000FF"/>
          </w:rPr>
          <w:t>отчет</w:t>
        </w:r>
      </w:hyperlink>
      <w:r>
        <w:t xml:space="preserve"> о достижении значений показателей, необходимых для достижения результатов предоставления субсидии ежегодно не позднее 20 (двадцати) рабочих дне</w:t>
      </w:r>
      <w:r>
        <w:t>й с даты окончания периода, установленного законодательством Российской Федерации для предоставления годовой бухгалтерской (финансовой) отчетности в налоговые органы, согласно таблице 2 настоящего Порядка.</w:t>
      </w:r>
    </w:p>
    <w:p w:rsidR="009C4F49" w:rsidRDefault="00D15152">
      <w:pPr>
        <w:pStyle w:val="ConsPlusNormal"/>
        <w:jc w:val="both"/>
      </w:pPr>
      <w:r>
        <w:t xml:space="preserve">(в ред. </w:t>
      </w:r>
      <w:hyperlink r:id="rId97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bookmarkStart w:id="217" w:name="P16095"/>
      <w:bookmarkEnd w:id="217"/>
      <w:r>
        <w:t xml:space="preserve">19. Фонд направляет в Мининвест Московской области </w:t>
      </w:r>
      <w:hyperlink w:anchor="P16234" w:tooltip="ОТЧЕТ" w:history="1">
        <w:r>
          <w:rPr>
            <w:color w:val="0000FF"/>
          </w:rPr>
          <w:t>отчет</w:t>
        </w:r>
      </w:hyperlink>
      <w:r>
        <w:t xml:space="preserve"> о деятельности Фонда за полугодие не позд</w:t>
      </w:r>
      <w:r>
        <w:t>нее 20 января и 20 июля текущего года соответственно согласно таблице 3 настоящего Порядка. Плановое значение показателей, необходимых для достижения результатов предоставления субсидии, за полугодие устанавливается в Соглашении.</w:t>
      </w:r>
    </w:p>
    <w:p w:rsidR="009C4F49" w:rsidRDefault="00D15152">
      <w:pPr>
        <w:pStyle w:val="ConsPlusNormal"/>
        <w:jc w:val="both"/>
      </w:pPr>
      <w:r>
        <w:t xml:space="preserve">(в ред. </w:t>
      </w:r>
      <w:hyperlink r:id="rId9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20. В случае выявления нарушений условий, установленных </w:t>
      </w:r>
      <w:hyperlink w:anchor="P16088" w:tooltip="15. Фонд представляет в Мининвест Московской области на бумажном и электронном носителях отчеты в порядке и сроки, установленные пунктами 16 - 19 настоящего Порядка." w:history="1">
        <w:r>
          <w:rPr>
            <w:color w:val="0000FF"/>
          </w:rPr>
          <w:t>пунктом 15</w:t>
        </w:r>
      </w:hyperlink>
      <w:r>
        <w:t xml:space="preserve"> настоящего Порядка, Мининвест Московской области составляет акт о нарушении условий предоставления субс</w:t>
      </w:r>
      <w:r>
        <w:t>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w:t>
      </w:r>
      <w:r>
        <w:t>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w:t>
      </w:r>
      <w:r>
        <w:t>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направляется в Фонд.</w:t>
      </w:r>
    </w:p>
    <w:p w:rsidR="009C4F49" w:rsidRDefault="00D15152">
      <w:pPr>
        <w:pStyle w:val="ConsPlusNormal"/>
        <w:spacing w:before="200"/>
        <w:ind w:firstLine="540"/>
        <w:jc w:val="both"/>
      </w:pPr>
      <w:r>
        <w:t>22. В случае неисполнения Фондом требования о возврате Мининвест Московской области производит взыскание Субсидии в порядке, устан</w:t>
      </w:r>
      <w:r>
        <w:t>овленном законодательством Российской Федерации.</w:t>
      </w:r>
    </w:p>
    <w:p w:rsidR="009C4F49" w:rsidRDefault="00D15152">
      <w:pPr>
        <w:pStyle w:val="ConsPlusNormal"/>
        <w:spacing w:before="200"/>
        <w:ind w:firstLine="540"/>
        <w:jc w:val="both"/>
      </w:pPr>
      <w:r>
        <w:t>23.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9C4F49" w:rsidRDefault="00D15152">
      <w:pPr>
        <w:pStyle w:val="ConsPlusNormal"/>
        <w:spacing w:before="200"/>
        <w:ind w:firstLine="540"/>
        <w:jc w:val="both"/>
      </w:pPr>
      <w:r>
        <w:t>24.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 xml:space="preserve">25. Субсидия подлежит возврату </w:t>
      </w:r>
      <w:r>
        <w:t>в бюджет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w:t>
      </w:r>
      <w:r>
        <w:t>оля;</w:t>
      </w:r>
    </w:p>
    <w:p w:rsidR="009C4F49" w:rsidRDefault="00D15152">
      <w:pPr>
        <w:pStyle w:val="ConsPlusNormal"/>
        <w:spacing w:before="200"/>
        <w:ind w:firstLine="540"/>
        <w:jc w:val="both"/>
      </w:pPr>
      <w:r>
        <w:t>недостижения Фондом показателей, необходимых для достижения результатов предоставления субсидии, установленных Мининвестом Московской области в Соглашении.</w:t>
      </w:r>
    </w:p>
    <w:p w:rsidR="009C4F49" w:rsidRDefault="00D15152">
      <w:pPr>
        <w:pStyle w:val="ConsPlusNormal"/>
        <w:jc w:val="both"/>
      </w:pPr>
      <w:r>
        <w:t xml:space="preserve">(в ред. </w:t>
      </w:r>
      <w:hyperlink r:id="rId97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26.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w:t>
      </w:r>
      <w:r>
        <w:t>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26 введен </w:t>
      </w:r>
      <w:hyperlink r:id="rId97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27.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980"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w:t>
      </w:r>
      <w:r>
        <w:t xml:space="preserve">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w:t>
      </w:r>
      <w:r>
        <w:t>являющимся государственными (муниципальными) учреждениями".</w:t>
      </w:r>
    </w:p>
    <w:p w:rsidR="009C4F49" w:rsidRDefault="00D15152">
      <w:pPr>
        <w:pStyle w:val="ConsPlusNormal"/>
        <w:jc w:val="both"/>
      </w:pPr>
      <w:r>
        <w:t xml:space="preserve">(п. 27 введен </w:t>
      </w:r>
      <w:hyperlink r:id="rId98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Normal"/>
        <w:jc w:val="right"/>
        <w:outlineLvl w:val="4"/>
      </w:pPr>
      <w:r>
        <w:t>Таблица 1</w:t>
      </w:r>
    </w:p>
    <w:p w:rsidR="009C4F49" w:rsidRDefault="009C4F49">
      <w:pPr>
        <w:pStyle w:val="ConsPlusNormal"/>
        <w:jc w:val="both"/>
      </w:pPr>
    </w:p>
    <w:p w:rsidR="009C4F49" w:rsidRDefault="00D15152">
      <w:pPr>
        <w:pStyle w:val="ConsPlusNormal"/>
        <w:jc w:val="center"/>
      </w:pPr>
      <w:bookmarkStart w:id="218" w:name="P16114"/>
      <w:bookmarkEnd w:id="218"/>
      <w:r>
        <w:t>ОТЧЕТ</w:t>
      </w:r>
    </w:p>
    <w:p w:rsidR="009C4F49" w:rsidRDefault="00D15152">
      <w:pPr>
        <w:pStyle w:val="ConsPlusNormal"/>
        <w:jc w:val="center"/>
      </w:pPr>
      <w:r>
        <w:t>об использовании средств субсидии некоммерческой</w:t>
      </w:r>
    </w:p>
    <w:p w:rsidR="009C4F49" w:rsidRDefault="00D15152">
      <w:pPr>
        <w:pStyle w:val="ConsPlusNormal"/>
        <w:jc w:val="center"/>
      </w:pPr>
      <w:r>
        <w:t>организации "Государственный фонд развития</w:t>
      </w:r>
    </w:p>
    <w:p w:rsidR="009C4F49" w:rsidRDefault="00D15152">
      <w:pPr>
        <w:pStyle w:val="ConsPlusNormal"/>
        <w:jc w:val="center"/>
      </w:pPr>
      <w:r>
        <w:t>промышленности Московской области"</w:t>
      </w:r>
    </w:p>
    <w:p w:rsidR="009C4F49" w:rsidRDefault="00D15152">
      <w:pPr>
        <w:pStyle w:val="ConsPlusNormal"/>
        <w:jc w:val="center"/>
      </w:pPr>
      <w:r>
        <w:t>по состоянию на ______ 20__ года</w:t>
      </w:r>
    </w:p>
    <w:p w:rsidR="009C4F49" w:rsidRDefault="009C4F49">
      <w:pPr>
        <w:pStyle w:val="ConsPlusNormal"/>
        <w:jc w:val="both"/>
      </w:pPr>
    </w:p>
    <w:p w:rsidR="009C4F49" w:rsidRDefault="009C4F49">
      <w:pPr>
        <w:sectPr w:rsidR="009C4F49">
          <w:headerReference w:type="default" r:id="rId982"/>
          <w:footerReference w:type="default" r:id="rId983"/>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572"/>
        <w:gridCol w:w="1304"/>
        <w:gridCol w:w="1191"/>
        <w:gridCol w:w="1134"/>
        <w:gridCol w:w="850"/>
        <w:gridCol w:w="3969"/>
      </w:tblGrid>
      <w:tr w:rsidR="009C4F49">
        <w:tc>
          <w:tcPr>
            <w:tcW w:w="794" w:type="dxa"/>
            <w:vMerge w:val="restart"/>
          </w:tcPr>
          <w:p w:rsidR="009C4F49" w:rsidRDefault="00D15152">
            <w:pPr>
              <w:pStyle w:val="ConsPlusNormal"/>
              <w:jc w:val="center"/>
            </w:pPr>
            <w:r>
              <w:t>N п/п</w:t>
            </w:r>
          </w:p>
        </w:tc>
        <w:tc>
          <w:tcPr>
            <w:tcW w:w="3572" w:type="dxa"/>
            <w:vMerge w:val="restart"/>
          </w:tcPr>
          <w:p w:rsidR="009C4F49" w:rsidRDefault="00D15152">
            <w:pPr>
              <w:pStyle w:val="ConsPlusNormal"/>
              <w:jc w:val="center"/>
            </w:pPr>
            <w:r>
              <w:t>Направление расходов</w:t>
            </w:r>
          </w:p>
        </w:tc>
        <w:tc>
          <w:tcPr>
            <w:tcW w:w="1304" w:type="dxa"/>
            <w:vMerge w:val="restart"/>
          </w:tcPr>
          <w:p w:rsidR="009C4F49" w:rsidRDefault="00D15152">
            <w:pPr>
              <w:pStyle w:val="ConsPlusNormal"/>
              <w:jc w:val="center"/>
            </w:pPr>
            <w:r>
              <w:t>Размер субсидии*, рублей</w:t>
            </w:r>
          </w:p>
        </w:tc>
        <w:tc>
          <w:tcPr>
            <w:tcW w:w="3175" w:type="dxa"/>
            <w:gridSpan w:val="3"/>
          </w:tcPr>
          <w:p w:rsidR="009C4F49" w:rsidRDefault="00D15152">
            <w:pPr>
              <w:pStyle w:val="ConsPlusNormal"/>
              <w:jc w:val="center"/>
            </w:pPr>
            <w:r>
              <w:t>Фактически произведенные расходы, рублей</w:t>
            </w:r>
          </w:p>
        </w:tc>
        <w:tc>
          <w:tcPr>
            <w:tcW w:w="3969" w:type="dxa"/>
            <w:vMerge w:val="restart"/>
          </w:tcPr>
          <w:p w:rsidR="009C4F49" w:rsidRDefault="00D15152">
            <w:pPr>
              <w:pStyle w:val="ConsPlusNormal"/>
              <w:jc w:val="center"/>
            </w:pPr>
            <w:r>
              <w:t>Значения показателей</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191" w:type="dxa"/>
          </w:tcPr>
          <w:p w:rsidR="009C4F49" w:rsidRDefault="00D15152">
            <w:pPr>
              <w:pStyle w:val="ConsPlusNormal"/>
              <w:jc w:val="center"/>
            </w:pPr>
            <w:r>
              <w:t>на начало отчетного периода</w:t>
            </w:r>
          </w:p>
        </w:tc>
        <w:tc>
          <w:tcPr>
            <w:tcW w:w="1134" w:type="dxa"/>
          </w:tcPr>
          <w:p w:rsidR="009C4F49" w:rsidRDefault="00D15152">
            <w:pPr>
              <w:pStyle w:val="ConsPlusNormal"/>
              <w:jc w:val="center"/>
            </w:pPr>
            <w:r>
              <w:t>за отчетный период</w:t>
            </w:r>
          </w:p>
        </w:tc>
        <w:tc>
          <w:tcPr>
            <w:tcW w:w="850" w:type="dxa"/>
          </w:tcPr>
          <w:p w:rsidR="009C4F49" w:rsidRDefault="00D15152">
            <w:pPr>
              <w:pStyle w:val="ConsPlusNormal"/>
              <w:jc w:val="center"/>
            </w:pPr>
            <w:r>
              <w:t>всего</w:t>
            </w:r>
          </w:p>
        </w:tc>
        <w:tc>
          <w:tcPr>
            <w:tcW w:w="0" w:type="auto"/>
            <w:vMerge/>
          </w:tcPr>
          <w:p w:rsidR="009C4F49" w:rsidRDefault="009C4F49"/>
        </w:tc>
      </w:tr>
      <w:tr w:rsidR="009C4F49">
        <w:tc>
          <w:tcPr>
            <w:tcW w:w="794" w:type="dxa"/>
          </w:tcPr>
          <w:p w:rsidR="009C4F49" w:rsidRDefault="00D15152">
            <w:pPr>
              <w:pStyle w:val="ConsPlusNormal"/>
              <w:jc w:val="center"/>
            </w:pPr>
            <w:r>
              <w:t>1</w:t>
            </w:r>
          </w:p>
        </w:tc>
        <w:tc>
          <w:tcPr>
            <w:tcW w:w="3572" w:type="dxa"/>
          </w:tcPr>
          <w:p w:rsidR="009C4F49" w:rsidRDefault="00D15152">
            <w:pPr>
              <w:pStyle w:val="ConsPlusNormal"/>
              <w:jc w:val="center"/>
            </w:pPr>
            <w:r>
              <w:t>2</w:t>
            </w:r>
          </w:p>
        </w:tc>
        <w:tc>
          <w:tcPr>
            <w:tcW w:w="1304" w:type="dxa"/>
          </w:tcPr>
          <w:p w:rsidR="009C4F49" w:rsidRDefault="00D15152">
            <w:pPr>
              <w:pStyle w:val="ConsPlusNormal"/>
              <w:jc w:val="center"/>
            </w:pPr>
            <w:r>
              <w:t>3</w:t>
            </w:r>
          </w:p>
        </w:tc>
        <w:tc>
          <w:tcPr>
            <w:tcW w:w="1191" w:type="dxa"/>
          </w:tcPr>
          <w:p w:rsidR="009C4F49" w:rsidRDefault="00D15152">
            <w:pPr>
              <w:pStyle w:val="ConsPlusNormal"/>
              <w:jc w:val="center"/>
            </w:pPr>
            <w:r>
              <w:t>4</w:t>
            </w:r>
          </w:p>
        </w:tc>
        <w:tc>
          <w:tcPr>
            <w:tcW w:w="1134" w:type="dxa"/>
          </w:tcPr>
          <w:p w:rsidR="009C4F49" w:rsidRDefault="00D15152">
            <w:pPr>
              <w:pStyle w:val="ConsPlusNormal"/>
              <w:jc w:val="center"/>
            </w:pPr>
            <w:r>
              <w:t>5</w:t>
            </w:r>
          </w:p>
        </w:tc>
        <w:tc>
          <w:tcPr>
            <w:tcW w:w="850" w:type="dxa"/>
          </w:tcPr>
          <w:p w:rsidR="009C4F49" w:rsidRDefault="00D15152">
            <w:pPr>
              <w:pStyle w:val="ConsPlusNormal"/>
              <w:jc w:val="center"/>
            </w:pPr>
            <w:r>
              <w:t>6</w:t>
            </w:r>
          </w:p>
        </w:tc>
        <w:tc>
          <w:tcPr>
            <w:tcW w:w="3969" w:type="dxa"/>
          </w:tcPr>
          <w:p w:rsidR="009C4F49" w:rsidRDefault="00D15152">
            <w:pPr>
              <w:pStyle w:val="ConsPlusNormal"/>
              <w:jc w:val="center"/>
            </w:pPr>
            <w:r>
              <w:t>7</w:t>
            </w:r>
          </w:p>
        </w:tc>
      </w:tr>
      <w:tr w:rsidR="009C4F49">
        <w:tc>
          <w:tcPr>
            <w:tcW w:w="794" w:type="dxa"/>
          </w:tcPr>
          <w:p w:rsidR="009C4F49" w:rsidRDefault="00D15152">
            <w:pPr>
              <w:pStyle w:val="ConsPlusNormal"/>
            </w:pPr>
            <w:r>
              <w:t>1</w:t>
            </w:r>
          </w:p>
        </w:tc>
        <w:tc>
          <w:tcPr>
            <w:tcW w:w="3572" w:type="dxa"/>
          </w:tcPr>
          <w:p w:rsidR="009C4F49" w:rsidRDefault="00D15152">
            <w:pPr>
              <w:pStyle w:val="ConsPlusNormal"/>
            </w:pPr>
            <w:r>
              <w:t>Обеспечение хозяйственной деятельности некоммерческой организации "Государственный фонд развития промышленности Московской области", в том числе:</w:t>
            </w:r>
          </w:p>
        </w:tc>
        <w:tc>
          <w:tcPr>
            <w:tcW w:w="130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850" w:type="dxa"/>
          </w:tcPr>
          <w:p w:rsidR="009C4F49" w:rsidRDefault="009C4F49">
            <w:pPr>
              <w:pStyle w:val="ConsPlusNormal"/>
            </w:pPr>
          </w:p>
        </w:tc>
        <w:tc>
          <w:tcPr>
            <w:tcW w:w="3969" w:type="dxa"/>
          </w:tcPr>
          <w:p w:rsidR="009C4F49" w:rsidRDefault="00D15152">
            <w:pPr>
              <w:pStyle w:val="ConsPlusNormal"/>
            </w:pPr>
            <w:r>
              <w:t>x</w:t>
            </w:r>
          </w:p>
        </w:tc>
      </w:tr>
      <w:tr w:rsidR="009C4F49">
        <w:tc>
          <w:tcPr>
            <w:tcW w:w="794" w:type="dxa"/>
          </w:tcPr>
          <w:p w:rsidR="009C4F49" w:rsidRDefault="00D15152">
            <w:pPr>
              <w:pStyle w:val="ConsPlusNormal"/>
            </w:pPr>
            <w:r>
              <w:t>1.1</w:t>
            </w:r>
          </w:p>
        </w:tc>
        <w:tc>
          <w:tcPr>
            <w:tcW w:w="3572" w:type="dxa"/>
          </w:tcPr>
          <w:p w:rsidR="009C4F49" w:rsidRDefault="009C4F49">
            <w:pPr>
              <w:pStyle w:val="ConsPlusNormal"/>
            </w:pPr>
          </w:p>
        </w:tc>
        <w:tc>
          <w:tcPr>
            <w:tcW w:w="130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850" w:type="dxa"/>
          </w:tcPr>
          <w:p w:rsidR="009C4F49" w:rsidRDefault="009C4F49">
            <w:pPr>
              <w:pStyle w:val="ConsPlusNormal"/>
            </w:pPr>
          </w:p>
        </w:tc>
        <w:tc>
          <w:tcPr>
            <w:tcW w:w="3969" w:type="dxa"/>
          </w:tcPr>
          <w:p w:rsidR="009C4F49" w:rsidRDefault="00D15152">
            <w:pPr>
              <w:pStyle w:val="ConsPlusNormal"/>
            </w:pPr>
            <w:r>
              <w:t>x</w:t>
            </w:r>
          </w:p>
        </w:tc>
      </w:tr>
      <w:tr w:rsidR="009C4F49">
        <w:tc>
          <w:tcPr>
            <w:tcW w:w="794" w:type="dxa"/>
          </w:tcPr>
          <w:p w:rsidR="009C4F49" w:rsidRDefault="00D15152">
            <w:pPr>
              <w:pStyle w:val="ConsPlusNormal"/>
            </w:pPr>
            <w:r>
              <w:t>...</w:t>
            </w:r>
          </w:p>
        </w:tc>
        <w:tc>
          <w:tcPr>
            <w:tcW w:w="3572" w:type="dxa"/>
          </w:tcPr>
          <w:p w:rsidR="009C4F49" w:rsidRDefault="009C4F49">
            <w:pPr>
              <w:pStyle w:val="ConsPlusNormal"/>
            </w:pPr>
          </w:p>
        </w:tc>
        <w:tc>
          <w:tcPr>
            <w:tcW w:w="130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850" w:type="dxa"/>
          </w:tcPr>
          <w:p w:rsidR="009C4F49" w:rsidRDefault="009C4F49">
            <w:pPr>
              <w:pStyle w:val="ConsPlusNormal"/>
            </w:pPr>
          </w:p>
        </w:tc>
        <w:tc>
          <w:tcPr>
            <w:tcW w:w="3969" w:type="dxa"/>
          </w:tcPr>
          <w:p w:rsidR="009C4F49" w:rsidRDefault="00D15152">
            <w:pPr>
              <w:pStyle w:val="ConsPlusNormal"/>
            </w:pPr>
            <w:r>
              <w:t>x</w:t>
            </w:r>
          </w:p>
        </w:tc>
      </w:tr>
      <w:tr w:rsidR="009C4F49">
        <w:tc>
          <w:tcPr>
            <w:tcW w:w="794" w:type="dxa"/>
          </w:tcPr>
          <w:p w:rsidR="009C4F49" w:rsidRDefault="00D15152">
            <w:pPr>
              <w:pStyle w:val="ConsPlusNormal"/>
            </w:pPr>
            <w:r>
              <w:t>2</w:t>
            </w:r>
          </w:p>
        </w:tc>
        <w:tc>
          <w:tcPr>
            <w:tcW w:w="3572" w:type="dxa"/>
          </w:tcPr>
          <w:p w:rsidR="009C4F49" w:rsidRDefault="00D15152">
            <w:pPr>
              <w:pStyle w:val="ConsPlusNormal"/>
            </w:pPr>
            <w:r>
              <w:t>Предоставление займов субъектам деятельности в сфере промышленности Московской области, в том числе:</w:t>
            </w:r>
          </w:p>
        </w:tc>
        <w:tc>
          <w:tcPr>
            <w:tcW w:w="130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850" w:type="dxa"/>
          </w:tcPr>
          <w:p w:rsidR="009C4F49" w:rsidRDefault="009C4F49">
            <w:pPr>
              <w:pStyle w:val="ConsPlusNormal"/>
            </w:pPr>
          </w:p>
        </w:tc>
        <w:tc>
          <w:tcPr>
            <w:tcW w:w="3969" w:type="dxa"/>
          </w:tcPr>
          <w:p w:rsidR="009C4F49" w:rsidRDefault="009C4F49">
            <w:pPr>
              <w:pStyle w:val="ConsPlusNormal"/>
            </w:pPr>
          </w:p>
        </w:tc>
      </w:tr>
      <w:tr w:rsidR="009C4F49">
        <w:tc>
          <w:tcPr>
            <w:tcW w:w="794" w:type="dxa"/>
          </w:tcPr>
          <w:p w:rsidR="009C4F49" w:rsidRDefault="00D15152">
            <w:pPr>
              <w:pStyle w:val="ConsPlusNormal"/>
            </w:pPr>
            <w:r>
              <w:t>2.1</w:t>
            </w:r>
          </w:p>
        </w:tc>
        <w:tc>
          <w:tcPr>
            <w:tcW w:w="3572" w:type="dxa"/>
          </w:tcPr>
          <w:p w:rsidR="009C4F49" w:rsidRDefault="00D15152">
            <w:pPr>
              <w:pStyle w:val="ConsPlusNormal"/>
            </w:pPr>
            <w:r>
              <w:t>1. Получатель займа __________________________</w:t>
            </w:r>
          </w:p>
          <w:p w:rsidR="009C4F49" w:rsidRDefault="00D15152">
            <w:pPr>
              <w:pStyle w:val="ConsPlusNormal"/>
            </w:pPr>
            <w:r>
              <w:t>2. Основной вид экономической деятельности получателя займа __________________________</w:t>
            </w:r>
          </w:p>
          <w:p w:rsidR="009C4F49" w:rsidRDefault="00D15152">
            <w:pPr>
              <w:pStyle w:val="ConsPlusNormal"/>
            </w:pPr>
            <w:r>
              <w:t>3. Наименование проекта __________________________</w:t>
            </w:r>
          </w:p>
          <w:p w:rsidR="009C4F49" w:rsidRDefault="00D15152">
            <w:pPr>
              <w:pStyle w:val="ConsPlusNormal"/>
            </w:pPr>
            <w:r>
              <w:t>4. Срок реализации проекта __________________________</w:t>
            </w:r>
          </w:p>
          <w:p w:rsidR="009C4F49" w:rsidRDefault="00D15152">
            <w:pPr>
              <w:pStyle w:val="ConsPlusNormal"/>
            </w:pPr>
            <w:r>
              <w:t>5. Объем займа __________________________</w:t>
            </w:r>
          </w:p>
          <w:p w:rsidR="009C4F49" w:rsidRDefault="00D15152">
            <w:pPr>
              <w:pStyle w:val="ConsPlusNormal"/>
            </w:pPr>
            <w:r>
              <w:t>6. Срок займа __________________________</w:t>
            </w:r>
          </w:p>
        </w:tc>
        <w:tc>
          <w:tcPr>
            <w:tcW w:w="130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850" w:type="dxa"/>
          </w:tcPr>
          <w:p w:rsidR="009C4F49" w:rsidRDefault="009C4F49">
            <w:pPr>
              <w:pStyle w:val="ConsPlusNormal"/>
            </w:pPr>
          </w:p>
        </w:tc>
        <w:tc>
          <w:tcPr>
            <w:tcW w:w="3969" w:type="dxa"/>
          </w:tcPr>
          <w:p w:rsidR="009C4F49" w:rsidRDefault="00D15152">
            <w:pPr>
              <w:pStyle w:val="ConsPlusNormal"/>
            </w:pPr>
            <w:r>
              <w:t>1. Финансовое обеспечение проекта за счет средств ФГАУ "Российск</w:t>
            </w:r>
            <w:r>
              <w:t>ий фонд технологического развития" в соответствии с договором займа - ___________ рублей.</w:t>
            </w:r>
          </w:p>
          <w:p w:rsidR="009C4F49" w:rsidRDefault="00D15152">
            <w:pPr>
              <w:pStyle w:val="ConsPlusNormal"/>
            </w:pPr>
            <w:r>
              <w:t>2. Объем средств, привлекаемых в основной капитал в рамках реализации проекта в соответствии с договором займа, - ________ рублей.</w:t>
            </w:r>
          </w:p>
          <w:p w:rsidR="009C4F49" w:rsidRDefault="00D15152">
            <w:pPr>
              <w:pStyle w:val="ConsPlusNormal"/>
            </w:pPr>
            <w:r>
              <w:t>3. Объем увеличения налоговых доход</w:t>
            </w:r>
            <w:r>
              <w:t>ов в бюджет Московской области, обеспечиваемый за счет реализации проекта в соответствии с договором займа, - ________ рублей.</w:t>
            </w:r>
          </w:p>
          <w:p w:rsidR="009C4F49" w:rsidRDefault="00D15152">
            <w:pPr>
              <w:pStyle w:val="ConsPlusNormal"/>
            </w:pPr>
            <w:r>
              <w:t>4. Количество рабочих мест, создаваемых в ходе реализации проекта в соответствии с договором займа - ________ единиц</w:t>
            </w:r>
          </w:p>
        </w:tc>
      </w:tr>
      <w:tr w:rsidR="009C4F49">
        <w:tc>
          <w:tcPr>
            <w:tcW w:w="794" w:type="dxa"/>
          </w:tcPr>
          <w:p w:rsidR="009C4F49" w:rsidRDefault="00D15152">
            <w:pPr>
              <w:pStyle w:val="ConsPlusNormal"/>
            </w:pPr>
            <w:r>
              <w:t>...</w:t>
            </w:r>
          </w:p>
        </w:tc>
        <w:tc>
          <w:tcPr>
            <w:tcW w:w="3572" w:type="dxa"/>
          </w:tcPr>
          <w:p w:rsidR="009C4F49" w:rsidRDefault="009C4F49">
            <w:pPr>
              <w:pStyle w:val="ConsPlusNormal"/>
            </w:pPr>
          </w:p>
        </w:tc>
        <w:tc>
          <w:tcPr>
            <w:tcW w:w="1304" w:type="dxa"/>
          </w:tcPr>
          <w:p w:rsidR="009C4F49" w:rsidRDefault="009C4F49">
            <w:pPr>
              <w:pStyle w:val="ConsPlusNormal"/>
            </w:pPr>
          </w:p>
        </w:tc>
        <w:tc>
          <w:tcPr>
            <w:tcW w:w="1191" w:type="dxa"/>
          </w:tcPr>
          <w:p w:rsidR="009C4F49" w:rsidRDefault="009C4F49">
            <w:pPr>
              <w:pStyle w:val="ConsPlusNormal"/>
            </w:pPr>
          </w:p>
        </w:tc>
        <w:tc>
          <w:tcPr>
            <w:tcW w:w="1134" w:type="dxa"/>
          </w:tcPr>
          <w:p w:rsidR="009C4F49" w:rsidRDefault="009C4F49">
            <w:pPr>
              <w:pStyle w:val="ConsPlusNormal"/>
            </w:pPr>
          </w:p>
        </w:tc>
        <w:tc>
          <w:tcPr>
            <w:tcW w:w="850" w:type="dxa"/>
          </w:tcPr>
          <w:p w:rsidR="009C4F49" w:rsidRDefault="009C4F49">
            <w:pPr>
              <w:pStyle w:val="ConsPlusNormal"/>
            </w:pPr>
          </w:p>
        </w:tc>
        <w:tc>
          <w:tcPr>
            <w:tcW w:w="3969" w:type="dxa"/>
          </w:tcPr>
          <w:p w:rsidR="009C4F49" w:rsidRDefault="009C4F49">
            <w:pPr>
              <w:pStyle w:val="ConsPlusNormal"/>
            </w:pPr>
          </w:p>
        </w:tc>
      </w:tr>
    </w:tbl>
    <w:p w:rsidR="009C4F49" w:rsidRDefault="009C4F49">
      <w:pPr>
        <w:sectPr w:rsidR="009C4F49">
          <w:headerReference w:type="default" r:id="rId984"/>
          <w:footerReference w:type="default" r:id="rId985"/>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*Согласно смете доходов и расходов Фонда.</w:t>
      </w:r>
    </w:p>
    <w:p w:rsidR="009C4F49" w:rsidRDefault="009C4F49">
      <w:pPr>
        <w:pStyle w:val="ConsPlusNormal"/>
        <w:jc w:val="both"/>
      </w:pPr>
    </w:p>
    <w:p w:rsidR="009C4F49" w:rsidRDefault="00D15152">
      <w:pPr>
        <w:pStyle w:val="ConsPlusNormal"/>
        <w:ind w:firstLine="540"/>
        <w:jc w:val="both"/>
      </w:pPr>
      <w:r>
        <w:t>Руководитель _____________________________/______________/</w:t>
      </w:r>
    </w:p>
    <w:p w:rsidR="009C4F49" w:rsidRDefault="00D15152">
      <w:pPr>
        <w:pStyle w:val="ConsPlusNormal"/>
        <w:spacing w:before="200"/>
        <w:ind w:firstLine="540"/>
        <w:jc w:val="both"/>
      </w:pPr>
      <w:r>
        <w:t>Главный бухгалтер _______________________/______________/</w:t>
      </w:r>
    </w:p>
    <w:p w:rsidR="009C4F49" w:rsidRDefault="00D15152">
      <w:pPr>
        <w:pStyle w:val="ConsPlusNormal"/>
        <w:spacing w:before="200"/>
        <w:ind w:firstLine="540"/>
        <w:jc w:val="both"/>
      </w:pPr>
      <w:r>
        <w:t>М.П.</w:t>
      </w:r>
    </w:p>
    <w:p w:rsidR="009C4F49" w:rsidRDefault="009C4F49">
      <w:pPr>
        <w:pStyle w:val="ConsPlusNormal"/>
        <w:jc w:val="both"/>
      </w:pPr>
    </w:p>
    <w:p w:rsidR="009C4F49" w:rsidRDefault="00D15152">
      <w:pPr>
        <w:pStyle w:val="ConsPlusNormal"/>
        <w:ind w:firstLine="540"/>
        <w:jc w:val="both"/>
      </w:pPr>
      <w:r>
        <w:t>Исполнитель ___________________/______________/</w:t>
      </w:r>
    </w:p>
    <w:p w:rsidR="009C4F49" w:rsidRDefault="00D15152">
      <w:pPr>
        <w:pStyle w:val="ConsPlusNormal"/>
        <w:spacing w:before="200"/>
        <w:ind w:firstLine="540"/>
        <w:jc w:val="both"/>
      </w:pPr>
      <w:r>
        <w:t>"__" _______________ 20__ г.</w:t>
      </w:r>
    </w:p>
    <w:p w:rsidR="009C4F49" w:rsidRDefault="009C4F49">
      <w:pPr>
        <w:pStyle w:val="ConsPlusNormal"/>
        <w:jc w:val="both"/>
      </w:pPr>
    </w:p>
    <w:p w:rsidR="009C4F49" w:rsidRDefault="00D15152">
      <w:pPr>
        <w:pStyle w:val="ConsPlusNormal"/>
        <w:jc w:val="right"/>
        <w:outlineLvl w:val="4"/>
      </w:pPr>
      <w:r>
        <w:t>Таблица 2</w:t>
      </w:r>
    </w:p>
    <w:p w:rsidR="009C4F49" w:rsidRDefault="00D15152">
      <w:pPr>
        <w:pStyle w:val="ConsPlusNormal"/>
        <w:jc w:val="center"/>
      </w:pPr>
      <w:r>
        <w:t xml:space="preserve">(в ред. </w:t>
      </w:r>
      <w:hyperlink r:id="rId98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Normal"/>
        <w:jc w:val="center"/>
      </w:pPr>
      <w:bookmarkStart w:id="219" w:name="P16199"/>
      <w:bookmarkEnd w:id="219"/>
      <w:r>
        <w:t>ОТЧЕТ о достижении значений показателей, необходимых</w:t>
      </w:r>
    </w:p>
    <w:p w:rsidR="009C4F49" w:rsidRDefault="00D15152">
      <w:pPr>
        <w:pStyle w:val="ConsPlusNormal"/>
        <w:jc w:val="center"/>
      </w:pPr>
      <w:r>
        <w:t>для достижения результатов предоставления субсидии,</w:t>
      </w:r>
    </w:p>
    <w:p w:rsidR="009C4F49" w:rsidRDefault="00D15152">
      <w:pPr>
        <w:pStyle w:val="ConsPlusNormal"/>
        <w:jc w:val="center"/>
      </w:pPr>
      <w:r>
        <w:t>по состоянию на ________ 20__ года</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76"/>
        <w:gridCol w:w="1701"/>
        <w:gridCol w:w="1644"/>
      </w:tblGrid>
      <w:tr w:rsidR="009C4F49">
        <w:tc>
          <w:tcPr>
            <w:tcW w:w="794" w:type="dxa"/>
          </w:tcPr>
          <w:p w:rsidR="009C4F49" w:rsidRDefault="00D15152">
            <w:pPr>
              <w:pStyle w:val="ConsPlusNormal"/>
              <w:jc w:val="center"/>
            </w:pPr>
            <w:r>
              <w:t>N п/п</w:t>
            </w:r>
          </w:p>
        </w:tc>
        <w:tc>
          <w:tcPr>
            <w:tcW w:w="4876" w:type="dxa"/>
          </w:tcPr>
          <w:p w:rsidR="009C4F49" w:rsidRDefault="00D15152">
            <w:pPr>
              <w:pStyle w:val="ConsPlusNormal"/>
              <w:jc w:val="center"/>
            </w:pPr>
            <w:r>
              <w:t>Наименование показателя</w:t>
            </w:r>
          </w:p>
        </w:tc>
        <w:tc>
          <w:tcPr>
            <w:tcW w:w="1701" w:type="dxa"/>
          </w:tcPr>
          <w:p w:rsidR="009C4F49" w:rsidRDefault="00D15152">
            <w:pPr>
              <w:pStyle w:val="ConsPlusNormal"/>
              <w:jc w:val="center"/>
            </w:pPr>
            <w:r>
              <w:t>Плановое значение на отчетную дату</w:t>
            </w:r>
          </w:p>
        </w:tc>
        <w:tc>
          <w:tcPr>
            <w:tcW w:w="1644" w:type="dxa"/>
          </w:tcPr>
          <w:p w:rsidR="009C4F49" w:rsidRDefault="00D15152">
            <w:pPr>
              <w:pStyle w:val="ConsPlusNormal"/>
              <w:jc w:val="center"/>
            </w:pPr>
            <w:r>
              <w:t>Фактическое значение на отчетную дату</w:t>
            </w:r>
          </w:p>
        </w:tc>
      </w:tr>
      <w:tr w:rsidR="009C4F49">
        <w:tc>
          <w:tcPr>
            <w:tcW w:w="794" w:type="dxa"/>
          </w:tcPr>
          <w:p w:rsidR="009C4F49" w:rsidRDefault="00D15152">
            <w:pPr>
              <w:pStyle w:val="ConsPlusNormal"/>
              <w:jc w:val="center"/>
            </w:pPr>
            <w:r>
              <w:t>1</w:t>
            </w:r>
          </w:p>
        </w:tc>
        <w:tc>
          <w:tcPr>
            <w:tcW w:w="4876" w:type="dxa"/>
          </w:tcPr>
          <w:p w:rsidR="009C4F49" w:rsidRDefault="00D15152">
            <w:pPr>
              <w:pStyle w:val="ConsPlusNormal"/>
              <w:jc w:val="center"/>
            </w:pPr>
            <w:r>
              <w:t>2</w:t>
            </w:r>
          </w:p>
        </w:tc>
        <w:tc>
          <w:tcPr>
            <w:tcW w:w="1701" w:type="dxa"/>
          </w:tcPr>
          <w:p w:rsidR="009C4F49" w:rsidRDefault="00D15152">
            <w:pPr>
              <w:pStyle w:val="ConsPlusNormal"/>
              <w:jc w:val="center"/>
            </w:pPr>
            <w:r>
              <w:t>3</w:t>
            </w:r>
          </w:p>
        </w:tc>
        <w:tc>
          <w:tcPr>
            <w:tcW w:w="1644" w:type="dxa"/>
          </w:tcPr>
          <w:p w:rsidR="009C4F49" w:rsidRDefault="00D15152">
            <w:pPr>
              <w:pStyle w:val="ConsPlusNormal"/>
              <w:jc w:val="center"/>
            </w:pPr>
            <w:r>
              <w:t>4</w:t>
            </w:r>
          </w:p>
        </w:tc>
      </w:tr>
      <w:tr w:rsidR="009C4F49">
        <w:tc>
          <w:tcPr>
            <w:tcW w:w="794" w:type="dxa"/>
          </w:tcPr>
          <w:p w:rsidR="009C4F49" w:rsidRDefault="00D15152">
            <w:pPr>
              <w:pStyle w:val="ConsPlusNormal"/>
            </w:pPr>
            <w:r>
              <w:t>1</w:t>
            </w:r>
          </w:p>
        </w:tc>
        <w:tc>
          <w:tcPr>
            <w:tcW w:w="4876" w:type="dxa"/>
          </w:tcPr>
          <w:p w:rsidR="009C4F49" w:rsidRDefault="00D15152">
            <w:pPr>
              <w:pStyle w:val="ConsPlusNormal"/>
            </w:pPr>
            <w:r>
              <w:t>Общий объем средств, привлеченных в основной капитал в рамках реализации проектов, источником финансового обеспечения которых являются средства Фонда, рублей</w:t>
            </w:r>
          </w:p>
        </w:tc>
        <w:tc>
          <w:tcPr>
            <w:tcW w:w="1701" w:type="dxa"/>
          </w:tcPr>
          <w:p w:rsidR="009C4F49" w:rsidRDefault="009C4F49">
            <w:pPr>
              <w:pStyle w:val="ConsPlusNormal"/>
            </w:pPr>
          </w:p>
        </w:tc>
        <w:tc>
          <w:tcPr>
            <w:tcW w:w="1644" w:type="dxa"/>
          </w:tcPr>
          <w:p w:rsidR="009C4F49" w:rsidRDefault="009C4F49">
            <w:pPr>
              <w:pStyle w:val="ConsPlusNormal"/>
            </w:pPr>
          </w:p>
        </w:tc>
      </w:tr>
      <w:tr w:rsidR="009C4F49">
        <w:tc>
          <w:tcPr>
            <w:tcW w:w="794" w:type="dxa"/>
          </w:tcPr>
          <w:p w:rsidR="009C4F49" w:rsidRDefault="00D15152">
            <w:pPr>
              <w:pStyle w:val="ConsPlusNormal"/>
            </w:pPr>
            <w:r>
              <w:t>2</w:t>
            </w:r>
          </w:p>
        </w:tc>
        <w:tc>
          <w:tcPr>
            <w:tcW w:w="4876" w:type="dxa"/>
          </w:tcPr>
          <w:p w:rsidR="009C4F49" w:rsidRDefault="00D15152">
            <w:pPr>
              <w:pStyle w:val="ConsPlusNormal"/>
            </w:pPr>
            <w:r>
              <w:t>Объем увеличения налоговых доходов в бюджет Московской области, обеспеченный за счет реализации проектов, источником финансового обеспечения которых являются средства Фонда, рублей</w:t>
            </w:r>
          </w:p>
        </w:tc>
        <w:tc>
          <w:tcPr>
            <w:tcW w:w="1701" w:type="dxa"/>
          </w:tcPr>
          <w:p w:rsidR="009C4F49" w:rsidRDefault="009C4F49">
            <w:pPr>
              <w:pStyle w:val="ConsPlusNormal"/>
            </w:pPr>
          </w:p>
        </w:tc>
        <w:tc>
          <w:tcPr>
            <w:tcW w:w="1644" w:type="dxa"/>
          </w:tcPr>
          <w:p w:rsidR="009C4F49" w:rsidRDefault="009C4F49">
            <w:pPr>
              <w:pStyle w:val="ConsPlusNormal"/>
            </w:pPr>
          </w:p>
        </w:tc>
      </w:tr>
      <w:tr w:rsidR="009C4F49">
        <w:tc>
          <w:tcPr>
            <w:tcW w:w="794" w:type="dxa"/>
          </w:tcPr>
          <w:p w:rsidR="009C4F49" w:rsidRDefault="00D15152">
            <w:pPr>
              <w:pStyle w:val="ConsPlusNormal"/>
            </w:pPr>
            <w:r>
              <w:t>3</w:t>
            </w:r>
          </w:p>
        </w:tc>
        <w:tc>
          <w:tcPr>
            <w:tcW w:w="4876" w:type="dxa"/>
          </w:tcPr>
          <w:p w:rsidR="009C4F49" w:rsidRDefault="00D15152">
            <w:pPr>
              <w:pStyle w:val="ConsPlusNormal"/>
            </w:pPr>
            <w:r>
              <w:t>Количество рабочих мест, создаваемых в ходе реализации проектов, источником финансового обеспечения которых являются средства Фонда, единиц</w:t>
            </w:r>
          </w:p>
        </w:tc>
        <w:tc>
          <w:tcPr>
            <w:tcW w:w="1701" w:type="dxa"/>
          </w:tcPr>
          <w:p w:rsidR="009C4F49" w:rsidRDefault="009C4F49">
            <w:pPr>
              <w:pStyle w:val="ConsPlusNormal"/>
            </w:pPr>
          </w:p>
        </w:tc>
        <w:tc>
          <w:tcPr>
            <w:tcW w:w="1644" w:type="dxa"/>
          </w:tcPr>
          <w:p w:rsidR="009C4F49" w:rsidRDefault="009C4F49">
            <w:pPr>
              <w:pStyle w:val="ConsPlusNormal"/>
            </w:pPr>
          </w:p>
        </w:tc>
      </w:tr>
    </w:tbl>
    <w:p w:rsidR="009C4F49" w:rsidRDefault="009C4F49">
      <w:pPr>
        <w:pStyle w:val="ConsPlusNormal"/>
        <w:jc w:val="both"/>
      </w:pPr>
    </w:p>
    <w:p w:rsidR="009C4F49" w:rsidRDefault="00D15152">
      <w:pPr>
        <w:pStyle w:val="ConsPlusNormal"/>
        <w:ind w:firstLine="540"/>
        <w:jc w:val="both"/>
      </w:pPr>
      <w:r>
        <w:t>Руководитель _____________________________/______________/</w:t>
      </w:r>
    </w:p>
    <w:p w:rsidR="009C4F49" w:rsidRDefault="00D15152">
      <w:pPr>
        <w:pStyle w:val="ConsPlusNormal"/>
        <w:spacing w:before="200"/>
        <w:ind w:firstLine="540"/>
        <w:jc w:val="both"/>
      </w:pPr>
      <w:r>
        <w:t>Главный бухгалтер _______________________/___________</w:t>
      </w:r>
      <w:r>
        <w:t>___/</w:t>
      </w:r>
    </w:p>
    <w:p w:rsidR="009C4F49" w:rsidRDefault="009C4F49">
      <w:pPr>
        <w:pStyle w:val="ConsPlusNormal"/>
        <w:jc w:val="both"/>
      </w:pPr>
    </w:p>
    <w:p w:rsidR="009C4F49" w:rsidRDefault="00D15152">
      <w:pPr>
        <w:pStyle w:val="ConsPlusNormal"/>
        <w:ind w:firstLine="540"/>
        <w:jc w:val="both"/>
      </w:pPr>
      <w:r>
        <w:t>М.П.</w:t>
      </w:r>
    </w:p>
    <w:p w:rsidR="009C4F49" w:rsidRDefault="009C4F49">
      <w:pPr>
        <w:pStyle w:val="ConsPlusNormal"/>
        <w:jc w:val="both"/>
      </w:pPr>
    </w:p>
    <w:p w:rsidR="009C4F49" w:rsidRDefault="00D15152">
      <w:pPr>
        <w:pStyle w:val="ConsPlusNormal"/>
        <w:ind w:firstLine="540"/>
        <w:jc w:val="both"/>
      </w:pPr>
      <w:r>
        <w:t>Исполнитель ___________________/______________/</w:t>
      </w:r>
    </w:p>
    <w:p w:rsidR="009C4F49" w:rsidRDefault="00D15152">
      <w:pPr>
        <w:pStyle w:val="ConsPlusNormal"/>
        <w:spacing w:before="200"/>
        <w:ind w:firstLine="540"/>
        <w:jc w:val="both"/>
      </w:pPr>
      <w:r>
        <w:t>"__" _______________ 20__ г.</w:t>
      </w:r>
    </w:p>
    <w:p w:rsidR="009C4F49" w:rsidRDefault="009C4F49">
      <w:pPr>
        <w:pStyle w:val="ConsPlusNormal"/>
        <w:jc w:val="both"/>
      </w:pPr>
    </w:p>
    <w:p w:rsidR="009C4F49" w:rsidRDefault="00D15152">
      <w:pPr>
        <w:pStyle w:val="ConsPlusNormal"/>
        <w:jc w:val="right"/>
        <w:outlineLvl w:val="4"/>
      </w:pPr>
      <w:r>
        <w:t>Таблица 3</w:t>
      </w:r>
    </w:p>
    <w:p w:rsidR="009C4F49" w:rsidRDefault="009C4F49">
      <w:pPr>
        <w:pStyle w:val="ConsPlusNormal"/>
        <w:jc w:val="both"/>
      </w:pPr>
    </w:p>
    <w:p w:rsidR="009C4F49" w:rsidRDefault="00D15152">
      <w:pPr>
        <w:pStyle w:val="ConsPlusNormal"/>
        <w:jc w:val="center"/>
      </w:pPr>
      <w:bookmarkStart w:id="220" w:name="P16234"/>
      <w:bookmarkEnd w:id="220"/>
      <w:r>
        <w:t>ОТЧЕТ</w:t>
      </w:r>
    </w:p>
    <w:p w:rsidR="009C4F49" w:rsidRDefault="00D15152">
      <w:pPr>
        <w:pStyle w:val="ConsPlusNormal"/>
        <w:jc w:val="center"/>
      </w:pPr>
      <w:r>
        <w:t>о деятельности некоммерческой организации "Государственный</w:t>
      </w:r>
    </w:p>
    <w:p w:rsidR="009C4F49" w:rsidRDefault="00D15152">
      <w:pPr>
        <w:pStyle w:val="ConsPlusNormal"/>
        <w:jc w:val="center"/>
      </w:pPr>
      <w:r>
        <w:t>фонд развития промышленности Московской</w:t>
      </w:r>
    </w:p>
    <w:p w:rsidR="009C4F49" w:rsidRDefault="00D15152">
      <w:pPr>
        <w:pStyle w:val="ConsPlusNormal"/>
        <w:jc w:val="center"/>
      </w:pPr>
      <w:r>
        <w:t>области" за полугодие</w:t>
      </w:r>
    </w:p>
    <w:p w:rsidR="009C4F49" w:rsidRDefault="00D15152">
      <w:pPr>
        <w:pStyle w:val="ConsPlusNormal"/>
        <w:jc w:val="center"/>
      </w:pPr>
      <w:r>
        <w:t>по состоянию на ______ 20__ года</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876"/>
        <w:gridCol w:w="1701"/>
        <w:gridCol w:w="1644"/>
      </w:tblGrid>
      <w:tr w:rsidR="009C4F49">
        <w:tc>
          <w:tcPr>
            <w:tcW w:w="794" w:type="dxa"/>
          </w:tcPr>
          <w:p w:rsidR="009C4F49" w:rsidRDefault="00D15152">
            <w:pPr>
              <w:pStyle w:val="ConsPlusNormal"/>
              <w:jc w:val="center"/>
            </w:pPr>
            <w:r>
              <w:t>N п/п</w:t>
            </w:r>
          </w:p>
        </w:tc>
        <w:tc>
          <w:tcPr>
            <w:tcW w:w="4876" w:type="dxa"/>
          </w:tcPr>
          <w:p w:rsidR="009C4F49" w:rsidRDefault="00D15152">
            <w:pPr>
              <w:pStyle w:val="ConsPlusNormal"/>
              <w:jc w:val="center"/>
            </w:pPr>
            <w:r>
              <w:t>Наименование показателя</w:t>
            </w:r>
          </w:p>
        </w:tc>
        <w:tc>
          <w:tcPr>
            <w:tcW w:w="1701" w:type="dxa"/>
          </w:tcPr>
          <w:p w:rsidR="009C4F49" w:rsidRDefault="00D15152">
            <w:pPr>
              <w:pStyle w:val="ConsPlusNormal"/>
              <w:jc w:val="center"/>
            </w:pPr>
            <w:r>
              <w:t>Плановое значение на отчетную дату</w:t>
            </w:r>
          </w:p>
        </w:tc>
        <w:tc>
          <w:tcPr>
            <w:tcW w:w="1644" w:type="dxa"/>
          </w:tcPr>
          <w:p w:rsidR="009C4F49" w:rsidRDefault="00D15152">
            <w:pPr>
              <w:pStyle w:val="ConsPlusNormal"/>
              <w:jc w:val="center"/>
            </w:pPr>
            <w:r>
              <w:t>Фактическое значение на отчетную дату</w:t>
            </w:r>
          </w:p>
        </w:tc>
      </w:tr>
      <w:tr w:rsidR="009C4F49">
        <w:tc>
          <w:tcPr>
            <w:tcW w:w="794" w:type="dxa"/>
          </w:tcPr>
          <w:p w:rsidR="009C4F49" w:rsidRDefault="00D15152">
            <w:pPr>
              <w:pStyle w:val="ConsPlusNormal"/>
              <w:jc w:val="center"/>
            </w:pPr>
            <w:r>
              <w:t>1</w:t>
            </w:r>
          </w:p>
        </w:tc>
        <w:tc>
          <w:tcPr>
            <w:tcW w:w="4876" w:type="dxa"/>
          </w:tcPr>
          <w:p w:rsidR="009C4F49" w:rsidRDefault="00D15152">
            <w:pPr>
              <w:pStyle w:val="ConsPlusNormal"/>
              <w:jc w:val="center"/>
            </w:pPr>
            <w:r>
              <w:t>2</w:t>
            </w:r>
          </w:p>
        </w:tc>
        <w:tc>
          <w:tcPr>
            <w:tcW w:w="1701" w:type="dxa"/>
          </w:tcPr>
          <w:p w:rsidR="009C4F49" w:rsidRDefault="00D15152">
            <w:pPr>
              <w:pStyle w:val="ConsPlusNormal"/>
              <w:jc w:val="center"/>
            </w:pPr>
            <w:r>
              <w:t>3</w:t>
            </w:r>
          </w:p>
        </w:tc>
        <w:tc>
          <w:tcPr>
            <w:tcW w:w="1644" w:type="dxa"/>
          </w:tcPr>
          <w:p w:rsidR="009C4F49" w:rsidRDefault="00D15152">
            <w:pPr>
              <w:pStyle w:val="ConsPlusNormal"/>
              <w:jc w:val="center"/>
            </w:pPr>
            <w:r>
              <w:t>4</w:t>
            </w:r>
          </w:p>
        </w:tc>
      </w:tr>
      <w:tr w:rsidR="009C4F49">
        <w:tc>
          <w:tcPr>
            <w:tcW w:w="794" w:type="dxa"/>
          </w:tcPr>
          <w:p w:rsidR="009C4F49" w:rsidRDefault="00D15152">
            <w:pPr>
              <w:pStyle w:val="ConsPlusNormal"/>
            </w:pPr>
            <w:r>
              <w:t>1</w:t>
            </w:r>
          </w:p>
        </w:tc>
        <w:tc>
          <w:tcPr>
            <w:tcW w:w="4876" w:type="dxa"/>
          </w:tcPr>
          <w:p w:rsidR="009C4F49" w:rsidRDefault="00D15152">
            <w:pPr>
              <w:pStyle w:val="ConsPlusNormal"/>
            </w:pPr>
            <w:r>
              <w:t>Количество заявок на предоставление финансовой поддержки проектов, получивших одобрение коллегиальными органами Фонда, единиц</w:t>
            </w:r>
          </w:p>
        </w:tc>
        <w:tc>
          <w:tcPr>
            <w:tcW w:w="1701" w:type="dxa"/>
          </w:tcPr>
          <w:p w:rsidR="009C4F49" w:rsidRDefault="009C4F49">
            <w:pPr>
              <w:pStyle w:val="ConsPlusNormal"/>
            </w:pPr>
          </w:p>
        </w:tc>
        <w:tc>
          <w:tcPr>
            <w:tcW w:w="1644" w:type="dxa"/>
          </w:tcPr>
          <w:p w:rsidR="009C4F49" w:rsidRDefault="009C4F49">
            <w:pPr>
              <w:pStyle w:val="ConsPlusNormal"/>
            </w:pPr>
          </w:p>
        </w:tc>
      </w:tr>
      <w:tr w:rsidR="009C4F49">
        <w:tc>
          <w:tcPr>
            <w:tcW w:w="794" w:type="dxa"/>
          </w:tcPr>
          <w:p w:rsidR="009C4F49" w:rsidRDefault="00D15152">
            <w:pPr>
              <w:pStyle w:val="ConsPlusNormal"/>
            </w:pPr>
            <w:r>
              <w:t>2</w:t>
            </w:r>
          </w:p>
        </w:tc>
        <w:tc>
          <w:tcPr>
            <w:tcW w:w="4876" w:type="dxa"/>
          </w:tcPr>
          <w:p w:rsidR="009C4F49" w:rsidRDefault="00D15152">
            <w:pPr>
              <w:pStyle w:val="ConsPlusNormal"/>
            </w:pPr>
            <w:r>
              <w:t xml:space="preserve">Сумма займов по заявкам на предоставление финансовой поддержки проектов, получившим одобрение коллегиальными органами Фонда, </w:t>
            </w:r>
            <w:r>
              <w:t>млн. рублей</w:t>
            </w:r>
          </w:p>
        </w:tc>
        <w:tc>
          <w:tcPr>
            <w:tcW w:w="1701" w:type="dxa"/>
          </w:tcPr>
          <w:p w:rsidR="009C4F49" w:rsidRDefault="009C4F49">
            <w:pPr>
              <w:pStyle w:val="ConsPlusNormal"/>
            </w:pPr>
          </w:p>
        </w:tc>
        <w:tc>
          <w:tcPr>
            <w:tcW w:w="1644" w:type="dxa"/>
          </w:tcPr>
          <w:p w:rsidR="009C4F49" w:rsidRDefault="009C4F49">
            <w:pPr>
              <w:pStyle w:val="ConsPlusNormal"/>
            </w:pPr>
          </w:p>
        </w:tc>
      </w:tr>
      <w:tr w:rsidR="009C4F49">
        <w:tc>
          <w:tcPr>
            <w:tcW w:w="794" w:type="dxa"/>
          </w:tcPr>
          <w:p w:rsidR="009C4F49" w:rsidRDefault="00D15152">
            <w:pPr>
              <w:pStyle w:val="ConsPlusNormal"/>
            </w:pPr>
            <w:r>
              <w:t>3</w:t>
            </w:r>
          </w:p>
        </w:tc>
        <w:tc>
          <w:tcPr>
            <w:tcW w:w="4876" w:type="dxa"/>
          </w:tcPr>
          <w:p w:rsidR="009C4F49" w:rsidRDefault="00D15152">
            <w:pPr>
              <w:pStyle w:val="ConsPlusNormal"/>
            </w:pPr>
            <w:r>
              <w:t>Количество проектов, получивших финансовую поддержку за счет заемного финансирования Фонда, единиц</w:t>
            </w:r>
          </w:p>
        </w:tc>
        <w:tc>
          <w:tcPr>
            <w:tcW w:w="1701" w:type="dxa"/>
          </w:tcPr>
          <w:p w:rsidR="009C4F49" w:rsidRDefault="009C4F49">
            <w:pPr>
              <w:pStyle w:val="ConsPlusNormal"/>
            </w:pPr>
          </w:p>
        </w:tc>
        <w:tc>
          <w:tcPr>
            <w:tcW w:w="1644" w:type="dxa"/>
          </w:tcPr>
          <w:p w:rsidR="009C4F49" w:rsidRDefault="009C4F49">
            <w:pPr>
              <w:pStyle w:val="ConsPlusNormal"/>
            </w:pPr>
          </w:p>
        </w:tc>
      </w:tr>
      <w:tr w:rsidR="009C4F49">
        <w:tc>
          <w:tcPr>
            <w:tcW w:w="794" w:type="dxa"/>
          </w:tcPr>
          <w:p w:rsidR="009C4F49" w:rsidRDefault="00D15152">
            <w:pPr>
              <w:pStyle w:val="ConsPlusNormal"/>
            </w:pPr>
            <w:r>
              <w:t>4</w:t>
            </w:r>
          </w:p>
        </w:tc>
        <w:tc>
          <w:tcPr>
            <w:tcW w:w="4876" w:type="dxa"/>
          </w:tcPr>
          <w:p w:rsidR="009C4F49" w:rsidRDefault="00D15152">
            <w:pPr>
              <w:pStyle w:val="ConsPlusNormal"/>
            </w:pPr>
            <w:r>
              <w:t>Сумма займов, предоставленных в качестве финансовой поддержки проектов, предоставленных Фондом, млн. рублей</w:t>
            </w:r>
          </w:p>
        </w:tc>
        <w:tc>
          <w:tcPr>
            <w:tcW w:w="1701" w:type="dxa"/>
          </w:tcPr>
          <w:p w:rsidR="009C4F49" w:rsidRDefault="009C4F49">
            <w:pPr>
              <w:pStyle w:val="ConsPlusNormal"/>
            </w:pPr>
          </w:p>
        </w:tc>
        <w:tc>
          <w:tcPr>
            <w:tcW w:w="1644" w:type="dxa"/>
          </w:tcPr>
          <w:p w:rsidR="009C4F49" w:rsidRDefault="009C4F49">
            <w:pPr>
              <w:pStyle w:val="ConsPlusNormal"/>
            </w:pPr>
          </w:p>
        </w:tc>
      </w:tr>
    </w:tbl>
    <w:p w:rsidR="009C4F49" w:rsidRDefault="009C4F49">
      <w:pPr>
        <w:pStyle w:val="ConsPlusNormal"/>
        <w:jc w:val="both"/>
      </w:pPr>
    </w:p>
    <w:p w:rsidR="009C4F49" w:rsidRDefault="00D15152">
      <w:pPr>
        <w:pStyle w:val="ConsPlusNormal"/>
        <w:ind w:firstLine="540"/>
        <w:jc w:val="both"/>
      </w:pPr>
      <w:r>
        <w:t>Руководитель _____________________________/______________/</w:t>
      </w:r>
    </w:p>
    <w:p w:rsidR="009C4F49" w:rsidRDefault="00D15152">
      <w:pPr>
        <w:pStyle w:val="ConsPlusNormal"/>
        <w:spacing w:before="200"/>
        <w:ind w:firstLine="540"/>
        <w:jc w:val="both"/>
      </w:pPr>
      <w:r>
        <w:t>Главный бухгалтер _______________________/______________/</w:t>
      </w:r>
    </w:p>
    <w:p w:rsidR="009C4F49" w:rsidRDefault="009C4F49">
      <w:pPr>
        <w:pStyle w:val="ConsPlusNormal"/>
        <w:jc w:val="both"/>
      </w:pPr>
    </w:p>
    <w:p w:rsidR="009C4F49" w:rsidRDefault="00D15152">
      <w:pPr>
        <w:pStyle w:val="ConsPlusNormal"/>
        <w:ind w:firstLine="540"/>
        <w:jc w:val="both"/>
      </w:pPr>
      <w:r>
        <w:t>М.П.</w:t>
      </w:r>
    </w:p>
    <w:p w:rsidR="009C4F49" w:rsidRDefault="009C4F49">
      <w:pPr>
        <w:pStyle w:val="ConsPlusNormal"/>
        <w:jc w:val="both"/>
      </w:pPr>
    </w:p>
    <w:p w:rsidR="009C4F49" w:rsidRDefault="00D15152">
      <w:pPr>
        <w:pStyle w:val="ConsPlusNormal"/>
        <w:ind w:firstLine="540"/>
        <w:jc w:val="both"/>
      </w:pPr>
      <w:r>
        <w:t>Исполнитель ___________________/______________/</w:t>
      </w:r>
    </w:p>
    <w:p w:rsidR="009C4F49" w:rsidRDefault="00D15152">
      <w:pPr>
        <w:pStyle w:val="ConsPlusNormal"/>
        <w:spacing w:before="200"/>
        <w:ind w:firstLine="540"/>
        <w:jc w:val="both"/>
      </w:pPr>
      <w:r>
        <w:t>"__" _______________ 20__ г.</w:t>
      </w:r>
    </w:p>
    <w:p w:rsidR="009C4F49" w:rsidRDefault="009C4F49">
      <w:pPr>
        <w:pStyle w:val="ConsPlusNormal"/>
        <w:jc w:val="both"/>
      </w:pPr>
    </w:p>
    <w:p w:rsidR="009C4F49" w:rsidRDefault="00D15152">
      <w:pPr>
        <w:pStyle w:val="ConsPlusTitle"/>
        <w:jc w:val="center"/>
        <w:outlineLvl w:val="3"/>
      </w:pPr>
      <w:r>
        <w:t>11.9.3. Порядок предоставления субсидий некоммерческой</w:t>
      </w:r>
    </w:p>
    <w:p w:rsidR="009C4F49" w:rsidRDefault="00D15152">
      <w:pPr>
        <w:pStyle w:val="ConsPlusTitle"/>
        <w:jc w:val="center"/>
      </w:pPr>
      <w:r>
        <w:t>организации "Фонд поддержки внешнеэкономической деятельности</w:t>
      </w:r>
    </w:p>
    <w:p w:rsidR="009C4F49" w:rsidRDefault="00D15152">
      <w:pPr>
        <w:pStyle w:val="ConsPlusTitle"/>
        <w:jc w:val="center"/>
      </w:pPr>
      <w:r>
        <w:t>Московской области" в рамках реализации мероприятия 07.07</w:t>
      </w:r>
    </w:p>
    <w:p w:rsidR="009C4F49" w:rsidRDefault="00D15152">
      <w:pPr>
        <w:pStyle w:val="ConsPlusTitle"/>
        <w:jc w:val="center"/>
      </w:pPr>
      <w:r>
        <w:t>"Предоставление субсидии на обеспечение деятельности</w:t>
      </w:r>
    </w:p>
    <w:p w:rsidR="009C4F49" w:rsidRDefault="00D15152">
      <w:pPr>
        <w:pStyle w:val="ConsPlusTitle"/>
        <w:jc w:val="center"/>
      </w:pPr>
      <w:r>
        <w:t>некоммерческой организации "Фонд поддержки</w:t>
      </w:r>
    </w:p>
    <w:p w:rsidR="009C4F49" w:rsidRDefault="00D15152">
      <w:pPr>
        <w:pStyle w:val="ConsPlusTitle"/>
        <w:jc w:val="center"/>
      </w:pPr>
      <w:r>
        <w:t>внешнеэкономической деятельности Московской области" в целях</w:t>
      </w:r>
    </w:p>
    <w:p w:rsidR="009C4F49" w:rsidRDefault="00D15152">
      <w:pPr>
        <w:pStyle w:val="ConsPlusTitle"/>
        <w:jc w:val="center"/>
      </w:pPr>
      <w:r>
        <w:t>оказания поддержки субъектам предпринимательства в области</w:t>
      </w:r>
    </w:p>
    <w:p w:rsidR="009C4F49" w:rsidRDefault="00D15152">
      <w:pPr>
        <w:pStyle w:val="ConsPlusTitle"/>
        <w:jc w:val="center"/>
      </w:pPr>
      <w:r>
        <w:t>внешнеэкономической деятельности" Подпрограммы I "Инвестиции</w:t>
      </w:r>
    </w:p>
    <w:p w:rsidR="009C4F49" w:rsidRDefault="00D15152">
      <w:pPr>
        <w:pStyle w:val="ConsPlusTitle"/>
        <w:jc w:val="center"/>
      </w:pPr>
      <w:r>
        <w:t>в Подмосковье" Государственной программы</w:t>
      </w:r>
    </w:p>
    <w:p w:rsidR="009C4F49" w:rsidRDefault="00D15152">
      <w:pPr>
        <w:pStyle w:val="ConsPlusNormal"/>
        <w:jc w:val="center"/>
      </w:pPr>
      <w:r>
        <w:t xml:space="preserve">(в ред. </w:t>
      </w:r>
      <w:hyperlink r:id="rId987"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D15152">
      <w:pPr>
        <w:pStyle w:val="ConsPlusNormal"/>
        <w:jc w:val="center"/>
      </w:pPr>
      <w:r>
        <w:t xml:space="preserve">(введен </w:t>
      </w:r>
      <w:hyperlink r:id="rId98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устанавливает правила предоставления субсидии некоммерческой организации "Фонд поддержки внешнеэкономической деятельности Московско</w:t>
      </w:r>
      <w:r>
        <w:t>й области" (далее - Порядок).</w:t>
      </w:r>
    </w:p>
    <w:p w:rsidR="009C4F49" w:rsidRDefault="00D15152">
      <w:pPr>
        <w:pStyle w:val="ConsPlusNormal"/>
        <w:spacing w:before="200"/>
        <w:ind w:firstLine="540"/>
        <w:jc w:val="both"/>
      </w:pPr>
      <w:r>
        <w:t>2. Субсидии предоставляются некоммерческой организации "Фонд поддержки внешнеэкономической деятельности Московской области" (далее - Фонд, Субсидии) в объеме, предусмотренном на реализацию мероприятия 07.07 "Предоставление суб</w:t>
      </w:r>
      <w:r>
        <w:t>сидии на обеспечение деятельности некоммерческой организации "Фонд поддержки внешнеэкономической деятельности Московской области" в целях оказания поддержки субъектам предпринимательства в области внешнеэкономической деятельности" Подпрограммы I.</w:t>
      </w:r>
    </w:p>
    <w:p w:rsidR="009C4F49" w:rsidRDefault="00D15152">
      <w:pPr>
        <w:pStyle w:val="ConsPlusNormal"/>
        <w:jc w:val="both"/>
      </w:pPr>
      <w:r>
        <w:t xml:space="preserve">(в ред. </w:t>
      </w:r>
      <w:hyperlink r:id="rId989"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15.10.2019 N 744/36)</w:t>
      </w:r>
    </w:p>
    <w:p w:rsidR="009C4F49" w:rsidRDefault="00D15152">
      <w:pPr>
        <w:pStyle w:val="ConsPlusNormal"/>
        <w:spacing w:before="200"/>
        <w:ind w:firstLine="540"/>
        <w:jc w:val="both"/>
      </w:pPr>
      <w:r>
        <w:t>3. Целью предоставления Субсидии является обеспечение уставной деятельности Фонда, направлен</w:t>
      </w:r>
      <w:r>
        <w:t>ной на оказание поддержки субъектам предпринимательства, зарегистрированным на территории Московской области, по вопросам внешнеэкономической деятельности.</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w:t>
      </w:r>
      <w:r>
        <w:t>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9C4F49" w:rsidRDefault="00D15152">
      <w:pPr>
        <w:pStyle w:val="ConsPlusNormal"/>
        <w:spacing w:before="200"/>
        <w:ind w:firstLine="540"/>
        <w:jc w:val="both"/>
      </w:pPr>
      <w:r>
        <w:t>5. Главным р</w:t>
      </w:r>
      <w:r>
        <w:t>аспорядителем бюджетных средств по предоставлению субсидии является Мининвест Московской области.</w:t>
      </w:r>
    </w:p>
    <w:p w:rsidR="009C4F49" w:rsidRDefault="00D15152">
      <w:pPr>
        <w:pStyle w:val="ConsPlusNormal"/>
        <w:jc w:val="both"/>
      </w:pPr>
      <w:r>
        <w:t xml:space="preserve">(в ред. </w:t>
      </w:r>
      <w:hyperlink r:id="rId99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w:t>
      </w:r>
      <w:r>
        <w:t>2020 N 199/11)</w:t>
      </w:r>
    </w:p>
    <w:p w:rsidR="009C4F49" w:rsidRDefault="00D15152">
      <w:pPr>
        <w:pStyle w:val="ConsPlusNormal"/>
        <w:spacing w:before="200"/>
        <w:ind w:firstLine="540"/>
        <w:jc w:val="both"/>
      </w:pPr>
      <w:bookmarkStart w:id="221" w:name="P16299"/>
      <w:bookmarkEnd w:id="221"/>
      <w:r>
        <w:t>6. Для получения субсидии Фонд представляет ежегодно в Мининвест Московской области следующие документы:</w:t>
      </w:r>
    </w:p>
    <w:p w:rsidR="009C4F49" w:rsidRDefault="00D15152">
      <w:pPr>
        <w:pStyle w:val="ConsPlusNormal"/>
        <w:spacing w:before="200"/>
        <w:ind w:firstLine="540"/>
        <w:jc w:val="both"/>
      </w:pPr>
      <w:r>
        <w:t>1) заявку на предоставление Субсидии в свободной форме;</w:t>
      </w:r>
    </w:p>
    <w:p w:rsidR="009C4F49" w:rsidRDefault="00D15152">
      <w:pPr>
        <w:pStyle w:val="ConsPlusNormal"/>
        <w:spacing w:before="200"/>
        <w:ind w:firstLine="540"/>
        <w:jc w:val="both"/>
      </w:pPr>
      <w:r>
        <w:t>2) финансовый план использования Субсидии;</w:t>
      </w:r>
    </w:p>
    <w:p w:rsidR="009C4F49" w:rsidRDefault="00D15152">
      <w:pPr>
        <w:pStyle w:val="ConsPlusNormal"/>
        <w:spacing w:before="200"/>
        <w:ind w:firstLine="540"/>
        <w:jc w:val="both"/>
      </w:pPr>
      <w:r>
        <w:t>3) банковские реквизиты Фонда;</w:t>
      </w:r>
    </w:p>
    <w:p w:rsidR="009C4F49" w:rsidRDefault="00D15152">
      <w:pPr>
        <w:pStyle w:val="ConsPlusNormal"/>
        <w:spacing w:before="200"/>
        <w:ind w:firstLine="540"/>
        <w:jc w:val="both"/>
      </w:pPr>
      <w:r>
        <w:t>4) справку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5) письмо за подписью руководителя Фонда и главног</w:t>
      </w:r>
      <w:r>
        <w:t>о бухгалтера об отсутствии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(подп. 5 в ред. </w:t>
      </w:r>
      <w:hyperlink r:id="rId99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6) письмо за подписью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w:t>
      </w:r>
      <w:r>
        <w:t xml:space="preserve"> в порядке, предусмотренном законодательством Российской Федерации.</w:t>
      </w:r>
    </w:p>
    <w:p w:rsidR="009C4F49" w:rsidRDefault="00D15152">
      <w:pPr>
        <w:pStyle w:val="ConsPlusNormal"/>
        <w:jc w:val="both"/>
      </w:pPr>
      <w:r>
        <w:t xml:space="preserve">(подп. 6 в ред. </w:t>
      </w:r>
      <w:hyperlink r:id="rId99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7. Фонд на дату подачи заявки на предоставление Субсидии должен соответствовать следующим требо</w:t>
      </w:r>
      <w:r>
        <w:t>ваниям:</w:t>
      </w:r>
    </w:p>
    <w:p w:rsidR="009C4F49" w:rsidRDefault="00D15152">
      <w:pPr>
        <w:pStyle w:val="ConsPlusNormal"/>
        <w:spacing w:before="20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w:t>
      </w:r>
      <w:r>
        <w:t>ание предусмотрено правовым актом);</w:t>
      </w:r>
    </w:p>
    <w:p w:rsidR="009C4F49" w:rsidRDefault="00D15152">
      <w:pPr>
        <w:pStyle w:val="ConsPlusNormal"/>
        <w:spacing w:before="200"/>
        <w:ind w:firstLine="540"/>
        <w:jc w:val="both"/>
      </w:pPr>
      <w:r>
        <w:t>у Фонда должна отсутствовать просроченная (неурегулированная) задолженность по возврату в соответствующий бюджет бюджетной системы Российской Федерации, из которого планируется предоставление субсидии в соответствии с пр</w:t>
      </w:r>
      <w:r>
        <w:t>авовым актом,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бюджетной Московской области;</w:t>
      </w:r>
    </w:p>
    <w:p w:rsidR="009C4F49" w:rsidRDefault="00D15152">
      <w:pPr>
        <w:pStyle w:val="ConsPlusNormal"/>
        <w:spacing w:before="200"/>
        <w:ind w:firstLine="540"/>
        <w:jc w:val="both"/>
      </w:pPr>
      <w:r>
        <w:t>Фонд не должен находиться в процессе реорг</w:t>
      </w:r>
      <w:r>
        <w:t>анизации,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99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у Фонда должна отсутствовать просроченная (неурегулированная) задолженность по денежным обязательствам перед Московской областью.</w:t>
      </w:r>
    </w:p>
    <w:p w:rsidR="009C4F49" w:rsidRDefault="00D15152">
      <w:pPr>
        <w:pStyle w:val="ConsPlusNormal"/>
        <w:jc w:val="both"/>
      </w:pPr>
      <w:r>
        <w:t xml:space="preserve">(абзац введен </w:t>
      </w:r>
      <w:hyperlink r:id="rId99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8. Мининвест рассматривает документы, указанные в </w:t>
      </w:r>
      <w:hyperlink w:anchor="P16299" w:tooltip="6. Для получения субсидии Фонд представляет ежегодно в Мининвест Московской области следующие документы:" w:history="1">
        <w:r>
          <w:rPr>
            <w:color w:val="0000FF"/>
          </w:rPr>
          <w:t>пункте 6</w:t>
        </w:r>
      </w:hyperlink>
      <w:r>
        <w:t xml:space="preserve"> настоящего Порядка, в течение 1 месяца с даты подачи данных документов и принимает решение о предоставлении (непредоставлении) Субсидии.</w:t>
      </w:r>
    </w:p>
    <w:p w:rsidR="009C4F49" w:rsidRDefault="00D15152">
      <w:pPr>
        <w:pStyle w:val="ConsPlusNormal"/>
        <w:spacing w:before="200"/>
        <w:ind w:firstLine="540"/>
        <w:jc w:val="both"/>
      </w:pPr>
      <w:r>
        <w:t>9. Основаниями для отказа Фонду в предостав</w:t>
      </w:r>
      <w:r>
        <w:t>лении Субсидии являются:</w:t>
      </w:r>
    </w:p>
    <w:p w:rsidR="009C4F49" w:rsidRDefault="00D15152">
      <w:pPr>
        <w:pStyle w:val="ConsPlusNormal"/>
        <w:spacing w:before="200"/>
        <w:ind w:firstLine="540"/>
        <w:jc w:val="both"/>
      </w:pPr>
      <w:r>
        <w:t xml:space="preserve">несоответствие представленных Фондом документов требованиям, определенным </w:t>
      </w:r>
      <w:hyperlink w:anchor="P16299" w:tooltip="6. Для получения субсидии Фонд представляет ежегодно в Мининвест Московской области следующие документы:" w:history="1">
        <w:r>
          <w:rPr>
            <w:color w:val="0000FF"/>
          </w:rPr>
          <w:t>пунктом 6</w:t>
        </w:r>
      </w:hyperlink>
      <w:r>
        <w:t xml:space="preserve"> настоящего </w:t>
      </w:r>
      <w:r>
        <w:t>раздела, или непредставление (представление не в полном объеме) указанных документов;</w:t>
      </w:r>
    </w:p>
    <w:p w:rsidR="009C4F49" w:rsidRDefault="00D15152">
      <w:pPr>
        <w:pStyle w:val="ConsPlusNormal"/>
        <w:spacing w:before="200"/>
        <w:ind w:firstLine="540"/>
        <w:jc w:val="both"/>
      </w:pPr>
      <w:r>
        <w:t>недостоверность информации, содержащейся в документах, представленных Фондом;</w:t>
      </w:r>
    </w:p>
    <w:p w:rsidR="009C4F49" w:rsidRDefault="00D15152">
      <w:pPr>
        <w:pStyle w:val="ConsPlusNormal"/>
        <w:jc w:val="both"/>
      </w:pPr>
      <w:r>
        <w:t xml:space="preserve">(в ред. </w:t>
      </w:r>
      <w:hyperlink r:id="rId99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нахождение Фонда в процессе реорганизации, ликвидации, введения в его отношении процедуры банкротства, приостановления его деятельности в порядке, предусмотренном законодательст</w:t>
      </w:r>
      <w:r>
        <w:t>вом Российской Федерации.</w:t>
      </w:r>
    </w:p>
    <w:p w:rsidR="009C4F49" w:rsidRDefault="00D15152">
      <w:pPr>
        <w:pStyle w:val="ConsPlusNormal"/>
        <w:jc w:val="both"/>
      </w:pPr>
      <w:r>
        <w:t xml:space="preserve">(абзац введен </w:t>
      </w:r>
      <w:hyperlink r:id="rId99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10. Предоставление из бюджета Московской области Суб</w:t>
      </w:r>
      <w:r>
        <w:t>сидии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9C4F49" w:rsidRDefault="00D15152">
      <w:pPr>
        <w:pStyle w:val="ConsPlusNormal"/>
        <w:spacing w:before="200"/>
        <w:ind w:firstLine="540"/>
        <w:jc w:val="both"/>
      </w:pPr>
      <w:r>
        <w:t>цел</w:t>
      </w:r>
      <w:r>
        <w:t>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форму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установления по итогам проверок, проведенных Мининвестом, а также органами</w:t>
      </w:r>
      <w:r>
        <w:t xml:space="preserve">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ответственность сторон за нарушение условий Соглашения;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99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 xml:space="preserve">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w:t>
      </w:r>
      <w:r>
        <w:t>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w:t>
      </w:r>
      <w:r>
        <w:t xml:space="preserve">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w:t>
      </w:r>
      <w:r>
        <w:t>еленных настоящим Порядком.</w:t>
      </w:r>
    </w:p>
    <w:p w:rsidR="009C4F49" w:rsidRDefault="00D15152">
      <w:pPr>
        <w:pStyle w:val="ConsPlusNormal"/>
        <w:spacing w:before="200"/>
        <w:ind w:firstLine="540"/>
        <w:jc w:val="both"/>
      </w:pPr>
      <w:r>
        <w:t>11. Субсидия перечисляется Фонду на лицевой счет Фонда в срок не более 20 (двадцати) календарных дней с даты заключения Соглашения.</w:t>
      </w:r>
    </w:p>
    <w:p w:rsidR="009C4F49" w:rsidRDefault="00D15152">
      <w:pPr>
        <w:pStyle w:val="ConsPlusNormal"/>
        <w:spacing w:before="200"/>
        <w:ind w:firstLine="540"/>
        <w:jc w:val="both"/>
      </w:pPr>
      <w:r>
        <w:t>11.1. Расторжение Соглашения (при необходимости) осуществляется по соглашению Мининвеста Московс</w:t>
      </w:r>
      <w:r>
        <w:t>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w:t>
      </w:r>
      <w:r>
        <w:t>одательством Московской области.</w:t>
      </w:r>
    </w:p>
    <w:p w:rsidR="009C4F49" w:rsidRDefault="00D15152">
      <w:pPr>
        <w:pStyle w:val="ConsPlusNormal"/>
        <w:jc w:val="both"/>
      </w:pPr>
      <w:r>
        <w:t xml:space="preserve">(п. 11.1 введен </w:t>
      </w:r>
      <w:hyperlink r:id="rId99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11.2. Мининвест Московской области вправе устанавливать в Соглашении сроки и формы представлен</w:t>
      </w:r>
      <w:r>
        <w:t xml:space="preserve">ия Фондом дополнительной отчетности в соответствии с </w:t>
      </w:r>
      <w:hyperlink r:id="rId999"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w:t>
      </w:r>
      <w:r>
        <w:t>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w:t>
      </w:r>
      <w:r>
        <w:t>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9C4F49" w:rsidRDefault="00D15152">
      <w:pPr>
        <w:pStyle w:val="ConsPlusNormal"/>
        <w:jc w:val="both"/>
      </w:pPr>
      <w:r>
        <w:t xml:space="preserve">(п. 11.2 введен </w:t>
      </w:r>
      <w:hyperlink r:id="rId100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12. Показатели, необходимые для достижения результатов предоставления Субсидии, и их значения устанавливаются Мининвестом Московской области в Соглашении между Мининвестом Московской области и Фон</w:t>
      </w:r>
      <w:r>
        <w:t>дом на год предоставления Субсидии.</w:t>
      </w:r>
    </w:p>
    <w:p w:rsidR="009C4F49" w:rsidRDefault="00D15152">
      <w:pPr>
        <w:pStyle w:val="ConsPlusNormal"/>
        <w:spacing w:before="200"/>
        <w:ind w:firstLine="540"/>
        <w:jc w:val="both"/>
      </w:pPr>
      <w:r>
        <w:t>Результатом предоставления Субсидии является увеличение объема несырьевого неэнергетического экспорта субъектов предпринимательства Московской области.</w:t>
      </w:r>
    </w:p>
    <w:p w:rsidR="009C4F49" w:rsidRDefault="00D15152">
      <w:pPr>
        <w:pStyle w:val="ConsPlusNormal"/>
        <w:jc w:val="both"/>
      </w:pPr>
      <w:r>
        <w:t xml:space="preserve">(абзац введен </w:t>
      </w:r>
      <w:hyperlink r:id="rId100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Показателем, необходимым для достижения результата предоставления Субсидии, является объем поддержанного экспорта субъектов предпринимательства </w:t>
      </w:r>
      <w:r>
        <w:t>Московской области.</w:t>
      </w:r>
    </w:p>
    <w:p w:rsidR="009C4F49" w:rsidRDefault="00D15152">
      <w:pPr>
        <w:pStyle w:val="ConsPlusNormal"/>
        <w:jc w:val="both"/>
      </w:pPr>
      <w:r>
        <w:t xml:space="preserve">(абзац введен </w:t>
      </w:r>
      <w:hyperlink r:id="rId100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jc w:val="both"/>
      </w:pPr>
      <w:r>
        <w:t xml:space="preserve">(п. 12 в ред. </w:t>
      </w:r>
      <w:hyperlink r:id="rId100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13. Фонд обязан представлять в Мининвест Московской области отчеты по формам и в сроки, установленные Соглашением:</w:t>
      </w:r>
    </w:p>
    <w:p w:rsidR="009C4F49" w:rsidRDefault="00D15152">
      <w:pPr>
        <w:pStyle w:val="ConsPlusNormal"/>
        <w:spacing w:before="200"/>
        <w:ind w:firstLine="540"/>
        <w:jc w:val="both"/>
      </w:pPr>
      <w:r>
        <w:t>1) отчет о целевом и</w:t>
      </w:r>
      <w:r>
        <w:t>спользовании Субсидии;</w:t>
      </w:r>
    </w:p>
    <w:p w:rsidR="009C4F49" w:rsidRDefault="00D15152">
      <w:pPr>
        <w:pStyle w:val="ConsPlusNormal"/>
        <w:spacing w:before="200"/>
        <w:ind w:firstLine="540"/>
        <w:jc w:val="both"/>
      </w:pPr>
      <w:r>
        <w:t>2) отчет для оценки эффективности деятельности Фонда и достижения значения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00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w:t>
      </w:r>
      <w:r>
        <w:t>вления субсидий, установленных настоящим Порядком и Соглашением.</w:t>
      </w:r>
    </w:p>
    <w:p w:rsidR="009C4F49" w:rsidRDefault="00D15152">
      <w:pPr>
        <w:pStyle w:val="ConsPlusNormal"/>
        <w:spacing w:before="200"/>
        <w:ind w:firstLine="540"/>
        <w:jc w:val="both"/>
      </w:pPr>
      <w:r>
        <w:t>15.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Мининвест Московской области составляет акт о нарушении условий, целей и</w:t>
      </w:r>
      <w:r>
        <w:t xml:space="preserve"> порядка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w:t>
      </w:r>
      <w:r>
        <w:t>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w:t>
      </w:r>
      <w:r>
        <w:t>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направляется в Фонд.</w:t>
      </w:r>
    </w:p>
    <w:p w:rsidR="009C4F49" w:rsidRDefault="00D15152">
      <w:pPr>
        <w:pStyle w:val="ConsPlusNormal"/>
        <w:spacing w:before="200"/>
        <w:ind w:firstLine="540"/>
        <w:jc w:val="both"/>
      </w:pPr>
      <w:r>
        <w:t>17. В случае неисполнения Фондом требования о возврате Мининвест Московской области производит взыскан</w:t>
      </w:r>
      <w:r>
        <w:t>ие Субсидии в порядке, установленном законодательством Российской Федерации.</w:t>
      </w:r>
    </w:p>
    <w:p w:rsidR="009C4F49" w:rsidRDefault="00D15152">
      <w:pPr>
        <w:pStyle w:val="ConsPlusNormal"/>
        <w:spacing w:before="200"/>
        <w:ind w:firstLine="540"/>
        <w:jc w:val="both"/>
      </w:pPr>
      <w:r>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9C4F49" w:rsidRDefault="00D15152">
      <w:pPr>
        <w:pStyle w:val="ConsPlusNormal"/>
        <w:spacing w:before="200"/>
        <w:ind w:firstLine="540"/>
        <w:jc w:val="both"/>
      </w:pPr>
      <w:r>
        <w:t>19. Фонд</w:t>
      </w:r>
      <w:r>
        <w:t xml:space="preserve">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20. Субсидия подлежит возврату в бюджет</w:t>
      </w:r>
      <w:r>
        <w:t xml:space="preserve">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нарушения Фондом условий,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w:t>
      </w:r>
      <w:r>
        <w:t>остижения значений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00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3"/>
      </w:pPr>
      <w:r>
        <w:t>11.9.4. Порядок предоставления субсидии автономной</w:t>
      </w:r>
    </w:p>
    <w:p w:rsidR="009C4F49" w:rsidRDefault="00D15152">
      <w:pPr>
        <w:pStyle w:val="ConsPlusTitle"/>
        <w:jc w:val="center"/>
      </w:pPr>
      <w:r>
        <w:t>некоммерческой организации "Агентство инвестиционного</w:t>
      </w:r>
    </w:p>
    <w:p w:rsidR="009C4F49" w:rsidRDefault="00D15152">
      <w:pPr>
        <w:pStyle w:val="ConsPlusTitle"/>
        <w:jc w:val="center"/>
      </w:pPr>
      <w:r>
        <w:t>развития Московской области" в рамках реализации мероприятия</w:t>
      </w:r>
    </w:p>
    <w:p w:rsidR="009C4F49" w:rsidRDefault="00D15152">
      <w:pPr>
        <w:pStyle w:val="ConsPlusTitle"/>
        <w:jc w:val="center"/>
      </w:pPr>
      <w:r>
        <w:t>11.01 "Предоставление субсидии на создание и обе</w:t>
      </w:r>
      <w:r>
        <w:t>спечение</w:t>
      </w:r>
    </w:p>
    <w:p w:rsidR="009C4F49" w:rsidRDefault="00D15152">
      <w:pPr>
        <w:pStyle w:val="ConsPlusTitle"/>
        <w:jc w:val="center"/>
      </w:pPr>
      <w:r>
        <w:t>деятельности автономной некоммерческой организации</w:t>
      </w:r>
    </w:p>
    <w:p w:rsidR="009C4F49" w:rsidRDefault="00D15152">
      <w:pPr>
        <w:pStyle w:val="ConsPlusTitle"/>
        <w:jc w:val="center"/>
      </w:pPr>
      <w:r>
        <w:t>"Агентство инвестиционного развития Московской</w:t>
      </w:r>
    </w:p>
    <w:p w:rsidR="009C4F49" w:rsidRDefault="00D15152">
      <w:pPr>
        <w:pStyle w:val="ConsPlusTitle"/>
        <w:jc w:val="center"/>
      </w:pPr>
      <w:r>
        <w:t>области" Подпрограммы I</w:t>
      </w:r>
    </w:p>
    <w:p w:rsidR="009C4F49" w:rsidRDefault="00D15152">
      <w:pPr>
        <w:pStyle w:val="ConsPlusNormal"/>
        <w:jc w:val="center"/>
      </w:pPr>
      <w:r>
        <w:t xml:space="preserve">(введен </w:t>
      </w:r>
      <w:hyperlink r:id="rId100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w:t>
        </w:r>
        <w:r>
          <w:rPr>
            <w:color w:val="0000FF"/>
          </w:rPr>
          <w:t>лением</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устанавливает правила предоставления субсидии автономной некоммерческой организации "Агентство инвестиционного развития Московской области" (</w:t>
      </w:r>
      <w:r>
        <w:t>далее - Порядок).</w:t>
      </w:r>
    </w:p>
    <w:p w:rsidR="009C4F49" w:rsidRDefault="00D15152">
      <w:pPr>
        <w:pStyle w:val="ConsPlusNormal"/>
        <w:spacing w:before="200"/>
        <w:ind w:firstLine="540"/>
        <w:jc w:val="both"/>
      </w:pPr>
      <w:r>
        <w:t>2. Субсидия предоставляется автономной некоммерческой организации "Агентство инвестиционного развития Московской области" (далее - Субсидия) в объеме, предусмотренном на реализацию мероприятия 11.01 "</w:t>
      </w:r>
      <w:r>
        <w:t>Предоставление субсидии на создание и обеспечение деятельности некоммерческой организации "Агентство инвестиционного развития Московской области" Подпрограммы I.</w:t>
      </w:r>
    </w:p>
    <w:p w:rsidR="009C4F49" w:rsidRDefault="00D15152">
      <w:pPr>
        <w:pStyle w:val="ConsPlusNormal"/>
        <w:spacing w:before="200"/>
        <w:ind w:firstLine="540"/>
        <w:jc w:val="both"/>
      </w:pPr>
      <w:r>
        <w:t>3. Целью предоставления Субсидии является создание на основе добровольного имущественного взно</w:t>
      </w:r>
      <w:r>
        <w:t xml:space="preserve">са (в первый год деятельности) и обеспечение уставной деятельности автономной некоммерческой организации "Агентство инвестиционного развития Московской области" (далее - АНО "АИР") в целях организации оказания комплекса услуг в сфере развития, поддержки и </w:t>
      </w:r>
      <w:r>
        <w:t>популяризации субъектов инвестиционной, инновационной и научной деятельности, государственно-частного партнерства.</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предусмотренных на указанные цели законом Мос</w:t>
      </w:r>
      <w:r>
        <w:t>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9C4F49" w:rsidRDefault="00D15152">
      <w:pPr>
        <w:pStyle w:val="ConsPlusNormal"/>
        <w:spacing w:before="200"/>
        <w:ind w:firstLine="540"/>
        <w:jc w:val="both"/>
      </w:pPr>
      <w:r>
        <w:t>5. Главным распорядителем бюджетных средств по предос</w:t>
      </w:r>
      <w:r>
        <w:t>тавлению субсидии является Мининвест Московской области.</w:t>
      </w:r>
    </w:p>
    <w:p w:rsidR="009C4F49" w:rsidRDefault="00D15152">
      <w:pPr>
        <w:pStyle w:val="ConsPlusNormal"/>
        <w:jc w:val="both"/>
      </w:pPr>
      <w:r>
        <w:t xml:space="preserve">(в ред. </w:t>
      </w:r>
      <w:hyperlink r:id="rId100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bookmarkStart w:id="222" w:name="P16384"/>
      <w:bookmarkEnd w:id="222"/>
      <w:r>
        <w:t xml:space="preserve">6. Для получения субсидии </w:t>
      </w:r>
      <w:r>
        <w:t>АНО "АИР" представляет в Мининвест Московской области следующие документы:</w:t>
      </w:r>
    </w:p>
    <w:p w:rsidR="009C4F49" w:rsidRDefault="00D15152">
      <w:pPr>
        <w:pStyle w:val="ConsPlusNormal"/>
        <w:spacing w:before="20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9C4F49" w:rsidRDefault="00D15152">
      <w:pPr>
        <w:pStyle w:val="ConsPlusNormal"/>
        <w:spacing w:before="200"/>
        <w:ind w:firstLine="540"/>
        <w:jc w:val="both"/>
      </w:pPr>
      <w:r>
        <w:t>2) отчет о достижении показателей, необходимых для д</w:t>
      </w:r>
      <w:r>
        <w:t>остижения результатов предоставления Субсидии, за год, предшествующий году предоставления Субсидии;</w:t>
      </w:r>
    </w:p>
    <w:p w:rsidR="009C4F49" w:rsidRDefault="00D15152">
      <w:pPr>
        <w:pStyle w:val="ConsPlusNormal"/>
        <w:spacing w:before="200"/>
        <w:ind w:firstLine="540"/>
        <w:jc w:val="both"/>
      </w:pPr>
      <w:r>
        <w:t>3) справку об отсутствии неисполненной обязанности по уплате налогов, сборов, страховых взносов, пеней, штрафов, процентов, подлежащих уплате в соответствии</w:t>
      </w:r>
      <w:r>
        <w:t xml:space="preserve"> с законодательством Российской Федерации о налогах и сборах;</w:t>
      </w:r>
    </w:p>
    <w:p w:rsidR="009C4F49" w:rsidRDefault="00D15152">
      <w:pPr>
        <w:pStyle w:val="ConsPlusNormal"/>
        <w:spacing w:before="200"/>
        <w:ind w:firstLine="540"/>
        <w:jc w:val="both"/>
      </w:pPr>
      <w:r>
        <w:t>4) письмо за подписью руководителя АНО "АИР" и главного бухгалтера об отсутствии у АНО "АИР"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5) письмо за подписью руководителя АНО "АИР" и главного бухгалтера об отсутствии процесса реорганизации, ликвидации, введения в отношении АНО "АИР" процедуры банкротства, приостановления деятельности АНО "АИР" в порядке, предусмотренном законодательством Р</w:t>
      </w:r>
      <w:r>
        <w:t>оссийской Федерации;</w:t>
      </w:r>
    </w:p>
    <w:p w:rsidR="009C4F49" w:rsidRDefault="00D15152">
      <w:pPr>
        <w:pStyle w:val="ConsPlusNormal"/>
        <w:spacing w:before="200"/>
        <w:ind w:firstLine="540"/>
        <w:jc w:val="both"/>
      </w:pPr>
      <w:r>
        <w:t>6) письмо за подписью руководителя АНО "АИР"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w:t>
      </w:r>
      <w:r>
        <w:t>ативными правовыми актами Московской области, и иной просроченной задолженности перед Московской областью.</w:t>
      </w:r>
    </w:p>
    <w:p w:rsidR="009C4F49" w:rsidRDefault="00D15152">
      <w:pPr>
        <w:pStyle w:val="ConsPlusNormal"/>
        <w:spacing w:before="200"/>
        <w:ind w:firstLine="540"/>
        <w:jc w:val="both"/>
      </w:pPr>
      <w:r>
        <w:t>7. АНО "АИР" на дату подачи заявки на предоставление Субсидии должен соответствовать следующим требованиям:</w:t>
      </w:r>
    </w:p>
    <w:p w:rsidR="009C4F49" w:rsidRDefault="00D15152">
      <w:pPr>
        <w:pStyle w:val="ConsPlusNormal"/>
        <w:spacing w:before="200"/>
        <w:ind w:firstLine="540"/>
        <w:jc w:val="both"/>
      </w:pPr>
      <w:r>
        <w:t>отсутствие неисполненной обязанности по у</w:t>
      </w:r>
      <w:r>
        <w:t>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задолженности по возврату в бюджет Московской области субсидий, бюдже</w:t>
      </w:r>
      <w:r>
        <w:t>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w:t>
      </w:r>
      <w:r>
        <w:t xml:space="preserve">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ликвидации, введения в отношении АНО "АИР"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8. Мининвест</w:t>
      </w:r>
      <w:r>
        <w:t xml:space="preserve"> Московской области рассматривает документы, указанные в </w:t>
      </w:r>
      <w:hyperlink w:anchor="P16384" w:tooltip="6. Для получения субсидии АНО &quot;АИР&quot; представляет в Мининвест Московской области следующие документы:" w:history="1">
        <w:r>
          <w:rPr>
            <w:color w:val="0000FF"/>
          </w:rPr>
          <w:t>пункте 6</w:t>
        </w:r>
      </w:hyperlink>
      <w:r>
        <w:t xml:space="preserve"> настоящего Порядка, в течение 1 (одного) месяца и приним</w:t>
      </w:r>
      <w:r>
        <w:t>ает решение о предоставлении (непредоставлении) Субсидии.</w:t>
      </w:r>
    </w:p>
    <w:p w:rsidR="009C4F49" w:rsidRDefault="00D15152">
      <w:pPr>
        <w:pStyle w:val="ConsPlusNormal"/>
        <w:spacing w:before="200"/>
        <w:ind w:firstLine="540"/>
        <w:jc w:val="both"/>
      </w:pPr>
      <w:r>
        <w:t xml:space="preserve">9. Основаниями для отказа АНО "АИР" в предоставлении Субсидии являются: несоответствие представленных АНО "АИР" документов требованиям, определенным </w:t>
      </w:r>
      <w:hyperlink w:anchor="P16384" w:tooltip="6. Для получения субсидии АНО &quot;АИР&quot; представляет в Мининвест Московской области следующие документы:"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9C4F49" w:rsidRDefault="00D15152">
      <w:pPr>
        <w:pStyle w:val="ConsPlusNormal"/>
        <w:spacing w:before="200"/>
        <w:ind w:firstLine="540"/>
        <w:jc w:val="both"/>
      </w:pPr>
      <w:r>
        <w:t>недостоверность информации, содержащейся в документах, представл</w:t>
      </w:r>
      <w:r>
        <w:t>енных АНО "АИР".</w:t>
      </w:r>
    </w:p>
    <w:p w:rsidR="009C4F49" w:rsidRDefault="00D15152">
      <w:pPr>
        <w:pStyle w:val="ConsPlusNormal"/>
        <w:spacing w:before="200"/>
        <w:ind w:firstLine="540"/>
        <w:jc w:val="both"/>
      </w:pPr>
      <w:r>
        <w:t>10. Предоставление из бюджета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 в соответствии с типовой формой, утв</w:t>
      </w:r>
      <w:r>
        <w:t>ержденной Министерством экономики и финансов Московской области, которое должно содержать:</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форму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АНО "АИР", в случае установления по итогам проверок, проведенных Мининвестом Московской области, а также органами государственного финансового контроля Московской области, факта нарушения целей и условий предоставления</w:t>
      </w:r>
      <w:r>
        <w:t xml:space="preserve">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ответственность сторон за нарушение условий Соглашения;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w:t>
      </w:r>
    </w:p>
    <w:p w:rsidR="009C4F49" w:rsidRDefault="00D15152">
      <w:pPr>
        <w:pStyle w:val="ConsPlusNormal"/>
        <w:spacing w:before="200"/>
        <w:ind w:firstLine="540"/>
        <w:jc w:val="both"/>
      </w:pPr>
      <w:r>
        <w:t>согласие АНО "АИР" и обязательство АНО "АИР"</w:t>
      </w:r>
      <w:r>
        <w:t xml:space="preserve">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w:t>
      </w:r>
      <w:r>
        <w:t>го контроля Московской области обязательных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w:t>
      </w:r>
      <w:r>
        <w:t>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w:t>
      </w:r>
      <w:r>
        <w:t>дком.</w:t>
      </w:r>
    </w:p>
    <w:p w:rsidR="009C4F49" w:rsidRDefault="00D15152">
      <w:pPr>
        <w:pStyle w:val="ConsPlusNormal"/>
        <w:spacing w:before="200"/>
        <w:ind w:firstLine="540"/>
        <w:jc w:val="both"/>
      </w:pPr>
      <w:r>
        <w:t>11. Субсидия перечисляется АНО "АИР" на счет АНО "АИР" в срок не более 20 (двадцати) календарных дней с даты заключения Соглашения.</w:t>
      </w:r>
    </w:p>
    <w:p w:rsidR="009C4F49" w:rsidRDefault="00D15152">
      <w:pPr>
        <w:pStyle w:val="ConsPlusNormal"/>
        <w:spacing w:before="200"/>
        <w:ind w:firstLine="540"/>
        <w:jc w:val="both"/>
      </w:pPr>
      <w:r>
        <w:t>12. Расторжение Соглашения (при необходимости) осуществляется по соглашению Мининвеста Московской области и получателя</w:t>
      </w:r>
      <w:r>
        <w:t xml:space="preserve">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w:t>
      </w:r>
      <w:r>
        <w:t>области.</w:t>
      </w:r>
    </w:p>
    <w:p w:rsidR="009C4F49" w:rsidRDefault="00D15152">
      <w:pPr>
        <w:pStyle w:val="ConsPlusNormal"/>
        <w:spacing w:before="200"/>
        <w:ind w:firstLine="540"/>
        <w:jc w:val="both"/>
      </w:pPr>
      <w:r>
        <w:t xml:space="preserve">13. Мининвест Московской области вправе устанавливать в Соглашении сроки и формы представления АНО "АИР" дополнительной отчетности в соответствии с </w:t>
      </w:r>
      <w:hyperlink r:id="rId1008"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w:t>
      </w:r>
      <w:r>
        <w:t>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w:t>
      </w:r>
      <w:r>
        <w:t>изациям, не являющимся государственными (муниципальными) учреждениями".</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 xml:space="preserve">14. Результатом </w:t>
      </w:r>
      <w:r>
        <w:t>предоставления Субсидии является оказание комплекса услуг в сфере развития, поддержки и популяризации субъектов инвестиционной, инновационной и научной деятельности, государственно-частного партнерства.</w:t>
      </w:r>
    </w:p>
    <w:p w:rsidR="009C4F49" w:rsidRDefault="00D15152">
      <w:pPr>
        <w:pStyle w:val="ConsPlusNormal"/>
        <w:spacing w:before="200"/>
        <w:ind w:firstLine="540"/>
        <w:jc w:val="both"/>
      </w:pPr>
      <w:r>
        <w:t xml:space="preserve">Показателями, необходимыми для достижения результата </w:t>
      </w:r>
      <w:r>
        <w:t>предоставления Субсидии, являются:</w:t>
      </w:r>
    </w:p>
    <w:p w:rsidR="009C4F49" w:rsidRDefault="00D15152">
      <w:pPr>
        <w:pStyle w:val="ConsPlusNormal"/>
        <w:spacing w:before="200"/>
        <w:ind w:firstLine="540"/>
        <w:jc w:val="both"/>
      </w:pPr>
      <w:r>
        <w:t>1) количество привлеченных инвесторов на территории муниципальных образований Московской области;</w:t>
      </w:r>
    </w:p>
    <w:p w:rsidR="009C4F49" w:rsidRDefault="00D15152">
      <w:pPr>
        <w:pStyle w:val="ConsPlusNormal"/>
        <w:spacing w:before="200"/>
        <w:ind w:firstLine="540"/>
        <w:jc w:val="both"/>
      </w:pPr>
      <w:r>
        <w:t>2) привлечение внебюджетных инвестиций;</w:t>
      </w:r>
    </w:p>
    <w:p w:rsidR="009C4F49" w:rsidRDefault="00D15152">
      <w:pPr>
        <w:pStyle w:val="ConsPlusNormal"/>
        <w:spacing w:before="200"/>
        <w:ind w:firstLine="540"/>
        <w:jc w:val="both"/>
      </w:pPr>
      <w:r>
        <w:t>3) количество подготовленных проектов конкурсных документаций по организации (в том</w:t>
      </w:r>
      <w:r>
        <w:t xml:space="preserve"> числе участию) в мероприятиях по продвижению инвестиционного потенциала Московской области и (или) в целях создания механизмов поддержки субъектов инвестиционной деятельности;</w:t>
      </w:r>
    </w:p>
    <w:p w:rsidR="009C4F49" w:rsidRDefault="00D15152">
      <w:pPr>
        <w:pStyle w:val="ConsPlusNormal"/>
        <w:spacing w:before="200"/>
        <w:ind w:firstLine="540"/>
        <w:jc w:val="both"/>
      </w:pPr>
      <w:r>
        <w:t xml:space="preserve">4) количество мероприятий по продвижению инвестиционного потенциала Московской </w:t>
      </w:r>
      <w:r>
        <w:t>области, по которым оказывалось организационно-техническое сопровождение;</w:t>
      </w:r>
    </w:p>
    <w:p w:rsidR="009C4F49" w:rsidRDefault="00D15152">
      <w:pPr>
        <w:pStyle w:val="ConsPlusNormal"/>
        <w:spacing w:before="200"/>
        <w:ind w:firstLine="540"/>
        <w:jc w:val="both"/>
      </w:pPr>
      <w:r>
        <w:t>5) количество установленных первичных контактов с потенциальными инвесторами;</w:t>
      </w:r>
    </w:p>
    <w:p w:rsidR="009C4F49" w:rsidRDefault="00D15152">
      <w:pPr>
        <w:pStyle w:val="ConsPlusNormal"/>
        <w:spacing w:before="200"/>
        <w:ind w:firstLine="540"/>
        <w:jc w:val="both"/>
      </w:pPr>
      <w:r>
        <w:t>6) количество размещений в международных, общероссийских, областных и местных средствах массовой информа</w:t>
      </w:r>
      <w:r>
        <w:t xml:space="preserve">ции, в том числе сформированных с помощью информационной системы "Медиалогия", сообщений о деятельности Министерства инвестиций, промышленности и науки Московской области и подведомственных организаций и (или) учреждений, ориентированных на инвестиционное </w:t>
      </w:r>
      <w:r>
        <w:t>развитие Московской области;</w:t>
      </w:r>
    </w:p>
    <w:p w:rsidR="009C4F49" w:rsidRDefault="00D15152">
      <w:pPr>
        <w:pStyle w:val="ConsPlusNormal"/>
        <w:spacing w:before="200"/>
        <w:ind w:firstLine="540"/>
        <w:jc w:val="both"/>
      </w:pPr>
      <w:r>
        <w:t xml:space="preserve">7) количество разработанных в соответствии с требованиями </w:t>
      </w:r>
      <w:hyperlink r:id="rId1009" w:tooltip="Постановление Губернатора МО от 02.07.2003 N 150-ПГ (ред. от 19.06.2020) &quot;О Регламенте Правительства Московской области&quot; {КонсультантПлюс}" w:history="1">
        <w:r>
          <w:rPr>
            <w:color w:val="0000FF"/>
          </w:rPr>
          <w:t>Регламента</w:t>
        </w:r>
      </w:hyperlink>
      <w:r>
        <w:t xml:space="preserve"> Правительства Московской области, утвержденного постановлением Губернатора Московской области от 02.07.20</w:t>
      </w:r>
      <w:r>
        <w:t>03 N 150-ПГ "О Регламенте Правительства Московской области", проектов нормативных правовых актов Московской области, соглашений (дополнительных соглашений, конкурсной документации) государственно-частного партнерства (в том числе концессионных) (включая па</w:t>
      </w:r>
      <w:r>
        <w:t>кет документов, подлежащий предоставлению в целях заключения соглашения государственно-частного партнерства (в том числе концессионного) в соответствии с нормативными правовыми актами Московской области и нормативными правовыми актами Российской Федерации;</w:t>
      </w:r>
    </w:p>
    <w:p w:rsidR="009C4F49" w:rsidRDefault="00D15152">
      <w:pPr>
        <w:pStyle w:val="ConsPlusNormal"/>
        <w:spacing w:before="200"/>
        <w:ind w:firstLine="540"/>
        <w:jc w:val="both"/>
      </w:pPr>
      <w:r>
        <w:t>8) количество разработанных и согласованных с центральными исполнительными органами государственной власти Московской области проектов типовых решений по проектам государственно-частного партнерства (включая существенные условия, проект соглашения государ</w:t>
      </w:r>
      <w:r>
        <w:t>ственно-частного партнерства (в том числе концессионного соглашения), финансовую модель проекта);</w:t>
      </w:r>
    </w:p>
    <w:p w:rsidR="009C4F49" w:rsidRDefault="00D15152">
      <w:pPr>
        <w:pStyle w:val="ConsPlusNormal"/>
        <w:spacing w:before="200"/>
        <w:ind w:firstLine="540"/>
        <w:jc w:val="both"/>
      </w:pPr>
      <w:r>
        <w:t>9) количество проектов нормативных правовых актов Московской области по мерам государственной поддержки инвестиционных проектов;</w:t>
      </w:r>
    </w:p>
    <w:p w:rsidR="009C4F49" w:rsidRDefault="00D15152">
      <w:pPr>
        <w:pStyle w:val="ConsPlusNormal"/>
        <w:spacing w:before="200"/>
        <w:ind w:firstLine="540"/>
        <w:jc w:val="both"/>
      </w:pPr>
      <w:r>
        <w:t>10) количество подготовленных</w:t>
      </w:r>
      <w:r>
        <w:t xml:space="preserve"> проектов заключений по заявкам юридических лиц на получение субсидии на инженерную инфраструктуру;</w:t>
      </w:r>
    </w:p>
    <w:p w:rsidR="009C4F49" w:rsidRDefault="00D15152">
      <w:pPr>
        <w:pStyle w:val="ConsPlusNormal"/>
        <w:spacing w:before="200"/>
        <w:ind w:firstLine="540"/>
        <w:jc w:val="both"/>
      </w:pPr>
      <w:r>
        <w:t>11) количество подготовленных проектов ответов (заключений) в рамках рассмотрения итогового отбора конкурсных заявок проекта "</w:t>
      </w:r>
      <w:r>
        <w:t>Территория роста Московской области";</w:t>
      </w:r>
    </w:p>
    <w:p w:rsidR="009C4F49" w:rsidRDefault="00D15152">
      <w:pPr>
        <w:pStyle w:val="ConsPlusNormal"/>
        <w:spacing w:before="200"/>
        <w:ind w:firstLine="540"/>
        <w:jc w:val="both"/>
      </w:pPr>
      <w:r>
        <w:t>12) количество проектов ответов (заключений) в рамках рассмотрения документов и заявок на включение проектов в реестр региональных инвестиционных проектов;</w:t>
      </w:r>
    </w:p>
    <w:p w:rsidR="009C4F49" w:rsidRDefault="00D15152">
      <w:pPr>
        <w:pStyle w:val="ConsPlusNormal"/>
        <w:spacing w:before="200"/>
        <w:ind w:firstLine="540"/>
        <w:jc w:val="both"/>
      </w:pPr>
      <w:r>
        <w:t>13) количество заседаний наблюдательных советов особых экономи</w:t>
      </w:r>
      <w:r>
        <w:t>ческих зон на территории Московской области, по которым оказывалось организационно-техническое сопровождение;</w:t>
      </w:r>
    </w:p>
    <w:p w:rsidR="009C4F49" w:rsidRDefault="00D15152">
      <w:pPr>
        <w:pStyle w:val="ConsPlusNormal"/>
        <w:spacing w:before="200"/>
        <w:ind w:firstLine="540"/>
        <w:jc w:val="both"/>
      </w:pPr>
      <w:r>
        <w:t>14) количество заседаний экспертных советов особых экономических зон на территории Московской области, по которым оказывалось организационно-техни</w:t>
      </w:r>
      <w:r>
        <w:t>ческое сопровождение;</w:t>
      </w:r>
    </w:p>
    <w:p w:rsidR="009C4F49" w:rsidRDefault="00D15152">
      <w:pPr>
        <w:pStyle w:val="ConsPlusNormal"/>
        <w:spacing w:before="200"/>
        <w:ind w:firstLine="540"/>
        <w:jc w:val="both"/>
      </w:pPr>
      <w:r>
        <w:t>15) количество подготовленных проектов ответов (заключений) в рамках рассмотрения и оценки бизнес-планов потенциальных резидентов особых экономических зон на территории Московской области;</w:t>
      </w:r>
    </w:p>
    <w:p w:rsidR="009C4F49" w:rsidRDefault="00D15152">
      <w:pPr>
        <w:pStyle w:val="ConsPlusNormal"/>
        <w:spacing w:before="200"/>
        <w:ind w:firstLine="540"/>
        <w:jc w:val="both"/>
      </w:pPr>
      <w:r>
        <w:t>16) количество подготовленных проектов соглаш</w:t>
      </w:r>
      <w:r>
        <w:t xml:space="preserve">ений, проектов нормативных правовых актов Московской области по вопросу заключения соглашения в соответствии с </w:t>
      </w:r>
      <w:hyperlink r:id="rId1010" w:tooltip="Постановление Правительства МО от 03.09.2015 N 757/24 (ред. от 15.10.2018) &quot;О порядке заключения, изменения и расторжения соглашений о реализации инвестиционных проектов на территории Московской области&quot; {КонсультантПлюс}" w:history="1">
        <w:r>
          <w:rPr>
            <w:color w:val="0000FF"/>
          </w:rPr>
          <w:t>постановлением</w:t>
        </w:r>
      </w:hyperlink>
      <w:r>
        <w:t xml:space="preserve"> Правительства Мо</w:t>
      </w:r>
      <w:r>
        <w:t>сковской области от 03.09.2015 N 757/24 "О порядке заключения, изменения и расторжения соглашений о реализации инвестиционных проектов на территории Московской области";</w:t>
      </w:r>
    </w:p>
    <w:p w:rsidR="009C4F49" w:rsidRDefault="00D15152">
      <w:pPr>
        <w:pStyle w:val="ConsPlusNormal"/>
        <w:spacing w:before="200"/>
        <w:ind w:firstLine="540"/>
        <w:jc w:val="both"/>
      </w:pPr>
      <w:r>
        <w:t>17) количество подготовленных проектов соглашений, проектов нормативных правовых актов</w:t>
      </w:r>
      <w:r>
        <w:t xml:space="preserve"> Московской области по вопросу заключения соглашения в соответствии с </w:t>
      </w:r>
      <w:hyperlink r:id="rId1011" w:tooltip="Постановление Правительства МО от 22.04.2015 N 272/13 (ред. от 13.07.2020) &quot;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 w:history="1">
        <w:r>
          <w:rPr>
            <w:color w:val="0000FF"/>
          </w:rPr>
          <w:t>постановлением</w:t>
        </w:r>
      </w:hyperlink>
      <w:r>
        <w:t xml:space="preserve"> Правительства Моско</w:t>
      </w:r>
      <w:r>
        <w:t>вской области от 22.04.2015 N 272/13 "Об утверждении Перечня и порядка рассмотрения документов, обосновывающих соответствие объекта социально-культурного и коммунально-бытового назначения, масштабного инвестиционного проекта критериям, установленным Законо</w:t>
      </w:r>
      <w:r>
        <w:t xml:space="preserve">м Московской области N 27/2015-ОЗ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w:t>
      </w:r>
      <w:r>
        <w:t>земельного участка, находящегося в государственной или муниципальной собственности, в аренду без проведения торгов", и заключения, изменения и расторжения соглашения между Правительством Московской области и юридическим лицом, планирующим осуществить строи</w:t>
      </w:r>
      <w:r>
        <w:t>тельство такого объекта (реализацию проекта) на земельном участке, предоставляемом в аренду без проведения торгов в соответствии с распоряжением Губернатора Московской области";</w:t>
      </w:r>
    </w:p>
    <w:p w:rsidR="009C4F49" w:rsidRDefault="00D15152">
      <w:pPr>
        <w:pStyle w:val="ConsPlusNormal"/>
        <w:spacing w:before="200"/>
        <w:ind w:firstLine="540"/>
        <w:jc w:val="both"/>
      </w:pPr>
      <w:r>
        <w:t>18) количество конкурсов на определение поставщика услуг на модернизацию функц</w:t>
      </w:r>
      <w:r>
        <w:t>ионала и сопровождение деятельности Портала "Информационная система кооперации промышленных предприятий Московской области" (СПО ИС "Кооперация");</w:t>
      </w:r>
    </w:p>
    <w:p w:rsidR="009C4F49" w:rsidRDefault="00D15152">
      <w:pPr>
        <w:pStyle w:val="ConsPlusNormal"/>
        <w:spacing w:before="200"/>
        <w:ind w:firstLine="540"/>
        <w:jc w:val="both"/>
      </w:pPr>
      <w:r>
        <w:t>19) количество крупных и средних юридических лиц (с учетом системообразующих), проблематика которых была взят</w:t>
      </w:r>
      <w:r>
        <w:t>а на сопровождение и решена;</w:t>
      </w:r>
    </w:p>
    <w:p w:rsidR="009C4F49" w:rsidRDefault="00D15152">
      <w:pPr>
        <w:pStyle w:val="ConsPlusNormal"/>
        <w:spacing w:before="200"/>
        <w:ind w:firstLine="540"/>
        <w:jc w:val="both"/>
      </w:pPr>
      <w:r>
        <w:t>20) количество разработанных концепций реализации промышленного кластера;</w:t>
      </w:r>
    </w:p>
    <w:p w:rsidR="009C4F49" w:rsidRDefault="00D15152">
      <w:pPr>
        <w:pStyle w:val="ConsPlusNormal"/>
        <w:spacing w:before="200"/>
        <w:ind w:firstLine="540"/>
        <w:jc w:val="both"/>
      </w:pPr>
      <w:r>
        <w:t>21) сформировано сводных реестров по проанализированным ответам от крупных и средних предприятий промышленности, а также организаций научной сферы регион</w:t>
      </w:r>
      <w:r>
        <w:t>а в части сбора кадровой потребности;</w:t>
      </w:r>
    </w:p>
    <w:p w:rsidR="009C4F49" w:rsidRDefault="00D15152">
      <w:pPr>
        <w:pStyle w:val="ConsPlusNormal"/>
        <w:spacing w:before="200"/>
        <w:ind w:firstLine="540"/>
        <w:jc w:val="both"/>
      </w:pPr>
      <w:r>
        <w:t>22) количество предоставленных материалов о реализации мероприятий регионального стандарта кадрового обеспечения промышленного роста;</w:t>
      </w:r>
    </w:p>
    <w:p w:rsidR="009C4F49" w:rsidRDefault="00D15152">
      <w:pPr>
        <w:pStyle w:val="ConsPlusNormal"/>
        <w:spacing w:before="200"/>
        <w:ind w:firstLine="540"/>
        <w:jc w:val="both"/>
      </w:pPr>
      <w:r>
        <w:t>23) количество мероприятий регионального стандарта кадрового обеспечения промышленно</w:t>
      </w:r>
      <w:r>
        <w:t>го роста в Московской области, в которых оказывается содействие по выполнению;</w:t>
      </w:r>
    </w:p>
    <w:p w:rsidR="009C4F49" w:rsidRDefault="00D15152">
      <w:pPr>
        <w:pStyle w:val="ConsPlusNormal"/>
        <w:spacing w:before="200"/>
        <w:ind w:firstLine="540"/>
        <w:jc w:val="both"/>
      </w:pPr>
      <w:r>
        <w:t>24) количество представленных материалов о реализации мероприятий Дорожной карты "Количество высокопроизводительных рабочих мест во внебюджетном секторе экономики";</w:t>
      </w:r>
    </w:p>
    <w:p w:rsidR="009C4F49" w:rsidRDefault="00D15152">
      <w:pPr>
        <w:pStyle w:val="ConsPlusNormal"/>
        <w:spacing w:before="200"/>
        <w:ind w:firstLine="540"/>
        <w:jc w:val="both"/>
      </w:pPr>
      <w:r>
        <w:t>25) количество проанализированных и согласованных мероприятий наукоградов, способствующих реализации инновационных проектов, для формирования проекта сводной заявки в целях предоставления на конкурсный отбор в Министерство науки и высшего образования Росси</w:t>
      </w:r>
      <w:r>
        <w:t>йской Федерации;</w:t>
      </w:r>
    </w:p>
    <w:p w:rsidR="009C4F49" w:rsidRDefault="00D15152">
      <w:pPr>
        <w:pStyle w:val="ConsPlusNormal"/>
        <w:spacing w:before="200"/>
        <w:ind w:firstLine="540"/>
        <w:jc w:val="both"/>
      </w:pPr>
      <w:r>
        <w:t xml:space="preserve">26) количество подготовленных проектов актов проверок соблюдения наукоградами Московской области условий предоставления субсидии на осуществление мероприятий по реализации стратегий социально-экономического развития наукоградов Российской </w:t>
      </w:r>
      <w:r>
        <w:t>Федерации;</w:t>
      </w:r>
    </w:p>
    <w:p w:rsidR="009C4F49" w:rsidRDefault="00D15152">
      <w:pPr>
        <w:pStyle w:val="ConsPlusNormal"/>
        <w:spacing w:before="200"/>
        <w:ind w:firstLine="540"/>
        <w:jc w:val="both"/>
      </w:pPr>
      <w:r>
        <w:t>27) количество подготовленных проектов заключений (служебных записок) на санкционирование оплаты денежных обязательств о перечислении субсидии;</w:t>
      </w:r>
    </w:p>
    <w:p w:rsidR="009C4F49" w:rsidRDefault="00D15152">
      <w:pPr>
        <w:pStyle w:val="ConsPlusNormal"/>
        <w:spacing w:before="200"/>
        <w:ind w:firstLine="540"/>
        <w:jc w:val="both"/>
      </w:pPr>
      <w:r>
        <w:t>28) количество консультаций, оказанных организациям реального сектора экономики, по вопросам привлече</w:t>
      </w:r>
      <w:r>
        <w:t>ния финансирования федеральных институтов развития для реализации научно-технических, инновационных проектов.</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 устанавливаются в Соглашении между Министерством инвестиций,</w:t>
      </w:r>
      <w:r>
        <w:t xml:space="preserve"> промышленности и науки Московской области и АНО "АИР" на год предоставления субсидии.</w:t>
      </w:r>
    </w:p>
    <w:p w:rsidR="009C4F49" w:rsidRDefault="00D15152">
      <w:pPr>
        <w:pStyle w:val="ConsPlusNormal"/>
        <w:jc w:val="both"/>
      </w:pPr>
      <w:r>
        <w:t xml:space="preserve">(п. 14 в ред. </w:t>
      </w:r>
      <w:hyperlink r:id="rId101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w:t>
      </w:r>
      <w:r>
        <w:t>N 199/11)</w:t>
      </w:r>
    </w:p>
    <w:p w:rsidR="009C4F49" w:rsidRDefault="00D15152">
      <w:pPr>
        <w:pStyle w:val="ConsPlusNormal"/>
        <w:spacing w:before="200"/>
        <w:ind w:firstLine="540"/>
        <w:jc w:val="both"/>
      </w:pPr>
      <w:r>
        <w:t>15. АНО "АИР" обязана представлять в Мининвест Московской области отчеты по формам и в сроки, установленные Соглашением:</w:t>
      </w:r>
    </w:p>
    <w:p w:rsidR="009C4F49" w:rsidRDefault="00D15152">
      <w:pPr>
        <w:pStyle w:val="ConsPlusNormal"/>
        <w:spacing w:before="200"/>
        <w:ind w:firstLine="540"/>
        <w:jc w:val="both"/>
      </w:pPr>
      <w:r>
        <w:t>отчет о целевом использовании Субсидии;</w:t>
      </w:r>
    </w:p>
    <w:p w:rsidR="009C4F49" w:rsidRDefault="00D15152">
      <w:pPr>
        <w:pStyle w:val="ConsPlusNormal"/>
        <w:spacing w:before="200"/>
        <w:ind w:firstLine="540"/>
        <w:jc w:val="both"/>
      </w:pPr>
      <w:r>
        <w:t>отчет для оценки эффективности деятельности АНО "АИР" и достижения показателей, необх</w:t>
      </w:r>
      <w:r>
        <w:t>одимых для достижения результатов предоставления Субсидии.</w:t>
      </w:r>
    </w:p>
    <w:p w:rsidR="009C4F49" w:rsidRDefault="00D15152">
      <w:pPr>
        <w:pStyle w:val="ConsPlusNormal"/>
        <w:spacing w:before="200"/>
        <w:ind w:firstLine="540"/>
        <w:jc w:val="both"/>
      </w:pPr>
      <w:r>
        <w:t>16. Мининвест Московской области и органы государственного финансового контроля осуществляют обязательную проверку соблюдения АНО "АИР" условий, целей и порядка предоставления субсидии, установленн</w:t>
      </w:r>
      <w:r>
        <w:t>ых настоящим Порядком и Соглашением.</w:t>
      </w:r>
    </w:p>
    <w:p w:rsidR="009C4F49" w:rsidRDefault="00D15152">
      <w:pPr>
        <w:pStyle w:val="ConsPlusNormal"/>
        <w:spacing w:before="200"/>
        <w:ind w:firstLine="540"/>
        <w:jc w:val="both"/>
      </w:pPr>
      <w:r>
        <w:t>17. В случае выявления Мининвестом Московской области, органом государственного финансового контроля факта нарушения условий и целей, установленных при предоставлении Субсидии АНО "АИР", Мининвест Московской области сос</w:t>
      </w:r>
      <w:r>
        <w:t>тавляет акт о нарушении условий и целей предоставления Субсидии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rsidR="009C4F49" w:rsidRDefault="00D15152">
      <w:pPr>
        <w:pStyle w:val="ConsPlusNormal"/>
        <w:spacing w:before="200"/>
        <w:ind w:firstLine="540"/>
        <w:jc w:val="both"/>
      </w:pPr>
      <w:r>
        <w:t>18. В случае неустранения нару</w:t>
      </w:r>
      <w:r>
        <w:t>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w:t>
      </w:r>
      <w:r>
        <w:t>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w:t>
      </w:r>
      <w:r>
        <w:t>я в АНО "АИР".</w:t>
      </w:r>
    </w:p>
    <w:p w:rsidR="009C4F49" w:rsidRDefault="00D15152">
      <w:pPr>
        <w:pStyle w:val="ConsPlusNormal"/>
        <w:spacing w:before="200"/>
        <w:ind w:firstLine="540"/>
        <w:jc w:val="both"/>
      </w:pPr>
      <w:r>
        <w:t>19.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9C4F49" w:rsidRDefault="00D15152">
      <w:pPr>
        <w:pStyle w:val="ConsPlusNormal"/>
        <w:spacing w:before="200"/>
        <w:ind w:firstLine="540"/>
        <w:jc w:val="both"/>
      </w:pPr>
      <w:r>
        <w:t>20. АНО "АИР"</w:t>
      </w:r>
      <w:r>
        <w:t xml:space="preserve">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21. Субсидия подлежит возврату в бюджет</w:t>
      </w:r>
      <w:r>
        <w:t xml:space="preserve">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w:t>
      </w:r>
      <w:r>
        <w:t>рственного финансового контроля;</w:t>
      </w:r>
    </w:p>
    <w:p w:rsidR="009C4F49" w:rsidRDefault="00D15152">
      <w:pPr>
        <w:pStyle w:val="ConsPlusNormal"/>
        <w:spacing w:before="200"/>
        <w:ind w:firstLine="540"/>
        <w:jc w:val="both"/>
      </w:pPr>
      <w:r>
        <w:t>недостижения показателей, необходимых для достижения результатов предоставления Субсидии.</w:t>
      </w:r>
    </w:p>
    <w:p w:rsidR="009C4F49" w:rsidRDefault="009C4F49">
      <w:pPr>
        <w:pStyle w:val="ConsPlusNormal"/>
        <w:jc w:val="both"/>
      </w:pPr>
    </w:p>
    <w:p w:rsidR="009C4F49" w:rsidRDefault="00D15152">
      <w:pPr>
        <w:pStyle w:val="ConsPlusTitle"/>
        <w:jc w:val="center"/>
        <w:outlineLvl w:val="3"/>
      </w:pPr>
      <w:r>
        <w:t>11.9.5. Порядок предоставления субсидий автономной</w:t>
      </w:r>
    </w:p>
    <w:p w:rsidR="009C4F49" w:rsidRDefault="00D15152">
      <w:pPr>
        <w:pStyle w:val="ConsPlusTitle"/>
        <w:jc w:val="center"/>
      </w:pPr>
      <w:r>
        <w:t>некоммерческой организации "Агентство инвестиционного</w:t>
      </w:r>
    </w:p>
    <w:p w:rsidR="009C4F49" w:rsidRDefault="00D15152">
      <w:pPr>
        <w:pStyle w:val="ConsPlusTitle"/>
        <w:jc w:val="center"/>
      </w:pPr>
      <w:r>
        <w:t>развития Московской области</w:t>
      </w:r>
      <w:r>
        <w:t>" в рамках реализации мероприятия</w:t>
      </w:r>
    </w:p>
    <w:p w:rsidR="009C4F49" w:rsidRDefault="00D15152">
      <w:pPr>
        <w:pStyle w:val="ConsPlusTitle"/>
        <w:jc w:val="center"/>
      </w:pPr>
      <w:r>
        <w:t>L2.02 "Предоставление субсидии автономной некоммерческой</w:t>
      </w:r>
    </w:p>
    <w:p w:rsidR="009C4F49" w:rsidRDefault="00D15152">
      <w:pPr>
        <w:pStyle w:val="ConsPlusTitle"/>
        <w:jc w:val="center"/>
      </w:pPr>
      <w:r>
        <w:t>организации "Агентство инвестиционного развития Московской</w:t>
      </w:r>
    </w:p>
    <w:p w:rsidR="009C4F49" w:rsidRDefault="00D15152">
      <w:pPr>
        <w:pStyle w:val="ConsPlusTitle"/>
        <w:jc w:val="center"/>
      </w:pPr>
      <w:r>
        <w:t>области" на реализацию мероприятий по повышению</w:t>
      </w:r>
    </w:p>
    <w:p w:rsidR="009C4F49" w:rsidRDefault="00D15152">
      <w:pPr>
        <w:pStyle w:val="ConsPlusTitle"/>
        <w:jc w:val="center"/>
      </w:pPr>
      <w:r>
        <w:t>производительности труда" Подпрограммы I</w:t>
      </w:r>
    </w:p>
    <w:p w:rsidR="009C4F49" w:rsidRDefault="00D15152">
      <w:pPr>
        <w:pStyle w:val="ConsPlusNormal"/>
        <w:jc w:val="center"/>
      </w:pPr>
      <w:r>
        <w:t xml:space="preserve">(введен </w:t>
      </w:r>
      <w:hyperlink r:id="rId101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устанавливает правила предоставле</w:t>
      </w:r>
      <w:r>
        <w:t>ния субсидии автономной некоммерческой организации "Агентство инвестиционного развития Московской области" на реализацию мероприятий по повышению производительности труда (далее - Порядок).</w:t>
      </w:r>
    </w:p>
    <w:p w:rsidR="009C4F49" w:rsidRDefault="00D15152">
      <w:pPr>
        <w:pStyle w:val="ConsPlusNormal"/>
        <w:spacing w:before="200"/>
        <w:ind w:firstLine="540"/>
        <w:jc w:val="both"/>
      </w:pPr>
      <w:r>
        <w:t xml:space="preserve">2. Субсидия предоставляется автономной некоммерческой организации </w:t>
      </w:r>
      <w:r>
        <w:t>"Агентство инвестиционного развития Московской области" (далее - Субсидия) в объеме, предусмотренном на реализацию мероприятия L2.02 "Предоставление субсидии автономной некоммерческой организации "Агентство инвестиционного развития Московской области" на р</w:t>
      </w:r>
      <w:r>
        <w:t>еализацию мероприятий по повышению производительности труда" Подпрограммы I для обеспечения роста уровня производительности труда Московской области.</w:t>
      </w:r>
    </w:p>
    <w:p w:rsidR="009C4F49" w:rsidRDefault="00D15152">
      <w:pPr>
        <w:pStyle w:val="ConsPlusNormal"/>
        <w:spacing w:before="200"/>
        <w:ind w:firstLine="540"/>
        <w:jc w:val="both"/>
      </w:pPr>
      <w:r>
        <w:t>3. Целью предоставления Субсидии автономной некоммерческой организации "Агентство инвестиционного развития</w:t>
      </w:r>
      <w:r>
        <w:t xml:space="preserve"> Московской области" (далее - АНО "АИР") является реализация национального проекта "Производительность труда и поддержка занятости" и входящего в его состав регионального проекта "Адресная поддержка повышения производительности труда на предприятиях (Моско</w:t>
      </w:r>
      <w:r>
        <w:t>вская область)" на территории Московской области.</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w:t>
      </w:r>
      <w:r>
        <w:t>енными лимитами бюджетных обязательств.</w:t>
      </w:r>
    </w:p>
    <w:p w:rsidR="009C4F49" w:rsidRDefault="00D15152">
      <w:pPr>
        <w:pStyle w:val="ConsPlusNormal"/>
        <w:spacing w:before="200"/>
        <w:ind w:firstLine="540"/>
        <w:jc w:val="both"/>
      </w:pPr>
      <w:r>
        <w:t>5.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jc w:val="both"/>
      </w:pPr>
      <w:r>
        <w:t xml:space="preserve">(в ред. </w:t>
      </w:r>
      <w:hyperlink r:id="rId101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bookmarkStart w:id="223" w:name="P16481"/>
      <w:bookmarkEnd w:id="223"/>
      <w:r>
        <w:t>6. Для получения субсидии АНО "АИР" представляет в Мининвест Московской области следующие документы:</w:t>
      </w:r>
    </w:p>
    <w:p w:rsidR="009C4F49" w:rsidRDefault="00D15152">
      <w:pPr>
        <w:pStyle w:val="ConsPlusNormal"/>
        <w:spacing w:before="200"/>
        <w:ind w:firstLine="540"/>
        <w:jc w:val="both"/>
      </w:pPr>
      <w:r>
        <w:t>1) заявку на предоставление Субсидии в свободной форме, содержащую информацию о банковск</w:t>
      </w:r>
      <w:r>
        <w:t>их реквизитах для перечисления Субсидии;</w:t>
      </w:r>
    </w:p>
    <w:p w:rsidR="009C4F49" w:rsidRDefault="00D15152">
      <w:pPr>
        <w:pStyle w:val="ConsPlusNormal"/>
        <w:spacing w:before="200"/>
        <w:ind w:firstLine="540"/>
        <w:jc w:val="both"/>
      </w:pPr>
      <w:r>
        <w:t>2) предварительную смету (перечень затрат с указанием объема по каждому направлению, подписанный руководителем организации);</w:t>
      </w:r>
    </w:p>
    <w:p w:rsidR="009C4F49" w:rsidRDefault="00D15152">
      <w:pPr>
        <w:pStyle w:val="ConsPlusNormal"/>
        <w:spacing w:before="200"/>
        <w:ind w:firstLine="540"/>
        <w:jc w:val="both"/>
      </w:pPr>
      <w:r>
        <w:t>3) отчет о выполнении результата предоставления Субсидии и показателей, необходимых для достижения результата предоставления Субсидии, за год, предшествующий году предоставления Субсидии (в первый год получения Субсидии - не требуется);</w:t>
      </w:r>
    </w:p>
    <w:p w:rsidR="009C4F49" w:rsidRDefault="00D15152">
      <w:pPr>
        <w:pStyle w:val="ConsPlusNormal"/>
        <w:spacing w:before="200"/>
        <w:ind w:firstLine="540"/>
        <w:jc w:val="both"/>
      </w:pPr>
      <w:r>
        <w:t>4) справку об отсут</w:t>
      </w:r>
      <w:r>
        <w:t>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5) письмо за подписью руководителя АНО "АИР" и главного б</w:t>
      </w:r>
      <w:r>
        <w:t>ухгалтера об отсутствии у АНО "АИР"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6) письмо за подписью руководителя АНО "АИР" и главного бухгалтера об отсутствии процесса реорганизации, ликвидации, вв</w:t>
      </w:r>
      <w:r>
        <w:t>едения в отношении АНО "АИР" процедуры банкротства, приостановления деятельности АНО "АИР" в порядке, предусмотренном законодательством Российской Федерации;</w:t>
      </w:r>
    </w:p>
    <w:p w:rsidR="009C4F49" w:rsidRDefault="00D15152">
      <w:pPr>
        <w:pStyle w:val="ConsPlusNormal"/>
        <w:spacing w:before="200"/>
        <w:ind w:firstLine="540"/>
        <w:jc w:val="both"/>
      </w:pPr>
      <w:r>
        <w:t>7) письмо за подписью руководителя АНО "АИР" и главного бухгалтера об отсутствии просроченной задо</w:t>
      </w:r>
      <w:r>
        <w:t>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8) к</w:t>
      </w:r>
      <w:r>
        <w:t>опию положений из устава АНО "АИР", подтверждающих наличие полномочий по осуществлению деятельности по оказанию содействия в реализации национальных, федеральных и региональных проектов на территории Московской области.</w:t>
      </w:r>
    </w:p>
    <w:p w:rsidR="009C4F49" w:rsidRDefault="00D15152">
      <w:pPr>
        <w:pStyle w:val="ConsPlusNormal"/>
        <w:spacing w:before="200"/>
        <w:ind w:firstLine="540"/>
        <w:jc w:val="both"/>
      </w:pPr>
      <w:r>
        <w:t>7. АНО "АИР" на начало месяца подачи</w:t>
      </w:r>
      <w:r>
        <w:t xml:space="preserve"> заявки должна соответствовать следующим требованиям (далее - Требования):</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w:t>
      </w:r>
      <w:r>
        <w:t>ии о налогах и сборах;</w:t>
      </w:r>
    </w:p>
    <w:p w:rsidR="009C4F49" w:rsidRDefault="00D15152">
      <w:pPr>
        <w:pStyle w:val="ConsPlusNormal"/>
        <w:spacing w:before="20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w:t>
      </w:r>
      <w:r>
        <w:t>долженности перед бюджетом Московской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ликвидации, введения в отношении АНО "АИР" процедуры банкротст</w:t>
      </w:r>
      <w:r>
        <w:t>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 xml:space="preserve">8. Мининвест Московской области рассматривает документы, указанные в </w:t>
      </w:r>
      <w:hyperlink w:anchor="P16481" w:tooltip="6. Для получения субсидии АНО &quot;АИР&quot; представляет в Мининвест Московской области следующие документы:" w:history="1">
        <w:r>
          <w:rPr>
            <w:color w:val="0000FF"/>
          </w:rPr>
          <w:t>пункте 6</w:t>
        </w:r>
      </w:hyperlink>
      <w:r>
        <w:t xml:space="preserve"> настоящего Порядка, в течение 1 (одного) месяца и принимает решение о предоставлении (непредоставлении) Субсидии.</w:t>
      </w:r>
    </w:p>
    <w:p w:rsidR="009C4F49" w:rsidRDefault="00D15152">
      <w:pPr>
        <w:pStyle w:val="ConsPlusNormal"/>
        <w:spacing w:before="200"/>
        <w:ind w:firstLine="540"/>
        <w:jc w:val="both"/>
      </w:pPr>
      <w:bookmarkStart w:id="224" w:name="P16496"/>
      <w:bookmarkEnd w:id="224"/>
      <w:r>
        <w:t>9. Основанием для отказа АНО "АИР" в предоставлении Субсидии является:</w:t>
      </w:r>
    </w:p>
    <w:p w:rsidR="009C4F49" w:rsidRDefault="00D15152">
      <w:pPr>
        <w:pStyle w:val="ConsPlusNormal"/>
        <w:spacing w:before="200"/>
        <w:ind w:firstLine="540"/>
        <w:jc w:val="both"/>
      </w:pPr>
      <w:r>
        <w:t>несоответст</w:t>
      </w:r>
      <w:r>
        <w:t xml:space="preserve">вие представленных АНО "АИР" документов требованиям, определенным </w:t>
      </w:r>
      <w:hyperlink w:anchor="P16481" w:tooltip="6. Для получения субсидии АНО &quot;АИР&quot; представляет в Мининвест Московской области следующие документы:" w:history="1">
        <w:r>
          <w:rPr>
            <w:color w:val="0000FF"/>
          </w:rPr>
          <w:t>пунктом 6</w:t>
        </w:r>
      </w:hyperlink>
      <w:r>
        <w:t xml:space="preserve"> настоящего Порядка, или непредставление (предс</w:t>
      </w:r>
      <w:r>
        <w:t>тавление не в полном объеме) указанных документов;</w:t>
      </w:r>
    </w:p>
    <w:p w:rsidR="009C4F49" w:rsidRDefault="00D15152">
      <w:pPr>
        <w:pStyle w:val="ConsPlusNormal"/>
        <w:spacing w:before="200"/>
        <w:ind w:firstLine="540"/>
        <w:jc w:val="both"/>
      </w:pPr>
      <w:r>
        <w:t>недостоверность информации, содержащейся в документах, представленных АНО "АИР".</w:t>
      </w:r>
    </w:p>
    <w:p w:rsidR="009C4F49" w:rsidRDefault="00D15152">
      <w:pPr>
        <w:pStyle w:val="ConsPlusNormal"/>
        <w:spacing w:before="200"/>
        <w:ind w:firstLine="540"/>
        <w:jc w:val="both"/>
      </w:pPr>
      <w:r>
        <w:t xml:space="preserve">10. В случае отказа в предоставлении Субсидии АНО "АИР" устраняет возникшие несоответствия, установленные в </w:t>
      </w:r>
      <w:hyperlink w:anchor="P16496" w:tooltip="9. Основанием для отказа АНО &quot;АИР&quot; в предоставлении Субсидии является:" w:history="1">
        <w:r>
          <w:rPr>
            <w:color w:val="0000FF"/>
          </w:rPr>
          <w:t>пункте 9</w:t>
        </w:r>
      </w:hyperlink>
      <w:r>
        <w:t xml:space="preserve"> настоящего Порядка, при наличии такой возможности и повторно подает документы в Мининвест Московской области в соответствии с настоящим Порядком.</w:t>
      </w:r>
    </w:p>
    <w:p w:rsidR="009C4F49" w:rsidRDefault="00D15152">
      <w:pPr>
        <w:pStyle w:val="ConsPlusNormal"/>
        <w:spacing w:before="200"/>
        <w:ind w:firstLine="540"/>
        <w:jc w:val="both"/>
      </w:pPr>
      <w:r>
        <w:t>Мининвест Мос</w:t>
      </w:r>
      <w:r>
        <w:t>ковской области повторно рассматривает документы в течение 1 (одного) месяца со дня их повторной подачи и принимает решение о предоставлении (непредоставлении) Субсидии.</w:t>
      </w:r>
    </w:p>
    <w:p w:rsidR="009C4F49" w:rsidRDefault="00D15152">
      <w:pPr>
        <w:pStyle w:val="ConsPlusNormal"/>
        <w:spacing w:before="200"/>
        <w:ind w:firstLine="540"/>
        <w:jc w:val="both"/>
      </w:pPr>
      <w:r>
        <w:t>11. Предоставление из бюджета Московской области Субсидии АНО "АИР" осуществляется в с</w:t>
      </w:r>
      <w:r>
        <w:t>оответствии с соглашением о предоставлении субсидии на реализацию мероприятий по повышению производительности труда в соответствии с типовой формой, которое заключается между Мининвестом Московской области и АНО "АИР" (далее - Соглашение), в соответствии с</w:t>
      </w:r>
      <w:r>
        <w:t xml:space="preserve"> типовой формой, утвержденной Министерством экономики и финансов Московской области, которое должно содержать:</w:t>
      </w:r>
    </w:p>
    <w:p w:rsidR="009C4F49" w:rsidRDefault="00D15152">
      <w:pPr>
        <w:pStyle w:val="ConsPlusNormal"/>
        <w:spacing w:before="200"/>
        <w:ind w:firstLine="540"/>
        <w:jc w:val="both"/>
      </w:pPr>
      <w:r>
        <w:t>1) цели и условия использования Субсидии;</w:t>
      </w:r>
    </w:p>
    <w:p w:rsidR="009C4F49" w:rsidRDefault="00D15152">
      <w:pPr>
        <w:pStyle w:val="ConsPlusNormal"/>
        <w:spacing w:before="200"/>
        <w:ind w:firstLine="540"/>
        <w:jc w:val="both"/>
      </w:pPr>
      <w:r>
        <w:t>2) объем (размер) Субсидии;</w:t>
      </w:r>
    </w:p>
    <w:p w:rsidR="009C4F49" w:rsidRDefault="00D15152">
      <w:pPr>
        <w:pStyle w:val="ConsPlusNormal"/>
        <w:spacing w:before="200"/>
        <w:ind w:firstLine="540"/>
        <w:jc w:val="both"/>
      </w:pPr>
      <w:r>
        <w:t>3) сроки и форму представления отчетности об использовании Субсидии;</w:t>
      </w:r>
    </w:p>
    <w:p w:rsidR="009C4F49" w:rsidRDefault="00D15152">
      <w:pPr>
        <w:pStyle w:val="ConsPlusNormal"/>
        <w:spacing w:before="200"/>
        <w:ind w:firstLine="540"/>
        <w:jc w:val="both"/>
      </w:pPr>
      <w:r>
        <w:t>4) значение результата предоставления Субсидии в соответствии со значением результата регионального проекта "Адресная поддержка повышения производительности труда (Московская область)" на соответствующий год;</w:t>
      </w:r>
    </w:p>
    <w:p w:rsidR="009C4F49" w:rsidRDefault="00D15152">
      <w:pPr>
        <w:pStyle w:val="ConsPlusNormal"/>
        <w:spacing w:before="200"/>
        <w:ind w:firstLine="540"/>
        <w:jc w:val="both"/>
      </w:pPr>
      <w:r>
        <w:t>5) значение показателя, необходимого для достиж</w:t>
      </w:r>
      <w:r>
        <w:t>ения результата предоставления Субсидии;</w:t>
      </w:r>
    </w:p>
    <w:p w:rsidR="009C4F49" w:rsidRDefault="00D15152">
      <w:pPr>
        <w:pStyle w:val="ConsPlusNormal"/>
        <w:spacing w:before="200"/>
        <w:ind w:firstLine="540"/>
        <w:jc w:val="both"/>
      </w:pPr>
      <w:r>
        <w:t>6) порядок возврата сумм, использованных АНО "АИР", в случае установления по итогам проверок, проведенных Мининвестом Московской области, а также органами государственного финансового контроля Московской области, фа</w:t>
      </w:r>
      <w:r>
        <w:t>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7) ответственность сторон за нарушение условий Соглашения;</w:t>
      </w:r>
    </w:p>
    <w:p w:rsidR="009C4F49" w:rsidRDefault="00D15152">
      <w:pPr>
        <w:pStyle w:val="ConsPlusNormal"/>
        <w:spacing w:before="200"/>
        <w:ind w:firstLine="540"/>
        <w:jc w:val="both"/>
      </w:pPr>
      <w:r>
        <w:t>8) согласие АНО "АИР" на осуществление Мининвестом Московской области и органами го</w:t>
      </w:r>
      <w:r>
        <w:t>сударственного финансового контроля Московской области обязательной проверки соблюдения АНО "АИР" условий, целей и порядка предоставления субсидии, установленных настоящим Порядком и Соглашением;</w:t>
      </w:r>
    </w:p>
    <w:p w:rsidR="009C4F49" w:rsidRDefault="00D15152">
      <w:pPr>
        <w:pStyle w:val="ConsPlusNormal"/>
        <w:spacing w:before="200"/>
        <w:ind w:firstLine="540"/>
        <w:jc w:val="both"/>
      </w:pPr>
      <w:r>
        <w:t>9) обязательство АНО "АИР" по обеспечению согласия лиц, явля</w:t>
      </w:r>
      <w:r>
        <w:t>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финансового контроля Московской области обя</w:t>
      </w:r>
      <w:r>
        <w:t xml:space="preserve">зательных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w:t>
      </w:r>
      <w:r>
        <w:t>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12. Результатом предоставлен</w:t>
      </w:r>
      <w:r>
        <w:t>ия Субсидии является следующий результат, установленный в региональном проекте "Адресная поддержка повышения производительности труда (Московская область)":</w:t>
      </w:r>
    </w:p>
    <w:p w:rsidR="009C4F49" w:rsidRDefault="00D15152">
      <w:pPr>
        <w:pStyle w:val="ConsPlusNormal"/>
        <w:spacing w:before="200"/>
        <w:ind w:firstLine="540"/>
        <w:jc w:val="both"/>
      </w:pPr>
      <w:r>
        <w:t>созданы потоки-образцы на предприятиях - участниках национального проекта под региональным управлен</w:t>
      </w:r>
      <w:r>
        <w:t>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w:t>
      </w:r>
      <w:r>
        <w:t>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экспортно-аналитической и информационной поддержки программ повышения производительности тру</w:t>
      </w:r>
      <w:r>
        <w:t>да на предприятиях.</w:t>
      </w:r>
    </w:p>
    <w:p w:rsidR="009C4F49" w:rsidRDefault="00D15152">
      <w:pPr>
        <w:pStyle w:val="ConsPlusNormal"/>
        <w:spacing w:before="200"/>
        <w:ind w:firstLine="540"/>
        <w:jc w:val="both"/>
      </w:pPr>
      <w:r>
        <w:t>13. Показателем, необходимым для достижения результата предоставления Субсидии является:</w:t>
      </w:r>
    </w:p>
    <w:p w:rsidR="009C4F49" w:rsidRDefault="00D15152">
      <w:pPr>
        <w:pStyle w:val="ConsPlusNormal"/>
        <w:spacing w:before="200"/>
        <w:ind w:firstLine="540"/>
        <w:jc w:val="both"/>
      </w:pPr>
      <w:r>
        <w:t>количество средних и крупных предприятиях базовых несырьевых отраслей экономики, вовлеченных в реализацию мероприятий по повышению производительнос</w:t>
      </w:r>
      <w:r>
        <w:t>ти труда, т.е. подписавших соглашение с Мининвестом Московской области о взаимодействии при реализации мероприятий по повышению производительности труда, единиц.</w:t>
      </w:r>
    </w:p>
    <w:p w:rsidR="009C4F49" w:rsidRDefault="00D15152">
      <w:pPr>
        <w:pStyle w:val="ConsPlusNormal"/>
        <w:spacing w:before="200"/>
        <w:ind w:firstLine="540"/>
        <w:jc w:val="both"/>
      </w:pPr>
      <w:r>
        <w:t>14. Расторжение Соглашения (при необходимости) осуществляется по соглашению Мининвеста Московс</w:t>
      </w:r>
      <w:r>
        <w:t>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w:t>
      </w:r>
      <w:r>
        <w:t>одательством Московской области.</w:t>
      </w:r>
    </w:p>
    <w:p w:rsidR="009C4F49" w:rsidRDefault="00D15152">
      <w:pPr>
        <w:pStyle w:val="ConsPlusNormal"/>
        <w:spacing w:before="200"/>
        <w:ind w:firstLine="540"/>
        <w:jc w:val="both"/>
      </w:pPr>
      <w:r>
        <w:t xml:space="preserve">15. Мининвест Московской области вправе устанавливать в соглашении сроки и формы представления АНО "АИР" дополнительной отчетности в соответствии с </w:t>
      </w:r>
      <w:hyperlink r:id="rId1015"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w:t>
      </w:r>
      <w:r>
        <w:t>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w:t>
      </w:r>
      <w:r>
        <w:t>дий некоммерческим организациям, не являющимся государственными (муниципальными) учреждениями".</w:t>
      </w:r>
    </w:p>
    <w:p w:rsidR="009C4F49" w:rsidRDefault="00D15152">
      <w:pPr>
        <w:pStyle w:val="ConsPlusNormal"/>
        <w:spacing w:before="200"/>
        <w:ind w:firstLine="540"/>
        <w:jc w:val="both"/>
      </w:pPr>
      <w:r>
        <w:t>16. Субсидия перечисляется АНО "АИР" на расчетный счет АНО "АИР", открытый в кредитной организации, в срок не более 20 (двадцати) календарных дней с даты заключ</w:t>
      </w:r>
      <w:r>
        <w:t>ения Соглашения.</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17. Значения результата предоставления Субсидии и показателей, необходимых для достижения результата предоставления Субсидии, устанавливаются в Соглашении между Мининвестом Московской области и АНО "АИР" на год предоставления Субсидии.</w:t>
      </w:r>
    </w:p>
    <w:p w:rsidR="009C4F49" w:rsidRDefault="00D15152">
      <w:pPr>
        <w:pStyle w:val="ConsPlusNormal"/>
        <w:spacing w:before="200"/>
        <w:ind w:firstLine="540"/>
        <w:jc w:val="both"/>
      </w:pPr>
      <w:r>
        <w:t>18. АНО "АИР" обязан</w:t>
      </w:r>
      <w:r>
        <w:t>а представлять в Мининвест Московской области отчеты по формам и в сроки, установленные Соглашением:</w:t>
      </w:r>
    </w:p>
    <w:p w:rsidR="009C4F49" w:rsidRDefault="00D15152">
      <w:pPr>
        <w:pStyle w:val="ConsPlusNormal"/>
        <w:spacing w:before="200"/>
        <w:ind w:firstLine="540"/>
        <w:jc w:val="both"/>
      </w:pPr>
      <w:r>
        <w:t>отчет о целевом использовании Субсидии;</w:t>
      </w:r>
    </w:p>
    <w:p w:rsidR="009C4F49" w:rsidRDefault="00D15152">
      <w:pPr>
        <w:pStyle w:val="ConsPlusNormal"/>
        <w:spacing w:before="200"/>
        <w:ind w:firstLine="540"/>
        <w:jc w:val="both"/>
      </w:pPr>
      <w:r>
        <w:t>отчет о достижении результата предоставления Субсидии и показателей, необходимых для достижения результата предоста</w:t>
      </w:r>
      <w:r>
        <w:t>вления Субсидии.</w:t>
      </w:r>
    </w:p>
    <w:p w:rsidR="009C4F49" w:rsidRDefault="00D15152">
      <w:pPr>
        <w:pStyle w:val="ConsPlusNormal"/>
        <w:spacing w:before="200"/>
        <w:ind w:firstLine="540"/>
        <w:jc w:val="both"/>
      </w:pPr>
      <w:r>
        <w:t>19. Мининвест Московской области и органы государственного финансового контроля осуществляют обязательную проверку соблюдения АНО "АИР" условий, целей и порядка предоставления субсидии, установленных настоящим Порядком и Соглашением.</w:t>
      </w:r>
    </w:p>
    <w:p w:rsidR="009C4F49" w:rsidRDefault="00D15152">
      <w:pPr>
        <w:pStyle w:val="ConsPlusNormal"/>
        <w:spacing w:before="200"/>
        <w:ind w:firstLine="540"/>
        <w:jc w:val="both"/>
      </w:pPr>
      <w:r>
        <w:t>20. В</w:t>
      </w:r>
      <w:r>
        <w:t xml:space="preserve"> случае выявления Мининвестом Московской области, органом государственного финансового контроля факта нарушения условий, целей и Порядка предоставления Субсидии, Мининвест Московской области составляет акт о нарушении условий и целей предоставления Субсиди</w:t>
      </w:r>
      <w:r>
        <w:t>и (далее - акт), в котором указываются выявленные нарушения и сроки их устранения, и в течение 5 календарных дней с даты составления акта направляет его АНО "АИР".</w:t>
      </w:r>
    </w:p>
    <w:p w:rsidR="009C4F49" w:rsidRDefault="00D15152">
      <w:pPr>
        <w:pStyle w:val="ConsPlusNormal"/>
        <w:spacing w:before="200"/>
        <w:ind w:firstLine="540"/>
        <w:jc w:val="both"/>
      </w:pPr>
      <w:r>
        <w:t xml:space="preserve">21.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w:t>
      </w:r>
      <w:r>
        <w:t>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w:t>
      </w:r>
      <w:r>
        <w:t>бование о возврате направляется в АНО "АИР".</w:t>
      </w:r>
    </w:p>
    <w:p w:rsidR="009C4F49" w:rsidRDefault="00D15152">
      <w:pPr>
        <w:pStyle w:val="ConsPlusNormal"/>
        <w:spacing w:before="200"/>
        <w:ind w:firstLine="540"/>
        <w:jc w:val="both"/>
      </w:pPr>
      <w:r>
        <w:t>22. В случае неисполнения АНО "АИР"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9C4F49" w:rsidRDefault="00D15152">
      <w:pPr>
        <w:pStyle w:val="ConsPlusNormal"/>
        <w:spacing w:before="200"/>
        <w:ind w:firstLine="540"/>
        <w:jc w:val="both"/>
      </w:pPr>
      <w:r>
        <w:t>23. АНО "АИР" несет ответстве</w:t>
      </w:r>
      <w:r>
        <w:t>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24. Субсидия подлежит возврату в бюджет Московской обла</w:t>
      </w:r>
      <w:r>
        <w:t>сти в сроки и порядке, установленном в Соглашении, в случаях:</w:t>
      </w:r>
    </w:p>
    <w:p w:rsidR="009C4F49" w:rsidRDefault="00D15152">
      <w:pPr>
        <w:pStyle w:val="ConsPlusNormal"/>
        <w:spacing w:before="200"/>
        <w:ind w:firstLine="540"/>
        <w:jc w:val="both"/>
      </w:pPr>
      <w:r>
        <w:t>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w:t>
      </w:r>
      <w:r>
        <w:t>сового контроля;</w:t>
      </w:r>
    </w:p>
    <w:p w:rsidR="009C4F49" w:rsidRDefault="00D15152">
      <w:pPr>
        <w:pStyle w:val="ConsPlusNormal"/>
        <w:spacing w:before="200"/>
        <w:ind w:firstLine="540"/>
        <w:jc w:val="both"/>
      </w:pPr>
      <w:r>
        <w:t>недостижения результата предоставления Субсидии и показателей, необходимых для достижения результата предоставления Субсидии.</w:t>
      </w:r>
    </w:p>
    <w:p w:rsidR="009C4F49" w:rsidRDefault="009C4F49">
      <w:pPr>
        <w:pStyle w:val="ConsPlusNormal"/>
        <w:jc w:val="both"/>
      </w:pPr>
    </w:p>
    <w:p w:rsidR="009C4F49" w:rsidRDefault="00D15152">
      <w:pPr>
        <w:pStyle w:val="ConsPlusTitle"/>
        <w:jc w:val="center"/>
        <w:outlineLvl w:val="2"/>
      </w:pPr>
      <w:r>
        <w:t>11.10. Распределение субсидий бюджетам муниципальных</w:t>
      </w:r>
    </w:p>
    <w:p w:rsidR="009C4F49" w:rsidRDefault="00D15152">
      <w:pPr>
        <w:pStyle w:val="ConsPlusTitle"/>
        <w:jc w:val="center"/>
      </w:pPr>
      <w:r>
        <w:t>образований Московской области, не требующих</w:t>
      </w:r>
    </w:p>
    <w:p w:rsidR="009C4F49" w:rsidRDefault="00D15152">
      <w:pPr>
        <w:pStyle w:val="ConsPlusTitle"/>
        <w:jc w:val="center"/>
      </w:pPr>
      <w:r>
        <w:t>адресного расп</w:t>
      </w:r>
      <w:r>
        <w:t>ределения</w:t>
      </w:r>
    </w:p>
    <w:p w:rsidR="009C4F49" w:rsidRDefault="00D15152">
      <w:pPr>
        <w:pStyle w:val="ConsPlusNormal"/>
        <w:jc w:val="center"/>
      </w:pPr>
      <w:r>
        <w:t xml:space="preserve">(в ред. </w:t>
      </w:r>
      <w:hyperlink r:id="rId1016" w:tooltip="Постановление Правительства МО от 29.05.2018 N 334/19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29.05.2018 N 334/19)</w:t>
      </w:r>
    </w:p>
    <w:p w:rsidR="009C4F49" w:rsidRDefault="009C4F49">
      <w:pPr>
        <w:pStyle w:val="ConsPlusNormal"/>
        <w:jc w:val="both"/>
      </w:pPr>
    </w:p>
    <w:p w:rsidR="009C4F49" w:rsidRDefault="00D15152">
      <w:pPr>
        <w:pStyle w:val="ConsPlusTitle"/>
        <w:jc w:val="center"/>
        <w:outlineLvl w:val="3"/>
      </w:pPr>
      <w:r>
        <w:t>11.10.1. Распределение субсидии бюджетам муниципальных</w:t>
      </w:r>
    </w:p>
    <w:p w:rsidR="009C4F49" w:rsidRDefault="00D15152">
      <w:pPr>
        <w:pStyle w:val="ConsPlusTitle"/>
        <w:jc w:val="center"/>
      </w:pPr>
      <w:r>
        <w:t>образований Моско</w:t>
      </w:r>
      <w:r>
        <w:t>вской области, предусмотренной мероприятием</w:t>
      </w:r>
    </w:p>
    <w:p w:rsidR="009C4F49" w:rsidRDefault="00D15152">
      <w:pPr>
        <w:pStyle w:val="ConsPlusTitle"/>
        <w:jc w:val="center"/>
      </w:pPr>
      <w:r>
        <w:t>02.03 "Предоставление субсидий муниципальным образованиям</w:t>
      </w:r>
    </w:p>
    <w:p w:rsidR="009C4F49" w:rsidRDefault="00D15152">
      <w:pPr>
        <w:pStyle w:val="ConsPlusTitle"/>
        <w:jc w:val="center"/>
      </w:pPr>
      <w:r>
        <w:t>Московской области в целях стимулирования инвестиционной</w:t>
      </w:r>
    </w:p>
    <w:p w:rsidR="009C4F49" w:rsidRDefault="00D15152">
      <w:pPr>
        <w:pStyle w:val="ConsPlusTitle"/>
        <w:jc w:val="center"/>
      </w:pPr>
      <w:r>
        <w:t>деятельности" Подпрограммы I "Инвестиции в Подмосковье"</w:t>
      </w:r>
    </w:p>
    <w:p w:rsidR="009C4F49" w:rsidRDefault="00D15152">
      <w:pPr>
        <w:pStyle w:val="ConsPlusNormal"/>
        <w:jc w:val="center"/>
      </w:pPr>
      <w:r>
        <w:t xml:space="preserve">(в ред. </w:t>
      </w:r>
      <w:hyperlink r:id="rId101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9C4F49">
      <w:pPr>
        <w:sectPr w:rsidR="009C4F49">
          <w:headerReference w:type="default" r:id="rId1018"/>
          <w:footerReference w:type="default" r:id="rId1019"/>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3742"/>
        <w:gridCol w:w="1814"/>
        <w:gridCol w:w="1191"/>
        <w:gridCol w:w="1191"/>
        <w:gridCol w:w="1247"/>
        <w:gridCol w:w="1191"/>
        <w:gridCol w:w="1304"/>
        <w:gridCol w:w="1134"/>
      </w:tblGrid>
      <w:tr w:rsidR="009C4F49">
        <w:tc>
          <w:tcPr>
            <w:tcW w:w="624" w:type="dxa"/>
            <w:vMerge w:val="restart"/>
          </w:tcPr>
          <w:p w:rsidR="009C4F49" w:rsidRDefault="00D15152">
            <w:pPr>
              <w:pStyle w:val="ConsPlusNormal"/>
              <w:jc w:val="center"/>
            </w:pPr>
            <w:r>
              <w:t>N п/п</w:t>
            </w:r>
          </w:p>
        </w:tc>
        <w:tc>
          <w:tcPr>
            <w:tcW w:w="2154" w:type="dxa"/>
            <w:vMerge w:val="restart"/>
          </w:tcPr>
          <w:p w:rsidR="009C4F49" w:rsidRDefault="00D15152">
            <w:pPr>
              <w:pStyle w:val="ConsPlusNormal"/>
              <w:jc w:val="center"/>
            </w:pPr>
            <w:r>
              <w:t>Наименование муниципального образования/адрес объекта (наименование объекта)</w:t>
            </w:r>
          </w:p>
        </w:tc>
        <w:tc>
          <w:tcPr>
            <w:tcW w:w="3742" w:type="dxa"/>
            <w:vMerge w:val="restart"/>
          </w:tcPr>
          <w:p w:rsidR="009C4F49" w:rsidRDefault="00D15152">
            <w:pPr>
              <w:pStyle w:val="ConsPlusNormal"/>
              <w:jc w:val="center"/>
            </w:pPr>
            <w:r>
              <w:t>Проектная мощность (кв. метр, погонный метр, место, койко-место и т.д.)/виды работ</w:t>
            </w:r>
          </w:p>
        </w:tc>
        <w:tc>
          <w:tcPr>
            <w:tcW w:w="1814" w:type="dxa"/>
            <w:vMerge w:val="restart"/>
          </w:tcPr>
          <w:p w:rsidR="009C4F49" w:rsidRDefault="00D15152">
            <w:pPr>
              <w:pStyle w:val="ConsPlusNormal"/>
              <w:jc w:val="center"/>
            </w:pPr>
            <w:r>
              <w:t>Источники финансирования</w:t>
            </w:r>
          </w:p>
        </w:tc>
        <w:tc>
          <w:tcPr>
            <w:tcW w:w="7258" w:type="dxa"/>
            <w:gridSpan w:val="6"/>
          </w:tcPr>
          <w:p w:rsidR="009C4F49" w:rsidRDefault="00D15152">
            <w:pPr>
              <w:pStyle w:val="ConsPlusNormal"/>
              <w:jc w:val="center"/>
            </w:pPr>
            <w:r>
              <w:t>Финансирование, в том числе распределение межбюджетных трансфертов из бюджета Московской области (тыс. руб.)</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191" w:type="dxa"/>
          </w:tcPr>
          <w:p w:rsidR="009C4F49" w:rsidRDefault="00D15152">
            <w:pPr>
              <w:pStyle w:val="ConsPlusNormal"/>
              <w:jc w:val="center"/>
            </w:pPr>
            <w:r>
              <w:t>Всего</w:t>
            </w:r>
          </w:p>
        </w:tc>
        <w:tc>
          <w:tcPr>
            <w:tcW w:w="1191" w:type="dxa"/>
          </w:tcPr>
          <w:p w:rsidR="009C4F49" w:rsidRDefault="00D15152">
            <w:pPr>
              <w:pStyle w:val="ConsPlusNormal"/>
              <w:jc w:val="center"/>
            </w:pPr>
            <w:r>
              <w:t>2017 год</w:t>
            </w:r>
          </w:p>
        </w:tc>
        <w:tc>
          <w:tcPr>
            <w:tcW w:w="1247" w:type="dxa"/>
          </w:tcPr>
          <w:p w:rsidR="009C4F49" w:rsidRDefault="00D15152">
            <w:pPr>
              <w:pStyle w:val="ConsPlusNormal"/>
              <w:jc w:val="center"/>
            </w:pPr>
            <w:r>
              <w:t>2018 год</w:t>
            </w:r>
          </w:p>
        </w:tc>
        <w:tc>
          <w:tcPr>
            <w:tcW w:w="1191" w:type="dxa"/>
          </w:tcPr>
          <w:p w:rsidR="009C4F49" w:rsidRDefault="00D15152">
            <w:pPr>
              <w:pStyle w:val="ConsPlusNormal"/>
              <w:jc w:val="center"/>
            </w:pPr>
            <w:r>
              <w:t>2019 год</w:t>
            </w:r>
          </w:p>
        </w:tc>
        <w:tc>
          <w:tcPr>
            <w:tcW w:w="1304" w:type="dxa"/>
          </w:tcPr>
          <w:p w:rsidR="009C4F49" w:rsidRDefault="00D15152">
            <w:pPr>
              <w:pStyle w:val="ConsPlusNormal"/>
              <w:jc w:val="center"/>
            </w:pPr>
            <w:r>
              <w:t>2020 год</w:t>
            </w:r>
          </w:p>
        </w:tc>
        <w:tc>
          <w:tcPr>
            <w:tcW w:w="1134" w:type="dxa"/>
          </w:tcPr>
          <w:p w:rsidR="009C4F49" w:rsidRDefault="00D15152">
            <w:pPr>
              <w:pStyle w:val="ConsPlusNormal"/>
              <w:jc w:val="center"/>
            </w:pPr>
            <w:r>
              <w:t>2021 год</w:t>
            </w:r>
          </w:p>
        </w:tc>
      </w:tr>
      <w:tr w:rsidR="009C4F49">
        <w:tc>
          <w:tcPr>
            <w:tcW w:w="624" w:type="dxa"/>
          </w:tcPr>
          <w:p w:rsidR="009C4F49" w:rsidRDefault="00D15152">
            <w:pPr>
              <w:pStyle w:val="ConsPlusNormal"/>
              <w:jc w:val="center"/>
            </w:pPr>
            <w:r>
              <w:t>1</w:t>
            </w:r>
          </w:p>
        </w:tc>
        <w:tc>
          <w:tcPr>
            <w:tcW w:w="2154" w:type="dxa"/>
          </w:tcPr>
          <w:p w:rsidR="009C4F49" w:rsidRDefault="00D15152">
            <w:pPr>
              <w:pStyle w:val="ConsPlusNormal"/>
              <w:jc w:val="center"/>
            </w:pPr>
            <w:r>
              <w:t>2</w:t>
            </w:r>
          </w:p>
        </w:tc>
        <w:tc>
          <w:tcPr>
            <w:tcW w:w="3742" w:type="dxa"/>
          </w:tcPr>
          <w:p w:rsidR="009C4F49" w:rsidRDefault="00D15152">
            <w:pPr>
              <w:pStyle w:val="ConsPlusNormal"/>
              <w:jc w:val="center"/>
            </w:pPr>
            <w:r>
              <w:t>3</w:t>
            </w:r>
          </w:p>
        </w:tc>
        <w:tc>
          <w:tcPr>
            <w:tcW w:w="1814" w:type="dxa"/>
          </w:tcPr>
          <w:p w:rsidR="009C4F49" w:rsidRDefault="00D15152">
            <w:pPr>
              <w:pStyle w:val="ConsPlusNormal"/>
              <w:jc w:val="center"/>
            </w:pPr>
            <w:r>
              <w:t>4</w:t>
            </w:r>
          </w:p>
        </w:tc>
        <w:tc>
          <w:tcPr>
            <w:tcW w:w="1191" w:type="dxa"/>
          </w:tcPr>
          <w:p w:rsidR="009C4F49" w:rsidRDefault="00D15152">
            <w:pPr>
              <w:pStyle w:val="ConsPlusNormal"/>
              <w:jc w:val="center"/>
            </w:pPr>
            <w:r>
              <w:t>5</w:t>
            </w:r>
          </w:p>
        </w:tc>
        <w:tc>
          <w:tcPr>
            <w:tcW w:w="1191" w:type="dxa"/>
          </w:tcPr>
          <w:p w:rsidR="009C4F49" w:rsidRDefault="00D15152">
            <w:pPr>
              <w:pStyle w:val="ConsPlusNormal"/>
              <w:jc w:val="center"/>
            </w:pPr>
            <w:r>
              <w:t>6</w:t>
            </w:r>
          </w:p>
        </w:tc>
        <w:tc>
          <w:tcPr>
            <w:tcW w:w="1247" w:type="dxa"/>
          </w:tcPr>
          <w:p w:rsidR="009C4F49" w:rsidRDefault="00D15152">
            <w:pPr>
              <w:pStyle w:val="ConsPlusNormal"/>
              <w:jc w:val="center"/>
            </w:pPr>
            <w:r>
              <w:t>7</w:t>
            </w:r>
          </w:p>
        </w:tc>
        <w:tc>
          <w:tcPr>
            <w:tcW w:w="1191" w:type="dxa"/>
          </w:tcPr>
          <w:p w:rsidR="009C4F49" w:rsidRDefault="00D15152">
            <w:pPr>
              <w:pStyle w:val="ConsPlusNormal"/>
              <w:jc w:val="center"/>
            </w:pPr>
            <w:r>
              <w:t>8</w:t>
            </w:r>
          </w:p>
        </w:tc>
        <w:tc>
          <w:tcPr>
            <w:tcW w:w="1304" w:type="dxa"/>
          </w:tcPr>
          <w:p w:rsidR="009C4F49" w:rsidRDefault="00D15152">
            <w:pPr>
              <w:pStyle w:val="ConsPlusNormal"/>
              <w:jc w:val="center"/>
            </w:pPr>
            <w:r>
              <w:t>9</w:t>
            </w:r>
          </w:p>
        </w:tc>
        <w:tc>
          <w:tcPr>
            <w:tcW w:w="1134" w:type="dxa"/>
          </w:tcPr>
          <w:p w:rsidR="009C4F49" w:rsidRDefault="00D15152">
            <w:pPr>
              <w:pStyle w:val="ConsPlusNormal"/>
              <w:jc w:val="center"/>
            </w:pPr>
            <w:r>
              <w:t>10</w:t>
            </w:r>
          </w:p>
        </w:tc>
      </w:tr>
      <w:tr w:rsidR="009C4F49">
        <w:tc>
          <w:tcPr>
            <w:tcW w:w="624" w:type="dxa"/>
            <w:vMerge w:val="restart"/>
          </w:tcPr>
          <w:p w:rsidR="009C4F49" w:rsidRDefault="00D15152">
            <w:pPr>
              <w:pStyle w:val="ConsPlusNormal"/>
            </w:pPr>
            <w:r>
              <w:t>1</w:t>
            </w:r>
          </w:p>
        </w:tc>
        <w:tc>
          <w:tcPr>
            <w:tcW w:w="2154" w:type="dxa"/>
            <w:vMerge w:val="restart"/>
          </w:tcPr>
          <w:p w:rsidR="009C4F49" w:rsidRDefault="00D15152">
            <w:pPr>
              <w:pStyle w:val="ConsPlusNormal"/>
            </w:pPr>
            <w:r>
              <w:t>Городской округ Пущино (индустриальный парк "Пущино")</w:t>
            </w:r>
          </w:p>
        </w:tc>
        <w:tc>
          <w:tcPr>
            <w:tcW w:w="3742" w:type="dxa"/>
            <w:vMerge w:val="restart"/>
          </w:tcPr>
          <w:p w:rsidR="009C4F49" w:rsidRDefault="009C4F49">
            <w:pPr>
              <w:pStyle w:val="ConsPlusNormal"/>
            </w:pPr>
          </w:p>
        </w:tc>
        <w:tc>
          <w:tcPr>
            <w:tcW w:w="1814" w:type="dxa"/>
          </w:tcPr>
          <w:p w:rsidR="009C4F49" w:rsidRDefault="00D15152">
            <w:pPr>
              <w:pStyle w:val="ConsPlusNormal"/>
            </w:pPr>
            <w:r>
              <w:t>Итого</w:t>
            </w:r>
          </w:p>
        </w:tc>
        <w:tc>
          <w:tcPr>
            <w:tcW w:w="1191" w:type="dxa"/>
          </w:tcPr>
          <w:p w:rsidR="009C4F49" w:rsidRDefault="00D15152">
            <w:pPr>
              <w:pStyle w:val="ConsPlusNormal"/>
            </w:pPr>
            <w:r>
              <w:t>371780,70</w:t>
            </w:r>
          </w:p>
        </w:tc>
        <w:tc>
          <w:tcPr>
            <w:tcW w:w="1191" w:type="dxa"/>
          </w:tcPr>
          <w:p w:rsidR="009C4F49" w:rsidRDefault="00D15152">
            <w:pPr>
              <w:pStyle w:val="ConsPlusNormal"/>
            </w:pPr>
            <w:r>
              <w:t>14842,00</w:t>
            </w:r>
          </w:p>
        </w:tc>
        <w:tc>
          <w:tcPr>
            <w:tcW w:w="1247" w:type="dxa"/>
          </w:tcPr>
          <w:p w:rsidR="009C4F49" w:rsidRDefault="00D15152">
            <w:pPr>
              <w:pStyle w:val="ConsPlusNormal"/>
            </w:pPr>
            <w:r>
              <w:t>85961,00</w:t>
            </w:r>
          </w:p>
        </w:tc>
        <w:tc>
          <w:tcPr>
            <w:tcW w:w="1191" w:type="dxa"/>
          </w:tcPr>
          <w:p w:rsidR="009C4F49" w:rsidRDefault="00D15152">
            <w:pPr>
              <w:pStyle w:val="ConsPlusNormal"/>
            </w:pPr>
            <w:r>
              <w:t>67672,60</w:t>
            </w:r>
          </w:p>
        </w:tc>
        <w:tc>
          <w:tcPr>
            <w:tcW w:w="1304" w:type="dxa"/>
          </w:tcPr>
          <w:p w:rsidR="009C4F49" w:rsidRDefault="00D15152">
            <w:pPr>
              <w:pStyle w:val="ConsPlusNormal"/>
            </w:pPr>
            <w:r>
              <w:t>161646,00</w:t>
            </w:r>
          </w:p>
        </w:tc>
        <w:tc>
          <w:tcPr>
            <w:tcW w:w="1134" w:type="dxa"/>
          </w:tcPr>
          <w:p w:rsidR="009C4F49" w:rsidRDefault="00D15152">
            <w:pPr>
              <w:pStyle w:val="ConsPlusNormal"/>
            </w:pPr>
            <w:r>
              <w:t>41659,00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361057,00</w:t>
            </w:r>
          </w:p>
        </w:tc>
        <w:tc>
          <w:tcPr>
            <w:tcW w:w="1191" w:type="dxa"/>
          </w:tcPr>
          <w:p w:rsidR="009C4F49" w:rsidRDefault="00D15152">
            <w:pPr>
              <w:pStyle w:val="ConsPlusNormal"/>
            </w:pPr>
            <w:r>
              <w:t>14100,00</w:t>
            </w:r>
          </w:p>
        </w:tc>
        <w:tc>
          <w:tcPr>
            <w:tcW w:w="1247" w:type="dxa"/>
          </w:tcPr>
          <w:p w:rsidR="009C4F49" w:rsidRDefault="00D15152">
            <w:pPr>
              <w:pStyle w:val="ConsPlusNormal"/>
            </w:pPr>
            <w:r>
              <w:t>81918,00</w:t>
            </w:r>
          </w:p>
        </w:tc>
        <w:tc>
          <w:tcPr>
            <w:tcW w:w="1191" w:type="dxa"/>
          </w:tcPr>
          <w:p w:rsidR="009C4F49" w:rsidRDefault="00D15152">
            <w:pPr>
              <w:pStyle w:val="ConsPlusNormal"/>
            </w:pPr>
            <w:r>
              <w:t>64556,00</w:t>
            </w:r>
          </w:p>
        </w:tc>
        <w:tc>
          <w:tcPr>
            <w:tcW w:w="1304" w:type="dxa"/>
          </w:tcPr>
          <w:p w:rsidR="009C4F49" w:rsidRDefault="00D15152">
            <w:pPr>
              <w:pStyle w:val="ConsPlusNormal"/>
            </w:pPr>
            <w:r>
              <w:t>159033,00</w:t>
            </w:r>
          </w:p>
        </w:tc>
        <w:tc>
          <w:tcPr>
            <w:tcW w:w="1134" w:type="dxa"/>
          </w:tcPr>
          <w:p w:rsidR="009C4F49" w:rsidRDefault="00D15152">
            <w:pPr>
              <w:pStyle w:val="ConsPlusNormal"/>
            </w:pPr>
            <w:r>
              <w:t>41450,00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10723,70</w:t>
            </w:r>
          </w:p>
        </w:tc>
        <w:tc>
          <w:tcPr>
            <w:tcW w:w="1191" w:type="dxa"/>
          </w:tcPr>
          <w:p w:rsidR="009C4F49" w:rsidRDefault="00D15152">
            <w:pPr>
              <w:pStyle w:val="ConsPlusNormal"/>
            </w:pPr>
            <w:r>
              <w:t>742,00</w:t>
            </w:r>
          </w:p>
        </w:tc>
        <w:tc>
          <w:tcPr>
            <w:tcW w:w="1247" w:type="dxa"/>
          </w:tcPr>
          <w:p w:rsidR="009C4F49" w:rsidRDefault="00D15152">
            <w:pPr>
              <w:pStyle w:val="ConsPlusNormal"/>
            </w:pPr>
            <w:r>
              <w:t>4043,00</w:t>
            </w:r>
          </w:p>
        </w:tc>
        <w:tc>
          <w:tcPr>
            <w:tcW w:w="1191" w:type="dxa"/>
          </w:tcPr>
          <w:p w:rsidR="009C4F49" w:rsidRDefault="00D15152">
            <w:pPr>
              <w:pStyle w:val="ConsPlusNormal"/>
            </w:pPr>
            <w:r>
              <w:t>3116,60</w:t>
            </w:r>
          </w:p>
        </w:tc>
        <w:tc>
          <w:tcPr>
            <w:tcW w:w="1304" w:type="dxa"/>
          </w:tcPr>
          <w:p w:rsidR="009C4F49" w:rsidRDefault="00D15152">
            <w:pPr>
              <w:pStyle w:val="ConsPlusNormal"/>
            </w:pPr>
            <w:r>
              <w:t>2613,10</w:t>
            </w:r>
          </w:p>
        </w:tc>
        <w:tc>
          <w:tcPr>
            <w:tcW w:w="1134" w:type="dxa"/>
          </w:tcPr>
          <w:p w:rsidR="009C4F49" w:rsidRDefault="00D15152">
            <w:pPr>
              <w:pStyle w:val="ConsPlusNormal"/>
            </w:pPr>
            <w:r>
              <w:t>209,00</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разработка проекта планировки территории в отношении создаваемого индустриального парка</w:t>
            </w:r>
          </w:p>
        </w:tc>
        <w:tc>
          <w:tcPr>
            <w:tcW w:w="1814" w:type="dxa"/>
          </w:tcPr>
          <w:p w:rsidR="009C4F49" w:rsidRDefault="00D15152">
            <w:pPr>
              <w:pStyle w:val="ConsPlusNormal"/>
            </w:pPr>
            <w:r>
              <w:t>Итого</w:t>
            </w:r>
          </w:p>
        </w:tc>
        <w:tc>
          <w:tcPr>
            <w:tcW w:w="1191" w:type="dxa"/>
          </w:tcPr>
          <w:p w:rsidR="009C4F49" w:rsidRDefault="00D15152">
            <w:pPr>
              <w:pStyle w:val="ConsPlusNormal"/>
            </w:pPr>
            <w:r>
              <w:t>14842,00</w:t>
            </w:r>
          </w:p>
        </w:tc>
        <w:tc>
          <w:tcPr>
            <w:tcW w:w="1191" w:type="dxa"/>
          </w:tcPr>
          <w:p w:rsidR="009C4F49" w:rsidRDefault="00D15152">
            <w:pPr>
              <w:pStyle w:val="ConsPlusNormal"/>
            </w:pPr>
            <w:r>
              <w:t>14842,00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14100,00</w:t>
            </w:r>
          </w:p>
        </w:tc>
        <w:tc>
          <w:tcPr>
            <w:tcW w:w="1191" w:type="dxa"/>
          </w:tcPr>
          <w:p w:rsidR="009C4F49" w:rsidRDefault="00D15152">
            <w:pPr>
              <w:pStyle w:val="ConsPlusNormal"/>
            </w:pPr>
            <w:r>
              <w:t>14100,00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742,00</w:t>
            </w:r>
          </w:p>
        </w:tc>
        <w:tc>
          <w:tcPr>
            <w:tcW w:w="1191" w:type="dxa"/>
          </w:tcPr>
          <w:p w:rsidR="009C4F49" w:rsidRDefault="00D15152">
            <w:pPr>
              <w:pStyle w:val="ConsPlusNormal"/>
            </w:pPr>
            <w:r>
              <w:t>742,00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w:t>
            </w:r>
            <w:r>
              <w:t>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1814" w:type="dxa"/>
          </w:tcPr>
          <w:p w:rsidR="009C4F49" w:rsidRDefault="00D15152">
            <w:pPr>
              <w:pStyle w:val="ConsPlusNormal"/>
            </w:pPr>
            <w:r>
              <w:t>Итого</w:t>
            </w:r>
          </w:p>
        </w:tc>
        <w:tc>
          <w:tcPr>
            <w:tcW w:w="1191" w:type="dxa"/>
          </w:tcPr>
          <w:p w:rsidR="009C4F49" w:rsidRDefault="00D15152">
            <w:pPr>
              <w:pStyle w:val="ConsPlusNormal"/>
            </w:pPr>
            <w:r>
              <w:t>80919,00</w:t>
            </w:r>
          </w:p>
        </w:tc>
        <w:tc>
          <w:tcPr>
            <w:tcW w:w="1191" w:type="dxa"/>
          </w:tcPr>
          <w:p w:rsidR="009C4F49" w:rsidRDefault="00D15152">
            <w:pPr>
              <w:pStyle w:val="ConsPlusNormal"/>
            </w:pPr>
            <w:r>
              <w:t>-</w:t>
            </w:r>
          </w:p>
        </w:tc>
        <w:tc>
          <w:tcPr>
            <w:tcW w:w="1247" w:type="dxa"/>
          </w:tcPr>
          <w:p w:rsidR="009C4F49" w:rsidRDefault="00D15152">
            <w:pPr>
              <w:pStyle w:val="ConsPlusNormal"/>
            </w:pPr>
            <w:r>
              <w:t>59223,00</w:t>
            </w:r>
          </w:p>
        </w:tc>
        <w:tc>
          <w:tcPr>
            <w:tcW w:w="1191" w:type="dxa"/>
          </w:tcPr>
          <w:p w:rsidR="009C4F49" w:rsidRDefault="00D15152">
            <w:pPr>
              <w:pStyle w:val="ConsPlusNormal"/>
            </w:pPr>
            <w:r>
              <w:t>21696,00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77128,00</w:t>
            </w:r>
          </w:p>
        </w:tc>
        <w:tc>
          <w:tcPr>
            <w:tcW w:w="1191" w:type="dxa"/>
          </w:tcPr>
          <w:p w:rsidR="009C4F49" w:rsidRDefault="00D15152">
            <w:pPr>
              <w:pStyle w:val="ConsPlusNormal"/>
            </w:pPr>
            <w:r>
              <w:t>-</w:t>
            </w:r>
          </w:p>
        </w:tc>
        <w:tc>
          <w:tcPr>
            <w:tcW w:w="1247" w:type="dxa"/>
          </w:tcPr>
          <w:p w:rsidR="009C4F49" w:rsidRDefault="00D15152">
            <w:pPr>
              <w:pStyle w:val="ConsPlusNormal"/>
            </w:pPr>
            <w:r>
              <w:t>56517,00</w:t>
            </w:r>
          </w:p>
        </w:tc>
        <w:tc>
          <w:tcPr>
            <w:tcW w:w="1191" w:type="dxa"/>
          </w:tcPr>
          <w:p w:rsidR="009C4F49" w:rsidRDefault="00D15152">
            <w:pPr>
              <w:pStyle w:val="ConsPlusNormal"/>
            </w:pPr>
            <w:r>
              <w:t>20611,00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3791,00</w:t>
            </w:r>
          </w:p>
        </w:tc>
        <w:tc>
          <w:tcPr>
            <w:tcW w:w="1191" w:type="dxa"/>
          </w:tcPr>
          <w:p w:rsidR="009C4F49" w:rsidRDefault="00D15152">
            <w:pPr>
              <w:pStyle w:val="ConsPlusNormal"/>
            </w:pPr>
            <w:r>
              <w:t>-</w:t>
            </w:r>
          </w:p>
        </w:tc>
        <w:tc>
          <w:tcPr>
            <w:tcW w:w="1247" w:type="dxa"/>
          </w:tcPr>
          <w:p w:rsidR="009C4F49" w:rsidRDefault="00D15152">
            <w:pPr>
              <w:pStyle w:val="ConsPlusNormal"/>
            </w:pPr>
            <w:r>
              <w:t>2706,00</w:t>
            </w:r>
          </w:p>
        </w:tc>
        <w:tc>
          <w:tcPr>
            <w:tcW w:w="1191" w:type="dxa"/>
          </w:tcPr>
          <w:p w:rsidR="009C4F49" w:rsidRDefault="00D15152">
            <w:pPr>
              <w:pStyle w:val="ConsPlusNormal"/>
            </w:pPr>
            <w:r>
              <w:t>1085,00</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технологическое присоединение к сетям энергоснабжающих организаций</w:t>
            </w:r>
          </w:p>
        </w:tc>
        <w:tc>
          <w:tcPr>
            <w:tcW w:w="1814" w:type="dxa"/>
          </w:tcPr>
          <w:p w:rsidR="009C4F49" w:rsidRDefault="00D15152">
            <w:pPr>
              <w:pStyle w:val="ConsPlusNormal"/>
            </w:pPr>
            <w:r>
              <w:t>Итого</w:t>
            </w:r>
          </w:p>
        </w:tc>
        <w:tc>
          <w:tcPr>
            <w:tcW w:w="1191" w:type="dxa"/>
          </w:tcPr>
          <w:p w:rsidR="009C4F49" w:rsidRDefault="00D15152">
            <w:pPr>
              <w:pStyle w:val="ConsPlusNormal"/>
            </w:pPr>
            <w:r>
              <w:t>276019,70</w:t>
            </w:r>
          </w:p>
        </w:tc>
        <w:tc>
          <w:tcPr>
            <w:tcW w:w="1191" w:type="dxa"/>
          </w:tcPr>
          <w:p w:rsidR="009C4F49" w:rsidRDefault="00D15152">
            <w:pPr>
              <w:pStyle w:val="ConsPlusNormal"/>
            </w:pPr>
            <w:r>
              <w:t>-</w:t>
            </w:r>
          </w:p>
        </w:tc>
        <w:tc>
          <w:tcPr>
            <w:tcW w:w="1247" w:type="dxa"/>
          </w:tcPr>
          <w:p w:rsidR="009C4F49" w:rsidRDefault="00D15152">
            <w:pPr>
              <w:pStyle w:val="ConsPlusNormal"/>
            </w:pPr>
            <w:r>
              <w:t>26738,00</w:t>
            </w:r>
          </w:p>
        </w:tc>
        <w:tc>
          <w:tcPr>
            <w:tcW w:w="1191" w:type="dxa"/>
          </w:tcPr>
          <w:p w:rsidR="009C4F49" w:rsidRDefault="00D15152">
            <w:pPr>
              <w:pStyle w:val="ConsPlusNormal"/>
            </w:pPr>
            <w:r>
              <w:t>45976,60</w:t>
            </w:r>
          </w:p>
        </w:tc>
        <w:tc>
          <w:tcPr>
            <w:tcW w:w="1304" w:type="dxa"/>
          </w:tcPr>
          <w:p w:rsidR="009C4F49" w:rsidRDefault="00D15152">
            <w:pPr>
              <w:pStyle w:val="ConsPlusNormal"/>
            </w:pPr>
            <w:r>
              <w:t>161646,00</w:t>
            </w:r>
          </w:p>
        </w:tc>
        <w:tc>
          <w:tcPr>
            <w:tcW w:w="1134" w:type="dxa"/>
          </w:tcPr>
          <w:p w:rsidR="009C4F49" w:rsidRDefault="00D15152">
            <w:pPr>
              <w:pStyle w:val="ConsPlusNormal"/>
            </w:pPr>
            <w:r>
              <w:t>41659,00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269829,00</w:t>
            </w:r>
          </w:p>
        </w:tc>
        <w:tc>
          <w:tcPr>
            <w:tcW w:w="1191" w:type="dxa"/>
          </w:tcPr>
          <w:p w:rsidR="009C4F49" w:rsidRDefault="00D15152">
            <w:pPr>
              <w:pStyle w:val="ConsPlusNormal"/>
            </w:pPr>
            <w:r>
              <w:t>-</w:t>
            </w:r>
          </w:p>
        </w:tc>
        <w:tc>
          <w:tcPr>
            <w:tcW w:w="1247" w:type="dxa"/>
          </w:tcPr>
          <w:p w:rsidR="009C4F49" w:rsidRDefault="00D15152">
            <w:pPr>
              <w:pStyle w:val="ConsPlusNormal"/>
            </w:pPr>
            <w:r>
              <w:t>25401,00</w:t>
            </w:r>
          </w:p>
        </w:tc>
        <w:tc>
          <w:tcPr>
            <w:tcW w:w="1191" w:type="dxa"/>
          </w:tcPr>
          <w:p w:rsidR="009C4F49" w:rsidRDefault="00D15152">
            <w:pPr>
              <w:pStyle w:val="ConsPlusNormal"/>
            </w:pPr>
            <w:r>
              <w:t>43945,00</w:t>
            </w:r>
          </w:p>
        </w:tc>
        <w:tc>
          <w:tcPr>
            <w:tcW w:w="1304" w:type="dxa"/>
          </w:tcPr>
          <w:p w:rsidR="009C4F49" w:rsidRDefault="00D15152">
            <w:pPr>
              <w:pStyle w:val="ConsPlusNormal"/>
            </w:pPr>
            <w:r>
              <w:t>159033,00</w:t>
            </w:r>
          </w:p>
        </w:tc>
        <w:tc>
          <w:tcPr>
            <w:tcW w:w="1134" w:type="dxa"/>
          </w:tcPr>
          <w:p w:rsidR="009C4F49" w:rsidRDefault="00D15152">
            <w:pPr>
              <w:pStyle w:val="ConsPlusNormal"/>
            </w:pPr>
            <w:r>
              <w:t>41450,00</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6190,70</w:t>
            </w:r>
          </w:p>
        </w:tc>
        <w:tc>
          <w:tcPr>
            <w:tcW w:w="1191" w:type="dxa"/>
          </w:tcPr>
          <w:p w:rsidR="009C4F49" w:rsidRDefault="00D15152">
            <w:pPr>
              <w:pStyle w:val="ConsPlusNormal"/>
            </w:pPr>
            <w:r>
              <w:t>-</w:t>
            </w:r>
          </w:p>
        </w:tc>
        <w:tc>
          <w:tcPr>
            <w:tcW w:w="1247" w:type="dxa"/>
          </w:tcPr>
          <w:p w:rsidR="009C4F49" w:rsidRDefault="00D15152">
            <w:pPr>
              <w:pStyle w:val="ConsPlusNormal"/>
            </w:pPr>
            <w:r>
              <w:t>1337,00</w:t>
            </w:r>
          </w:p>
        </w:tc>
        <w:tc>
          <w:tcPr>
            <w:tcW w:w="1191" w:type="dxa"/>
          </w:tcPr>
          <w:p w:rsidR="009C4F49" w:rsidRDefault="00D15152">
            <w:pPr>
              <w:pStyle w:val="ConsPlusNormal"/>
            </w:pPr>
            <w:r>
              <w:t>2031,60</w:t>
            </w:r>
          </w:p>
        </w:tc>
        <w:tc>
          <w:tcPr>
            <w:tcW w:w="1304" w:type="dxa"/>
          </w:tcPr>
          <w:p w:rsidR="009C4F49" w:rsidRDefault="00D15152">
            <w:pPr>
              <w:pStyle w:val="ConsPlusNormal"/>
            </w:pPr>
            <w:r>
              <w:t>2613,10</w:t>
            </w:r>
          </w:p>
        </w:tc>
        <w:tc>
          <w:tcPr>
            <w:tcW w:w="1134" w:type="dxa"/>
          </w:tcPr>
          <w:p w:rsidR="009C4F49" w:rsidRDefault="00D15152">
            <w:pPr>
              <w:pStyle w:val="ConsPlusNormal"/>
            </w:pPr>
            <w:r>
              <w:t>209,00</w:t>
            </w:r>
          </w:p>
        </w:tc>
      </w:tr>
      <w:tr w:rsidR="009C4F49">
        <w:tc>
          <w:tcPr>
            <w:tcW w:w="624" w:type="dxa"/>
            <w:vMerge w:val="restart"/>
          </w:tcPr>
          <w:p w:rsidR="009C4F49" w:rsidRDefault="00D15152">
            <w:pPr>
              <w:pStyle w:val="ConsPlusNormal"/>
            </w:pPr>
            <w:r>
              <w:t>2</w:t>
            </w:r>
          </w:p>
        </w:tc>
        <w:tc>
          <w:tcPr>
            <w:tcW w:w="2154" w:type="dxa"/>
            <w:vMerge w:val="restart"/>
          </w:tcPr>
          <w:p w:rsidR="009C4F49" w:rsidRDefault="00D15152">
            <w:pPr>
              <w:pStyle w:val="ConsPlusNormal"/>
            </w:pPr>
            <w:r>
              <w:t>Городской округ Рошаль (индустриальный парк "Рошаль")</w:t>
            </w:r>
          </w:p>
        </w:tc>
        <w:tc>
          <w:tcPr>
            <w:tcW w:w="3742" w:type="dxa"/>
            <w:vMerge w:val="restart"/>
          </w:tcPr>
          <w:p w:rsidR="009C4F49" w:rsidRDefault="009C4F49">
            <w:pPr>
              <w:pStyle w:val="ConsPlusNormal"/>
            </w:pPr>
          </w:p>
        </w:tc>
        <w:tc>
          <w:tcPr>
            <w:tcW w:w="1814" w:type="dxa"/>
          </w:tcPr>
          <w:p w:rsidR="009C4F49" w:rsidRDefault="00D15152">
            <w:pPr>
              <w:pStyle w:val="ConsPlusNormal"/>
            </w:pPr>
            <w:r>
              <w:t>Итого</w:t>
            </w:r>
          </w:p>
        </w:tc>
        <w:tc>
          <w:tcPr>
            <w:tcW w:w="1191" w:type="dxa"/>
          </w:tcPr>
          <w:p w:rsidR="009C4F49" w:rsidRDefault="00D15152">
            <w:pPr>
              <w:pStyle w:val="ConsPlusNormal"/>
            </w:pPr>
            <w:r>
              <w:t>214475,10</w:t>
            </w:r>
          </w:p>
        </w:tc>
        <w:tc>
          <w:tcPr>
            <w:tcW w:w="1191" w:type="dxa"/>
          </w:tcPr>
          <w:p w:rsidR="009C4F49" w:rsidRDefault="00D15152">
            <w:pPr>
              <w:pStyle w:val="ConsPlusNormal"/>
            </w:pPr>
            <w:r>
              <w:t>-</w:t>
            </w:r>
          </w:p>
        </w:tc>
        <w:tc>
          <w:tcPr>
            <w:tcW w:w="1247" w:type="dxa"/>
          </w:tcPr>
          <w:p w:rsidR="009C4F49" w:rsidRDefault="00D15152">
            <w:pPr>
              <w:pStyle w:val="ConsPlusNormal"/>
            </w:pPr>
            <w:r>
              <w:t>69007,10</w:t>
            </w:r>
          </w:p>
        </w:tc>
        <w:tc>
          <w:tcPr>
            <w:tcW w:w="1191" w:type="dxa"/>
          </w:tcPr>
          <w:p w:rsidR="009C4F49" w:rsidRDefault="00D15152">
            <w:pPr>
              <w:pStyle w:val="ConsPlusNormal"/>
            </w:pPr>
            <w:r>
              <w:t>72734,00</w:t>
            </w:r>
          </w:p>
        </w:tc>
        <w:tc>
          <w:tcPr>
            <w:tcW w:w="1304" w:type="dxa"/>
          </w:tcPr>
          <w:p w:rsidR="009C4F49" w:rsidRDefault="00D15152">
            <w:pPr>
              <w:pStyle w:val="ConsPlusNormal"/>
            </w:pPr>
            <w:r>
              <w:t>72734,00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213612,00</w:t>
            </w:r>
          </w:p>
        </w:tc>
        <w:tc>
          <w:tcPr>
            <w:tcW w:w="1191" w:type="dxa"/>
          </w:tcPr>
          <w:p w:rsidR="009C4F49" w:rsidRDefault="00D15152">
            <w:pPr>
              <w:pStyle w:val="ConsPlusNormal"/>
            </w:pPr>
            <w:r>
              <w:t>-</w:t>
            </w:r>
          </w:p>
        </w:tc>
        <w:tc>
          <w:tcPr>
            <w:tcW w:w="1247" w:type="dxa"/>
          </w:tcPr>
          <w:p w:rsidR="009C4F49" w:rsidRDefault="00D15152">
            <w:pPr>
              <w:pStyle w:val="ConsPlusNormal"/>
            </w:pPr>
            <w:r>
              <w:t>68938,00</w:t>
            </w:r>
          </w:p>
        </w:tc>
        <w:tc>
          <w:tcPr>
            <w:tcW w:w="1191" w:type="dxa"/>
          </w:tcPr>
          <w:p w:rsidR="009C4F49" w:rsidRDefault="00D15152">
            <w:pPr>
              <w:pStyle w:val="ConsPlusNormal"/>
            </w:pPr>
            <w:r>
              <w:t>72337,00</w:t>
            </w:r>
          </w:p>
        </w:tc>
        <w:tc>
          <w:tcPr>
            <w:tcW w:w="1304" w:type="dxa"/>
          </w:tcPr>
          <w:p w:rsidR="009C4F49" w:rsidRDefault="00D15152">
            <w:pPr>
              <w:pStyle w:val="ConsPlusNormal"/>
            </w:pPr>
            <w:r>
              <w:t>72337,00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863,10</w:t>
            </w:r>
          </w:p>
        </w:tc>
        <w:tc>
          <w:tcPr>
            <w:tcW w:w="1191" w:type="dxa"/>
          </w:tcPr>
          <w:p w:rsidR="009C4F49" w:rsidRDefault="00D15152">
            <w:pPr>
              <w:pStyle w:val="ConsPlusNormal"/>
            </w:pPr>
            <w:r>
              <w:t>-</w:t>
            </w:r>
          </w:p>
        </w:tc>
        <w:tc>
          <w:tcPr>
            <w:tcW w:w="1247" w:type="dxa"/>
          </w:tcPr>
          <w:p w:rsidR="009C4F49" w:rsidRDefault="00D15152">
            <w:pPr>
              <w:pStyle w:val="ConsPlusNormal"/>
            </w:pPr>
            <w:r>
              <w:t>69,10</w:t>
            </w:r>
          </w:p>
        </w:tc>
        <w:tc>
          <w:tcPr>
            <w:tcW w:w="1191" w:type="dxa"/>
          </w:tcPr>
          <w:p w:rsidR="009C4F49" w:rsidRDefault="00D15152">
            <w:pPr>
              <w:pStyle w:val="ConsPlusNormal"/>
            </w:pPr>
            <w:r>
              <w:t>397,00</w:t>
            </w:r>
          </w:p>
        </w:tc>
        <w:tc>
          <w:tcPr>
            <w:tcW w:w="1304" w:type="dxa"/>
          </w:tcPr>
          <w:p w:rsidR="009C4F49" w:rsidRDefault="00D15152">
            <w:pPr>
              <w:pStyle w:val="ConsPlusNormal"/>
            </w:pPr>
            <w:r>
              <w:t>397,00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w:t>
            </w:r>
            <w:r>
              <w:t>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1814" w:type="dxa"/>
          </w:tcPr>
          <w:p w:rsidR="009C4F49" w:rsidRDefault="00D15152">
            <w:pPr>
              <w:pStyle w:val="ConsPlusNormal"/>
            </w:pPr>
            <w:r>
              <w:t>Итого</w:t>
            </w:r>
          </w:p>
        </w:tc>
        <w:tc>
          <w:tcPr>
            <w:tcW w:w="1191" w:type="dxa"/>
          </w:tcPr>
          <w:p w:rsidR="009C4F49" w:rsidRDefault="00D15152">
            <w:pPr>
              <w:pStyle w:val="ConsPlusNormal"/>
            </w:pPr>
            <w:r>
              <w:t>42902,90</w:t>
            </w:r>
          </w:p>
        </w:tc>
        <w:tc>
          <w:tcPr>
            <w:tcW w:w="1191" w:type="dxa"/>
          </w:tcPr>
          <w:p w:rsidR="009C4F49" w:rsidRDefault="00D15152">
            <w:pPr>
              <w:pStyle w:val="ConsPlusNormal"/>
            </w:pPr>
            <w:r>
              <w:t>-</w:t>
            </w:r>
          </w:p>
        </w:tc>
        <w:tc>
          <w:tcPr>
            <w:tcW w:w="1247" w:type="dxa"/>
          </w:tcPr>
          <w:p w:rsidR="009C4F49" w:rsidRDefault="00D15152">
            <w:pPr>
              <w:pStyle w:val="ConsPlusNormal"/>
            </w:pPr>
            <w:r>
              <w:t>42902,90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42860,00</w:t>
            </w:r>
          </w:p>
        </w:tc>
        <w:tc>
          <w:tcPr>
            <w:tcW w:w="1191" w:type="dxa"/>
          </w:tcPr>
          <w:p w:rsidR="009C4F49" w:rsidRDefault="00D15152">
            <w:pPr>
              <w:pStyle w:val="ConsPlusNormal"/>
            </w:pPr>
            <w:r>
              <w:t>-</w:t>
            </w:r>
          </w:p>
        </w:tc>
        <w:tc>
          <w:tcPr>
            <w:tcW w:w="1247" w:type="dxa"/>
          </w:tcPr>
          <w:p w:rsidR="009C4F49" w:rsidRDefault="00D15152">
            <w:pPr>
              <w:pStyle w:val="ConsPlusNormal"/>
            </w:pPr>
            <w:r>
              <w:t>42860,00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42,90</w:t>
            </w:r>
          </w:p>
        </w:tc>
        <w:tc>
          <w:tcPr>
            <w:tcW w:w="1191" w:type="dxa"/>
          </w:tcPr>
          <w:p w:rsidR="009C4F49" w:rsidRDefault="00D15152">
            <w:pPr>
              <w:pStyle w:val="ConsPlusNormal"/>
            </w:pPr>
            <w:r>
              <w:t>-</w:t>
            </w:r>
          </w:p>
        </w:tc>
        <w:tc>
          <w:tcPr>
            <w:tcW w:w="1247" w:type="dxa"/>
          </w:tcPr>
          <w:p w:rsidR="009C4F49" w:rsidRDefault="00D15152">
            <w:pPr>
              <w:pStyle w:val="ConsPlusNormal"/>
            </w:pPr>
            <w:r>
              <w:t>42,90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технологическое присоединение к сетям энергоснабжающих организаций</w:t>
            </w:r>
          </w:p>
        </w:tc>
        <w:tc>
          <w:tcPr>
            <w:tcW w:w="1814" w:type="dxa"/>
          </w:tcPr>
          <w:p w:rsidR="009C4F49" w:rsidRDefault="00D15152">
            <w:pPr>
              <w:pStyle w:val="ConsPlusNormal"/>
            </w:pPr>
            <w:r>
              <w:t>Итого</w:t>
            </w:r>
          </w:p>
        </w:tc>
        <w:tc>
          <w:tcPr>
            <w:tcW w:w="1191" w:type="dxa"/>
          </w:tcPr>
          <w:p w:rsidR="009C4F49" w:rsidRDefault="00D15152">
            <w:pPr>
              <w:pStyle w:val="ConsPlusNormal"/>
            </w:pPr>
            <w:r>
              <w:t>171572,20</w:t>
            </w:r>
          </w:p>
        </w:tc>
        <w:tc>
          <w:tcPr>
            <w:tcW w:w="1191" w:type="dxa"/>
          </w:tcPr>
          <w:p w:rsidR="009C4F49" w:rsidRDefault="00D15152">
            <w:pPr>
              <w:pStyle w:val="ConsPlusNormal"/>
            </w:pPr>
            <w:r>
              <w:t>-</w:t>
            </w:r>
          </w:p>
        </w:tc>
        <w:tc>
          <w:tcPr>
            <w:tcW w:w="1247" w:type="dxa"/>
          </w:tcPr>
          <w:p w:rsidR="009C4F49" w:rsidRDefault="00D15152">
            <w:pPr>
              <w:pStyle w:val="ConsPlusNormal"/>
            </w:pPr>
            <w:r>
              <w:t>26104,20</w:t>
            </w:r>
          </w:p>
        </w:tc>
        <w:tc>
          <w:tcPr>
            <w:tcW w:w="1191" w:type="dxa"/>
          </w:tcPr>
          <w:p w:rsidR="009C4F49" w:rsidRDefault="00D15152">
            <w:pPr>
              <w:pStyle w:val="ConsPlusNormal"/>
            </w:pPr>
            <w:r>
              <w:t>72734,00</w:t>
            </w:r>
          </w:p>
        </w:tc>
        <w:tc>
          <w:tcPr>
            <w:tcW w:w="1304" w:type="dxa"/>
          </w:tcPr>
          <w:p w:rsidR="009C4F49" w:rsidRDefault="00D15152">
            <w:pPr>
              <w:pStyle w:val="ConsPlusNormal"/>
            </w:pPr>
            <w:r>
              <w:t>72734,00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170752,00</w:t>
            </w:r>
          </w:p>
        </w:tc>
        <w:tc>
          <w:tcPr>
            <w:tcW w:w="1191" w:type="dxa"/>
          </w:tcPr>
          <w:p w:rsidR="009C4F49" w:rsidRDefault="00D15152">
            <w:pPr>
              <w:pStyle w:val="ConsPlusNormal"/>
            </w:pPr>
            <w:r>
              <w:t>-</w:t>
            </w:r>
          </w:p>
        </w:tc>
        <w:tc>
          <w:tcPr>
            <w:tcW w:w="1247" w:type="dxa"/>
          </w:tcPr>
          <w:p w:rsidR="009C4F49" w:rsidRDefault="00D15152">
            <w:pPr>
              <w:pStyle w:val="ConsPlusNormal"/>
            </w:pPr>
            <w:r>
              <w:t>26078,00</w:t>
            </w:r>
          </w:p>
        </w:tc>
        <w:tc>
          <w:tcPr>
            <w:tcW w:w="1191" w:type="dxa"/>
          </w:tcPr>
          <w:p w:rsidR="009C4F49" w:rsidRDefault="00D15152">
            <w:pPr>
              <w:pStyle w:val="ConsPlusNormal"/>
            </w:pPr>
            <w:r>
              <w:t>72337,00</w:t>
            </w:r>
          </w:p>
        </w:tc>
        <w:tc>
          <w:tcPr>
            <w:tcW w:w="1304" w:type="dxa"/>
          </w:tcPr>
          <w:p w:rsidR="009C4F49" w:rsidRDefault="00D15152">
            <w:pPr>
              <w:pStyle w:val="ConsPlusNormal"/>
            </w:pPr>
            <w:r>
              <w:t>72337,00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820,20</w:t>
            </w:r>
          </w:p>
        </w:tc>
        <w:tc>
          <w:tcPr>
            <w:tcW w:w="1191" w:type="dxa"/>
          </w:tcPr>
          <w:p w:rsidR="009C4F49" w:rsidRDefault="00D15152">
            <w:pPr>
              <w:pStyle w:val="ConsPlusNormal"/>
            </w:pPr>
            <w:r>
              <w:t>-</w:t>
            </w:r>
          </w:p>
        </w:tc>
        <w:tc>
          <w:tcPr>
            <w:tcW w:w="1247" w:type="dxa"/>
          </w:tcPr>
          <w:p w:rsidR="009C4F49" w:rsidRDefault="00D15152">
            <w:pPr>
              <w:pStyle w:val="ConsPlusNormal"/>
            </w:pPr>
            <w:r>
              <w:t>26,20</w:t>
            </w:r>
          </w:p>
        </w:tc>
        <w:tc>
          <w:tcPr>
            <w:tcW w:w="1191" w:type="dxa"/>
          </w:tcPr>
          <w:p w:rsidR="009C4F49" w:rsidRDefault="00D15152">
            <w:pPr>
              <w:pStyle w:val="ConsPlusNormal"/>
            </w:pPr>
            <w:r>
              <w:t>397,00</w:t>
            </w:r>
          </w:p>
        </w:tc>
        <w:tc>
          <w:tcPr>
            <w:tcW w:w="1304" w:type="dxa"/>
          </w:tcPr>
          <w:p w:rsidR="009C4F49" w:rsidRDefault="00D15152">
            <w:pPr>
              <w:pStyle w:val="ConsPlusNormal"/>
            </w:pPr>
            <w:r>
              <w:t>397,00</w:t>
            </w:r>
          </w:p>
        </w:tc>
        <w:tc>
          <w:tcPr>
            <w:tcW w:w="1134" w:type="dxa"/>
          </w:tcPr>
          <w:p w:rsidR="009C4F49" w:rsidRDefault="00D15152">
            <w:pPr>
              <w:pStyle w:val="ConsPlusNormal"/>
            </w:pPr>
            <w:r>
              <w:t>-</w:t>
            </w:r>
          </w:p>
        </w:tc>
      </w:tr>
      <w:tr w:rsidR="009C4F49">
        <w:tc>
          <w:tcPr>
            <w:tcW w:w="624" w:type="dxa"/>
            <w:vMerge w:val="restart"/>
          </w:tcPr>
          <w:p w:rsidR="009C4F49" w:rsidRDefault="00D15152">
            <w:pPr>
              <w:pStyle w:val="ConsPlusNormal"/>
            </w:pPr>
            <w:r>
              <w:t>3</w:t>
            </w:r>
          </w:p>
        </w:tc>
        <w:tc>
          <w:tcPr>
            <w:tcW w:w="2154" w:type="dxa"/>
            <w:vMerge w:val="restart"/>
          </w:tcPr>
          <w:p w:rsidR="009C4F49" w:rsidRDefault="00D15152">
            <w:pPr>
              <w:pStyle w:val="ConsPlusNormal"/>
            </w:pPr>
            <w:r>
              <w:t>Волоколамский городской округ (индустриальный парк "Волоколамск")</w:t>
            </w:r>
          </w:p>
        </w:tc>
        <w:tc>
          <w:tcPr>
            <w:tcW w:w="3742" w:type="dxa"/>
            <w:vMerge w:val="restart"/>
          </w:tcPr>
          <w:p w:rsidR="009C4F49" w:rsidRDefault="009C4F49">
            <w:pPr>
              <w:pStyle w:val="ConsPlusNormal"/>
            </w:pPr>
          </w:p>
        </w:tc>
        <w:tc>
          <w:tcPr>
            <w:tcW w:w="1814" w:type="dxa"/>
          </w:tcPr>
          <w:p w:rsidR="009C4F49" w:rsidRDefault="00D15152">
            <w:pPr>
              <w:pStyle w:val="ConsPlusNormal"/>
            </w:pPr>
            <w:r>
              <w:t>Итого</w:t>
            </w:r>
          </w:p>
        </w:tc>
        <w:tc>
          <w:tcPr>
            <w:tcW w:w="1191" w:type="dxa"/>
          </w:tcPr>
          <w:p w:rsidR="009C4F49" w:rsidRDefault="00D15152">
            <w:pPr>
              <w:pStyle w:val="ConsPlusNormal"/>
            </w:pPr>
            <w:r>
              <w:t>151336,90</w:t>
            </w:r>
          </w:p>
        </w:tc>
        <w:tc>
          <w:tcPr>
            <w:tcW w:w="1191" w:type="dxa"/>
          </w:tcPr>
          <w:p w:rsidR="009C4F49" w:rsidRDefault="00D15152">
            <w:pPr>
              <w:pStyle w:val="ConsPlusNormal"/>
            </w:pPr>
            <w:r>
              <w:t>-</w:t>
            </w:r>
          </w:p>
        </w:tc>
        <w:tc>
          <w:tcPr>
            <w:tcW w:w="1247" w:type="dxa"/>
          </w:tcPr>
          <w:p w:rsidR="009C4F49" w:rsidRDefault="00D15152">
            <w:pPr>
              <w:pStyle w:val="ConsPlusNormal"/>
            </w:pPr>
            <w:r>
              <w:t>61200,90</w:t>
            </w:r>
          </w:p>
        </w:tc>
        <w:tc>
          <w:tcPr>
            <w:tcW w:w="1191" w:type="dxa"/>
          </w:tcPr>
          <w:p w:rsidR="009C4F49" w:rsidRDefault="00D15152">
            <w:pPr>
              <w:pStyle w:val="ConsPlusNormal"/>
            </w:pPr>
            <w:r>
              <w:t>45068,00</w:t>
            </w:r>
          </w:p>
        </w:tc>
        <w:tc>
          <w:tcPr>
            <w:tcW w:w="1304" w:type="dxa"/>
          </w:tcPr>
          <w:p w:rsidR="009C4F49" w:rsidRDefault="00D15152">
            <w:pPr>
              <w:pStyle w:val="ConsPlusNormal"/>
            </w:pPr>
            <w:r>
              <w:t>45068,00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151186,00</w:t>
            </w:r>
          </w:p>
        </w:tc>
        <w:tc>
          <w:tcPr>
            <w:tcW w:w="1191" w:type="dxa"/>
          </w:tcPr>
          <w:p w:rsidR="009C4F49" w:rsidRDefault="00D15152">
            <w:pPr>
              <w:pStyle w:val="ConsPlusNormal"/>
            </w:pPr>
            <w:r>
              <w:t>-</w:t>
            </w:r>
          </w:p>
        </w:tc>
        <w:tc>
          <w:tcPr>
            <w:tcW w:w="1247" w:type="dxa"/>
          </w:tcPr>
          <w:p w:rsidR="009C4F49" w:rsidRDefault="00D15152">
            <w:pPr>
              <w:pStyle w:val="ConsPlusNormal"/>
            </w:pPr>
            <w:r>
              <w:t>61140,00</w:t>
            </w:r>
          </w:p>
        </w:tc>
        <w:tc>
          <w:tcPr>
            <w:tcW w:w="1191" w:type="dxa"/>
          </w:tcPr>
          <w:p w:rsidR="009C4F49" w:rsidRDefault="00D15152">
            <w:pPr>
              <w:pStyle w:val="ConsPlusNormal"/>
            </w:pPr>
            <w:r>
              <w:t>45023,00</w:t>
            </w:r>
          </w:p>
        </w:tc>
        <w:tc>
          <w:tcPr>
            <w:tcW w:w="1304" w:type="dxa"/>
          </w:tcPr>
          <w:p w:rsidR="009C4F49" w:rsidRDefault="00D15152">
            <w:pPr>
              <w:pStyle w:val="ConsPlusNormal"/>
            </w:pPr>
            <w:r>
              <w:t>45023,00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150,90</w:t>
            </w:r>
          </w:p>
        </w:tc>
        <w:tc>
          <w:tcPr>
            <w:tcW w:w="1191" w:type="dxa"/>
          </w:tcPr>
          <w:p w:rsidR="009C4F49" w:rsidRDefault="00D15152">
            <w:pPr>
              <w:pStyle w:val="ConsPlusNormal"/>
            </w:pPr>
            <w:r>
              <w:t>-</w:t>
            </w:r>
          </w:p>
        </w:tc>
        <w:tc>
          <w:tcPr>
            <w:tcW w:w="1247" w:type="dxa"/>
          </w:tcPr>
          <w:p w:rsidR="009C4F49" w:rsidRDefault="00D15152">
            <w:pPr>
              <w:pStyle w:val="ConsPlusNormal"/>
            </w:pPr>
            <w:r>
              <w:t>60,90</w:t>
            </w:r>
          </w:p>
        </w:tc>
        <w:tc>
          <w:tcPr>
            <w:tcW w:w="1191" w:type="dxa"/>
          </w:tcPr>
          <w:p w:rsidR="009C4F49" w:rsidRDefault="00D15152">
            <w:pPr>
              <w:pStyle w:val="ConsPlusNormal"/>
            </w:pPr>
            <w:r>
              <w:t>45,00</w:t>
            </w:r>
          </w:p>
        </w:tc>
        <w:tc>
          <w:tcPr>
            <w:tcW w:w="1304" w:type="dxa"/>
          </w:tcPr>
          <w:p w:rsidR="009C4F49" w:rsidRDefault="00D15152">
            <w:pPr>
              <w:pStyle w:val="ConsPlusNormal"/>
            </w:pPr>
            <w:r>
              <w:t>45,00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выполнение комплекса проектных и изыскательских работ по проектированию инженерной и транспортной инфраструктуры, создаваемой для размещения объектов местного значения, предназначенных для реализации инвестиционных проектов в Московской области, включая по</w:t>
            </w:r>
            <w:r>
              <w:t>дготовку проектно-сметной документации, рабочей документации, проведение инженерных изысканий (экологических, геологических, геодезических)</w:t>
            </w:r>
          </w:p>
        </w:tc>
        <w:tc>
          <w:tcPr>
            <w:tcW w:w="1814" w:type="dxa"/>
          </w:tcPr>
          <w:p w:rsidR="009C4F49" w:rsidRDefault="00D15152">
            <w:pPr>
              <w:pStyle w:val="ConsPlusNormal"/>
            </w:pPr>
            <w:r>
              <w:t>Итого</w:t>
            </w:r>
          </w:p>
        </w:tc>
        <w:tc>
          <w:tcPr>
            <w:tcW w:w="1191" w:type="dxa"/>
          </w:tcPr>
          <w:p w:rsidR="009C4F49" w:rsidRDefault="00D15152">
            <w:pPr>
              <w:pStyle w:val="ConsPlusNormal"/>
            </w:pPr>
            <w:r>
              <w:t>38316,00</w:t>
            </w:r>
          </w:p>
        </w:tc>
        <w:tc>
          <w:tcPr>
            <w:tcW w:w="1191" w:type="dxa"/>
          </w:tcPr>
          <w:p w:rsidR="009C4F49" w:rsidRDefault="00D15152">
            <w:pPr>
              <w:pStyle w:val="ConsPlusNormal"/>
            </w:pPr>
            <w:r>
              <w:t>-</w:t>
            </w:r>
          </w:p>
        </w:tc>
        <w:tc>
          <w:tcPr>
            <w:tcW w:w="1247" w:type="dxa"/>
          </w:tcPr>
          <w:p w:rsidR="009C4F49" w:rsidRDefault="00D15152">
            <w:pPr>
              <w:pStyle w:val="ConsPlusNormal"/>
            </w:pPr>
            <w:r>
              <w:t>38316,00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38278,00</w:t>
            </w:r>
          </w:p>
        </w:tc>
        <w:tc>
          <w:tcPr>
            <w:tcW w:w="1191" w:type="dxa"/>
          </w:tcPr>
          <w:p w:rsidR="009C4F49" w:rsidRDefault="00D15152">
            <w:pPr>
              <w:pStyle w:val="ConsPlusNormal"/>
            </w:pPr>
            <w:r>
              <w:t>-</w:t>
            </w:r>
          </w:p>
        </w:tc>
        <w:tc>
          <w:tcPr>
            <w:tcW w:w="1247" w:type="dxa"/>
          </w:tcPr>
          <w:p w:rsidR="009C4F49" w:rsidRDefault="00D15152">
            <w:pPr>
              <w:pStyle w:val="ConsPlusNormal"/>
            </w:pPr>
            <w:r>
              <w:t>38278,00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38,00</w:t>
            </w:r>
          </w:p>
        </w:tc>
        <w:tc>
          <w:tcPr>
            <w:tcW w:w="1191" w:type="dxa"/>
          </w:tcPr>
          <w:p w:rsidR="009C4F49" w:rsidRDefault="00D15152">
            <w:pPr>
              <w:pStyle w:val="ConsPlusNormal"/>
            </w:pPr>
            <w:r>
              <w:t>-</w:t>
            </w:r>
          </w:p>
        </w:tc>
        <w:tc>
          <w:tcPr>
            <w:tcW w:w="1247" w:type="dxa"/>
          </w:tcPr>
          <w:p w:rsidR="009C4F49" w:rsidRDefault="00D15152">
            <w:pPr>
              <w:pStyle w:val="ConsPlusNormal"/>
            </w:pPr>
            <w:r>
              <w:t>38,00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3742" w:type="dxa"/>
            <w:vMerge w:val="restart"/>
          </w:tcPr>
          <w:p w:rsidR="009C4F49" w:rsidRDefault="00D15152">
            <w:pPr>
              <w:pStyle w:val="ConsPlusNormal"/>
            </w:pPr>
            <w:r>
              <w:t>технологическое присоединение к сетям энергоснабжающих организаций</w:t>
            </w:r>
          </w:p>
        </w:tc>
        <w:tc>
          <w:tcPr>
            <w:tcW w:w="1814" w:type="dxa"/>
          </w:tcPr>
          <w:p w:rsidR="009C4F49" w:rsidRDefault="00D15152">
            <w:pPr>
              <w:pStyle w:val="ConsPlusNormal"/>
            </w:pPr>
            <w:r>
              <w:t>Итого</w:t>
            </w:r>
          </w:p>
        </w:tc>
        <w:tc>
          <w:tcPr>
            <w:tcW w:w="1191" w:type="dxa"/>
          </w:tcPr>
          <w:p w:rsidR="009C4F49" w:rsidRDefault="00D15152">
            <w:pPr>
              <w:pStyle w:val="ConsPlusNormal"/>
            </w:pPr>
            <w:r>
              <w:t>113020,90</w:t>
            </w:r>
          </w:p>
        </w:tc>
        <w:tc>
          <w:tcPr>
            <w:tcW w:w="1191" w:type="dxa"/>
          </w:tcPr>
          <w:p w:rsidR="009C4F49" w:rsidRDefault="00D15152">
            <w:pPr>
              <w:pStyle w:val="ConsPlusNormal"/>
            </w:pPr>
            <w:r>
              <w:t>-</w:t>
            </w:r>
          </w:p>
        </w:tc>
        <w:tc>
          <w:tcPr>
            <w:tcW w:w="1247" w:type="dxa"/>
          </w:tcPr>
          <w:p w:rsidR="009C4F49" w:rsidRDefault="00D15152">
            <w:pPr>
              <w:pStyle w:val="ConsPlusNormal"/>
            </w:pPr>
            <w:r>
              <w:t>22884,90</w:t>
            </w:r>
          </w:p>
        </w:tc>
        <w:tc>
          <w:tcPr>
            <w:tcW w:w="1191" w:type="dxa"/>
          </w:tcPr>
          <w:p w:rsidR="009C4F49" w:rsidRDefault="00D15152">
            <w:pPr>
              <w:pStyle w:val="ConsPlusNormal"/>
            </w:pPr>
            <w:r>
              <w:t>45068,00</w:t>
            </w:r>
          </w:p>
        </w:tc>
        <w:tc>
          <w:tcPr>
            <w:tcW w:w="1304" w:type="dxa"/>
          </w:tcPr>
          <w:p w:rsidR="009C4F49" w:rsidRDefault="00D15152">
            <w:pPr>
              <w:pStyle w:val="ConsPlusNormal"/>
            </w:pPr>
            <w:r>
              <w:t>45068,00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112908,00</w:t>
            </w:r>
          </w:p>
        </w:tc>
        <w:tc>
          <w:tcPr>
            <w:tcW w:w="1191" w:type="dxa"/>
          </w:tcPr>
          <w:p w:rsidR="009C4F49" w:rsidRDefault="00D15152">
            <w:pPr>
              <w:pStyle w:val="ConsPlusNormal"/>
            </w:pPr>
            <w:r>
              <w:t>-</w:t>
            </w:r>
          </w:p>
        </w:tc>
        <w:tc>
          <w:tcPr>
            <w:tcW w:w="1247" w:type="dxa"/>
          </w:tcPr>
          <w:p w:rsidR="009C4F49" w:rsidRDefault="00D15152">
            <w:pPr>
              <w:pStyle w:val="ConsPlusNormal"/>
            </w:pPr>
            <w:r>
              <w:t>22862,00</w:t>
            </w:r>
          </w:p>
        </w:tc>
        <w:tc>
          <w:tcPr>
            <w:tcW w:w="1191" w:type="dxa"/>
          </w:tcPr>
          <w:p w:rsidR="009C4F49" w:rsidRDefault="00D15152">
            <w:pPr>
              <w:pStyle w:val="ConsPlusNormal"/>
            </w:pPr>
            <w:r>
              <w:t>45023,00</w:t>
            </w:r>
          </w:p>
        </w:tc>
        <w:tc>
          <w:tcPr>
            <w:tcW w:w="1304" w:type="dxa"/>
          </w:tcPr>
          <w:p w:rsidR="009C4F49" w:rsidRDefault="00D15152">
            <w:pPr>
              <w:pStyle w:val="ConsPlusNormal"/>
            </w:pPr>
            <w:r>
              <w:t>45023,00</w:t>
            </w:r>
          </w:p>
        </w:tc>
        <w:tc>
          <w:tcPr>
            <w:tcW w:w="1134" w:type="dxa"/>
          </w:tcPr>
          <w:p w:rsidR="009C4F49" w:rsidRDefault="00D15152">
            <w:pPr>
              <w:pStyle w:val="ConsPlusNormal"/>
            </w:pPr>
            <w:r>
              <w:t>-</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112,90</w:t>
            </w:r>
          </w:p>
        </w:tc>
        <w:tc>
          <w:tcPr>
            <w:tcW w:w="1191" w:type="dxa"/>
          </w:tcPr>
          <w:p w:rsidR="009C4F49" w:rsidRDefault="00D15152">
            <w:pPr>
              <w:pStyle w:val="ConsPlusNormal"/>
            </w:pPr>
            <w:r>
              <w:t>-</w:t>
            </w:r>
          </w:p>
        </w:tc>
        <w:tc>
          <w:tcPr>
            <w:tcW w:w="1247" w:type="dxa"/>
          </w:tcPr>
          <w:p w:rsidR="009C4F49" w:rsidRDefault="00D15152">
            <w:pPr>
              <w:pStyle w:val="ConsPlusNormal"/>
            </w:pPr>
            <w:r>
              <w:t>22,90</w:t>
            </w:r>
          </w:p>
        </w:tc>
        <w:tc>
          <w:tcPr>
            <w:tcW w:w="1191" w:type="dxa"/>
          </w:tcPr>
          <w:p w:rsidR="009C4F49" w:rsidRDefault="00D15152">
            <w:pPr>
              <w:pStyle w:val="ConsPlusNormal"/>
            </w:pPr>
            <w:r>
              <w:t>45,00</w:t>
            </w:r>
          </w:p>
        </w:tc>
        <w:tc>
          <w:tcPr>
            <w:tcW w:w="1304" w:type="dxa"/>
          </w:tcPr>
          <w:p w:rsidR="009C4F49" w:rsidRDefault="00D15152">
            <w:pPr>
              <w:pStyle w:val="ConsPlusNormal"/>
            </w:pPr>
            <w:r>
              <w:t>45,00</w:t>
            </w:r>
          </w:p>
        </w:tc>
        <w:tc>
          <w:tcPr>
            <w:tcW w:w="1134" w:type="dxa"/>
          </w:tcPr>
          <w:p w:rsidR="009C4F49" w:rsidRDefault="00D15152">
            <w:pPr>
              <w:pStyle w:val="ConsPlusNormal"/>
            </w:pPr>
            <w:r>
              <w:t>-</w:t>
            </w:r>
          </w:p>
        </w:tc>
      </w:tr>
      <w:tr w:rsidR="009C4F49">
        <w:tc>
          <w:tcPr>
            <w:tcW w:w="624" w:type="dxa"/>
            <w:vMerge w:val="restart"/>
          </w:tcPr>
          <w:p w:rsidR="009C4F49" w:rsidRDefault="009C4F49">
            <w:pPr>
              <w:pStyle w:val="ConsPlusNormal"/>
            </w:pPr>
          </w:p>
        </w:tc>
        <w:tc>
          <w:tcPr>
            <w:tcW w:w="5896" w:type="dxa"/>
            <w:gridSpan w:val="2"/>
            <w:vMerge w:val="restart"/>
          </w:tcPr>
          <w:p w:rsidR="009C4F49" w:rsidRDefault="00D15152">
            <w:pPr>
              <w:pStyle w:val="ConsPlusNormal"/>
            </w:pPr>
            <w:r>
              <w:t>Всего по мероприятию:</w:t>
            </w:r>
          </w:p>
        </w:tc>
        <w:tc>
          <w:tcPr>
            <w:tcW w:w="1814" w:type="dxa"/>
          </w:tcPr>
          <w:p w:rsidR="009C4F49" w:rsidRDefault="00D15152">
            <w:pPr>
              <w:pStyle w:val="ConsPlusNormal"/>
            </w:pPr>
            <w:r>
              <w:t>Итого</w:t>
            </w:r>
          </w:p>
        </w:tc>
        <w:tc>
          <w:tcPr>
            <w:tcW w:w="1191" w:type="dxa"/>
          </w:tcPr>
          <w:p w:rsidR="009C4F49" w:rsidRDefault="00D15152">
            <w:pPr>
              <w:pStyle w:val="ConsPlusNormal"/>
            </w:pPr>
            <w:r>
              <w:t>737592,70</w:t>
            </w:r>
          </w:p>
        </w:tc>
        <w:tc>
          <w:tcPr>
            <w:tcW w:w="1191" w:type="dxa"/>
          </w:tcPr>
          <w:p w:rsidR="009C4F49" w:rsidRDefault="00D15152">
            <w:pPr>
              <w:pStyle w:val="ConsPlusNormal"/>
            </w:pPr>
            <w:r>
              <w:t>14842,00</w:t>
            </w:r>
          </w:p>
        </w:tc>
        <w:tc>
          <w:tcPr>
            <w:tcW w:w="1247" w:type="dxa"/>
          </w:tcPr>
          <w:p w:rsidR="009C4F49" w:rsidRDefault="00D15152">
            <w:pPr>
              <w:pStyle w:val="ConsPlusNormal"/>
            </w:pPr>
            <w:r>
              <w:t>216169,00</w:t>
            </w:r>
          </w:p>
        </w:tc>
        <w:tc>
          <w:tcPr>
            <w:tcW w:w="1191" w:type="dxa"/>
          </w:tcPr>
          <w:p w:rsidR="009C4F49" w:rsidRDefault="00D15152">
            <w:pPr>
              <w:pStyle w:val="ConsPlusNormal"/>
            </w:pPr>
            <w:r>
              <w:t>185474,60</w:t>
            </w:r>
          </w:p>
        </w:tc>
        <w:tc>
          <w:tcPr>
            <w:tcW w:w="1304" w:type="dxa"/>
          </w:tcPr>
          <w:p w:rsidR="009C4F49" w:rsidRDefault="00D15152">
            <w:pPr>
              <w:pStyle w:val="ConsPlusNormal"/>
            </w:pPr>
            <w:r>
              <w:t>279448,10</w:t>
            </w:r>
          </w:p>
        </w:tc>
        <w:tc>
          <w:tcPr>
            <w:tcW w:w="1134" w:type="dxa"/>
          </w:tcPr>
          <w:p w:rsidR="009C4F49" w:rsidRDefault="00D15152">
            <w:pPr>
              <w:pStyle w:val="ConsPlusNormal"/>
            </w:pPr>
            <w:r>
              <w:t>41659,00</w:t>
            </w:r>
          </w:p>
        </w:tc>
      </w:tr>
      <w:tr w:rsidR="009C4F49">
        <w:tc>
          <w:tcPr>
            <w:tcW w:w="0" w:type="auto"/>
            <w:vMerge/>
          </w:tcPr>
          <w:p w:rsidR="009C4F49" w:rsidRDefault="009C4F49"/>
        </w:tc>
        <w:tc>
          <w:tcPr>
            <w:tcW w:w="0" w:type="auto"/>
            <w:gridSpan w:val="2"/>
            <w:vMerge/>
          </w:tcPr>
          <w:p w:rsidR="009C4F49" w:rsidRDefault="009C4F49"/>
        </w:tc>
        <w:tc>
          <w:tcPr>
            <w:tcW w:w="1814" w:type="dxa"/>
          </w:tcPr>
          <w:p w:rsidR="009C4F49" w:rsidRDefault="00D15152">
            <w:pPr>
              <w:pStyle w:val="ConsPlusNormal"/>
            </w:pPr>
            <w:r>
              <w:t>Средства бюджета Московской области</w:t>
            </w:r>
          </w:p>
        </w:tc>
        <w:tc>
          <w:tcPr>
            <w:tcW w:w="1191" w:type="dxa"/>
          </w:tcPr>
          <w:p w:rsidR="009C4F49" w:rsidRDefault="00D15152">
            <w:pPr>
              <w:pStyle w:val="ConsPlusNormal"/>
            </w:pPr>
            <w:r>
              <w:t>725855,00</w:t>
            </w:r>
          </w:p>
        </w:tc>
        <w:tc>
          <w:tcPr>
            <w:tcW w:w="1191" w:type="dxa"/>
          </w:tcPr>
          <w:p w:rsidR="009C4F49" w:rsidRDefault="00D15152">
            <w:pPr>
              <w:pStyle w:val="ConsPlusNormal"/>
            </w:pPr>
            <w:r>
              <w:t>14100,00</w:t>
            </w:r>
          </w:p>
        </w:tc>
        <w:tc>
          <w:tcPr>
            <w:tcW w:w="1247" w:type="dxa"/>
          </w:tcPr>
          <w:p w:rsidR="009C4F49" w:rsidRDefault="00D15152">
            <w:pPr>
              <w:pStyle w:val="ConsPlusNormal"/>
            </w:pPr>
            <w:r>
              <w:t>211996,00</w:t>
            </w:r>
          </w:p>
        </w:tc>
        <w:tc>
          <w:tcPr>
            <w:tcW w:w="1191" w:type="dxa"/>
          </w:tcPr>
          <w:p w:rsidR="009C4F49" w:rsidRDefault="00D15152">
            <w:pPr>
              <w:pStyle w:val="ConsPlusNormal"/>
            </w:pPr>
            <w:r>
              <w:t>181916,00</w:t>
            </w:r>
          </w:p>
        </w:tc>
        <w:tc>
          <w:tcPr>
            <w:tcW w:w="1304" w:type="dxa"/>
          </w:tcPr>
          <w:p w:rsidR="009C4F49" w:rsidRDefault="00D15152">
            <w:pPr>
              <w:pStyle w:val="ConsPlusNormal"/>
            </w:pPr>
            <w:r>
              <w:t>276393,00</w:t>
            </w:r>
          </w:p>
        </w:tc>
        <w:tc>
          <w:tcPr>
            <w:tcW w:w="1134" w:type="dxa"/>
          </w:tcPr>
          <w:p w:rsidR="009C4F49" w:rsidRDefault="00D15152">
            <w:pPr>
              <w:pStyle w:val="ConsPlusNormal"/>
            </w:pPr>
            <w:r>
              <w:t>41450,00</w:t>
            </w:r>
          </w:p>
        </w:tc>
      </w:tr>
      <w:tr w:rsidR="009C4F49">
        <w:tc>
          <w:tcPr>
            <w:tcW w:w="0" w:type="auto"/>
            <w:vMerge/>
          </w:tcPr>
          <w:p w:rsidR="009C4F49" w:rsidRDefault="009C4F49"/>
        </w:tc>
        <w:tc>
          <w:tcPr>
            <w:tcW w:w="0" w:type="auto"/>
            <w:gridSpan w:val="2"/>
            <w:vMerge/>
          </w:tcPr>
          <w:p w:rsidR="009C4F49" w:rsidRDefault="009C4F49"/>
        </w:tc>
        <w:tc>
          <w:tcPr>
            <w:tcW w:w="1814" w:type="dxa"/>
          </w:tcPr>
          <w:p w:rsidR="009C4F49" w:rsidRDefault="00D15152">
            <w:pPr>
              <w:pStyle w:val="ConsPlusNormal"/>
            </w:pPr>
            <w:r>
              <w:t>Средства бюджетов муниципальных образований Московской области</w:t>
            </w:r>
          </w:p>
        </w:tc>
        <w:tc>
          <w:tcPr>
            <w:tcW w:w="1191" w:type="dxa"/>
          </w:tcPr>
          <w:p w:rsidR="009C4F49" w:rsidRDefault="00D15152">
            <w:pPr>
              <w:pStyle w:val="ConsPlusNormal"/>
            </w:pPr>
            <w:r>
              <w:t>11737,70</w:t>
            </w:r>
          </w:p>
        </w:tc>
        <w:tc>
          <w:tcPr>
            <w:tcW w:w="1191" w:type="dxa"/>
          </w:tcPr>
          <w:p w:rsidR="009C4F49" w:rsidRDefault="00D15152">
            <w:pPr>
              <w:pStyle w:val="ConsPlusNormal"/>
            </w:pPr>
            <w:r>
              <w:t>742,00</w:t>
            </w:r>
          </w:p>
        </w:tc>
        <w:tc>
          <w:tcPr>
            <w:tcW w:w="1247" w:type="dxa"/>
          </w:tcPr>
          <w:p w:rsidR="009C4F49" w:rsidRDefault="00D15152">
            <w:pPr>
              <w:pStyle w:val="ConsPlusNormal"/>
            </w:pPr>
            <w:r>
              <w:t>4173,00</w:t>
            </w:r>
          </w:p>
        </w:tc>
        <w:tc>
          <w:tcPr>
            <w:tcW w:w="1191" w:type="dxa"/>
          </w:tcPr>
          <w:p w:rsidR="009C4F49" w:rsidRDefault="00D15152">
            <w:pPr>
              <w:pStyle w:val="ConsPlusNormal"/>
            </w:pPr>
            <w:r>
              <w:t>3558,60</w:t>
            </w:r>
          </w:p>
        </w:tc>
        <w:tc>
          <w:tcPr>
            <w:tcW w:w="1304" w:type="dxa"/>
          </w:tcPr>
          <w:p w:rsidR="009C4F49" w:rsidRDefault="00D15152">
            <w:pPr>
              <w:pStyle w:val="ConsPlusNormal"/>
            </w:pPr>
            <w:r>
              <w:t>3055,10</w:t>
            </w:r>
          </w:p>
        </w:tc>
        <w:tc>
          <w:tcPr>
            <w:tcW w:w="1134" w:type="dxa"/>
          </w:tcPr>
          <w:p w:rsidR="009C4F49" w:rsidRDefault="00D15152">
            <w:pPr>
              <w:pStyle w:val="ConsPlusNormal"/>
            </w:pPr>
            <w:r>
              <w:t>209,00</w:t>
            </w:r>
          </w:p>
        </w:tc>
      </w:tr>
    </w:tbl>
    <w:p w:rsidR="009C4F49" w:rsidRDefault="009C4F49">
      <w:pPr>
        <w:sectPr w:rsidR="009C4F49">
          <w:headerReference w:type="default" r:id="rId1020"/>
          <w:footerReference w:type="default" r:id="rId102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11.11. Условия и порядки предоставления и методики расчета</w:t>
      </w:r>
    </w:p>
    <w:p w:rsidR="009C4F49" w:rsidRDefault="00D15152">
      <w:pPr>
        <w:pStyle w:val="ConsPlusTitle"/>
        <w:jc w:val="center"/>
      </w:pPr>
      <w:r>
        <w:t>иных межбюджетных трансфертов из бюджета Московской области</w:t>
      </w:r>
    </w:p>
    <w:p w:rsidR="009C4F49" w:rsidRDefault="00D15152">
      <w:pPr>
        <w:pStyle w:val="ConsPlusTitle"/>
        <w:jc w:val="center"/>
      </w:pPr>
      <w:r>
        <w:t>бюджетам муниципальных образований Московской области</w:t>
      </w:r>
    </w:p>
    <w:p w:rsidR="009C4F49" w:rsidRDefault="00D15152">
      <w:pPr>
        <w:pStyle w:val="ConsPlusNormal"/>
        <w:jc w:val="center"/>
      </w:pPr>
      <w:r>
        <w:t xml:space="preserve">(введен </w:t>
      </w:r>
      <w:hyperlink r:id="rId1022"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27.02.2018 N 126/8)</w:t>
      </w:r>
    </w:p>
    <w:p w:rsidR="009C4F49" w:rsidRDefault="009C4F49">
      <w:pPr>
        <w:pStyle w:val="ConsPlusNormal"/>
        <w:jc w:val="both"/>
      </w:pPr>
    </w:p>
    <w:p w:rsidR="009C4F49" w:rsidRDefault="00D15152">
      <w:pPr>
        <w:pStyle w:val="ConsPlusTitle"/>
        <w:jc w:val="center"/>
        <w:outlineLvl w:val="3"/>
      </w:pPr>
      <w:r>
        <w:t>11.11.1. Порядок предоставления грантов муниципальным</w:t>
      </w:r>
    </w:p>
    <w:p w:rsidR="009C4F49" w:rsidRDefault="00D15152">
      <w:pPr>
        <w:pStyle w:val="ConsPlusTitle"/>
        <w:jc w:val="center"/>
      </w:pPr>
      <w:r>
        <w:t>образованиям - победителям конкурсного отбора лучших</w:t>
      </w:r>
    </w:p>
    <w:p w:rsidR="009C4F49" w:rsidRDefault="00D15152">
      <w:pPr>
        <w:pStyle w:val="ConsPlusTitle"/>
        <w:jc w:val="center"/>
      </w:pPr>
      <w:r>
        <w:t>концепций по развитию территорий муниципальных образований</w:t>
      </w:r>
    </w:p>
    <w:p w:rsidR="009C4F49" w:rsidRDefault="00D15152">
      <w:pPr>
        <w:pStyle w:val="ConsPlusTitle"/>
        <w:jc w:val="center"/>
      </w:pPr>
      <w:r>
        <w:t>Московской области в рамках мероприятия 10.1</w:t>
      </w:r>
    </w:p>
    <w:p w:rsidR="009C4F49" w:rsidRDefault="00D15152">
      <w:pPr>
        <w:pStyle w:val="ConsPlusTitle"/>
        <w:jc w:val="center"/>
      </w:pPr>
      <w:r>
        <w:t>Подпрограммы I</w:t>
      </w:r>
    </w:p>
    <w:p w:rsidR="009C4F49" w:rsidRDefault="009C4F49">
      <w:pPr>
        <w:pStyle w:val="ConsPlusNormal"/>
        <w:jc w:val="both"/>
      </w:pPr>
    </w:p>
    <w:p w:rsidR="009C4F49" w:rsidRDefault="00D15152">
      <w:pPr>
        <w:pStyle w:val="ConsPlusNormal"/>
        <w:jc w:val="center"/>
      </w:pPr>
      <w:r>
        <w:t xml:space="preserve">Утратил силу. - </w:t>
      </w:r>
      <w:hyperlink r:id="rId1023"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03.12.2019 N 906/42.</w:t>
      </w:r>
    </w:p>
    <w:p w:rsidR="009C4F49" w:rsidRDefault="009C4F49">
      <w:pPr>
        <w:pStyle w:val="ConsPlusNormal"/>
        <w:jc w:val="both"/>
      </w:pPr>
    </w:p>
    <w:p w:rsidR="009C4F49" w:rsidRDefault="00D15152">
      <w:pPr>
        <w:pStyle w:val="ConsPlusTitle"/>
        <w:jc w:val="center"/>
        <w:outlineLvl w:val="1"/>
      </w:pPr>
      <w:r>
        <w:t>12. Подпрограмма II "Развитие конкуренции</w:t>
      </w:r>
    </w:p>
    <w:p w:rsidR="009C4F49" w:rsidRDefault="00D15152">
      <w:pPr>
        <w:pStyle w:val="ConsPlusTitle"/>
        <w:jc w:val="center"/>
      </w:pPr>
      <w:r>
        <w:t>в Московской области"</w:t>
      </w:r>
    </w:p>
    <w:p w:rsidR="009C4F49" w:rsidRDefault="009C4F49">
      <w:pPr>
        <w:pStyle w:val="ConsPlusNormal"/>
        <w:jc w:val="both"/>
      </w:pPr>
    </w:p>
    <w:p w:rsidR="009C4F49" w:rsidRDefault="00D15152">
      <w:pPr>
        <w:pStyle w:val="ConsPlusTitle"/>
        <w:jc w:val="center"/>
        <w:outlineLvl w:val="2"/>
      </w:pPr>
      <w:r>
        <w:t xml:space="preserve">12.1. Паспорт подпрограммы </w:t>
      </w:r>
      <w:r>
        <w:t>II "Развитие конкуренции</w:t>
      </w:r>
    </w:p>
    <w:p w:rsidR="009C4F49" w:rsidRDefault="00D15152">
      <w:pPr>
        <w:pStyle w:val="ConsPlusTitle"/>
        <w:jc w:val="center"/>
      </w:pPr>
      <w:r>
        <w:t>в Московской области"</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57"/>
        <w:gridCol w:w="1871"/>
        <w:gridCol w:w="1247"/>
        <w:gridCol w:w="1274"/>
        <w:gridCol w:w="1266"/>
        <w:gridCol w:w="1298"/>
        <w:gridCol w:w="1123"/>
        <w:gridCol w:w="1304"/>
        <w:gridCol w:w="1304"/>
        <w:gridCol w:w="1304"/>
        <w:gridCol w:w="1304"/>
      </w:tblGrid>
      <w:tr w:rsidR="009C4F49">
        <w:tc>
          <w:tcPr>
            <w:tcW w:w="2438" w:type="dxa"/>
          </w:tcPr>
          <w:p w:rsidR="009C4F49" w:rsidRDefault="00D15152">
            <w:pPr>
              <w:pStyle w:val="ConsPlusNormal"/>
            </w:pPr>
            <w:r>
              <w:t>Государственный заказчик подпрограммы</w:t>
            </w:r>
          </w:p>
        </w:tc>
        <w:tc>
          <w:tcPr>
            <w:tcW w:w="15052" w:type="dxa"/>
            <w:gridSpan w:val="11"/>
          </w:tcPr>
          <w:p w:rsidR="009C4F49" w:rsidRDefault="00D15152">
            <w:pPr>
              <w:pStyle w:val="ConsPlusNormal"/>
            </w:pPr>
            <w:r>
              <w:t>Комитет по конкурентной политике Московской области</w:t>
            </w:r>
          </w:p>
        </w:tc>
      </w:tr>
      <w:tr w:rsidR="009C4F49">
        <w:tc>
          <w:tcPr>
            <w:tcW w:w="2438" w:type="dxa"/>
            <w:vMerge w:val="restart"/>
            <w:tcBorders>
              <w:bottom w:val="nil"/>
            </w:tcBorders>
          </w:tcPr>
          <w:p w:rsidR="009C4F49" w:rsidRDefault="00D15152">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57" w:type="dxa"/>
            <w:vMerge w:val="restart"/>
          </w:tcPr>
          <w:p w:rsidR="009C4F49" w:rsidRDefault="00D15152">
            <w:pPr>
              <w:pStyle w:val="ConsPlusNormal"/>
            </w:pPr>
            <w:r>
              <w:t>Главный распорядитель бюджетных средств</w:t>
            </w:r>
          </w:p>
        </w:tc>
        <w:tc>
          <w:tcPr>
            <w:tcW w:w="1871" w:type="dxa"/>
            <w:vMerge w:val="restart"/>
          </w:tcPr>
          <w:p w:rsidR="009C4F49" w:rsidRDefault="00D15152">
            <w:pPr>
              <w:pStyle w:val="ConsPlusNormal"/>
            </w:pPr>
            <w:r>
              <w:t>Источники финансирования</w:t>
            </w:r>
          </w:p>
        </w:tc>
        <w:tc>
          <w:tcPr>
            <w:tcW w:w="11424" w:type="dxa"/>
            <w:gridSpan w:val="9"/>
          </w:tcPr>
          <w:p w:rsidR="009C4F49" w:rsidRDefault="00D15152">
            <w:pPr>
              <w:pStyle w:val="ConsPlusNormal"/>
            </w:pPr>
            <w:r>
              <w:t>Расходы (тыс. руб.)</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247" w:type="dxa"/>
          </w:tcPr>
          <w:p w:rsidR="009C4F49" w:rsidRDefault="00D15152">
            <w:pPr>
              <w:pStyle w:val="ConsPlusNormal"/>
            </w:pPr>
            <w:r>
              <w:t>2017 год</w:t>
            </w:r>
          </w:p>
        </w:tc>
        <w:tc>
          <w:tcPr>
            <w:tcW w:w="1274" w:type="dxa"/>
          </w:tcPr>
          <w:p w:rsidR="009C4F49" w:rsidRDefault="00D15152">
            <w:pPr>
              <w:pStyle w:val="ConsPlusNormal"/>
            </w:pPr>
            <w:r>
              <w:t>2018 год</w:t>
            </w:r>
          </w:p>
        </w:tc>
        <w:tc>
          <w:tcPr>
            <w:tcW w:w="1266" w:type="dxa"/>
          </w:tcPr>
          <w:p w:rsidR="009C4F49" w:rsidRDefault="00D15152">
            <w:pPr>
              <w:pStyle w:val="ConsPlusNormal"/>
            </w:pPr>
            <w:r>
              <w:t>2019 год</w:t>
            </w:r>
          </w:p>
        </w:tc>
        <w:tc>
          <w:tcPr>
            <w:tcW w:w="1298" w:type="dxa"/>
          </w:tcPr>
          <w:p w:rsidR="009C4F49" w:rsidRDefault="00D15152">
            <w:pPr>
              <w:pStyle w:val="ConsPlusNormal"/>
            </w:pPr>
            <w:r>
              <w:t>2020 год</w:t>
            </w:r>
          </w:p>
        </w:tc>
        <w:tc>
          <w:tcPr>
            <w:tcW w:w="1123" w:type="dxa"/>
          </w:tcPr>
          <w:p w:rsidR="009C4F49" w:rsidRDefault="00D15152">
            <w:pPr>
              <w:pStyle w:val="ConsPlusNormal"/>
            </w:pPr>
            <w:r>
              <w:t>2021 год</w:t>
            </w:r>
          </w:p>
        </w:tc>
        <w:tc>
          <w:tcPr>
            <w:tcW w:w="1304" w:type="dxa"/>
          </w:tcPr>
          <w:p w:rsidR="009C4F49" w:rsidRDefault="00D15152">
            <w:pPr>
              <w:pStyle w:val="ConsPlusNormal"/>
            </w:pPr>
            <w:r>
              <w:t>2022 год</w:t>
            </w:r>
          </w:p>
        </w:tc>
        <w:tc>
          <w:tcPr>
            <w:tcW w:w="1304" w:type="dxa"/>
          </w:tcPr>
          <w:p w:rsidR="009C4F49" w:rsidRDefault="00D15152">
            <w:pPr>
              <w:pStyle w:val="ConsPlusNormal"/>
            </w:pPr>
            <w:r>
              <w:t>2023 год</w:t>
            </w:r>
          </w:p>
        </w:tc>
        <w:tc>
          <w:tcPr>
            <w:tcW w:w="1304" w:type="dxa"/>
          </w:tcPr>
          <w:p w:rsidR="009C4F49" w:rsidRDefault="00D15152">
            <w:pPr>
              <w:pStyle w:val="ConsPlusNormal"/>
            </w:pPr>
            <w:r>
              <w:t>2024 год</w:t>
            </w:r>
          </w:p>
        </w:tc>
        <w:tc>
          <w:tcPr>
            <w:tcW w:w="1304" w:type="dxa"/>
          </w:tcPr>
          <w:p w:rsidR="009C4F49" w:rsidRDefault="00D15152">
            <w:pPr>
              <w:pStyle w:val="ConsPlusNormal"/>
            </w:pPr>
            <w:r>
              <w:t>Итого</w:t>
            </w:r>
          </w:p>
        </w:tc>
      </w:tr>
      <w:tr w:rsidR="009C4F49">
        <w:tc>
          <w:tcPr>
            <w:tcW w:w="0" w:type="auto"/>
            <w:vMerge/>
            <w:tcBorders>
              <w:bottom w:val="nil"/>
            </w:tcBorders>
          </w:tcPr>
          <w:p w:rsidR="009C4F49" w:rsidRDefault="009C4F49"/>
        </w:tc>
        <w:tc>
          <w:tcPr>
            <w:tcW w:w="1757" w:type="dxa"/>
            <w:vMerge w:val="restart"/>
            <w:tcBorders>
              <w:bottom w:val="nil"/>
            </w:tcBorders>
          </w:tcPr>
          <w:p w:rsidR="009C4F49" w:rsidRDefault="00D15152">
            <w:pPr>
              <w:pStyle w:val="ConsPlusNormal"/>
            </w:pPr>
            <w:r>
              <w:t>Комитет по конкурентной политике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247" w:type="dxa"/>
          </w:tcPr>
          <w:p w:rsidR="009C4F49" w:rsidRDefault="00D15152">
            <w:pPr>
              <w:pStyle w:val="ConsPlusNormal"/>
            </w:pPr>
            <w:r>
              <w:t>16800,00</w:t>
            </w:r>
          </w:p>
        </w:tc>
        <w:tc>
          <w:tcPr>
            <w:tcW w:w="1274" w:type="dxa"/>
          </w:tcPr>
          <w:p w:rsidR="009C4F49" w:rsidRDefault="00D15152">
            <w:pPr>
              <w:pStyle w:val="ConsPlusNormal"/>
            </w:pPr>
            <w:r>
              <w:t>16800,00</w:t>
            </w:r>
          </w:p>
        </w:tc>
        <w:tc>
          <w:tcPr>
            <w:tcW w:w="1266" w:type="dxa"/>
          </w:tcPr>
          <w:p w:rsidR="009C4F49" w:rsidRDefault="00D15152">
            <w:pPr>
              <w:pStyle w:val="ConsPlusNormal"/>
            </w:pPr>
            <w:r>
              <w:t>1800,00</w:t>
            </w:r>
          </w:p>
        </w:tc>
        <w:tc>
          <w:tcPr>
            <w:tcW w:w="1298" w:type="dxa"/>
          </w:tcPr>
          <w:p w:rsidR="009C4F49" w:rsidRDefault="00D15152">
            <w:pPr>
              <w:pStyle w:val="ConsPlusNormal"/>
            </w:pPr>
            <w:r>
              <w:t>6270,00</w:t>
            </w:r>
          </w:p>
        </w:tc>
        <w:tc>
          <w:tcPr>
            <w:tcW w:w="1123" w:type="dxa"/>
          </w:tcPr>
          <w:p w:rsidR="009C4F49" w:rsidRDefault="00D15152">
            <w:pPr>
              <w:pStyle w:val="ConsPlusNormal"/>
            </w:pPr>
            <w:r>
              <w:t>1800,00</w:t>
            </w:r>
          </w:p>
        </w:tc>
        <w:tc>
          <w:tcPr>
            <w:tcW w:w="1304" w:type="dxa"/>
          </w:tcPr>
          <w:p w:rsidR="009C4F49" w:rsidRDefault="00D15152">
            <w:pPr>
              <w:pStyle w:val="ConsPlusNormal"/>
            </w:pPr>
            <w:r>
              <w:t>1800,00</w:t>
            </w:r>
          </w:p>
        </w:tc>
        <w:tc>
          <w:tcPr>
            <w:tcW w:w="1304" w:type="dxa"/>
          </w:tcPr>
          <w:p w:rsidR="009C4F49" w:rsidRDefault="00D15152">
            <w:pPr>
              <w:pStyle w:val="ConsPlusNormal"/>
            </w:pPr>
            <w:r>
              <w:t>1800,00</w:t>
            </w:r>
          </w:p>
        </w:tc>
        <w:tc>
          <w:tcPr>
            <w:tcW w:w="1304" w:type="dxa"/>
          </w:tcPr>
          <w:p w:rsidR="009C4F49" w:rsidRDefault="00D15152">
            <w:pPr>
              <w:pStyle w:val="ConsPlusNormal"/>
            </w:pPr>
            <w:r>
              <w:t>1800,00</w:t>
            </w:r>
          </w:p>
        </w:tc>
        <w:tc>
          <w:tcPr>
            <w:tcW w:w="1304" w:type="dxa"/>
          </w:tcPr>
          <w:p w:rsidR="009C4F49" w:rsidRDefault="00D15152">
            <w:pPr>
              <w:pStyle w:val="ConsPlusNormal"/>
            </w:pPr>
            <w:r>
              <w:t>48870,00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16800,00</w:t>
            </w:r>
          </w:p>
        </w:tc>
        <w:tc>
          <w:tcPr>
            <w:tcW w:w="1274" w:type="dxa"/>
            <w:tcBorders>
              <w:bottom w:val="nil"/>
            </w:tcBorders>
          </w:tcPr>
          <w:p w:rsidR="009C4F49" w:rsidRDefault="00D15152">
            <w:pPr>
              <w:pStyle w:val="ConsPlusNormal"/>
            </w:pPr>
            <w:r>
              <w:t>16800,00</w:t>
            </w:r>
          </w:p>
        </w:tc>
        <w:tc>
          <w:tcPr>
            <w:tcW w:w="1266" w:type="dxa"/>
            <w:tcBorders>
              <w:bottom w:val="nil"/>
            </w:tcBorders>
          </w:tcPr>
          <w:p w:rsidR="009C4F49" w:rsidRDefault="00D15152">
            <w:pPr>
              <w:pStyle w:val="ConsPlusNormal"/>
            </w:pPr>
            <w:r>
              <w:t>1800,00</w:t>
            </w:r>
          </w:p>
        </w:tc>
        <w:tc>
          <w:tcPr>
            <w:tcW w:w="1298" w:type="dxa"/>
            <w:tcBorders>
              <w:bottom w:val="nil"/>
            </w:tcBorders>
          </w:tcPr>
          <w:p w:rsidR="009C4F49" w:rsidRDefault="00D15152">
            <w:pPr>
              <w:pStyle w:val="ConsPlusNormal"/>
            </w:pPr>
            <w:r>
              <w:t>6270,00</w:t>
            </w:r>
          </w:p>
        </w:tc>
        <w:tc>
          <w:tcPr>
            <w:tcW w:w="1123" w:type="dxa"/>
            <w:tcBorders>
              <w:bottom w:val="nil"/>
            </w:tcBorders>
          </w:tcPr>
          <w:p w:rsidR="009C4F49" w:rsidRDefault="00D15152">
            <w:pPr>
              <w:pStyle w:val="ConsPlusNormal"/>
            </w:pPr>
            <w:r>
              <w:t>1800,00</w:t>
            </w:r>
          </w:p>
        </w:tc>
        <w:tc>
          <w:tcPr>
            <w:tcW w:w="1304" w:type="dxa"/>
            <w:tcBorders>
              <w:bottom w:val="nil"/>
            </w:tcBorders>
          </w:tcPr>
          <w:p w:rsidR="009C4F49" w:rsidRDefault="00D15152">
            <w:pPr>
              <w:pStyle w:val="ConsPlusNormal"/>
            </w:pPr>
            <w:r>
              <w:t>1800,00</w:t>
            </w:r>
          </w:p>
        </w:tc>
        <w:tc>
          <w:tcPr>
            <w:tcW w:w="1304" w:type="dxa"/>
            <w:tcBorders>
              <w:bottom w:val="nil"/>
            </w:tcBorders>
          </w:tcPr>
          <w:p w:rsidR="009C4F49" w:rsidRDefault="00D15152">
            <w:pPr>
              <w:pStyle w:val="ConsPlusNormal"/>
            </w:pPr>
            <w:r>
              <w:t>1800,00</w:t>
            </w:r>
          </w:p>
        </w:tc>
        <w:tc>
          <w:tcPr>
            <w:tcW w:w="1304" w:type="dxa"/>
            <w:tcBorders>
              <w:bottom w:val="nil"/>
            </w:tcBorders>
          </w:tcPr>
          <w:p w:rsidR="009C4F49" w:rsidRDefault="00D15152">
            <w:pPr>
              <w:pStyle w:val="ConsPlusNormal"/>
            </w:pPr>
            <w:r>
              <w:t>1800,00</w:t>
            </w:r>
          </w:p>
        </w:tc>
        <w:tc>
          <w:tcPr>
            <w:tcW w:w="1304" w:type="dxa"/>
            <w:tcBorders>
              <w:bottom w:val="nil"/>
            </w:tcBorders>
          </w:tcPr>
          <w:p w:rsidR="009C4F49" w:rsidRDefault="00D15152">
            <w:pPr>
              <w:pStyle w:val="ConsPlusNormal"/>
            </w:pPr>
            <w:r>
              <w:t>48870,00</w:t>
            </w:r>
          </w:p>
        </w:tc>
      </w:tr>
      <w:tr w:rsidR="009C4F49">
        <w:tblPrEx>
          <w:tblBorders>
            <w:insideH w:val="nil"/>
          </w:tblBorders>
        </w:tblPrEx>
        <w:tc>
          <w:tcPr>
            <w:tcW w:w="17490" w:type="dxa"/>
            <w:gridSpan w:val="12"/>
            <w:tcBorders>
              <w:top w:val="nil"/>
            </w:tcBorders>
          </w:tcPr>
          <w:p w:rsidR="009C4F49" w:rsidRDefault="00D15152">
            <w:pPr>
              <w:pStyle w:val="ConsPlusNormal"/>
              <w:jc w:val="both"/>
            </w:pPr>
            <w:r>
              <w:t xml:space="preserve">(в ред. </w:t>
            </w:r>
            <w:hyperlink r:id="rId102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bl>
    <w:p w:rsidR="009C4F49" w:rsidRDefault="009C4F49">
      <w:pPr>
        <w:sectPr w:rsidR="009C4F49">
          <w:headerReference w:type="default" r:id="rId1025"/>
          <w:footerReference w:type="default" r:id="rId1026"/>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12.2. Характеристика проблем, решаемых</w:t>
      </w:r>
    </w:p>
    <w:p w:rsidR="009C4F49" w:rsidRDefault="00D15152">
      <w:pPr>
        <w:pStyle w:val="ConsPlusTitle"/>
        <w:jc w:val="center"/>
      </w:pPr>
      <w:r>
        <w:t>посредством мероприятий</w:t>
      </w:r>
    </w:p>
    <w:p w:rsidR="009C4F49" w:rsidRDefault="00D15152">
      <w:pPr>
        <w:pStyle w:val="ConsPlusNormal"/>
        <w:jc w:val="center"/>
      </w:pPr>
      <w:r>
        <w:t xml:space="preserve">(в ред. </w:t>
      </w:r>
      <w:hyperlink r:id="rId102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Normal"/>
        <w:ind w:firstLine="540"/>
        <w:jc w:val="both"/>
      </w:pPr>
      <w:r>
        <w:t>1. Одним из основополагающих принципов развития конкуренции является обеспечение равного дос</w:t>
      </w:r>
      <w:r>
        <w:t>тупа к информации о деятельности центральных исполнительных органов государственной власти и государственных органов Московской области (далее - ЦИОГВ и ГО Московской области) юридическим и физическим лицам. Возможность своевременного и оперативного получе</w:t>
      </w:r>
      <w:r>
        <w:t>ния информации о новых нормативных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9C4F49" w:rsidRDefault="00D15152">
      <w:pPr>
        <w:pStyle w:val="ConsPlusNormal"/>
        <w:spacing w:before="200"/>
        <w:ind w:firstLine="540"/>
        <w:jc w:val="both"/>
      </w:pPr>
      <w:r>
        <w:t>2. В целях развития конкуренции в Московской област</w:t>
      </w:r>
      <w:r>
        <w:t>и, повышения открытости деятельности Градостроительного совета Московской области, устранения разрозненности действий по размещению ЦИОГВ и ГО Московской области и органами местного самоуправления муниципальных образований Московской области информации о п</w:t>
      </w:r>
      <w:r>
        <w:t>роведении конкурентных процедур Правительством Московской области в качестве единого портала торгов Московской области (далее - Портал) для размещения информации о проведении конкурентных процедур в Московской области в информационно-телекоммуникационной с</w:t>
      </w:r>
      <w:r>
        <w:t>ети Интернет определен сайт www.torgi.mosreg.ru.</w:t>
      </w:r>
    </w:p>
    <w:p w:rsidR="009C4F49" w:rsidRDefault="00D15152">
      <w:pPr>
        <w:pStyle w:val="ConsPlusNormal"/>
        <w:spacing w:before="200"/>
        <w:ind w:firstLine="540"/>
        <w:jc w:val="both"/>
      </w:pPr>
      <w:r>
        <w:t>3. Информация о проведении конкурентных процедур в Московской области размещается на Портале одновременно с ее размещением на иных официальных сайтах в порядке, предусмотренном законодательством Российской Ф</w:t>
      </w:r>
      <w:r>
        <w:t>едерации и законодательством Московской области.</w:t>
      </w:r>
    </w:p>
    <w:p w:rsidR="009C4F49" w:rsidRDefault="00D15152">
      <w:pPr>
        <w:pStyle w:val="ConsPlusNormal"/>
        <w:spacing w:before="200"/>
        <w:ind w:firstLine="540"/>
        <w:jc w:val="both"/>
      </w:pPr>
      <w:r>
        <w:t>4. Портал интегрирован с федеральным официальным сайтом о торгах www.torgi.gov.ru, электронными площадками, а также с Единой автоматизированной системой управления закупками Московской области, информационны</w:t>
      </w:r>
      <w:r>
        <w:t>ми системами по инвестициям, государственным программам.</w:t>
      </w:r>
    </w:p>
    <w:p w:rsidR="009C4F49" w:rsidRDefault="00D15152">
      <w:pPr>
        <w:pStyle w:val="ConsPlusNormal"/>
        <w:spacing w:before="200"/>
        <w:ind w:firstLine="540"/>
        <w:jc w:val="both"/>
      </w:pPr>
      <w:r>
        <w:t>5. На Портале размещаются решения Градостроительного совета Московской области, на основании которых будут проводиться торги, в том числе связанные с продажей земельных участков или права на заключен</w:t>
      </w:r>
      <w:r>
        <w:t>ие договоров аренды земельных участков, права на заключение договоров о развитии застроенных территорий. Портал объединяет информацию для бизнес-сообщества и потенциальных инвесторов о торгах Московской области и их результатах, а также увеличивает число п</w:t>
      </w:r>
      <w:r>
        <w:t>отенциальных участников торгов, обеспечивает доступность осуществления общественного контроля при проведении торгов.</w:t>
      </w:r>
    </w:p>
    <w:p w:rsidR="009C4F49" w:rsidRDefault="00D15152">
      <w:pPr>
        <w:pStyle w:val="ConsPlusNormal"/>
        <w:spacing w:before="200"/>
        <w:ind w:firstLine="540"/>
        <w:jc w:val="both"/>
      </w:pPr>
      <w:r>
        <w:t>6. Развитие конкуренции является приоритетным направлением развития экономики Московской области. Осуществление закупок для обеспечения гос</w:t>
      </w:r>
      <w:r>
        <w:t>ударственных нужд Московской области и муниципальных нужд муниципальных образований Московской области составляет значительный сегмент областной экономики, воздействие на который позволяет способствовать развитию конкуренции в отраслях.</w:t>
      </w:r>
    </w:p>
    <w:p w:rsidR="009C4F49" w:rsidRDefault="00D15152">
      <w:pPr>
        <w:pStyle w:val="ConsPlusNormal"/>
        <w:spacing w:before="200"/>
        <w:ind w:firstLine="540"/>
        <w:jc w:val="both"/>
      </w:pPr>
      <w:r>
        <w:t>7. Торги являются н</w:t>
      </w:r>
      <w:r>
        <w:t>аиболее объективным способом осуществления закупок.</w:t>
      </w:r>
    </w:p>
    <w:p w:rsidR="009C4F49" w:rsidRDefault="00D15152">
      <w:pPr>
        <w:pStyle w:val="ConsPlusNormal"/>
        <w:spacing w:before="200"/>
        <w:ind w:firstLine="540"/>
        <w:jc w:val="both"/>
      </w:pPr>
      <w:r>
        <w:t>8. В целях повышения эффективности деятельности уполномоченного органа, заказчика возможно привлечь на основе контракта специализированную организацию для выполнения отдельных функций по определению поста</w:t>
      </w:r>
      <w:r>
        <w:t xml:space="preserve">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Федеральным </w:t>
      </w:r>
      <w:hyperlink r:id="rId1028"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направления приглашений пр</w:t>
      </w:r>
      <w:r>
        <w:t>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w:t>
      </w:r>
      <w:r>
        <w:t>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w:t>
      </w:r>
      <w:r>
        <w:t>кта осуществляются заказчиком.</w:t>
      </w:r>
    </w:p>
    <w:p w:rsidR="009C4F49" w:rsidRDefault="00D15152">
      <w:pPr>
        <w:pStyle w:val="ConsPlusNormal"/>
        <w:spacing w:before="200"/>
        <w:ind w:firstLine="540"/>
        <w:jc w:val="both"/>
      </w:pPr>
      <w:r>
        <w:t>9. Привлечение специализированной организации при правильном подходе и высокой квалификации существенно облегчает работу заказчиков при проведении закупок, а также исключает возможность нарушения законодательства Российской Федерации в сфере закупок.</w:t>
      </w:r>
    </w:p>
    <w:p w:rsidR="009C4F49" w:rsidRDefault="00D15152">
      <w:pPr>
        <w:pStyle w:val="ConsPlusNormal"/>
        <w:spacing w:before="200"/>
        <w:ind w:firstLine="540"/>
        <w:jc w:val="both"/>
      </w:pPr>
      <w:r>
        <w:t>10. В</w:t>
      </w:r>
      <w:r>
        <w:t xml:space="preserve"> целях унификации и индивидуализации объектов закупок, получения дополнительных аналитических данных для оценки ключевых показателей планирования закупок, определения поставщика (подрядчика, исполнителя), исполнения контрактов, а также развития конкурентно</w:t>
      </w:r>
      <w:r>
        <w:t>й среды, повышения эффективности проведения контрольных мероприятий внедрен Классификатор объектов закупок для обеспечения государственных нужд Московской области и муниципальных нужд (далее - КОЗ).</w:t>
      </w:r>
    </w:p>
    <w:p w:rsidR="009C4F49" w:rsidRDefault="00D15152">
      <w:pPr>
        <w:pStyle w:val="ConsPlusNormal"/>
        <w:spacing w:before="200"/>
        <w:ind w:firstLine="540"/>
        <w:jc w:val="both"/>
      </w:pPr>
      <w:r>
        <w:t>11. Классификатор объектов закупок для обеспечения госуда</w:t>
      </w:r>
      <w:r>
        <w:t>рственных нужд Московской области и муниципальных нужд детализирует объекты закупок до уровня указания единицы товара (работы, услуги).</w:t>
      </w:r>
    </w:p>
    <w:p w:rsidR="009C4F49" w:rsidRDefault="00D15152">
      <w:pPr>
        <w:pStyle w:val="ConsPlusNormal"/>
        <w:spacing w:before="200"/>
        <w:ind w:firstLine="540"/>
        <w:jc w:val="both"/>
      </w:pPr>
      <w:r>
        <w:t>12. Внедрение КОЗ позволит усовершенствовать практику выбора государственными заказчиками Московской области, муниципаль</w:t>
      </w:r>
      <w:r>
        <w:t>ными заказчиками, бюджетными учреждениями унифицированных объектов закупок при планировании государственных нужд Московской области и муниципальных нужд, а также повысить эффективность принятия управленческих решений для удовлетворения государственных и му</w:t>
      </w:r>
      <w:r>
        <w:t>ниципальных нужд.</w:t>
      </w:r>
    </w:p>
    <w:p w:rsidR="009C4F49" w:rsidRDefault="00D15152">
      <w:pPr>
        <w:pStyle w:val="ConsPlusNormal"/>
        <w:spacing w:before="200"/>
        <w:ind w:firstLine="540"/>
        <w:jc w:val="both"/>
      </w:pPr>
      <w:r>
        <w:t>13. КОЗ и сопутствующие справочники внедрены в Единую автоматизированную систему управления закупками Московской области.</w:t>
      </w:r>
    </w:p>
    <w:p w:rsidR="009C4F49" w:rsidRDefault="00D15152">
      <w:pPr>
        <w:pStyle w:val="ConsPlusNormal"/>
        <w:spacing w:before="200"/>
        <w:ind w:firstLine="540"/>
        <w:jc w:val="both"/>
      </w:pPr>
      <w:r>
        <w:t>14. КОЗ предназначен для применения на всех этапах формирования закупки продукции (товаров, работ, услуг), включая ф</w:t>
      </w:r>
      <w:r>
        <w:t>ормирование обоснований изменений бюджетных ассигнований; предложений по изменению непрограммной части расходов в соответствии с установленным порядком; перечня потребностей в продукции на очередной финансовый год и на плановый период; формирования отчетно</w:t>
      </w:r>
      <w:r>
        <w:t>сти по реализации целевых показателей государственных и муниципальных программ в установленном порядке.</w:t>
      </w:r>
    </w:p>
    <w:p w:rsidR="009C4F49" w:rsidRDefault="00D15152">
      <w:pPr>
        <w:pStyle w:val="ConsPlusNormal"/>
        <w:spacing w:before="200"/>
        <w:ind w:firstLine="540"/>
        <w:jc w:val="both"/>
      </w:pPr>
      <w:r>
        <w:t>15. В Московской области на Портале реализован функционал проведения общественного обсуждения закупок с ценой свыше 500 млн. рублей. По результатам обяз</w:t>
      </w:r>
      <w:r>
        <w:t>ательного общественного обсуждения закупок заказчиком могут быть внесены изменения в документацию о закупках, в планы-графики, а также закупки могут быть отменены, что в конечном итоге приведет к оптимизации закупок товаров, работ, услуг.</w:t>
      </w:r>
    </w:p>
    <w:p w:rsidR="009C4F49" w:rsidRDefault="00D15152">
      <w:pPr>
        <w:pStyle w:val="ConsPlusNormal"/>
        <w:spacing w:before="200"/>
        <w:ind w:firstLine="540"/>
        <w:jc w:val="both"/>
      </w:pPr>
      <w:r>
        <w:t>16. На территории</w:t>
      </w:r>
      <w:r>
        <w:t xml:space="preserve"> Московской области находятся 63 городских округа.</w:t>
      </w:r>
    </w:p>
    <w:p w:rsidR="009C4F49" w:rsidRDefault="00D15152">
      <w:pPr>
        <w:pStyle w:val="ConsPlusNormal"/>
        <w:spacing w:before="200"/>
        <w:ind w:firstLine="540"/>
        <w:jc w:val="both"/>
      </w:pPr>
      <w:r>
        <w:t xml:space="preserve">17. Закупочную деятельность в рамках Федерального </w:t>
      </w:r>
      <w:hyperlink r:id="rId1029" w:tooltip="Федеральный закон от 18.07.2011 N 223-ФЗ (ред. от 31.07.2020) &quot;О закупках товаров, работ, услуг отдельными видами юридических лиц&quot; {КонсультантПлюс}" w:history="1">
        <w:r>
          <w:rPr>
            <w:color w:val="0000FF"/>
          </w:rPr>
          <w:t>закона</w:t>
        </w:r>
      </w:hyperlink>
      <w:r>
        <w:t xml:space="preserve"> от 18.07.2011 N 223-ФЗ "О закупках товаров, работ, услуг отдельными видами юридических лиц" осуществляют ор</w:t>
      </w:r>
      <w:r>
        <w:t>ганизации, доля участия муниципального образования и доля участия Московской области в уставном капитале которых составляет более 50 процентов.</w:t>
      </w:r>
    </w:p>
    <w:p w:rsidR="009C4F49" w:rsidRDefault="00D15152">
      <w:pPr>
        <w:pStyle w:val="ConsPlusNormal"/>
        <w:spacing w:before="200"/>
        <w:ind w:firstLine="540"/>
        <w:jc w:val="both"/>
      </w:pPr>
      <w:r>
        <w:t xml:space="preserve">18. В рамках реализации </w:t>
      </w:r>
      <w:hyperlink r:id="rId1030" w:tooltip="Постановление Правительства РФ от 11.12.2014 N 1352 (ред. от 18.09.2019)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Pr>
            <w:color w:val="0000FF"/>
          </w:rPr>
          <w:t>постановления</w:t>
        </w:r>
      </w:hyperlink>
      <w:r>
        <w:t xml:space="preserve">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w:t>
      </w:r>
      <w:r>
        <w:t>х лиц" (далее - Постановление Правительства Российской Федерации N 1352) осуществлен комплекс мероприятий, направленных на выявление организаций, годовой объем выручки которых от продажи продукции (продажи товаров, выполнения работ, оказания услуг) по данн</w:t>
      </w:r>
      <w:r>
        <w:t>ым годовой бухгалтерской (финансовой) отчетности за предыдущий год превышает 500 млн. рублей.</w:t>
      </w:r>
    </w:p>
    <w:p w:rsidR="009C4F49" w:rsidRDefault="00D15152">
      <w:pPr>
        <w:pStyle w:val="ConsPlusNormal"/>
        <w:spacing w:before="200"/>
        <w:ind w:firstLine="540"/>
        <w:jc w:val="both"/>
      </w:pPr>
      <w:r>
        <w:t xml:space="preserve">19. На основании полученной информации </w:t>
      </w:r>
      <w:hyperlink r:id="rId1031" w:tooltip="Распоряжение Правительства РФ от 19.04.2016 N 717-р (ред. от 21.12.2019) &lt;О перечне конкретных заказчиков, чьи проекты планов закупки товаров, работ, услуг, проекты планов закупки инновационной продукции, высокотехнологичной продукции, лекарственных средств, п" w:history="1">
        <w:r>
          <w:rPr>
            <w:color w:val="0000FF"/>
          </w:rPr>
          <w:t>распоряжением</w:t>
        </w:r>
      </w:hyperlink>
      <w:r>
        <w:t xml:space="preserve"> Правительства Российской Федерации от 19.04.2016 N 717-р определены конкретные заказчики, чьи проекты планов закупки товаров, работ, услуг, проекты планов закупки инновационной продукции, высокотехнологичной продук</w:t>
      </w:r>
      <w:r>
        <w:t>ции, лекарственных средств, проекты изменений, вносимых в такие планы, до их утверждения подлежат проводимой органами исполнительной власти субъектов Российской Федерации или созданными ими организациями оценке соответствия требованиям законодательства Рос</w:t>
      </w:r>
      <w:r>
        <w:t>сийской Федерации, предусматривающим участие субъектов малого и среднего предпринимательства в закупке.</w:t>
      </w:r>
    </w:p>
    <w:p w:rsidR="009C4F49" w:rsidRDefault="00D15152">
      <w:pPr>
        <w:pStyle w:val="ConsPlusNormal"/>
        <w:spacing w:before="200"/>
        <w:ind w:firstLine="540"/>
        <w:jc w:val="both"/>
      </w:pPr>
      <w:r>
        <w:t xml:space="preserve">20. В соответствии с этим проводится мониторинг выполнения требований </w:t>
      </w:r>
      <w:hyperlink r:id="rId1032" w:tooltip="Постановление Правительства РФ от 11.12.2014 N 1352 (ред. от 18.09.2019)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Pr>
            <w:color w:val="0000FF"/>
          </w:rPr>
          <w:t>Постановления</w:t>
        </w:r>
      </w:hyperlink>
      <w:r>
        <w:t xml:space="preserve"> Правительства Российской Федерации N 1352 данными заказчиками, а именно:</w:t>
      </w:r>
    </w:p>
    <w:p w:rsidR="009C4F49" w:rsidRDefault="00D15152">
      <w:pPr>
        <w:pStyle w:val="ConsPlusNormal"/>
        <w:spacing w:before="200"/>
        <w:ind w:firstLine="540"/>
        <w:jc w:val="both"/>
      </w:pPr>
      <w:r>
        <w:t>публикация в Положении о закупках товаров, работ, услуг пунктов, определяющих особенности участия</w:t>
      </w:r>
      <w:r>
        <w:t xml:space="preserve"> субъектов малого и среднего предпринимательства в закупках с учетом требований </w:t>
      </w:r>
      <w:hyperlink r:id="rId1033" w:tooltip="Постановление Правительства РФ от 11.12.2014 N 1352 (ред. от 18.09.2019)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 w:history="1">
        <w:r>
          <w:rPr>
            <w:color w:val="0000FF"/>
          </w:rPr>
          <w:t>Постановления</w:t>
        </w:r>
      </w:hyperlink>
      <w:r>
        <w:t xml:space="preserve"> Правител</w:t>
      </w:r>
      <w:r>
        <w:t>ьства Российской Федерации N 1352;</w:t>
      </w:r>
    </w:p>
    <w:p w:rsidR="009C4F49" w:rsidRDefault="00D15152">
      <w:pPr>
        <w:pStyle w:val="ConsPlusNormal"/>
        <w:spacing w:before="200"/>
        <w:ind w:firstLine="540"/>
        <w:jc w:val="both"/>
      </w:pPr>
      <w:r>
        <w:t xml:space="preserve">размещение в Единой информационной системе в сфере закупок перечня товаров, работ, услуг, закупка которых осуществляется у субъектов малого и среднего предпринимательства (в кодах </w:t>
      </w:r>
      <w:hyperlink r:id="rId1034"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ОКВЭД2</w:t>
        </w:r>
      </w:hyperlink>
      <w:r>
        <w:t xml:space="preserve"> и </w:t>
      </w:r>
      <w:hyperlink r:id="rId1035" w:tooltip="&quot;ОК 034-2014 (КПЕС 2008). Общероссийский классификатор продукции по видам экономической деятельности&quot; (утв. Приказом Росстандарта от 31.01.2014 N 14-ст) (ред. от 12.02.2020) ------------ Недействующая редакция {КонсультантПлюс}" w:history="1">
        <w:r>
          <w:rPr>
            <w:color w:val="0000FF"/>
          </w:rPr>
          <w:t>ОКПД2</w:t>
        </w:r>
      </w:hyperlink>
      <w:r>
        <w:t>);</w:t>
      </w:r>
    </w:p>
    <w:p w:rsidR="009C4F49" w:rsidRDefault="00D15152">
      <w:pPr>
        <w:pStyle w:val="ConsPlusNormal"/>
        <w:spacing w:before="200"/>
        <w:ind w:firstLine="540"/>
        <w:jc w:val="both"/>
      </w:pPr>
      <w:r>
        <w:t xml:space="preserve">размещение в плане закупок товаров (работ, услуг) раздела об участии субъектов малого и среднего предпринимательства в закупке в соответствии с </w:t>
      </w:r>
      <w:hyperlink r:id="rId1036" w:tooltip="Постановление Правительства РФ от 17.09.2012 N 932 (ред. от 27.12.2019) &quot;Об утверждении Правил формирования плана закупки товаров (работ, услуг) и требований к форме такого плана&quot; {КонсультантПлюс}" w:history="1">
        <w:r>
          <w:rPr>
            <w:color w:val="0000FF"/>
          </w:rPr>
          <w:t>правилами</w:t>
        </w:r>
      </w:hyperlink>
      <w:r>
        <w:t xml:space="preserve"> формирования плана закупок товаров (работ, услуг) и требованиями к форме такого плана, утвержденными постановлением Правительства Российской Федерации от 17.09.2012 N 932 "Об утверждении Правил формирования плана закупки товаров (работ, услуг) и </w:t>
      </w:r>
      <w:r>
        <w:t xml:space="preserve">требований к форме такого плана", а также отражения номенклатурных позиций в кодах </w:t>
      </w:r>
      <w:hyperlink r:id="rId103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ОКВЭД2</w:t>
        </w:r>
      </w:hyperlink>
      <w:r>
        <w:t xml:space="preserve"> и </w:t>
      </w:r>
      <w:hyperlink r:id="rId1038" w:tooltip="&quot;ОК 034-2014 (КПЕС 2008). Общероссийский классификатор продукции по видам экономической деятельности&quot; (утв. Приказом Росстандарта от 31.01.2014 N 14-ст) (ред. от 12.02.2020) ------------ Недействующая редакция {КонсультантПлюс}" w:history="1">
        <w:r>
          <w:rPr>
            <w:color w:val="0000FF"/>
          </w:rPr>
          <w:t>ОКПД2</w:t>
        </w:r>
      </w:hyperlink>
      <w:r>
        <w:t>.</w:t>
      </w:r>
    </w:p>
    <w:p w:rsidR="009C4F49" w:rsidRDefault="00D15152">
      <w:pPr>
        <w:pStyle w:val="ConsPlusNormal"/>
        <w:spacing w:before="200"/>
        <w:ind w:firstLine="540"/>
        <w:jc w:val="both"/>
      </w:pPr>
      <w:r>
        <w:t xml:space="preserve">21. Внедрение на территории Московской области </w:t>
      </w:r>
      <w:hyperlink r:id="rId1039" w:tooltip="Распоряжение Правительства РФ от 17.04.2019 N 768-р &lt;Об утверждении стандарта развития конкуренции в субъектах Российской Федерации&gt; {КонсультантПлюс}"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w:t>
      </w:r>
      <w:r>
        <w:t>сийской Федерации от 17.04.2019 N 768-р (далее - Стандарт развития конкуренции), подразумевает выполнение 7 требований.</w:t>
      </w:r>
    </w:p>
    <w:p w:rsidR="009C4F49" w:rsidRDefault="00D15152">
      <w:pPr>
        <w:pStyle w:val="ConsPlusNormal"/>
        <w:spacing w:before="200"/>
        <w:ind w:firstLine="540"/>
        <w:jc w:val="both"/>
      </w:pPr>
      <w:r>
        <w:t>22. Уполномоченным органом по содействию развитию конкуренции определен Комитет по конкурентной политике Московской области (далее - упо</w:t>
      </w:r>
      <w:r>
        <w:t xml:space="preserve">лномоченный орган) в соответствии с </w:t>
      </w:r>
      <w:hyperlink r:id="rId1040" w:tooltip="Постановление Правительства МО от 12.11.2019 N 817/39 &quot;О внедрении на территории Московской области стандарта развития конкуренции в субъектах Российской Федерации, утверждении Плана мероприятий (&quot;дорожной карты&quot;) по содействию развитию конкуренции в Московско" w:history="1">
        <w:r>
          <w:rPr>
            <w:color w:val="0000FF"/>
          </w:rPr>
          <w:t>постановлением</w:t>
        </w:r>
      </w:hyperlink>
      <w:r>
        <w:t xml:space="preserve"> Правительства Московской области от 12.11.2019 N 81</w:t>
      </w:r>
      <w:r>
        <w:t>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и признании утрат</w:t>
      </w:r>
      <w:r>
        <w:t>ившими силу некоторых постановлений Правительства Московской области в сфере содействия развитию конкуренции" (далее - Постановление Правительства Московской области N 817/39).</w:t>
      </w:r>
    </w:p>
    <w:p w:rsidR="009C4F49" w:rsidRDefault="00D15152">
      <w:pPr>
        <w:pStyle w:val="ConsPlusNormal"/>
        <w:spacing w:before="200"/>
        <w:ind w:firstLine="540"/>
        <w:jc w:val="both"/>
      </w:pPr>
      <w:r>
        <w:t>22.1. Уполномоченный орган:</w:t>
      </w:r>
    </w:p>
    <w:p w:rsidR="009C4F49" w:rsidRDefault="00D15152">
      <w:pPr>
        <w:pStyle w:val="ConsPlusNormal"/>
        <w:spacing w:before="200"/>
        <w:ind w:firstLine="540"/>
        <w:jc w:val="both"/>
      </w:pPr>
      <w:r>
        <w:t>а) разрабатывает с участием ЦИОГВ и ГО Московской о</w:t>
      </w:r>
      <w:r>
        <w:t>бласти,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w:t>
      </w:r>
      <w:r>
        <w:t>новных проблем и методов их решения;</w:t>
      </w:r>
    </w:p>
    <w:p w:rsidR="009C4F49" w:rsidRDefault="00D15152">
      <w:pPr>
        <w:pStyle w:val="ConsPlusNormal"/>
        <w:spacing w:before="200"/>
        <w:ind w:firstLine="540"/>
        <w:jc w:val="both"/>
      </w:pPr>
      <w:r>
        <w:t>б) подготавливает проект ежегодного доклада о состоянии и развитии конкуренции на товарных рынках Московской области (далее - доклад) для его рассмотрения и утверждения коллегиальным органом;</w:t>
      </w:r>
    </w:p>
    <w:p w:rsidR="009C4F49" w:rsidRDefault="00D15152">
      <w:pPr>
        <w:pStyle w:val="ConsPlusNormal"/>
        <w:spacing w:before="200"/>
        <w:ind w:firstLine="540"/>
        <w:jc w:val="both"/>
      </w:pPr>
      <w:r>
        <w:t>в) разрабатывает проект "до</w:t>
      </w:r>
      <w:r>
        <w:t>рожной карты";</w:t>
      </w:r>
    </w:p>
    <w:p w:rsidR="009C4F49" w:rsidRDefault="00D15152">
      <w:pPr>
        <w:pStyle w:val="ConsPlusNormal"/>
        <w:spacing w:before="200"/>
        <w:ind w:firstLine="540"/>
        <w:jc w:val="both"/>
      </w:pPr>
      <w:r>
        <w:t>г) организует или осуществляет проведение не реже 2 раз в год для ОМСУ Московской области обучающих мероприятий и тренингов по вопросам содействия развитию конкуренции;</w:t>
      </w:r>
    </w:p>
    <w:p w:rsidR="009C4F49" w:rsidRDefault="00D15152">
      <w:pPr>
        <w:pStyle w:val="ConsPlusNormal"/>
        <w:spacing w:before="200"/>
        <w:ind w:firstLine="540"/>
        <w:jc w:val="both"/>
      </w:pPr>
      <w:r>
        <w:t>д) формирует предусматривающий систему поощрений рейтинг муниципальных о</w:t>
      </w:r>
      <w:r>
        <w:t>бразований Московской области в части их деятельности по содействию развитию конкуренции;</w:t>
      </w:r>
    </w:p>
    <w:p w:rsidR="009C4F49" w:rsidRDefault="00D15152">
      <w:pPr>
        <w:pStyle w:val="ConsPlusNormal"/>
        <w:spacing w:before="200"/>
        <w:ind w:firstLine="540"/>
        <w:jc w:val="both"/>
      </w:pPr>
      <w:r>
        <w:t>е) размещает информацию о деятельности по содействию развитию конкуренции и соответствующие материалы на официальном сайте уполномоченного органа в информационно-теле</w:t>
      </w:r>
      <w:r>
        <w:t>коммуникационной сети Интернет;</w:t>
      </w:r>
    </w:p>
    <w:p w:rsidR="009C4F49" w:rsidRDefault="00D15152">
      <w:pPr>
        <w:pStyle w:val="ConsPlusNormal"/>
        <w:spacing w:before="200"/>
        <w:ind w:firstLine="540"/>
        <w:jc w:val="both"/>
      </w:pPr>
      <w:r>
        <w:t>ж)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w:t>
      </w:r>
      <w:r>
        <w:t>имся к компетенции уполномоченного органа;</w:t>
      </w:r>
    </w:p>
    <w:p w:rsidR="009C4F49" w:rsidRDefault="00D15152">
      <w:pPr>
        <w:pStyle w:val="ConsPlusNormal"/>
        <w:spacing w:before="200"/>
        <w:ind w:firstLine="540"/>
        <w:jc w:val="both"/>
      </w:pPr>
      <w:r>
        <w:t>з) организует проведение мониторинга.</w:t>
      </w:r>
    </w:p>
    <w:p w:rsidR="009C4F49" w:rsidRDefault="00D15152">
      <w:pPr>
        <w:pStyle w:val="ConsPlusNormal"/>
        <w:spacing w:before="200"/>
        <w:ind w:firstLine="540"/>
        <w:jc w:val="both"/>
      </w:pPr>
      <w:r>
        <w:t>22.2. В рамках реализации мероприятий "дорожной карты", а также иных мероприятий по содействию развитию конкуренции ЦИОГВ и ГО Московской области, осуществляющие (координирующ</w:t>
      </w:r>
      <w:r>
        <w:t>ие) деятельность в установленной сфере ведения, при участии уполномоченного органа:</w:t>
      </w:r>
    </w:p>
    <w:p w:rsidR="009C4F49" w:rsidRDefault="00D15152">
      <w:pPr>
        <w:pStyle w:val="ConsPlusNormal"/>
        <w:spacing w:before="200"/>
        <w:ind w:firstLine="540"/>
        <w:jc w:val="both"/>
      </w:pPr>
      <w:r>
        <w:t>а) проводят мониторинг, при необходимости подготавливают предложения по улучшению конкурентной среды на товарных рынках Московской области;</w:t>
      </w:r>
    </w:p>
    <w:p w:rsidR="009C4F49" w:rsidRDefault="00D15152">
      <w:pPr>
        <w:pStyle w:val="ConsPlusNormal"/>
        <w:spacing w:before="200"/>
        <w:ind w:firstLine="540"/>
        <w:jc w:val="both"/>
      </w:pPr>
      <w:r>
        <w:t>б) осуществляют реализацию мероприятий "дорожной карты", а также иных мероприятий по содействию развитию конкуренции;</w:t>
      </w:r>
    </w:p>
    <w:p w:rsidR="009C4F49" w:rsidRDefault="00D15152">
      <w:pPr>
        <w:pStyle w:val="ConsPlusNormal"/>
        <w:spacing w:before="200"/>
        <w:ind w:firstLine="540"/>
        <w:jc w:val="both"/>
      </w:pPr>
      <w:r>
        <w:t>в) обеспечивают единство целей и направлений деятельности ЦИОГВ и ГО Московской области и ОМСУ Московской области;</w:t>
      </w:r>
    </w:p>
    <w:p w:rsidR="009C4F49" w:rsidRDefault="00D15152">
      <w:pPr>
        <w:pStyle w:val="ConsPlusNormal"/>
        <w:spacing w:before="200"/>
        <w:ind w:firstLine="540"/>
        <w:jc w:val="both"/>
      </w:pPr>
      <w:r>
        <w:t>г) обеспечивают информа</w:t>
      </w:r>
      <w:r>
        <w:t>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w:t>
      </w:r>
      <w:r>
        <w:t>астников экономической деятельности информации о решениях и мероприятиях, оказывающих воздействие на конкуренцию;</w:t>
      </w:r>
    </w:p>
    <w:p w:rsidR="009C4F49" w:rsidRDefault="00D15152">
      <w:pPr>
        <w:pStyle w:val="ConsPlusNormal"/>
        <w:spacing w:before="20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w:t>
      </w:r>
      <w:r>
        <w:t>лы проекта доклада.</w:t>
      </w:r>
    </w:p>
    <w:p w:rsidR="009C4F49" w:rsidRDefault="00D15152">
      <w:pPr>
        <w:pStyle w:val="ConsPlusNormal"/>
        <w:spacing w:before="200"/>
        <w:ind w:firstLine="540"/>
        <w:jc w:val="both"/>
      </w:pPr>
      <w:r>
        <w:t>23. Рассмотрение вопросов содействия развитию конкуренции на заседаниях коллегиального органа.</w:t>
      </w:r>
    </w:p>
    <w:p w:rsidR="009C4F49" w:rsidRDefault="00D15152">
      <w:pPr>
        <w:pStyle w:val="ConsPlusNormal"/>
        <w:spacing w:before="200"/>
        <w:ind w:firstLine="540"/>
        <w:jc w:val="both"/>
      </w:pPr>
      <w:r>
        <w:t>23.1. Совет по содействию развитию конкуренции в Московской области является коллегиальным совещательным органом, образованным в целях рассмо</w:t>
      </w:r>
      <w:r>
        <w:t xml:space="preserve">трения вопросов и подготовки предложений, направленных на содействие развитию конкуренции в Московской области, утвержден </w:t>
      </w:r>
      <w:hyperlink r:id="rId1041" w:tooltip="Постановление Правительства МО от 18.12.2018 N 975/45 (ред. от 20.11.2019) &quot;О Совете по содействию развитию конкуренции в Московской области&quot; (вместе с &quot;Положением о Совете по содействию развитию конкуренции в Московской области&quot;) {КонсультантПлюс}" w:history="1">
        <w:r>
          <w:rPr>
            <w:color w:val="0000FF"/>
          </w:rPr>
          <w:t>постановлением</w:t>
        </w:r>
      </w:hyperlink>
      <w:r>
        <w:t xml:space="preserve"> Правительства Московской области от 18.12.2018 N 975/45 "О Совете по содействию развитию конкуренции в Московской области".</w:t>
      </w:r>
    </w:p>
    <w:p w:rsidR="009C4F49" w:rsidRDefault="00D15152">
      <w:pPr>
        <w:pStyle w:val="ConsPlusNormal"/>
        <w:spacing w:before="200"/>
        <w:ind w:firstLine="540"/>
        <w:jc w:val="both"/>
      </w:pPr>
      <w:r>
        <w:t>23.2. Материалы заседаний коллегиального органа являются открытыми и размещаются на официальном сайте уполно</w:t>
      </w:r>
      <w:r>
        <w:t>моченного органа в информационно-телекоммуникационной сети Интернет.</w:t>
      </w:r>
    </w:p>
    <w:p w:rsidR="009C4F49" w:rsidRDefault="00D15152">
      <w:pPr>
        <w:pStyle w:val="ConsPlusNormal"/>
        <w:spacing w:before="200"/>
        <w:ind w:firstLine="540"/>
        <w:jc w:val="both"/>
      </w:pPr>
      <w:r>
        <w:t>24. Утверждение перечня товарных рынков.</w:t>
      </w:r>
    </w:p>
    <w:p w:rsidR="009C4F49" w:rsidRDefault="00D15152">
      <w:pPr>
        <w:pStyle w:val="ConsPlusNormal"/>
        <w:spacing w:before="200"/>
        <w:ind w:firstLine="540"/>
        <w:jc w:val="both"/>
      </w:pPr>
      <w:r>
        <w:t xml:space="preserve">24.1. Уполномоченный орган с участием ЦИОГВ и ГО Московской области, осуществляющих (координирующих) деятельность в установленных сферах ведения, </w:t>
      </w:r>
      <w:r>
        <w:t>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9C4F49" w:rsidRDefault="00D15152">
      <w:pPr>
        <w:pStyle w:val="ConsPlusNormal"/>
        <w:spacing w:before="200"/>
        <w:ind w:firstLine="540"/>
        <w:jc w:val="both"/>
      </w:pPr>
      <w:r>
        <w:t xml:space="preserve">24.2. Перечень товарных </w:t>
      </w:r>
      <w:r>
        <w:t>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9C4F49" w:rsidRDefault="00D15152">
      <w:pPr>
        <w:pStyle w:val="ConsPlusNormal"/>
        <w:spacing w:before="200"/>
        <w:ind w:firstLine="540"/>
        <w:jc w:val="both"/>
      </w:pPr>
      <w:r>
        <w:t>24.3. В перечень товарных рынков включается не менее 33 товарных рынков из перечня товарных рынков соглас</w:t>
      </w:r>
      <w:r>
        <w:t>но приложению к Стандарту развития конкуренции, в отношении которых целесообразно придерживаться установленных числовых значений целевых показателей либо установить числовые значения целевых показателей с учетом специфики социально-экономического развития.</w:t>
      </w:r>
    </w:p>
    <w:p w:rsidR="009C4F49" w:rsidRDefault="00D15152">
      <w:pPr>
        <w:pStyle w:val="ConsPlusNormal"/>
        <w:spacing w:before="200"/>
        <w:ind w:firstLine="540"/>
        <w:jc w:val="both"/>
      </w:pPr>
      <w:r>
        <w:t>24.4. Информация о разработке проекта перечня товарных рынков и его проект размещаются на официальном сайте уполномоченного органа в информационно-телекоммуникационной сети Интернет. Субъектам предпринимательской деятельности, потребителям товаров, работ,</w:t>
      </w:r>
      <w:r>
        <w:t xml:space="preserve">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9C4F49" w:rsidRDefault="00D15152">
      <w:pPr>
        <w:pStyle w:val="ConsPlusNormal"/>
        <w:spacing w:before="200"/>
        <w:ind w:firstLine="540"/>
        <w:jc w:val="both"/>
      </w:pPr>
      <w:r>
        <w:t>25. Разработка "дорожной карты".</w:t>
      </w:r>
    </w:p>
    <w:p w:rsidR="009C4F49" w:rsidRDefault="00D15152">
      <w:pPr>
        <w:pStyle w:val="ConsPlusNormal"/>
        <w:spacing w:before="200"/>
        <w:ind w:firstLine="540"/>
        <w:jc w:val="both"/>
      </w:pPr>
      <w:r>
        <w:t>25.1. "Дорожная карта" разрабатывается на основе</w:t>
      </w:r>
      <w:r>
        <w:t xml:space="preserve">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w:t>
      </w:r>
      <w:r>
        <w:t>го банка Российской Федерации и иных источников информации.</w:t>
      </w:r>
    </w:p>
    <w:p w:rsidR="009C4F49" w:rsidRDefault="00D15152">
      <w:pPr>
        <w:pStyle w:val="ConsPlusNormal"/>
        <w:spacing w:before="200"/>
        <w:ind w:firstLine="540"/>
        <w:jc w:val="both"/>
      </w:pPr>
      <w:r>
        <w:t>В "дорожную карту" ежегодно вносятся изменения с учетом анализа результатов мониторинга и получаемой информации.</w:t>
      </w:r>
    </w:p>
    <w:p w:rsidR="009C4F49" w:rsidRDefault="00D15152">
      <w:pPr>
        <w:pStyle w:val="ConsPlusNormal"/>
        <w:spacing w:before="200"/>
        <w:ind w:firstLine="540"/>
        <w:jc w:val="both"/>
      </w:pPr>
      <w:r>
        <w:t>25.2. В "дорожной карте" предусмотрены системные мероприятия, которые должны быть н</w:t>
      </w:r>
      <w:r>
        <w:t>аправлены на развитие конкуренции в Московской области.</w:t>
      </w:r>
    </w:p>
    <w:p w:rsidR="009C4F49" w:rsidRDefault="00D15152">
      <w:pPr>
        <w:pStyle w:val="ConsPlusNormal"/>
        <w:spacing w:before="200"/>
        <w:ind w:firstLine="540"/>
        <w:jc w:val="both"/>
      </w:pPr>
      <w:r>
        <w:t>25.3. Между уполномоченным органом, Управлением Федеральной антимонопольной службы по Московской области и администрациями всех муниципальных образований Московской области заключаются Соглашения о внедрении на территории Московской области Стандарта разви</w:t>
      </w:r>
      <w:r>
        <w:t>тия конкуренции.</w:t>
      </w:r>
    </w:p>
    <w:p w:rsidR="009C4F49" w:rsidRDefault="00D15152">
      <w:pPr>
        <w:pStyle w:val="ConsPlusNormal"/>
        <w:spacing w:before="200"/>
        <w:ind w:firstLine="540"/>
        <w:jc w:val="both"/>
      </w:pPr>
      <w:r>
        <w:t>25.4. ОМСУ Московской области принимают участие в разработке и реализации мероприятий "дорожной карты".</w:t>
      </w:r>
    </w:p>
    <w:p w:rsidR="009C4F49" w:rsidRDefault="00D15152">
      <w:pPr>
        <w:pStyle w:val="ConsPlusNormal"/>
        <w:spacing w:before="200"/>
        <w:ind w:firstLine="540"/>
        <w:jc w:val="both"/>
      </w:pPr>
      <w:r>
        <w:t>В соответствии с рекомендациями уполномоченного органа в каждом ОМСУ Московской области разрабатывается План мероприятий ("дорожная кар</w:t>
      </w:r>
      <w:r>
        <w:t>та") по содействию развитию конкуренции в муниципальном образовании Московской области и формируется ежегодный доклад о внедрении Стандарта развития конкуренции на территории муниципального образования Московской области.</w:t>
      </w:r>
    </w:p>
    <w:p w:rsidR="009C4F49" w:rsidRDefault="00D15152">
      <w:pPr>
        <w:pStyle w:val="ConsPlusNormal"/>
        <w:spacing w:before="200"/>
        <w:ind w:firstLine="540"/>
        <w:jc w:val="both"/>
      </w:pPr>
      <w:r>
        <w:t>26. Проведение мониторинга.</w:t>
      </w:r>
    </w:p>
    <w:p w:rsidR="009C4F49" w:rsidRDefault="00D15152">
      <w:pPr>
        <w:pStyle w:val="ConsPlusNormal"/>
        <w:spacing w:before="200"/>
        <w:ind w:firstLine="540"/>
        <w:jc w:val="both"/>
      </w:pPr>
      <w:r>
        <w:t xml:space="preserve">26.1. </w:t>
      </w:r>
      <w:r>
        <w:t>Уполномоченный орган ежегодно организует проведение мониторинга.</w:t>
      </w:r>
    </w:p>
    <w:p w:rsidR="009C4F49" w:rsidRDefault="00D15152">
      <w:pPr>
        <w:pStyle w:val="ConsPlusNormal"/>
        <w:spacing w:before="200"/>
        <w:ind w:firstLine="540"/>
        <w:jc w:val="both"/>
      </w:pPr>
      <w:r>
        <w:t xml:space="preserve">26.2. Мониторинг проводится в соответствии с положениями Стандарта развития конкуренции и </w:t>
      </w:r>
      <w:hyperlink r:id="rId1042" w:tooltip="Приказ Минэкономразвития России от 11.03.2020 N 130 &quot;Об утверждении единой методики мониторинга состояния и развития конкуренции на товарных рынках субъекта Российской Федерации&quot; {КонсультантПлюс}" w:history="1">
        <w:r>
          <w:rPr>
            <w:color w:val="0000FF"/>
          </w:rPr>
          <w:t>приказом</w:t>
        </w:r>
      </w:hyperlink>
      <w:r>
        <w:t xml:space="preserve"> Мин</w:t>
      </w:r>
      <w:r>
        <w:t>истерства экономического развития Российской Федерации от 11.03.2020 N 130 "Об утверждении единой методики мониторинга состояния и развития конкуренции на товарных рынках субъекта Российской Федерации".</w:t>
      </w:r>
    </w:p>
    <w:p w:rsidR="009C4F49" w:rsidRDefault="00D15152">
      <w:pPr>
        <w:pStyle w:val="ConsPlusNormal"/>
        <w:spacing w:before="200"/>
        <w:ind w:firstLine="540"/>
        <w:jc w:val="both"/>
      </w:pPr>
      <w:r>
        <w:t>26.3. Результаты мониторинга учитываются при разработ</w:t>
      </w:r>
      <w:r>
        <w:t>ке "дорожной карты".</w:t>
      </w:r>
    </w:p>
    <w:p w:rsidR="009C4F49" w:rsidRDefault="00D15152">
      <w:pPr>
        <w:pStyle w:val="ConsPlusNormal"/>
        <w:spacing w:before="200"/>
        <w:ind w:firstLine="540"/>
        <w:jc w:val="both"/>
      </w:pPr>
      <w:r>
        <w:t>26.4. По результатам проведенного мониторинга уполномоченный орган подготавливает доклад, содержащий в том числе:</w:t>
      </w:r>
    </w:p>
    <w:p w:rsidR="009C4F49" w:rsidRDefault="00D15152">
      <w:pPr>
        <w:pStyle w:val="ConsPlusNormal"/>
        <w:spacing w:before="200"/>
        <w:ind w:firstLine="540"/>
        <w:jc w:val="both"/>
      </w:pPr>
      <w:r>
        <w:t>а) характеристику состояния конкуренции на товарных рынках, включенных в перечень товарных рынков, а также анализ факторо</w:t>
      </w:r>
      <w:r>
        <w:t>в, ограничивающих конкуренцию;</w:t>
      </w:r>
    </w:p>
    <w:p w:rsidR="009C4F49" w:rsidRDefault="00D15152">
      <w:pPr>
        <w:pStyle w:val="ConsPlusNormal"/>
        <w:spacing w:before="20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и услуг на товарн</w:t>
      </w:r>
      <w:r>
        <w:t>ых рынках Московской области;</w:t>
      </w:r>
    </w:p>
    <w:p w:rsidR="009C4F49" w:rsidRDefault="00D15152">
      <w:pPr>
        <w:pStyle w:val="ConsPlusNormal"/>
        <w:spacing w:before="20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Московской области;</w:t>
      </w:r>
    </w:p>
    <w:p w:rsidR="009C4F49" w:rsidRDefault="00D15152">
      <w:pPr>
        <w:pStyle w:val="ConsPlusNormal"/>
        <w:spacing w:before="200"/>
        <w:ind w:firstLine="540"/>
        <w:jc w:val="both"/>
      </w:pPr>
      <w:r>
        <w:t xml:space="preserve">г) анализ результативности и эффективности </w:t>
      </w:r>
      <w:r>
        <w:t>деятельности ЦИОГВ и ГО Московской области и ОМСУ Московской области по содействию развитию конкуренции.</w:t>
      </w:r>
    </w:p>
    <w:p w:rsidR="009C4F49" w:rsidRDefault="00D15152">
      <w:pPr>
        <w:pStyle w:val="ConsPlusNormal"/>
        <w:spacing w:before="200"/>
        <w:ind w:firstLine="540"/>
        <w:jc w:val="both"/>
      </w:pPr>
      <w:r>
        <w:t>26.5. Доклад рассматривается и утверждается коллегиальным органом и размещается на официальном сайте уполномоченного органа в информационно-телекоммуникационной сети Интернет.</w:t>
      </w:r>
    </w:p>
    <w:p w:rsidR="009C4F49" w:rsidRDefault="00D15152">
      <w:pPr>
        <w:pStyle w:val="ConsPlusNormal"/>
        <w:spacing w:before="200"/>
        <w:ind w:firstLine="540"/>
        <w:jc w:val="both"/>
      </w:pPr>
      <w:r>
        <w:t>26.6. Доклад направляется ежегодно до 10 марта года, следующего за отчетным, упо</w:t>
      </w:r>
      <w:r>
        <w:t>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w:t>
      </w:r>
      <w:r>
        <w:t>ых проектов".</w:t>
      </w:r>
    </w:p>
    <w:p w:rsidR="009C4F49" w:rsidRDefault="00D15152">
      <w:pPr>
        <w:pStyle w:val="ConsPlusNormal"/>
        <w:spacing w:before="200"/>
        <w:ind w:firstLine="540"/>
        <w:jc w:val="both"/>
      </w:pPr>
      <w:r>
        <w:t>27. Создание и реализация механизмов общественного контроля за деятельностью субъектов естественных монополий.</w:t>
      </w:r>
    </w:p>
    <w:p w:rsidR="009C4F49" w:rsidRDefault="00D15152">
      <w:pPr>
        <w:pStyle w:val="ConsPlusNormal"/>
        <w:spacing w:before="200"/>
        <w:ind w:firstLine="540"/>
        <w:jc w:val="both"/>
      </w:pPr>
      <w:r>
        <w:t>27.1. ЦИОГВ и ГО Московской области обеспечивается создание и реализация механизмов общественного контроля за деятельностью субъект</w:t>
      </w:r>
      <w:r>
        <w:t xml:space="preserve">ов естественных монополий в соответствии с </w:t>
      </w:r>
      <w:hyperlink r:id="rId1043" w:tooltip="Распоряжение Правительства РФ от 19.09.2013 N 1689-р (ред. от 27.08.2016) &lt;Об утверждении Концепции создания и развития механизмов общественного контроля за деятельностью субъектов естественных монополий с участием потребителей и Плана мероприятий (&quot;дорожной к" w:history="1">
        <w:r>
          <w:rPr>
            <w:color w:val="0000FF"/>
          </w:rPr>
          <w:t>Концепцией</w:t>
        </w:r>
      </w:hyperlink>
      <w:r>
        <w:t xml:space="preserve"> создания и развития механизм</w:t>
      </w:r>
      <w:r>
        <w:t>ов общественного контроля за деятельностью субъектов естественных монополий с участием потребителей, утвержденной распоряжением Правительства Российской Федерации от 19.09.2013 N 1689-р.</w:t>
      </w:r>
    </w:p>
    <w:p w:rsidR="009C4F49" w:rsidRDefault="00D15152">
      <w:pPr>
        <w:pStyle w:val="ConsPlusNormal"/>
        <w:spacing w:before="200"/>
        <w:ind w:firstLine="540"/>
        <w:jc w:val="both"/>
      </w:pPr>
      <w:r>
        <w:t xml:space="preserve">28. Повышение уровня информированности субъектов предпринимательской </w:t>
      </w:r>
      <w:r>
        <w:t>деятельности и потребителей товаров, работ и услуг о состоянии конкуренции и деятельности по содействию развитию конкуренции.</w:t>
      </w:r>
    </w:p>
    <w:p w:rsidR="009C4F49" w:rsidRDefault="00D15152">
      <w:pPr>
        <w:pStyle w:val="ConsPlusNormal"/>
        <w:spacing w:before="200"/>
        <w:ind w:firstLine="540"/>
        <w:jc w:val="both"/>
      </w:pPr>
      <w:r>
        <w:t>28.1. На официальном сайте уполномоченного органа в информационно-телекоммуникационной сети Интернет в отдельном разделе размещают</w:t>
      </w:r>
      <w:r>
        <w:t>ся информация о выполнении требований Стандарта развития конкуренции и мероприятий, предусмотренных "дорожной картой", документы, принимаемые во исполнение Стандарта развития конкуренции и "дорожной карты" и в целях содействия развитию конкуренции. Аналоги</w:t>
      </w:r>
      <w:r>
        <w:t>чная информация размещается в отдельном разделе интернет-портала об инвестиционной деятельности в Московской области. Информация о деятельности ЦИОГВ и ГО Московской области и ОМСУ Московской области (в рамках соглашения) по содействию развитию конкуренции</w:t>
      </w:r>
      <w:r>
        <w:t xml:space="preserve"> также представляется для общего сведения в средствах массовой информации.</w:t>
      </w:r>
    </w:p>
    <w:p w:rsidR="009C4F49" w:rsidRDefault="00D15152">
      <w:pPr>
        <w:pStyle w:val="ConsPlusNormal"/>
        <w:spacing w:before="200"/>
        <w:ind w:firstLine="540"/>
        <w:jc w:val="both"/>
      </w:pPr>
      <w:r>
        <w:t xml:space="preserve">29. В соответствии с </w:t>
      </w:r>
      <w:hyperlink r:id="rId1044"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 {КонсультантПлюс}" w:history="1">
        <w:r>
          <w:rPr>
            <w:color w:val="0000FF"/>
          </w:rPr>
          <w:t>подпунктом "е"</w:t>
        </w:r>
        <w:r>
          <w:rPr>
            <w:color w:val="0000FF"/>
          </w:rPr>
          <w:t xml:space="preserve"> пункта 2</w:t>
        </w:r>
      </w:hyperlink>
      <w:r>
        <w:t xml:space="preserve"> Национального плана развития конкуренции в Российской Федерации на 2018-2020 годы, утвержденного Указом Президента Российской Федерации от 21.12.2017 N 618 "Об основных направлениях государственной политики по развитию конкуренции" (далее - Указ </w:t>
      </w:r>
      <w:r>
        <w:t>Президента N 618), в Московской области принимаются меры, направленные на создание и организацию системы внутреннего обеспечения соответствия требованиям антимонопольного законодательства Российской Федерации деятельности ЦИОГВ и ГО Московской области (дал</w:t>
      </w:r>
      <w:r>
        <w:t>ее - антимонопольный комплаенс).</w:t>
      </w:r>
    </w:p>
    <w:p w:rsidR="009C4F49" w:rsidRDefault="00D15152">
      <w:pPr>
        <w:pStyle w:val="ConsPlusNormal"/>
        <w:spacing w:before="200"/>
        <w:ind w:firstLine="540"/>
        <w:jc w:val="both"/>
      </w:pPr>
      <w:r>
        <w:t>Основными целями внедрения в деятельность ЦИОГВ и ГО Московской области антимонопольного комплаенса являются:</w:t>
      </w:r>
    </w:p>
    <w:p w:rsidR="009C4F49" w:rsidRDefault="00D15152">
      <w:pPr>
        <w:pStyle w:val="ConsPlusNormal"/>
        <w:spacing w:before="200"/>
        <w:ind w:firstLine="540"/>
        <w:jc w:val="both"/>
      </w:pPr>
      <w:r>
        <w:t>обеспечение соответствия деятельности ЦИОГВ и ГО Московской области требованиям антимонопольного законодательства</w:t>
      </w:r>
      <w:r>
        <w:t xml:space="preserve"> Российской Федерации;</w:t>
      </w:r>
    </w:p>
    <w:p w:rsidR="009C4F49" w:rsidRDefault="00D15152">
      <w:pPr>
        <w:pStyle w:val="ConsPlusNormal"/>
        <w:spacing w:before="200"/>
        <w:ind w:firstLine="540"/>
        <w:jc w:val="both"/>
      </w:pPr>
      <w:r>
        <w:t>профилактика нарушения требований антимонопольного законодательства Российской Федерации в деятельности ЦИОГВ и ГО Московской области.</w:t>
      </w:r>
    </w:p>
    <w:p w:rsidR="009C4F49" w:rsidRDefault="00D15152">
      <w:pPr>
        <w:pStyle w:val="ConsPlusNormal"/>
        <w:spacing w:before="200"/>
        <w:ind w:firstLine="540"/>
        <w:jc w:val="both"/>
      </w:pPr>
      <w:r>
        <w:t>Антимонопольный комплаенс направлен на:</w:t>
      </w:r>
    </w:p>
    <w:p w:rsidR="009C4F49" w:rsidRDefault="00D15152">
      <w:pPr>
        <w:pStyle w:val="ConsPlusNormal"/>
        <w:spacing w:before="200"/>
        <w:ind w:firstLine="540"/>
        <w:jc w:val="both"/>
      </w:pPr>
      <w:r>
        <w:t>выявление рисков нарушения антимонопольного законодательст</w:t>
      </w:r>
      <w:r>
        <w:t>ва Российской Федерации;</w:t>
      </w:r>
    </w:p>
    <w:p w:rsidR="009C4F49" w:rsidRDefault="00D15152">
      <w:pPr>
        <w:pStyle w:val="ConsPlusNormal"/>
        <w:spacing w:before="200"/>
        <w:ind w:firstLine="540"/>
        <w:jc w:val="both"/>
      </w:pPr>
      <w:r>
        <w:t>управление рисками нарушения антимонопольного законодательства Российской Федерации;</w:t>
      </w:r>
    </w:p>
    <w:p w:rsidR="009C4F49" w:rsidRDefault="00D15152">
      <w:pPr>
        <w:pStyle w:val="ConsPlusNormal"/>
        <w:spacing w:before="200"/>
        <w:ind w:firstLine="540"/>
        <w:jc w:val="both"/>
      </w:pPr>
      <w:r>
        <w:t>контроль за соответствием деятельности ЦИОГВ и ГО Московской области требованиям антимонопольного законодательства Российской Федерации;</w:t>
      </w:r>
    </w:p>
    <w:p w:rsidR="009C4F49" w:rsidRDefault="00D15152">
      <w:pPr>
        <w:pStyle w:val="ConsPlusNormal"/>
        <w:spacing w:before="200"/>
        <w:ind w:firstLine="540"/>
        <w:jc w:val="both"/>
      </w:pPr>
      <w:r>
        <w:t>повышение</w:t>
      </w:r>
      <w:r>
        <w:t xml:space="preserve"> уровня правовой культуры в ЦИОГВ и ГО Московской области.</w:t>
      </w:r>
    </w:p>
    <w:p w:rsidR="009C4F49" w:rsidRDefault="00D15152">
      <w:pPr>
        <w:pStyle w:val="ConsPlusNormal"/>
        <w:spacing w:before="200"/>
        <w:ind w:firstLine="540"/>
        <w:jc w:val="both"/>
      </w:pPr>
      <w:r>
        <w:t>Антимонопольный комплаенс направлен на выстраивание системы превентивных мер, направленных на соблюдение антимонопольного законодательства Российской Федерации и предупреждение его нарушения.</w:t>
      </w:r>
    </w:p>
    <w:p w:rsidR="009C4F49" w:rsidRDefault="009C4F49">
      <w:pPr>
        <w:pStyle w:val="ConsPlusNormal"/>
        <w:jc w:val="both"/>
      </w:pPr>
    </w:p>
    <w:p w:rsidR="009C4F49" w:rsidRDefault="00D15152">
      <w:pPr>
        <w:pStyle w:val="ConsPlusTitle"/>
        <w:jc w:val="center"/>
        <w:outlineLvl w:val="2"/>
      </w:pPr>
      <w:r>
        <w:t>12.3</w:t>
      </w:r>
      <w:r>
        <w:t>. Концептуальные направления реформирования,</w:t>
      </w:r>
    </w:p>
    <w:p w:rsidR="009C4F49" w:rsidRDefault="00D15152">
      <w:pPr>
        <w:pStyle w:val="ConsPlusTitle"/>
        <w:jc w:val="center"/>
      </w:pPr>
      <w:r>
        <w:t>модернизации, преобразования отдельных сфер</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реализуемых в рамках Подпрограммы II</w:t>
      </w:r>
    </w:p>
    <w:p w:rsidR="009C4F49" w:rsidRDefault="00D15152">
      <w:pPr>
        <w:pStyle w:val="ConsPlusNormal"/>
        <w:jc w:val="center"/>
      </w:pPr>
      <w:r>
        <w:t xml:space="preserve">(в ред. </w:t>
      </w:r>
      <w:hyperlink r:id="rId104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Normal"/>
        <w:ind w:firstLine="540"/>
        <w:jc w:val="both"/>
      </w:pPr>
      <w:r>
        <w:t xml:space="preserve">1. Государственная программа реализуется с учетом целей и основных принципов государственной политики по развитию конкуренции, определенных </w:t>
      </w:r>
      <w:hyperlink r:id="rId1046"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 {КонсультантПлюс}" w:history="1">
        <w:r>
          <w:rPr>
            <w:color w:val="0000FF"/>
          </w:rPr>
          <w:t>Указом</w:t>
        </w:r>
      </w:hyperlink>
      <w:r>
        <w:t xml:space="preserve"> Президента N 618, и направлена на:</w:t>
      </w:r>
    </w:p>
    <w:p w:rsidR="009C4F49" w:rsidRDefault="00D15152">
      <w:pPr>
        <w:pStyle w:val="ConsPlusNormal"/>
        <w:spacing w:before="20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9C4F49" w:rsidRDefault="00D15152">
      <w:pPr>
        <w:pStyle w:val="ConsPlusNormal"/>
        <w:spacing w:before="200"/>
        <w:ind w:firstLine="540"/>
        <w:jc w:val="both"/>
      </w:pPr>
      <w:r>
        <w:t>б) повышение экономической эффективности и конкурентоспособности хозяйствующих субъектов, в том числе за счет обеспечен</w:t>
      </w:r>
      <w:r>
        <w:t xml:space="preserve">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w:t>
      </w:r>
      <w:r>
        <w:t>и услуг в структуре производства, развития рынков высокотехнологичной продукции;</w:t>
      </w:r>
    </w:p>
    <w:p w:rsidR="009C4F49" w:rsidRDefault="00D15152">
      <w:pPr>
        <w:pStyle w:val="ConsPlusNormal"/>
        <w:spacing w:before="200"/>
        <w:ind w:firstLine="540"/>
        <w:jc w:val="both"/>
      </w:pPr>
      <w:r>
        <w:t xml:space="preserve">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w:t>
      </w:r>
      <w:r>
        <w:t>обеспечение национальной безопасности.</w:t>
      </w:r>
    </w:p>
    <w:p w:rsidR="009C4F49" w:rsidRDefault="00D15152">
      <w:pPr>
        <w:pStyle w:val="ConsPlusNormal"/>
        <w:spacing w:before="200"/>
        <w:ind w:firstLine="540"/>
        <w:jc w:val="both"/>
      </w:pPr>
      <w:r>
        <w:t>2. В целях развития конкуренции утвержден Стандарт развития конкуренции, основными целями которого являются:</w:t>
      </w:r>
    </w:p>
    <w:p w:rsidR="009C4F49" w:rsidRDefault="00D15152">
      <w:pPr>
        <w:pStyle w:val="ConsPlusNormal"/>
        <w:spacing w:before="200"/>
        <w:ind w:firstLine="540"/>
        <w:jc w:val="both"/>
      </w:pPr>
      <w:r>
        <w:t>а) установление системного и единообразного подхода к осуществлению деятельности исполнительных органов госу</w:t>
      </w:r>
      <w:r>
        <w:t>дарственной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w:t>
      </w:r>
      <w:r>
        <w:t>ами в отраслях экономики;</w:t>
      </w:r>
    </w:p>
    <w:p w:rsidR="009C4F49" w:rsidRDefault="00D15152">
      <w:pPr>
        <w:pStyle w:val="ConsPlusNormal"/>
        <w:spacing w:before="200"/>
        <w:ind w:firstLine="540"/>
        <w:jc w:val="both"/>
      </w:pPr>
      <w:r>
        <w:t>б) содействие формированию прозрачной системы работы исполнительных органов государственной власти субъектов Российской Федерации в части реализации результативных и эффективных мер по развитию конкуренции в интересах потребителей</w:t>
      </w:r>
      <w:r>
        <w:t xml:space="preserve"> товаров, работ и услуг, в том числе субъектов предпринимательской деятельности, граждан и общества;</w:t>
      </w:r>
    </w:p>
    <w:p w:rsidR="009C4F49" w:rsidRDefault="00D15152">
      <w:pPr>
        <w:pStyle w:val="ConsPlusNormal"/>
        <w:spacing w:before="20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9C4F49" w:rsidRDefault="00D15152">
      <w:pPr>
        <w:pStyle w:val="ConsPlusNormal"/>
        <w:spacing w:before="200"/>
        <w:ind w:firstLine="540"/>
        <w:jc w:val="both"/>
      </w:pPr>
      <w:r>
        <w:t>г) создание стимулов и содействие</w:t>
      </w:r>
      <w:r>
        <w:t xml:space="preserve">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9C4F49" w:rsidRDefault="00D15152">
      <w:pPr>
        <w:pStyle w:val="ConsPlusNormal"/>
        <w:spacing w:before="200"/>
        <w:ind w:firstLine="540"/>
        <w:jc w:val="both"/>
      </w:pPr>
      <w:r>
        <w:t>д) поддержание и развитие единого экономического пространства Российской Федерации, рост произв</w:t>
      </w:r>
      <w:r>
        <w:t>одительности труда и диверсификация экономики;</w:t>
      </w:r>
    </w:p>
    <w:p w:rsidR="009C4F49" w:rsidRDefault="00D15152">
      <w:pPr>
        <w:pStyle w:val="ConsPlusNormal"/>
        <w:spacing w:before="200"/>
        <w:ind w:firstLine="540"/>
        <w:jc w:val="both"/>
      </w:pPr>
      <w:r>
        <w:t>е) повышение доступности финансовых услуг для субъектов экономической деятельности;</w:t>
      </w:r>
    </w:p>
    <w:p w:rsidR="009C4F49" w:rsidRDefault="00D15152">
      <w:pPr>
        <w:pStyle w:val="ConsPlusNormal"/>
        <w:spacing w:before="200"/>
        <w:ind w:firstLine="540"/>
        <w:jc w:val="both"/>
      </w:pPr>
      <w:r>
        <w:t>ж) преодоление и минимизация влияния несовершенной конкуренции на инфляцию;</w:t>
      </w:r>
    </w:p>
    <w:p w:rsidR="009C4F49" w:rsidRDefault="00D15152">
      <w:pPr>
        <w:pStyle w:val="ConsPlusNormal"/>
        <w:spacing w:before="200"/>
        <w:ind w:firstLine="540"/>
        <w:jc w:val="both"/>
      </w:pPr>
      <w:r>
        <w:t>з) содействие каждым субъектом Российской Федерац</w:t>
      </w:r>
      <w:r>
        <w:t>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w:t>
      </w:r>
      <w:r>
        <w:t>личием значимых проблем, препятствующих конкуренции. Под товарным рынком в Стандарте развития конкуренции понимается сфера обращения товара, работы, услуги, которые не могут быть заменены другими товаром, работой, услугой, или взаимозаменяемых товаров, раб</w:t>
      </w:r>
      <w:r>
        <w:t>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9C4F49" w:rsidRDefault="00D15152">
      <w:pPr>
        <w:pStyle w:val="ConsPlusNormal"/>
        <w:spacing w:before="200"/>
        <w:ind w:firstLine="540"/>
        <w:jc w:val="both"/>
      </w:pPr>
      <w:r>
        <w:t xml:space="preserve">3. </w:t>
      </w:r>
      <w:hyperlink r:id="rId1047" w:tooltip="Постановление Правительства МО от 12.11.2019 N 817/39 &quot;О внедрении на территории Московской области стандарта развития конкуренции в субъектах Российской Федерации, утверждении Плана мероприятий (&quot;дорожной карты&quot;) по содействию развитию конкуренции в Московско" w:history="1">
        <w:r>
          <w:rPr>
            <w:color w:val="0000FF"/>
          </w:rPr>
          <w:t>Постановлением</w:t>
        </w:r>
      </w:hyperlink>
      <w:r>
        <w:t xml:space="preserve"> Правительства Московской области N 817/39 определены перечень товарных рынков (сфер экономики) для со</w:t>
      </w:r>
      <w:r>
        <w:t>действия развитию конкуренции в Московской области и план мероприятий ("дорожная карта") по содействию развитию конкуренции в Московской области на 2019-2022 годы.</w:t>
      </w:r>
    </w:p>
    <w:p w:rsidR="009C4F49" w:rsidRDefault="00D15152">
      <w:pPr>
        <w:pStyle w:val="ConsPlusNormal"/>
        <w:spacing w:before="200"/>
        <w:ind w:firstLine="540"/>
        <w:jc w:val="both"/>
      </w:pPr>
      <w:r>
        <w:t>4. По мере исполнения мероприятий и достижения ключевых показателей в перечень товарных рынк</w:t>
      </w:r>
      <w:r>
        <w:t>ов (сфер экономики) и "дорожную карту" будут вноситься изменения.</w:t>
      </w:r>
    </w:p>
    <w:p w:rsidR="009C4F49" w:rsidRDefault="00D15152">
      <w:pPr>
        <w:pStyle w:val="ConsPlusNormal"/>
        <w:spacing w:before="200"/>
        <w:ind w:firstLine="540"/>
        <w:jc w:val="both"/>
      </w:pPr>
      <w:r>
        <w:t xml:space="preserve">5. Реализация комплекса мер по содействию развитию конкуренции в Московской области, в том числе внедрение Стандарта развития конкуренции, позволит повысить качество и расширить ассортимент </w:t>
      </w:r>
      <w:r>
        <w:t>товаров и услуг для населения, выявить и нивелировать административные барьеры, увеличить количество рабочих мест, что в итоге будет способствовать повышению инвестиционной и социальной привлекательности Московской области.</w:t>
      </w:r>
    </w:p>
    <w:p w:rsidR="009C4F49" w:rsidRDefault="009C4F49">
      <w:pPr>
        <w:pStyle w:val="ConsPlusNormal"/>
        <w:jc w:val="both"/>
      </w:pPr>
    </w:p>
    <w:p w:rsidR="009C4F49" w:rsidRDefault="00D15152">
      <w:pPr>
        <w:pStyle w:val="ConsPlusTitle"/>
        <w:jc w:val="center"/>
        <w:outlineLvl w:val="2"/>
      </w:pPr>
      <w:r>
        <w:t>12.4. Перечень мероприятий Подп</w:t>
      </w:r>
      <w:r>
        <w:t>рограммы II</w:t>
      </w:r>
    </w:p>
    <w:p w:rsidR="009C4F49" w:rsidRDefault="00D15152">
      <w:pPr>
        <w:pStyle w:val="ConsPlusNormal"/>
        <w:jc w:val="center"/>
      </w:pPr>
      <w:r>
        <w:t xml:space="preserve">(в ред. </w:t>
      </w:r>
      <w:hyperlink r:id="rId1048"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9C4F49">
      <w:pPr>
        <w:sectPr w:rsidR="009C4F49">
          <w:headerReference w:type="default" r:id="rId1049"/>
          <w:footerReference w:type="default" r:id="rId105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531"/>
        <w:gridCol w:w="1247"/>
        <w:gridCol w:w="1191"/>
        <w:gridCol w:w="1134"/>
        <w:gridCol w:w="1134"/>
        <w:gridCol w:w="1134"/>
        <w:gridCol w:w="1134"/>
        <w:gridCol w:w="1134"/>
        <w:gridCol w:w="1134"/>
        <w:gridCol w:w="1191"/>
        <w:gridCol w:w="1871"/>
        <w:gridCol w:w="2721"/>
      </w:tblGrid>
      <w:tr w:rsidR="009C4F49">
        <w:tc>
          <w:tcPr>
            <w:tcW w:w="680" w:type="dxa"/>
            <w:vMerge w:val="restart"/>
          </w:tcPr>
          <w:p w:rsidR="009C4F49" w:rsidRDefault="00D15152">
            <w:pPr>
              <w:pStyle w:val="ConsPlusNormal"/>
              <w:jc w:val="center"/>
            </w:pPr>
            <w:r>
              <w:t>N п/п</w:t>
            </w:r>
          </w:p>
        </w:tc>
        <w:tc>
          <w:tcPr>
            <w:tcW w:w="2694" w:type="dxa"/>
            <w:vMerge w:val="restart"/>
          </w:tcPr>
          <w:p w:rsidR="009C4F49" w:rsidRDefault="00D15152">
            <w:pPr>
              <w:pStyle w:val="ConsPlusNormal"/>
              <w:jc w:val="center"/>
            </w:pPr>
            <w:r>
              <w:t>Мероприятия подпрограммы</w:t>
            </w:r>
          </w:p>
        </w:tc>
        <w:tc>
          <w:tcPr>
            <w:tcW w:w="1417" w:type="dxa"/>
            <w:vMerge w:val="restart"/>
          </w:tcPr>
          <w:p w:rsidR="009C4F49" w:rsidRDefault="00D15152">
            <w:pPr>
              <w:pStyle w:val="ConsPlusNormal"/>
              <w:jc w:val="center"/>
            </w:pPr>
            <w:r>
              <w:t>Сроки исполнения мероприятий (годы)</w:t>
            </w:r>
          </w:p>
        </w:tc>
        <w:tc>
          <w:tcPr>
            <w:tcW w:w="1531" w:type="dxa"/>
            <w:vMerge w:val="restart"/>
          </w:tcPr>
          <w:p w:rsidR="009C4F49" w:rsidRDefault="00D15152">
            <w:pPr>
              <w:pStyle w:val="ConsPlusNormal"/>
              <w:jc w:val="center"/>
            </w:pPr>
            <w:r>
              <w:t>Источники финансирования</w:t>
            </w:r>
          </w:p>
        </w:tc>
        <w:tc>
          <w:tcPr>
            <w:tcW w:w="1247" w:type="dxa"/>
            <w:vMerge w:val="restart"/>
          </w:tcPr>
          <w:p w:rsidR="009C4F49" w:rsidRDefault="00D15152">
            <w:pPr>
              <w:pStyle w:val="ConsPlusNormal"/>
              <w:jc w:val="center"/>
            </w:pPr>
            <w:r>
              <w:t>Всего (тыс. руб.)</w:t>
            </w:r>
          </w:p>
        </w:tc>
        <w:tc>
          <w:tcPr>
            <w:tcW w:w="9186" w:type="dxa"/>
            <w:gridSpan w:val="8"/>
          </w:tcPr>
          <w:p w:rsidR="009C4F49" w:rsidRDefault="00D15152">
            <w:pPr>
              <w:pStyle w:val="ConsPlusNormal"/>
              <w:jc w:val="center"/>
            </w:pPr>
            <w:r>
              <w:t>Объем финансирования по годам (тыс. руб.)</w:t>
            </w:r>
          </w:p>
        </w:tc>
        <w:tc>
          <w:tcPr>
            <w:tcW w:w="1871" w:type="dxa"/>
            <w:vMerge w:val="restart"/>
          </w:tcPr>
          <w:p w:rsidR="009C4F49" w:rsidRDefault="00D15152">
            <w:pPr>
              <w:pStyle w:val="ConsPlusNormal"/>
              <w:jc w:val="center"/>
            </w:pPr>
            <w:r>
              <w:t>Ответственный за выполнение мероприятия подпрограммы</w:t>
            </w:r>
          </w:p>
        </w:tc>
        <w:tc>
          <w:tcPr>
            <w:tcW w:w="2721" w:type="dxa"/>
            <w:vMerge w:val="restart"/>
          </w:tcPr>
          <w:p w:rsidR="009C4F49" w:rsidRDefault="00D15152">
            <w:pPr>
              <w:pStyle w:val="ConsPlusNormal"/>
              <w:jc w:val="center"/>
            </w:pPr>
            <w:r>
              <w:t>Результаты выполнения мероприятий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191" w:type="dxa"/>
          </w:tcPr>
          <w:p w:rsidR="009C4F49" w:rsidRDefault="00D15152">
            <w:pPr>
              <w:pStyle w:val="ConsPlusNormal"/>
              <w:jc w:val="center"/>
            </w:pPr>
            <w:r>
              <w:t>2017 год</w:t>
            </w:r>
          </w:p>
        </w:tc>
        <w:tc>
          <w:tcPr>
            <w:tcW w:w="1134" w:type="dxa"/>
          </w:tcPr>
          <w:p w:rsidR="009C4F49" w:rsidRDefault="00D15152">
            <w:pPr>
              <w:pStyle w:val="ConsPlusNormal"/>
              <w:jc w:val="center"/>
            </w:pPr>
            <w:r>
              <w:t>2018 год</w:t>
            </w:r>
          </w:p>
        </w:tc>
        <w:tc>
          <w:tcPr>
            <w:tcW w:w="1134" w:type="dxa"/>
          </w:tcPr>
          <w:p w:rsidR="009C4F49" w:rsidRDefault="00D15152">
            <w:pPr>
              <w:pStyle w:val="ConsPlusNormal"/>
              <w:jc w:val="center"/>
            </w:pPr>
            <w:r>
              <w:t>2019 год</w:t>
            </w:r>
          </w:p>
        </w:tc>
        <w:tc>
          <w:tcPr>
            <w:tcW w:w="1134" w:type="dxa"/>
          </w:tcPr>
          <w:p w:rsidR="009C4F49" w:rsidRDefault="00D15152">
            <w:pPr>
              <w:pStyle w:val="ConsPlusNormal"/>
              <w:jc w:val="center"/>
            </w:pPr>
            <w:r>
              <w:t>2020 год</w:t>
            </w:r>
          </w:p>
        </w:tc>
        <w:tc>
          <w:tcPr>
            <w:tcW w:w="1134" w:type="dxa"/>
          </w:tcPr>
          <w:p w:rsidR="009C4F49" w:rsidRDefault="00D15152">
            <w:pPr>
              <w:pStyle w:val="ConsPlusNormal"/>
              <w:jc w:val="center"/>
            </w:pPr>
            <w:r>
              <w:t>2021 год</w:t>
            </w:r>
          </w:p>
        </w:tc>
        <w:tc>
          <w:tcPr>
            <w:tcW w:w="1134" w:type="dxa"/>
          </w:tcPr>
          <w:p w:rsidR="009C4F49" w:rsidRDefault="00D15152">
            <w:pPr>
              <w:pStyle w:val="ConsPlusNormal"/>
              <w:jc w:val="center"/>
            </w:pPr>
            <w:r>
              <w:t>2022 год</w:t>
            </w:r>
          </w:p>
        </w:tc>
        <w:tc>
          <w:tcPr>
            <w:tcW w:w="1134" w:type="dxa"/>
          </w:tcPr>
          <w:p w:rsidR="009C4F49" w:rsidRDefault="00D15152">
            <w:pPr>
              <w:pStyle w:val="ConsPlusNormal"/>
              <w:jc w:val="center"/>
            </w:pPr>
            <w:r>
              <w:t>2023 год</w:t>
            </w:r>
          </w:p>
        </w:tc>
        <w:tc>
          <w:tcPr>
            <w:tcW w:w="1191" w:type="dxa"/>
          </w:tcPr>
          <w:p w:rsidR="009C4F49" w:rsidRDefault="00D15152">
            <w:pPr>
              <w:pStyle w:val="ConsPlusNormal"/>
              <w:jc w:val="center"/>
            </w:pPr>
            <w:r>
              <w:t>2024 год</w:t>
            </w:r>
          </w:p>
        </w:tc>
        <w:tc>
          <w:tcPr>
            <w:tcW w:w="0" w:type="auto"/>
            <w:vMerge/>
          </w:tcPr>
          <w:p w:rsidR="009C4F49" w:rsidRDefault="009C4F49"/>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694"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531" w:type="dxa"/>
          </w:tcPr>
          <w:p w:rsidR="009C4F49" w:rsidRDefault="00D15152">
            <w:pPr>
              <w:pStyle w:val="ConsPlusNormal"/>
              <w:jc w:val="center"/>
            </w:pPr>
            <w:r>
              <w:t>4</w:t>
            </w:r>
          </w:p>
        </w:tc>
        <w:tc>
          <w:tcPr>
            <w:tcW w:w="1247" w:type="dxa"/>
          </w:tcPr>
          <w:p w:rsidR="009C4F49" w:rsidRDefault="00D15152">
            <w:pPr>
              <w:pStyle w:val="ConsPlusNormal"/>
              <w:jc w:val="center"/>
            </w:pPr>
            <w:r>
              <w:t>5</w:t>
            </w:r>
          </w:p>
        </w:tc>
        <w:tc>
          <w:tcPr>
            <w:tcW w:w="1191" w:type="dxa"/>
          </w:tcPr>
          <w:p w:rsidR="009C4F49" w:rsidRDefault="00D15152">
            <w:pPr>
              <w:pStyle w:val="ConsPlusNormal"/>
              <w:jc w:val="center"/>
            </w:pPr>
            <w:r>
              <w:t>6</w:t>
            </w:r>
          </w:p>
        </w:tc>
        <w:tc>
          <w:tcPr>
            <w:tcW w:w="1134" w:type="dxa"/>
          </w:tcPr>
          <w:p w:rsidR="009C4F49" w:rsidRDefault="00D15152">
            <w:pPr>
              <w:pStyle w:val="ConsPlusNormal"/>
              <w:jc w:val="center"/>
            </w:pPr>
            <w:r>
              <w:t>7</w:t>
            </w:r>
          </w:p>
        </w:tc>
        <w:tc>
          <w:tcPr>
            <w:tcW w:w="1134" w:type="dxa"/>
          </w:tcPr>
          <w:p w:rsidR="009C4F49" w:rsidRDefault="00D15152">
            <w:pPr>
              <w:pStyle w:val="ConsPlusNormal"/>
              <w:jc w:val="center"/>
            </w:pPr>
            <w:r>
              <w:t>8</w:t>
            </w:r>
          </w:p>
        </w:tc>
        <w:tc>
          <w:tcPr>
            <w:tcW w:w="1134" w:type="dxa"/>
          </w:tcPr>
          <w:p w:rsidR="009C4F49" w:rsidRDefault="00D15152">
            <w:pPr>
              <w:pStyle w:val="ConsPlusNormal"/>
              <w:jc w:val="center"/>
            </w:pPr>
            <w:r>
              <w:t>9</w:t>
            </w:r>
          </w:p>
        </w:tc>
        <w:tc>
          <w:tcPr>
            <w:tcW w:w="1134" w:type="dxa"/>
          </w:tcPr>
          <w:p w:rsidR="009C4F49" w:rsidRDefault="00D15152">
            <w:pPr>
              <w:pStyle w:val="ConsPlusNormal"/>
              <w:jc w:val="center"/>
            </w:pPr>
            <w:r>
              <w:t>10</w:t>
            </w:r>
          </w:p>
        </w:tc>
        <w:tc>
          <w:tcPr>
            <w:tcW w:w="1134" w:type="dxa"/>
          </w:tcPr>
          <w:p w:rsidR="009C4F49" w:rsidRDefault="00D15152">
            <w:pPr>
              <w:pStyle w:val="ConsPlusNormal"/>
              <w:jc w:val="center"/>
            </w:pPr>
            <w:r>
              <w:t>11</w:t>
            </w:r>
          </w:p>
        </w:tc>
        <w:tc>
          <w:tcPr>
            <w:tcW w:w="1134" w:type="dxa"/>
          </w:tcPr>
          <w:p w:rsidR="009C4F49" w:rsidRDefault="00D15152">
            <w:pPr>
              <w:pStyle w:val="ConsPlusNormal"/>
              <w:jc w:val="center"/>
            </w:pPr>
            <w:r>
              <w:t>12</w:t>
            </w:r>
          </w:p>
        </w:tc>
        <w:tc>
          <w:tcPr>
            <w:tcW w:w="1191" w:type="dxa"/>
          </w:tcPr>
          <w:p w:rsidR="009C4F49" w:rsidRDefault="00D15152">
            <w:pPr>
              <w:pStyle w:val="ConsPlusNormal"/>
              <w:jc w:val="center"/>
            </w:pPr>
            <w:r>
              <w:t>13</w:t>
            </w:r>
          </w:p>
        </w:tc>
        <w:tc>
          <w:tcPr>
            <w:tcW w:w="1871" w:type="dxa"/>
          </w:tcPr>
          <w:p w:rsidR="009C4F49" w:rsidRDefault="00D15152">
            <w:pPr>
              <w:pStyle w:val="ConsPlusNormal"/>
              <w:jc w:val="center"/>
            </w:pPr>
            <w:r>
              <w:t>14</w:t>
            </w:r>
          </w:p>
        </w:tc>
        <w:tc>
          <w:tcPr>
            <w:tcW w:w="2721" w:type="dxa"/>
          </w:tcPr>
          <w:p w:rsidR="009C4F49" w:rsidRDefault="00D15152">
            <w:pPr>
              <w:pStyle w:val="ConsPlusNormal"/>
              <w:jc w:val="center"/>
            </w:pPr>
            <w:r>
              <w:t>15</w:t>
            </w:r>
          </w:p>
        </w:tc>
      </w:tr>
      <w:tr w:rsidR="009C4F49">
        <w:tc>
          <w:tcPr>
            <w:tcW w:w="680" w:type="dxa"/>
            <w:vMerge w:val="restart"/>
            <w:tcBorders>
              <w:bottom w:val="nil"/>
            </w:tcBorders>
          </w:tcPr>
          <w:p w:rsidR="009C4F49" w:rsidRDefault="00D15152">
            <w:pPr>
              <w:pStyle w:val="ConsPlusNormal"/>
              <w:outlineLvl w:val="3"/>
            </w:pPr>
            <w:r>
              <w:t>1</w:t>
            </w:r>
          </w:p>
        </w:tc>
        <w:tc>
          <w:tcPr>
            <w:tcW w:w="2694" w:type="dxa"/>
            <w:vMerge w:val="restart"/>
            <w:tcBorders>
              <w:bottom w:val="nil"/>
            </w:tcBorders>
          </w:tcPr>
          <w:p w:rsidR="009C4F49" w:rsidRDefault="00D15152">
            <w:pPr>
              <w:pStyle w:val="ConsPlusNormal"/>
            </w:pPr>
            <w:r>
              <w:t xml:space="preserve">Основное мероприятие 01. Реализация комплекса мер по развитию сферы закупок в соответствии с Федеральным </w:t>
            </w:r>
            <w:hyperlink r:id="rId1051"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законом</w:t>
              </w:r>
            </w:hyperlink>
            <w:r>
              <w:t xml:space="preserve"> N 44-ФЗ</w:t>
            </w:r>
          </w:p>
        </w:tc>
        <w:tc>
          <w:tcPr>
            <w:tcW w:w="1417" w:type="dxa"/>
            <w:vMerge w:val="restart"/>
            <w:tcBorders>
              <w:bottom w:val="nil"/>
            </w:tcBorders>
          </w:tcPr>
          <w:p w:rsidR="009C4F49" w:rsidRDefault="00D15152">
            <w:pPr>
              <w:pStyle w:val="ConsPlusNormal"/>
            </w:pPr>
            <w:r>
              <w:t>2017-2024</w:t>
            </w:r>
          </w:p>
        </w:tc>
        <w:tc>
          <w:tcPr>
            <w:tcW w:w="1531" w:type="dxa"/>
          </w:tcPr>
          <w:p w:rsidR="009C4F49" w:rsidRDefault="00D15152">
            <w:pPr>
              <w:pStyle w:val="ConsPlusNormal"/>
            </w:pPr>
            <w:r>
              <w:t>Ито</w:t>
            </w:r>
            <w:r>
              <w:t>го</w:t>
            </w:r>
          </w:p>
        </w:tc>
        <w:tc>
          <w:tcPr>
            <w:tcW w:w="1247" w:type="dxa"/>
          </w:tcPr>
          <w:p w:rsidR="009C4F49" w:rsidRDefault="00D15152">
            <w:pPr>
              <w:pStyle w:val="ConsPlusNormal"/>
            </w:pPr>
            <w:r>
              <w:t>33870,00</w:t>
            </w:r>
          </w:p>
        </w:tc>
        <w:tc>
          <w:tcPr>
            <w:tcW w:w="1191" w:type="dxa"/>
          </w:tcPr>
          <w:p w:rsidR="009C4F49" w:rsidRDefault="00D15152">
            <w:pPr>
              <w:pStyle w:val="ConsPlusNormal"/>
            </w:pPr>
            <w:r>
              <w:t>16800,00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34" w:type="dxa"/>
          </w:tcPr>
          <w:p w:rsidR="009C4F49" w:rsidRDefault="00D15152">
            <w:pPr>
              <w:pStyle w:val="ConsPlusNormal"/>
            </w:pPr>
            <w:r>
              <w:t>6270,00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91" w:type="dxa"/>
          </w:tcPr>
          <w:p w:rsidR="009C4F49" w:rsidRDefault="00D15152">
            <w:pPr>
              <w:pStyle w:val="ConsPlusNormal"/>
            </w:pPr>
            <w:r>
              <w:t>1800,00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33870,00</w:t>
            </w:r>
          </w:p>
        </w:tc>
        <w:tc>
          <w:tcPr>
            <w:tcW w:w="1191" w:type="dxa"/>
            <w:tcBorders>
              <w:bottom w:val="nil"/>
            </w:tcBorders>
          </w:tcPr>
          <w:p w:rsidR="009C4F49" w:rsidRDefault="00D15152">
            <w:pPr>
              <w:pStyle w:val="ConsPlusNormal"/>
            </w:pPr>
            <w:r>
              <w:t>16800,00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6270,00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91" w:type="dxa"/>
            <w:tcBorders>
              <w:bottom w:val="nil"/>
            </w:tcBorders>
          </w:tcPr>
          <w:p w:rsidR="009C4F49" w:rsidRDefault="00D15152">
            <w:pPr>
              <w:pStyle w:val="ConsPlusNormal"/>
            </w:pPr>
            <w:r>
              <w:t>1800,00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(строка 1 в ред. </w:t>
            </w:r>
            <w:hyperlink r:id="rId105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Pr>
          <w:p w:rsidR="009C4F49" w:rsidRDefault="00D15152">
            <w:pPr>
              <w:pStyle w:val="ConsPlusNormal"/>
            </w:pPr>
            <w:r>
              <w:t>1.1</w:t>
            </w:r>
          </w:p>
        </w:tc>
        <w:tc>
          <w:tcPr>
            <w:tcW w:w="2694" w:type="dxa"/>
            <w:vMerge w:val="restart"/>
          </w:tcPr>
          <w:p w:rsidR="009C4F49" w:rsidRDefault="00D15152">
            <w:pPr>
              <w:pStyle w:val="ConsPlusNormal"/>
            </w:pPr>
            <w:r>
              <w:t>Мероприятие 01.01. Привлечение специализированной организации к осуществлению закупок</w:t>
            </w:r>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247" w:type="dxa"/>
          </w:tcPr>
          <w:p w:rsidR="009C4F49" w:rsidRDefault="00D15152">
            <w:pPr>
              <w:pStyle w:val="ConsPlusNormal"/>
            </w:pPr>
            <w:r>
              <w:t>25000,00</w:t>
            </w:r>
          </w:p>
        </w:tc>
        <w:tc>
          <w:tcPr>
            <w:tcW w:w="1191" w:type="dxa"/>
          </w:tcPr>
          <w:p w:rsidR="009C4F49" w:rsidRDefault="00D15152">
            <w:pPr>
              <w:pStyle w:val="ConsPlusNormal"/>
            </w:pPr>
            <w:r>
              <w:t>15000,00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D15152">
            <w:pPr>
              <w:pStyle w:val="ConsPlusNormal"/>
            </w:pPr>
            <w:r>
              <w:t>Повышение эффективности деятельности уполномоченного органа при подготовке и проведении конкурентных процедур</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25000,00</w:t>
            </w:r>
          </w:p>
        </w:tc>
        <w:tc>
          <w:tcPr>
            <w:tcW w:w="1191" w:type="dxa"/>
          </w:tcPr>
          <w:p w:rsidR="009C4F49" w:rsidRDefault="00D15152">
            <w:pPr>
              <w:pStyle w:val="ConsPlusNormal"/>
            </w:pPr>
            <w:r>
              <w:t>15000,00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0" w:type="auto"/>
            <w:vMerge/>
          </w:tcPr>
          <w:p w:rsidR="009C4F49" w:rsidRDefault="009C4F49"/>
        </w:tc>
        <w:tc>
          <w:tcPr>
            <w:tcW w:w="0" w:type="auto"/>
            <w:vMerge/>
          </w:tcPr>
          <w:p w:rsidR="009C4F49" w:rsidRDefault="009C4F49"/>
        </w:tc>
      </w:tr>
      <w:tr w:rsidR="009C4F49">
        <w:tc>
          <w:tcPr>
            <w:tcW w:w="680" w:type="dxa"/>
            <w:vMerge w:val="restart"/>
            <w:tcBorders>
              <w:bottom w:val="nil"/>
            </w:tcBorders>
          </w:tcPr>
          <w:p w:rsidR="009C4F49" w:rsidRDefault="00D15152">
            <w:pPr>
              <w:pStyle w:val="ConsPlusNormal"/>
            </w:pPr>
            <w:r>
              <w:t>1.2</w:t>
            </w:r>
          </w:p>
        </w:tc>
        <w:tc>
          <w:tcPr>
            <w:tcW w:w="2694" w:type="dxa"/>
            <w:vMerge w:val="restart"/>
            <w:tcBorders>
              <w:bottom w:val="nil"/>
            </w:tcBorders>
          </w:tcPr>
          <w:p w:rsidR="009C4F49" w:rsidRDefault="00D15152">
            <w:pPr>
              <w:pStyle w:val="ConsPlusNormal"/>
            </w:pPr>
            <w:r>
              <w:t>Мероприятие 01.02. Разработка и сопровождение классификатора объектов закупок для обеспечения государственных нужд Московской области и муниципальных нужд</w:t>
            </w:r>
          </w:p>
        </w:tc>
        <w:tc>
          <w:tcPr>
            <w:tcW w:w="1417" w:type="dxa"/>
            <w:vMerge w:val="restart"/>
            <w:tcBorders>
              <w:bottom w:val="nil"/>
            </w:tcBorders>
          </w:tcPr>
          <w:p w:rsidR="009C4F49" w:rsidRDefault="00D15152">
            <w:pPr>
              <w:pStyle w:val="ConsPlusNormal"/>
            </w:pPr>
            <w:r>
              <w:t>2017-2024</w:t>
            </w:r>
          </w:p>
        </w:tc>
        <w:tc>
          <w:tcPr>
            <w:tcW w:w="1531" w:type="dxa"/>
          </w:tcPr>
          <w:p w:rsidR="009C4F49" w:rsidRDefault="00D15152">
            <w:pPr>
              <w:pStyle w:val="ConsPlusNormal"/>
            </w:pPr>
            <w:r>
              <w:t>Итого</w:t>
            </w:r>
          </w:p>
        </w:tc>
        <w:tc>
          <w:tcPr>
            <w:tcW w:w="1247" w:type="dxa"/>
          </w:tcPr>
          <w:p w:rsidR="009C4F49" w:rsidRDefault="00D15152">
            <w:pPr>
              <w:pStyle w:val="ConsPlusNormal"/>
            </w:pPr>
            <w:r>
              <w:t>18870,00</w:t>
            </w:r>
          </w:p>
        </w:tc>
        <w:tc>
          <w:tcPr>
            <w:tcW w:w="1191" w:type="dxa"/>
          </w:tcPr>
          <w:p w:rsidR="009C4F49" w:rsidRDefault="00D15152">
            <w:pPr>
              <w:pStyle w:val="ConsPlusNormal"/>
            </w:pPr>
            <w:r>
              <w:t>1800,00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34" w:type="dxa"/>
          </w:tcPr>
          <w:p w:rsidR="009C4F49" w:rsidRDefault="00D15152">
            <w:pPr>
              <w:pStyle w:val="ConsPlusNormal"/>
            </w:pPr>
            <w:r>
              <w:t>6270,00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91" w:type="dxa"/>
          </w:tcPr>
          <w:p w:rsidR="009C4F49" w:rsidRDefault="00D15152">
            <w:pPr>
              <w:pStyle w:val="ConsPlusNormal"/>
            </w:pPr>
            <w:r>
              <w:t>1800,00</w:t>
            </w:r>
          </w:p>
        </w:tc>
        <w:tc>
          <w:tcPr>
            <w:tcW w:w="1871" w:type="dxa"/>
            <w:vMerge w:val="restart"/>
            <w:tcBorders>
              <w:bottom w:val="nil"/>
            </w:tcBorders>
          </w:tcPr>
          <w:p w:rsidR="009C4F49" w:rsidRDefault="00D15152">
            <w:pPr>
              <w:pStyle w:val="ConsPlusNormal"/>
            </w:pPr>
            <w:r>
              <w:t>Комитет по конкурентной политике Московской области</w:t>
            </w:r>
          </w:p>
        </w:tc>
        <w:tc>
          <w:tcPr>
            <w:tcW w:w="2721" w:type="dxa"/>
            <w:vMerge w:val="restart"/>
            <w:tcBorders>
              <w:bottom w:val="nil"/>
            </w:tcBorders>
          </w:tcPr>
          <w:p w:rsidR="009C4F49" w:rsidRDefault="00D15152">
            <w:pPr>
              <w:pStyle w:val="ConsPlusNormal"/>
            </w:pPr>
            <w:r>
              <w:t>Создание и сопровождение использования (обработка базы данных) классификатора объектов закупок для обеспечения государственных нужд Московской области и муниципальных нужд</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18870,00</w:t>
            </w:r>
          </w:p>
        </w:tc>
        <w:tc>
          <w:tcPr>
            <w:tcW w:w="1191"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6270,00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91" w:type="dxa"/>
            <w:tcBorders>
              <w:bottom w:val="nil"/>
            </w:tcBorders>
          </w:tcPr>
          <w:p w:rsidR="009C4F49" w:rsidRDefault="00D15152">
            <w:pPr>
              <w:pStyle w:val="ConsPlusNormal"/>
            </w:pPr>
            <w:r>
              <w:t>1800,00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(п. 1.2 в ред. </w:t>
            </w:r>
            <w:hyperlink r:id="rId105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Pr>
          <w:p w:rsidR="009C4F49" w:rsidRDefault="00D15152">
            <w:pPr>
              <w:pStyle w:val="ConsPlusNormal"/>
              <w:outlineLvl w:val="3"/>
            </w:pPr>
            <w:r>
              <w:t>2</w:t>
            </w:r>
          </w:p>
        </w:tc>
        <w:tc>
          <w:tcPr>
            <w:tcW w:w="2694" w:type="dxa"/>
            <w:vMerge w:val="restart"/>
          </w:tcPr>
          <w:p w:rsidR="009C4F49" w:rsidRDefault="00D15152">
            <w:pPr>
              <w:pStyle w:val="ConsPlusNormal"/>
            </w:pPr>
            <w:r>
              <w:t xml:space="preserve">Основное мероприятие 02. Развитие конкурентной среды в рамках Федерального </w:t>
            </w:r>
            <w:hyperlink r:id="rId105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 {КонсультантПлюс}" w:history="1">
              <w:r>
                <w:rPr>
                  <w:color w:val="0000FF"/>
                </w:rPr>
                <w:t>закона</w:t>
              </w:r>
            </w:hyperlink>
            <w:r>
              <w:t xml:space="preserve"> N 44-ФЗ</w:t>
            </w:r>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247" w:type="dxa"/>
          </w:tcPr>
          <w:p w:rsidR="009C4F49" w:rsidRDefault="00D15152">
            <w:pPr>
              <w:pStyle w:val="ConsPlusNormal"/>
            </w:pPr>
            <w:r>
              <w:t>15000,00</w:t>
            </w:r>
          </w:p>
        </w:tc>
        <w:tc>
          <w:tcPr>
            <w:tcW w:w="1191" w:type="dxa"/>
          </w:tcPr>
          <w:p w:rsidR="009C4F49" w:rsidRDefault="00D15152">
            <w:pPr>
              <w:pStyle w:val="ConsPlusNormal"/>
            </w:pPr>
            <w:r>
              <w:t>-</w:t>
            </w:r>
          </w:p>
        </w:tc>
        <w:tc>
          <w:tcPr>
            <w:tcW w:w="1134" w:type="dxa"/>
          </w:tcPr>
          <w:p w:rsidR="009C4F49" w:rsidRDefault="00D15152">
            <w:pPr>
              <w:pStyle w:val="ConsPlusNormal"/>
            </w:pPr>
            <w:r>
              <w:t>15000,00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D15152">
            <w:pPr>
              <w:pStyle w:val="ConsPlusNormal"/>
            </w:pPr>
            <w:r>
              <w:t xml:space="preserve">Создание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субъектов </w:t>
            </w:r>
            <w:r>
              <w:t>малого и среднего предпринимательства в закупке товаров, работ, услуг и стимулирование такого участия, развитие добросовестной конкуренции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15000,00</w:t>
            </w:r>
          </w:p>
        </w:tc>
        <w:tc>
          <w:tcPr>
            <w:tcW w:w="1191" w:type="dxa"/>
          </w:tcPr>
          <w:p w:rsidR="009C4F49" w:rsidRDefault="00D15152">
            <w:pPr>
              <w:pStyle w:val="ConsPlusNormal"/>
            </w:pPr>
            <w:r>
              <w:t>-</w:t>
            </w:r>
          </w:p>
        </w:tc>
        <w:tc>
          <w:tcPr>
            <w:tcW w:w="1134" w:type="dxa"/>
          </w:tcPr>
          <w:p w:rsidR="009C4F49" w:rsidRDefault="00D15152">
            <w:pPr>
              <w:pStyle w:val="ConsPlusNormal"/>
            </w:pPr>
            <w:r>
              <w:t>15000,00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0" w:type="auto"/>
            <w:vMerge/>
          </w:tcPr>
          <w:p w:rsidR="009C4F49" w:rsidRDefault="009C4F49"/>
        </w:tc>
        <w:tc>
          <w:tcPr>
            <w:tcW w:w="0" w:type="auto"/>
            <w:vMerge/>
          </w:tcPr>
          <w:p w:rsidR="009C4F49" w:rsidRDefault="009C4F49"/>
        </w:tc>
      </w:tr>
      <w:tr w:rsidR="009C4F49">
        <w:tc>
          <w:tcPr>
            <w:tcW w:w="680" w:type="dxa"/>
            <w:vMerge w:val="restart"/>
            <w:tcBorders>
              <w:bottom w:val="nil"/>
            </w:tcBorders>
          </w:tcPr>
          <w:p w:rsidR="009C4F49" w:rsidRDefault="00D15152">
            <w:pPr>
              <w:pStyle w:val="ConsPlusNormal"/>
            </w:pPr>
            <w:r>
              <w:t>2.1</w:t>
            </w:r>
          </w:p>
        </w:tc>
        <w:tc>
          <w:tcPr>
            <w:tcW w:w="2694" w:type="dxa"/>
            <w:vMerge w:val="restart"/>
            <w:tcBorders>
              <w:bottom w:val="nil"/>
            </w:tcBorders>
          </w:tcPr>
          <w:p w:rsidR="009C4F49" w:rsidRDefault="00D15152">
            <w:pPr>
              <w:pStyle w:val="ConsPlusNormal"/>
            </w:pPr>
            <w:r>
              <w:t>Мероприятие 02.01. Организация участия Московской области в профессиональных выставках в сфере закупок</w:t>
            </w:r>
          </w:p>
        </w:tc>
        <w:tc>
          <w:tcPr>
            <w:tcW w:w="1417" w:type="dxa"/>
            <w:vMerge w:val="restart"/>
            <w:tcBorders>
              <w:bottom w:val="nil"/>
            </w:tcBorders>
          </w:tcPr>
          <w:p w:rsidR="009C4F49" w:rsidRDefault="00D15152">
            <w:pPr>
              <w:pStyle w:val="ConsPlusNormal"/>
            </w:pPr>
            <w:r>
              <w:t>2017-2018</w:t>
            </w:r>
          </w:p>
        </w:tc>
        <w:tc>
          <w:tcPr>
            <w:tcW w:w="1531" w:type="dxa"/>
          </w:tcPr>
          <w:p w:rsidR="009C4F49" w:rsidRDefault="00D15152">
            <w:pPr>
              <w:pStyle w:val="ConsPlusNormal"/>
            </w:pPr>
            <w:r>
              <w:t>Итого</w:t>
            </w:r>
          </w:p>
        </w:tc>
        <w:tc>
          <w:tcPr>
            <w:tcW w:w="1247" w:type="dxa"/>
          </w:tcPr>
          <w:p w:rsidR="009C4F49" w:rsidRDefault="00D15152">
            <w:pPr>
              <w:pStyle w:val="ConsPlusNormal"/>
            </w:pPr>
            <w:r>
              <w:t>15000,00</w:t>
            </w:r>
          </w:p>
        </w:tc>
        <w:tc>
          <w:tcPr>
            <w:tcW w:w="1191" w:type="dxa"/>
          </w:tcPr>
          <w:p w:rsidR="009C4F49" w:rsidRDefault="00D15152">
            <w:pPr>
              <w:pStyle w:val="ConsPlusNormal"/>
            </w:pPr>
            <w:r>
              <w:t>-</w:t>
            </w:r>
          </w:p>
        </w:tc>
        <w:tc>
          <w:tcPr>
            <w:tcW w:w="1134" w:type="dxa"/>
          </w:tcPr>
          <w:p w:rsidR="009C4F49" w:rsidRDefault="00D15152">
            <w:pPr>
              <w:pStyle w:val="ConsPlusNormal"/>
            </w:pPr>
            <w:r>
              <w:t>15000,00</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9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Комитет по конкурентной политике Московской области</w:t>
            </w:r>
          </w:p>
        </w:tc>
        <w:tc>
          <w:tcPr>
            <w:tcW w:w="2721" w:type="dxa"/>
            <w:vMerge w:val="restart"/>
            <w:tcBorders>
              <w:bottom w:val="nil"/>
            </w:tcBorders>
          </w:tcPr>
          <w:p w:rsidR="009C4F49" w:rsidRDefault="00D15152">
            <w:pPr>
              <w:pStyle w:val="ConsPlusNormal"/>
            </w:pPr>
            <w:r>
              <w:t>Повышение эффективности и прозрачности закупочных процедур; обмен опытом по содействию развития конкуренции в сфере государственных и муниципальных закупок</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15000,00</w:t>
            </w:r>
          </w:p>
        </w:tc>
        <w:tc>
          <w:tcPr>
            <w:tcW w:w="1191"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15000,00</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34" w:type="dxa"/>
            <w:tcBorders>
              <w:bottom w:val="nil"/>
            </w:tcBorders>
          </w:tcPr>
          <w:p w:rsidR="009C4F49" w:rsidRDefault="00D15152">
            <w:pPr>
              <w:pStyle w:val="ConsPlusNormal"/>
            </w:pPr>
            <w:r>
              <w:t>-</w:t>
            </w:r>
          </w:p>
        </w:tc>
        <w:tc>
          <w:tcPr>
            <w:tcW w:w="119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(в ред. </w:t>
            </w:r>
            <w:hyperlink r:id="rId105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Pr>
          <w:p w:rsidR="009C4F49" w:rsidRDefault="00D15152">
            <w:pPr>
              <w:pStyle w:val="ConsPlusNormal"/>
            </w:pPr>
            <w:r>
              <w:t>2.2</w:t>
            </w:r>
          </w:p>
        </w:tc>
        <w:tc>
          <w:tcPr>
            <w:tcW w:w="2694" w:type="dxa"/>
            <w:vMerge w:val="restart"/>
          </w:tcPr>
          <w:p w:rsidR="009C4F49" w:rsidRDefault="00D15152">
            <w:pPr>
              <w:pStyle w:val="ConsPlusNormal"/>
            </w:pPr>
            <w:r>
              <w:t>Мероприятие 02.02. 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Pr>
          <w:p w:rsidR="009C4F49" w:rsidRDefault="00D15152">
            <w:pPr>
              <w:pStyle w:val="ConsPlusNormal"/>
            </w:pPr>
            <w:r>
              <w:t>В пределах средств на обеспечение де</w:t>
            </w:r>
            <w:r>
              <w:t>ятельности Комитета по конкурентной политике Московской области</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D15152">
            <w:pPr>
              <w:pStyle w:val="ConsPlusNormal"/>
            </w:pPr>
            <w:r>
              <w:t>Повышение информированности общественности о предполагаемых закупках с целью привлечения потенциальных участников</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0" w:type="auto"/>
            <w:gridSpan w:val="9"/>
            <w:vMerge/>
          </w:tcPr>
          <w:p w:rsidR="009C4F49" w:rsidRDefault="009C4F49"/>
        </w:tc>
        <w:tc>
          <w:tcPr>
            <w:tcW w:w="0" w:type="auto"/>
            <w:vMerge/>
          </w:tcPr>
          <w:p w:rsidR="009C4F49" w:rsidRDefault="009C4F49"/>
        </w:tc>
        <w:tc>
          <w:tcPr>
            <w:tcW w:w="0" w:type="auto"/>
            <w:vMerge/>
          </w:tcPr>
          <w:p w:rsidR="009C4F49" w:rsidRDefault="009C4F49"/>
        </w:tc>
      </w:tr>
      <w:tr w:rsidR="009C4F49">
        <w:tc>
          <w:tcPr>
            <w:tcW w:w="680" w:type="dxa"/>
            <w:vMerge w:val="restart"/>
          </w:tcPr>
          <w:p w:rsidR="009C4F49" w:rsidRDefault="00D15152">
            <w:pPr>
              <w:pStyle w:val="ConsPlusNormal"/>
              <w:outlineLvl w:val="3"/>
            </w:pPr>
            <w:r>
              <w:t>3</w:t>
            </w:r>
          </w:p>
        </w:tc>
        <w:tc>
          <w:tcPr>
            <w:tcW w:w="2694" w:type="dxa"/>
            <w:vMerge w:val="restart"/>
          </w:tcPr>
          <w:p w:rsidR="009C4F49" w:rsidRDefault="00D15152">
            <w:pPr>
              <w:pStyle w:val="ConsPlusNormal"/>
            </w:pPr>
            <w:r>
              <w:t xml:space="preserve">Основное мероприятие 03. Мониторинг и контроль закупок по Федеральному </w:t>
            </w:r>
            <w:hyperlink r:id="rId1056" w:tooltip="Федеральный закон от 18.07.2011 N 223-ФЗ (ред. от 31.07.2020) &quot;О закупках товаров, работ, услуг отдельными видами юридических лиц&quot; {КонсультантПлюс}" w:history="1">
              <w:r>
                <w:rPr>
                  <w:color w:val="0000FF"/>
                </w:rPr>
                <w:t>закону</w:t>
              </w:r>
            </w:hyperlink>
            <w:r>
              <w:t xml:space="preserve"> N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Pr>
          <w:p w:rsidR="009C4F49" w:rsidRDefault="00D15152">
            <w:pPr>
              <w:pStyle w:val="ConsPlusNormal"/>
            </w:pPr>
            <w:r>
              <w:t>В пределах средств на обеспечение деятельности Ко</w:t>
            </w:r>
            <w:r>
              <w:t>митета по конкурентной политике Московской области</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9C4F49">
            <w:pPr>
              <w:pStyle w:val="ConsPlusNormal"/>
            </w:pP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0" w:type="auto"/>
            <w:gridSpan w:val="9"/>
            <w:vMerge/>
          </w:tcPr>
          <w:p w:rsidR="009C4F49" w:rsidRDefault="009C4F49"/>
        </w:tc>
        <w:tc>
          <w:tcPr>
            <w:tcW w:w="0" w:type="auto"/>
            <w:vMerge/>
          </w:tcPr>
          <w:p w:rsidR="009C4F49" w:rsidRDefault="009C4F49"/>
        </w:tc>
        <w:tc>
          <w:tcPr>
            <w:tcW w:w="0" w:type="auto"/>
            <w:vMerge/>
          </w:tcPr>
          <w:p w:rsidR="009C4F49" w:rsidRDefault="009C4F49"/>
        </w:tc>
      </w:tr>
      <w:tr w:rsidR="009C4F49">
        <w:tc>
          <w:tcPr>
            <w:tcW w:w="680" w:type="dxa"/>
            <w:vMerge w:val="restart"/>
          </w:tcPr>
          <w:p w:rsidR="009C4F49" w:rsidRDefault="00D15152">
            <w:pPr>
              <w:pStyle w:val="ConsPlusNormal"/>
            </w:pPr>
            <w:r>
              <w:t>3.1</w:t>
            </w:r>
          </w:p>
        </w:tc>
        <w:tc>
          <w:tcPr>
            <w:tcW w:w="2694" w:type="dxa"/>
            <w:vMerge w:val="restart"/>
          </w:tcPr>
          <w:p w:rsidR="009C4F49" w:rsidRDefault="00D15152">
            <w:pPr>
              <w:pStyle w:val="ConsPlusNormal"/>
            </w:pPr>
            <w:r>
              <w:t>Мероприятие 03.01. Проведение оценки соответствия планов закупки товаров, работ, услуг, планов инновационной продукции, высокотехнологичной продукции, лекарственных средств, изменений, внесенных в такие планы, требованиям законодательства Российской Федера</w:t>
            </w:r>
            <w:r>
              <w:t>ции, предусматривающим участие субъектов малого и среднего предпринимательства в закупке</w:t>
            </w:r>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D15152">
            <w:pPr>
              <w:pStyle w:val="ConsPlusNormal"/>
            </w:pPr>
            <w:r>
              <w:t>Выдача положительных заключений по результатам проведения оценки соответствия или мониторинга соответствия проектов планов закупки товаров, работ, услуг, проекта изменений, вносимых в такой план, требованиям об участии субъектов малого и среднего предприн</w:t>
            </w:r>
            <w:r>
              <w:t>имательства в закупке</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0" w:type="auto"/>
            <w:gridSpan w:val="9"/>
            <w:vMerge/>
          </w:tcPr>
          <w:p w:rsidR="009C4F49" w:rsidRDefault="009C4F49"/>
        </w:tc>
        <w:tc>
          <w:tcPr>
            <w:tcW w:w="0" w:type="auto"/>
            <w:vMerge/>
          </w:tcPr>
          <w:p w:rsidR="009C4F49" w:rsidRDefault="009C4F49"/>
        </w:tc>
        <w:tc>
          <w:tcPr>
            <w:tcW w:w="0" w:type="auto"/>
            <w:vMerge/>
          </w:tcPr>
          <w:p w:rsidR="009C4F49" w:rsidRDefault="009C4F49"/>
        </w:tc>
      </w:tr>
      <w:tr w:rsidR="009C4F49">
        <w:tc>
          <w:tcPr>
            <w:tcW w:w="680" w:type="dxa"/>
            <w:vMerge w:val="restart"/>
          </w:tcPr>
          <w:p w:rsidR="009C4F49" w:rsidRDefault="00D15152">
            <w:pPr>
              <w:pStyle w:val="ConsPlusNormal"/>
            </w:pPr>
            <w:r>
              <w:t>3.2</w:t>
            </w:r>
          </w:p>
        </w:tc>
        <w:tc>
          <w:tcPr>
            <w:tcW w:w="2694" w:type="dxa"/>
            <w:vMerge w:val="restart"/>
          </w:tcPr>
          <w:p w:rsidR="009C4F49" w:rsidRDefault="00D15152">
            <w:pPr>
              <w:pStyle w:val="ConsPlusNormal"/>
            </w:pPr>
            <w:r>
              <w:t xml:space="preserve">Мероприятие 03.02. Мониторинг размещения в плане закупок товаров (работ, услуг) раздела об участии субъектов малого и среднего предпринимательства в закупке в соответствии с </w:t>
            </w:r>
            <w:hyperlink r:id="rId1057" w:tooltip="Постановление Правительства РФ от 17.09.2012 N 932 (ред. от 27.12.2019) &quot;Об утверждении Правил формирования плана закупки товаров (работ, услуг) и требований к форме такого плана&quot; {КонсультантПлюс}" w:history="1">
              <w:r>
                <w:rPr>
                  <w:color w:val="0000FF"/>
                </w:rPr>
                <w:t>Правилами</w:t>
              </w:r>
            </w:hyperlink>
            <w:r>
              <w:t xml:space="preserve"> формирования плана закупок товаров (работ, услуг) и </w:t>
            </w:r>
            <w:hyperlink r:id="rId1058" w:tooltip="Постановление Правительства РФ от 17.09.2012 N 932 (ред. от 27.12.2019) &quot;Об утверждении Правил формирования плана закупки товаров (работ, услуг) и требований к форме такого плана&quot; {КонсультантПлюс}" w:history="1">
              <w:r>
                <w:rPr>
                  <w:color w:val="0000FF"/>
                </w:rPr>
                <w:t>требованиями</w:t>
              </w:r>
            </w:hyperlink>
            <w:r>
              <w:t xml:space="preserve"> к форме такого плана, утвержденными постановлением Правительства Российской Федерации от 17.09.2012 N 932 "Об утверждении Правил формирования плана закупки товаров (работ, услуг) и требований к форме такого плана", </w:t>
            </w:r>
            <w:r>
              <w:t xml:space="preserve">а также отражения номенклатурных позиций в кодах </w:t>
            </w:r>
            <w:hyperlink r:id="rId105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ОКВЭД2</w:t>
              </w:r>
            </w:hyperlink>
            <w:r>
              <w:t xml:space="preserve"> и </w:t>
            </w:r>
            <w:hyperlink r:id="rId1060" w:tooltip="&quot;ОК 034-2014 (КПЕС 2008). Общероссийский классификатор продукции по видам экономической деятельности&quot; (утв. Приказом Росстандарта от 31.01.2014 N 14-ст) (ред. от 12.02.2020) (с изм. и доп., вступ. в силу с 01.06.2020) {КонсультантПлюс}" w:history="1">
              <w:r>
                <w:rPr>
                  <w:color w:val="0000FF"/>
                </w:rPr>
                <w:t>ОКПД2</w:t>
              </w:r>
            </w:hyperlink>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D15152">
            <w:pPr>
              <w:pStyle w:val="ConsPlusNormal"/>
            </w:pPr>
            <w:r>
              <w:t>Обеспечение информированности участников закупки о запланированной закупке това</w:t>
            </w:r>
            <w:r>
              <w:t>ров, работ, услуг у субъектов малого и среднего предпринимательства</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0" w:type="auto"/>
            <w:gridSpan w:val="9"/>
            <w:vMerge/>
          </w:tcPr>
          <w:p w:rsidR="009C4F49" w:rsidRDefault="009C4F49"/>
        </w:tc>
        <w:tc>
          <w:tcPr>
            <w:tcW w:w="0" w:type="auto"/>
            <w:vMerge/>
          </w:tcPr>
          <w:p w:rsidR="009C4F49" w:rsidRDefault="009C4F49"/>
        </w:tc>
        <w:tc>
          <w:tcPr>
            <w:tcW w:w="0" w:type="auto"/>
            <w:vMerge/>
          </w:tcPr>
          <w:p w:rsidR="009C4F49" w:rsidRDefault="009C4F49"/>
        </w:tc>
      </w:tr>
      <w:tr w:rsidR="009C4F49">
        <w:tc>
          <w:tcPr>
            <w:tcW w:w="680" w:type="dxa"/>
            <w:vMerge w:val="restart"/>
          </w:tcPr>
          <w:p w:rsidR="009C4F49" w:rsidRDefault="00D15152">
            <w:pPr>
              <w:pStyle w:val="ConsPlusNormal"/>
              <w:outlineLvl w:val="3"/>
            </w:pPr>
            <w:r>
              <w:t>4</w:t>
            </w:r>
          </w:p>
        </w:tc>
        <w:tc>
          <w:tcPr>
            <w:tcW w:w="2694" w:type="dxa"/>
            <w:vMerge w:val="restart"/>
          </w:tcPr>
          <w:p w:rsidR="009C4F49" w:rsidRDefault="00D15152">
            <w:pPr>
              <w:pStyle w:val="ConsPlusNormal"/>
            </w:pPr>
            <w:r>
              <w:t>Основное мероприятие 04. Реализация комплекса мер по содействию развитию конкуренции</w:t>
            </w:r>
          </w:p>
        </w:tc>
        <w:tc>
          <w:tcPr>
            <w:tcW w:w="1417" w:type="dxa"/>
            <w:vMerge w:val="restart"/>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Pr>
          <w:p w:rsidR="009C4F49" w:rsidRDefault="00D15152">
            <w:pPr>
              <w:pStyle w:val="ConsPlusNormal"/>
            </w:pPr>
            <w:r>
              <w:t>Комитет по конкурентной политике Московской области</w:t>
            </w:r>
          </w:p>
        </w:tc>
        <w:tc>
          <w:tcPr>
            <w:tcW w:w="2721" w:type="dxa"/>
            <w:vMerge w:val="restart"/>
          </w:tcPr>
          <w:p w:rsidR="009C4F49" w:rsidRDefault="00D15152">
            <w:pPr>
              <w:pStyle w:val="ConsPlusNormal"/>
            </w:pPr>
            <w:r>
              <w:t>Эффективная реализация требований Стандарта развития конкуренции в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31" w:type="dxa"/>
          </w:tcPr>
          <w:p w:rsidR="009C4F49" w:rsidRDefault="00D15152">
            <w:pPr>
              <w:pStyle w:val="ConsPlusNormal"/>
            </w:pPr>
            <w:r>
              <w:t>Средства бюджета Московской области</w:t>
            </w:r>
          </w:p>
        </w:tc>
        <w:tc>
          <w:tcPr>
            <w:tcW w:w="0" w:type="auto"/>
            <w:gridSpan w:val="9"/>
            <w:vMerge/>
          </w:tcPr>
          <w:p w:rsidR="009C4F49" w:rsidRDefault="009C4F49"/>
        </w:tc>
        <w:tc>
          <w:tcPr>
            <w:tcW w:w="0" w:type="auto"/>
            <w:vMerge/>
          </w:tcPr>
          <w:p w:rsidR="009C4F49" w:rsidRDefault="009C4F49"/>
        </w:tc>
        <w:tc>
          <w:tcPr>
            <w:tcW w:w="0" w:type="auto"/>
            <w:vMerge/>
          </w:tcPr>
          <w:p w:rsidR="009C4F49" w:rsidRDefault="009C4F49"/>
        </w:tc>
      </w:tr>
      <w:tr w:rsidR="009C4F49">
        <w:tc>
          <w:tcPr>
            <w:tcW w:w="680" w:type="dxa"/>
            <w:vMerge w:val="restart"/>
            <w:tcBorders>
              <w:bottom w:val="nil"/>
            </w:tcBorders>
          </w:tcPr>
          <w:p w:rsidR="009C4F49" w:rsidRDefault="00D15152">
            <w:pPr>
              <w:pStyle w:val="ConsPlusNormal"/>
            </w:pPr>
            <w:r>
              <w:t>4.1</w:t>
            </w:r>
          </w:p>
        </w:tc>
        <w:tc>
          <w:tcPr>
            <w:tcW w:w="2694" w:type="dxa"/>
            <w:vMerge w:val="restart"/>
            <w:tcBorders>
              <w:bottom w:val="nil"/>
            </w:tcBorders>
          </w:tcPr>
          <w:p w:rsidR="009C4F49" w:rsidRDefault="00D15152">
            <w:pPr>
              <w:pStyle w:val="ConsPlusNormal"/>
            </w:pPr>
            <w:r>
              <w:t>Мероприятие 04.01. Формирование и изменение перечня товарных рынков (сфер экономики) для содействия развитию конкуренции в Московской области</w:t>
            </w:r>
          </w:p>
        </w:tc>
        <w:tc>
          <w:tcPr>
            <w:tcW w:w="1417" w:type="dxa"/>
            <w:vMerge w:val="restart"/>
            <w:tcBorders>
              <w:bottom w:val="nil"/>
            </w:tcBorders>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Borders>
              <w:bottom w:val="nil"/>
            </w:tcBorders>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9C4F49" w:rsidRDefault="00D15152">
            <w:pPr>
              <w:pStyle w:val="ConsPlusNormal"/>
            </w:pPr>
            <w:r>
              <w:t>Комитет по конкурентной политике Московской области</w:t>
            </w:r>
          </w:p>
        </w:tc>
        <w:tc>
          <w:tcPr>
            <w:tcW w:w="2721" w:type="dxa"/>
            <w:vMerge w:val="restart"/>
            <w:tcBorders>
              <w:bottom w:val="nil"/>
            </w:tcBorders>
          </w:tcPr>
          <w:p w:rsidR="009C4F49" w:rsidRDefault="00D15152">
            <w:pPr>
              <w:pStyle w:val="ConsPlusNormal"/>
            </w:pPr>
            <w:r>
              <w:t>Определение товарных рынков (сфер экономики) для содействия развитию конкуренции в Московской области. У</w:t>
            </w:r>
            <w:r>
              <w:t>становление и корректировка ключевых показателей перечня товарных рынков (сфер экономики) для содействия развитию конкуренции в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(строка 4.1 в ред. </w:t>
            </w:r>
            <w:hyperlink r:id="rId106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4.2</w:t>
            </w:r>
          </w:p>
        </w:tc>
        <w:tc>
          <w:tcPr>
            <w:tcW w:w="2694" w:type="dxa"/>
            <w:vMerge w:val="restart"/>
            <w:tcBorders>
              <w:bottom w:val="nil"/>
            </w:tcBorders>
          </w:tcPr>
          <w:p w:rsidR="009C4F49" w:rsidRDefault="00D15152">
            <w:pPr>
              <w:pStyle w:val="ConsPlusNormal"/>
            </w:pPr>
            <w:r>
              <w:t>Мероприятие 04.02. Разработка и корректировка плана мероприятий ("дорожной карты") по со</w:t>
            </w:r>
            <w:r>
              <w:t>действию развитию конкуренции в Московской области</w:t>
            </w:r>
          </w:p>
        </w:tc>
        <w:tc>
          <w:tcPr>
            <w:tcW w:w="1417" w:type="dxa"/>
            <w:vMerge w:val="restart"/>
            <w:tcBorders>
              <w:bottom w:val="nil"/>
            </w:tcBorders>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Borders>
              <w:bottom w:val="nil"/>
            </w:tcBorders>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9C4F49" w:rsidRDefault="00D15152">
            <w:pPr>
              <w:pStyle w:val="ConsPlusNormal"/>
            </w:pPr>
            <w:r>
              <w:t>Комитет по конкурентной политике Московской области</w:t>
            </w:r>
          </w:p>
        </w:tc>
        <w:tc>
          <w:tcPr>
            <w:tcW w:w="2721" w:type="dxa"/>
            <w:vMerge w:val="restart"/>
            <w:tcBorders>
              <w:bottom w:val="nil"/>
            </w:tcBorders>
          </w:tcPr>
          <w:p w:rsidR="009C4F49" w:rsidRDefault="00D15152">
            <w:pPr>
              <w:pStyle w:val="ConsPlusNormal"/>
            </w:pPr>
            <w:r>
              <w:t>Определение мероприятий для исполнения ключевых показателей на товарных рынках (сферах экономики) для содействия развитию конкуренции в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(строка 4.2 в ред. </w:t>
            </w:r>
            <w:hyperlink r:id="rId106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4.3</w:t>
            </w:r>
          </w:p>
        </w:tc>
        <w:tc>
          <w:tcPr>
            <w:tcW w:w="2694" w:type="dxa"/>
            <w:vMerge w:val="restart"/>
            <w:tcBorders>
              <w:bottom w:val="nil"/>
            </w:tcBorders>
          </w:tcPr>
          <w:p w:rsidR="009C4F49" w:rsidRDefault="00D15152">
            <w:pPr>
              <w:pStyle w:val="ConsPlusNormal"/>
            </w:pPr>
            <w:r>
              <w:t>Мероприятие 04.03. Проведение мониторинга состояния и развития конкуренции на товарных рынках (сферах экономики) Московской области</w:t>
            </w:r>
          </w:p>
        </w:tc>
        <w:tc>
          <w:tcPr>
            <w:tcW w:w="1417" w:type="dxa"/>
            <w:vMerge w:val="restart"/>
            <w:tcBorders>
              <w:bottom w:val="nil"/>
            </w:tcBorders>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Borders>
              <w:bottom w:val="nil"/>
            </w:tcBorders>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9C4F49" w:rsidRDefault="00D15152">
            <w:pPr>
              <w:pStyle w:val="ConsPlusNormal"/>
            </w:pPr>
            <w:r>
              <w:t xml:space="preserve">Комитет </w:t>
            </w:r>
            <w:r>
              <w:t>по конкурентной политике Московской области</w:t>
            </w:r>
          </w:p>
        </w:tc>
        <w:tc>
          <w:tcPr>
            <w:tcW w:w="2721" w:type="dxa"/>
            <w:vMerge w:val="restart"/>
            <w:tcBorders>
              <w:bottom w:val="nil"/>
            </w:tcBorders>
          </w:tcPr>
          <w:p w:rsidR="009C4F49" w:rsidRDefault="00D15152">
            <w:pPr>
              <w:pStyle w:val="ConsPlusNormal"/>
            </w:pPr>
            <w: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(в ред. </w:t>
            </w:r>
            <w:hyperlink r:id="rId106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4.4.</w:t>
            </w:r>
          </w:p>
        </w:tc>
        <w:tc>
          <w:tcPr>
            <w:tcW w:w="2694" w:type="dxa"/>
            <w:vMerge w:val="restart"/>
            <w:tcBorders>
              <w:bottom w:val="nil"/>
            </w:tcBorders>
          </w:tcPr>
          <w:p w:rsidR="009C4F49" w:rsidRDefault="00D15152">
            <w:pPr>
              <w:pStyle w:val="ConsPlusNormal"/>
            </w:pPr>
            <w:r>
              <w:t>Мероприятие 04.04. Подготовка ежегодного доклада "О состоянии и развитии конкуренции на товарных рынках Московской области"</w:t>
            </w:r>
          </w:p>
        </w:tc>
        <w:tc>
          <w:tcPr>
            <w:tcW w:w="1417" w:type="dxa"/>
            <w:vMerge w:val="restart"/>
            <w:tcBorders>
              <w:bottom w:val="nil"/>
            </w:tcBorders>
          </w:tcPr>
          <w:p w:rsidR="009C4F49" w:rsidRDefault="00D15152">
            <w:pPr>
              <w:pStyle w:val="ConsPlusNormal"/>
            </w:pPr>
            <w:r>
              <w:t>2017-2024</w:t>
            </w:r>
          </w:p>
        </w:tc>
        <w:tc>
          <w:tcPr>
            <w:tcW w:w="1531" w:type="dxa"/>
          </w:tcPr>
          <w:p w:rsidR="009C4F49" w:rsidRDefault="00D15152">
            <w:pPr>
              <w:pStyle w:val="ConsPlusNormal"/>
            </w:pPr>
            <w:r>
              <w:t>Итого</w:t>
            </w:r>
          </w:p>
        </w:tc>
        <w:tc>
          <w:tcPr>
            <w:tcW w:w="10433" w:type="dxa"/>
            <w:gridSpan w:val="9"/>
            <w:vMerge w:val="restart"/>
            <w:tcBorders>
              <w:bottom w:val="nil"/>
            </w:tcBorders>
          </w:tcPr>
          <w:p w:rsidR="009C4F49" w:rsidRDefault="00D15152">
            <w:pPr>
              <w:pStyle w:val="ConsPlusNormal"/>
            </w:pPr>
            <w:r>
              <w:t>В пределах средств на обеспечение деятельности Комитета по конкурентной политике Московской области</w:t>
            </w:r>
          </w:p>
        </w:tc>
        <w:tc>
          <w:tcPr>
            <w:tcW w:w="1871" w:type="dxa"/>
            <w:vMerge w:val="restart"/>
            <w:tcBorders>
              <w:bottom w:val="nil"/>
            </w:tcBorders>
          </w:tcPr>
          <w:p w:rsidR="009C4F49" w:rsidRDefault="00D15152">
            <w:pPr>
              <w:pStyle w:val="ConsPlusNormal"/>
            </w:pPr>
            <w:r>
              <w:t>Комитет по конкурентной политике Московской области</w:t>
            </w:r>
          </w:p>
        </w:tc>
        <w:tc>
          <w:tcPr>
            <w:tcW w:w="2721" w:type="dxa"/>
            <w:vMerge w:val="restart"/>
            <w:tcBorders>
              <w:bottom w:val="nil"/>
            </w:tcBorders>
          </w:tcPr>
          <w:p w:rsidR="009C4F49" w:rsidRDefault="00D15152">
            <w:pPr>
              <w:pStyle w:val="ConsPlusNormal"/>
            </w:pPr>
            <w:r>
              <w:t>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Представление доклада в Министерство экономич</w:t>
            </w:r>
            <w:r>
              <w:t>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(строка 4.4 в ред. </w:t>
            </w:r>
            <w:hyperlink r:id="rId106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9C4F49">
            <w:pPr>
              <w:pStyle w:val="ConsPlusNormal"/>
            </w:pPr>
          </w:p>
        </w:tc>
        <w:tc>
          <w:tcPr>
            <w:tcW w:w="4111" w:type="dxa"/>
            <w:gridSpan w:val="2"/>
            <w:vMerge w:val="restart"/>
            <w:tcBorders>
              <w:bottom w:val="nil"/>
            </w:tcBorders>
          </w:tcPr>
          <w:p w:rsidR="009C4F49" w:rsidRDefault="00D15152">
            <w:pPr>
              <w:pStyle w:val="ConsPlusNormal"/>
            </w:pPr>
            <w:r>
              <w:t>Итого по подпрограмме:</w:t>
            </w:r>
          </w:p>
        </w:tc>
        <w:tc>
          <w:tcPr>
            <w:tcW w:w="1531" w:type="dxa"/>
          </w:tcPr>
          <w:p w:rsidR="009C4F49" w:rsidRDefault="00D15152">
            <w:pPr>
              <w:pStyle w:val="ConsPlusNormal"/>
            </w:pPr>
            <w:r>
              <w:t>Итого:</w:t>
            </w:r>
          </w:p>
        </w:tc>
        <w:tc>
          <w:tcPr>
            <w:tcW w:w="1247" w:type="dxa"/>
          </w:tcPr>
          <w:p w:rsidR="009C4F49" w:rsidRDefault="00D15152">
            <w:pPr>
              <w:pStyle w:val="ConsPlusNormal"/>
            </w:pPr>
            <w:r>
              <w:t>48870,00</w:t>
            </w:r>
          </w:p>
        </w:tc>
        <w:tc>
          <w:tcPr>
            <w:tcW w:w="1191" w:type="dxa"/>
          </w:tcPr>
          <w:p w:rsidR="009C4F49" w:rsidRDefault="00D15152">
            <w:pPr>
              <w:pStyle w:val="ConsPlusNormal"/>
            </w:pPr>
            <w:r>
              <w:t>16800,00</w:t>
            </w:r>
          </w:p>
        </w:tc>
        <w:tc>
          <w:tcPr>
            <w:tcW w:w="1134" w:type="dxa"/>
          </w:tcPr>
          <w:p w:rsidR="009C4F49" w:rsidRDefault="00D15152">
            <w:pPr>
              <w:pStyle w:val="ConsPlusNormal"/>
            </w:pPr>
            <w:r>
              <w:t>16800,00</w:t>
            </w:r>
          </w:p>
        </w:tc>
        <w:tc>
          <w:tcPr>
            <w:tcW w:w="1134" w:type="dxa"/>
          </w:tcPr>
          <w:p w:rsidR="009C4F49" w:rsidRDefault="00D15152">
            <w:pPr>
              <w:pStyle w:val="ConsPlusNormal"/>
            </w:pPr>
            <w:r>
              <w:t>1800,00</w:t>
            </w:r>
          </w:p>
        </w:tc>
        <w:tc>
          <w:tcPr>
            <w:tcW w:w="1134" w:type="dxa"/>
          </w:tcPr>
          <w:p w:rsidR="009C4F49" w:rsidRDefault="00D15152">
            <w:pPr>
              <w:pStyle w:val="ConsPlusNormal"/>
            </w:pPr>
            <w:r>
              <w:t>6270,00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34" w:type="dxa"/>
          </w:tcPr>
          <w:p w:rsidR="009C4F49" w:rsidRDefault="00D15152">
            <w:pPr>
              <w:pStyle w:val="ConsPlusNormal"/>
            </w:pPr>
            <w:r>
              <w:t>1800,00</w:t>
            </w:r>
          </w:p>
        </w:tc>
        <w:tc>
          <w:tcPr>
            <w:tcW w:w="1191" w:type="dxa"/>
          </w:tcPr>
          <w:p w:rsidR="009C4F49" w:rsidRDefault="00D15152">
            <w:pPr>
              <w:pStyle w:val="ConsPlusNormal"/>
            </w:pPr>
            <w:r>
              <w:t>1800,00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531"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48870,00</w:t>
            </w:r>
          </w:p>
        </w:tc>
        <w:tc>
          <w:tcPr>
            <w:tcW w:w="1191" w:type="dxa"/>
            <w:tcBorders>
              <w:bottom w:val="nil"/>
            </w:tcBorders>
          </w:tcPr>
          <w:p w:rsidR="009C4F49" w:rsidRDefault="00D15152">
            <w:pPr>
              <w:pStyle w:val="ConsPlusNormal"/>
            </w:pPr>
            <w:r>
              <w:t>16800,00</w:t>
            </w:r>
          </w:p>
        </w:tc>
        <w:tc>
          <w:tcPr>
            <w:tcW w:w="1134" w:type="dxa"/>
            <w:tcBorders>
              <w:bottom w:val="nil"/>
            </w:tcBorders>
          </w:tcPr>
          <w:p w:rsidR="009C4F49" w:rsidRDefault="00D15152">
            <w:pPr>
              <w:pStyle w:val="ConsPlusNormal"/>
            </w:pPr>
            <w:r>
              <w:t>16800,00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6270,00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34" w:type="dxa"/>
            <w:tcBorders>
              <w:bottom w:val="nil"/>
            </w:tcBorders>
          </w:tcPr>
          <w:p w:rsidR="009C4F49" w:rsidRDefault="00D15152">
            <w:pPr>
              <w:pStyle w:val="ConsPlusNormal"/>
            </w:pPr>
            <w:r>
              <w:t>1800,00</w:t>
            </w:r>
          </w:p>
        </w:tc>
        <w:tc>
          <w:tcPr>
            <w:tcW w:w="1191" w:type="dxa"/>
            <w:tcBorders>
              <w:bottom w:val="nil"/>
            </w:tcBorders>
          </w:tcPr>
          <w:p w:rsidR="009C4F49" w:rsidRDefault="00D15152">
            <w:pPr>
              <w:pStyle w:val="ConsPlusNormal"/>
            </w:pPr>
            <w:r>
              <w:t>1800,00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1347" w:type="dxa"/>
            <w:gridSpan w:val="15"/>
            <w:tcBorders>
              <w:top w:val="nil"/>
            </w:tcBorders>
          </w:tcPr>
          <w:p w:rsidR="009C4F49" w:rsidRDefault="00D15152">
            <w:pPr>
              <w:pStyle w:val="ConsPlusNormal"/>
              <w:jc w:val="both"/>
            </w:pPr>
            <w:r>
              <w:t xml:space="preserve">(введено </w:t>
            </w:r>
            <w:hyperlink r:id="rId106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bl>
    <w:p w:rsidR="009C4F49" w:rsidRDefault="009C4F49">
      <w:pPr>
        <w:pStyle w:val="ConsPlusNormal"/>
        <w:jc w:val="both"/>
      </w:pPr>
    </w:p>
    <w:p w:rsidR="009C4F49" w:rsidRDefault="00D15152">
      <w:pPr>
        <w:pStyle w:val="ConsPlusTitle"/>
        <w:jc w:val="center"/>
        <w:outlineLvl w:val="1"/>
      </w:pPr>
      <w:r>
        <w:t>13. Подпрограмма III "Развитие малого и среднего</w:t>
      </w:r>
    </w:p>
    <w:p w:rsidR="009C4F49" w:rsidRDefault="00D15152">
      <w:pPr>
        <w:pStyle w:val="ConsPlusTitle"/>
        <w:jc w:val="center"/>
      </w:pPr>
      <w:r>
        <w:t>предпринимательства в Московской области"</w:t>
      </w:r>
    </w:p>
    <w:p w:rsidR="009C4F49" w:rsidRDefault="009C4F49">
      <w:pPr>
        <w:pStyle w:val="ConsPlusNormal"/>
        <w:jc w:val="both"/>
      </w:pPr>
    </w:p>
    <w:p w:rsidR="009C4F49" w:rsidRDefault="00D15152">
      <w:pPr>
        <w:pStyle w:val="ConsPlusTitle"/>
        <w:jc w:val="center"/>
        <w:outlineLvl w:val="2"/>
      </w:pPr>
      <w:r>
        <w:t>13.1. Паспорт подпрограммы III "Развитие малого и среднего</w:t>
      </w:r>
    </w:p>
    <w:p w:rsidR="009C4F49" w:rsidRDefault="00D15152">
      <w:pPr>
        <w:pStyle w:val="ConsPlusTitle"/>
        <w:jc w:val="center"/>
      </w:pPr>
      <w:r>
        <w:t>предпринимательства в Московской области"</w:t>
      </w:r>
    </w:p>
    <w:p w:rsidR="009C4F49" w:rsidRDefault="00D15152">
      <w:pPr>
        <w:pStyle w:val="ConsPlusNormal"/>
        <w:jc w:val="center"/>
      </w:pPr>
      <w:r>
        <w:t xml:space="preserve">(в ред. </w:t>
      </w:r>
      <w:hyperlink r:id="rId106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w:t>
      </w:r>
      <w:r>
        <w:t>4.04.2020 N 199/11)</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01"/>
        <w:gridCol w:w="1871"/>
        <w:gridCol w:w="1361"/>
        <w:gridCol w:w="1361"/>
        <w:gridCol w:w="1531"/>
        <w:gridCol w:w="1304"/>
        <w:gridCol w:w="1361"/>
        <w:gridCol w:w="1304"/>
        <w:gridCol w:w="1247"/>
        <w:gridCol w:w="1247"/>
        <w:gridCol w:w="1644"/>
      </w:tblGrid>
      <w:tr w:rsidR="009C4F49">
        <w:tc>
          <w:tcPr>
            <w:tcW w:w="1871" w:type="dxa"/>
          </w:tcPr>
          <w:p w:rsidR="009C4F49" w:rsidRDefault="00D15152">
            <w:pPr>
              <w:pStyle w:val="ConsPlusNormal"/>
            </w:pPr>
            <w:r>
              <w:t>Государственный заказчик подпрограммы</w:t>
            </w:r>
          </w:p>
        </w:tc>
        <w:tc>
          <w:tcPr>
            <w:tcW w:w="15932" w:type="dxa"/>
            <w:gridSpan w:val="11"/>
          </w:tcPr>
          <w:p w:rsidR="009C4F49" w:rsidRDefault="00D15152">
            <w:pPr>
              <w:pStyle w:val="ConsPlusNormal"/>
            </w:pPr>
            <w:r>
              <w:t>Мининвест Московской области</w:t>
            </w:r>
          </w:p>
        </w:tc>
      </w:tr>
      <w:tr w:rsidR="009C4F49">
        <w:tc>
          <w:tcPr>
            <w:tcW w:w="1871" w:type="dxa"/>
            <w:vMerge w:val="restart"/>
            <w:tcBorders>
              <w:bottom w:val="nil"/>
            </w:tcBorders>
          </w:tcPr>
          <w:p w:rsidR="009C4F49" w:rsidRDefault="00D15152">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rsidR="009C4F49" w:rsidRDefault="00D15152">
            <w:pPr>
              <w:pStyle w:val="ConsPlusNormal"/>
            </w:pPr>
            <w:r>
              <w:t>Главный распорядитель бюджетных средств</w:t>
            </w:r>
          </w:p>
        </w:tc>
        <w:tc>
          <w:tcPr>
            <w:tcW w:w="1871" w:type="dxa"/>
            <w:vMerge w:val="restart"/>
          </w:tcPr>
          <w:p w:rsidR="009C4F49" w:rsidRDefault="00D15152">
            <w:pPr>
              <w:pStyle w:val="ConsPlusNormal"/>
            </w:pPr>
            <w:r>
              <w:t>Источники финансирования</w:t>
            </w:r>
          </w:p>
        </w:tc>
        <w:tc>
          <w:tcPr>
            <w:tcW w:w="12360" w:type="dxa"/>
            <w:gridSpan w:val="9"/>
          </w:tcPr>
          <w:p w:rsidR="009C4F49" w:rsidRDefault="00D15152">
            <w:pPr>
              <w:pStyle w:val="ConsPlusNormal"/>
            </w:pPr>
            <w:r>
              <w:t>Расходы (тыс. руб.)</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361" w:type="dxa"/>
          </w:tcPr>
          <w:p w:rsidR="009C4F49" w:rsidRDefault="00D15152">
            <w:pPr>
              <w:pStyle w:val="ConsPlusNormal"/>
            </w:pPr>
            <w:r>
              <w:t>2017 год</w:t>
            </w:r>
          </w:p>
        </w:tc>
        <w:tc>
          <w:tcPr>
            <w:tcW w:w="1361" w:type="dxa"/>
          </w:tcPr>
          <w:p w:rsidR="009C4F49" w:rsidRDefault="00D15152">
            <w:pPr>
              <w:pStyle w:val="ConsPlusNormal"/>
            </w:pPr>
            <w:r>
              <w:t>2018 год</w:t>
            </w:r>
          </w:p>
        </w:tc>
        <w:tc>
          <w:tcPr>
            <w:tcW w:w="1531" w:type="dxa"/>
          </w:tcPr>
          <w:p w:rsidR="009C4F49" w:rsidRDefault="00D15152">
            <w:pPr>
              <w:pStyle w:val="ConsPlusNormal"/>
            </w:pPr>
            <w:r>
              <w:t>2019 год</w:t>
            </w:r>
          </w:p>
        </w:tc>
        <w:tc>
          <w:tcPr>
            <w:tcW w:w="1304" w:type="dxa"/>
          </w:tcPr>
          <w:p w:rsidR="009C4F49" w:rsidRDefault="00D15152">
            <w:pPr>
              <w:pStyle w:val="ConsPlusNormal"/>
            </w:pPr>
            <w:r>
              <w:t>2020 год</w:t>
            </w:r>
          </w:p>
        </w:tc>
        <w:tc>
          <w:tcPr>
            <w:tcW w:w="1361" w:type="dxa"/>
          </w:tcPr>
          <w:p w:rsidR="009C4F49" w:rsidRDefault="00D15152">
            <w:pPr>
              <w:pStyle w:val="ConsPlusNormal"/>
            </w:pPr>
            <w:r>
              <w:t>2021 год</w:t>
            </w:r>
          </w:p>
        </w:tc>
        <w:tc>
          <w:tcPr>
            <w:tcW w:w="1304" w:type="dxa"/>
          </w:tcPr>
          <w:p w:rsidR="009C4F49" w:rsidRDefault="00D15152">
            <w:pPr>
              <w:pStyle w:val="ConsPlusNormal"/>
            </w:pPr>
            <w:r>
              <w:t>2022 год</w:t>
            </w:r>
          </w:p>
        </w:tc>
        <w:tc>
          <w:tcPr>
            <w:tcW w:w="1247" w:type="dxa"/>
          </w:tcPr>
          <w:p w:rsidR="009C4F49" w:rsidRDefault="00D15152">
            <w:pPr>
              <w:pStyle w:val="ConsPlusNormal"/>
            </w:pPr>
            <w:r>
              <w:t>2023 год</w:t>
            </w:r>
          </w:p>
        </w:tc>
        <w:tc>
          <w:tcPr>
            <w:tcW w:w="1247" w:type="dxa"/>
          </w:tcPr>
          <w:p w:rsidR="009C4F49" w:rsidRDefault="00D15152">
            <w:pPr>
              <w:pStyle w:val="ConsPlusNormal"/>
            </w:pPr>
            <w:r>
              <w:t>2024 год</w:t>
            </w:r>
          </w:p>
        </w:tc>
        <w:tc>
          <w:tcPr>
            <w:tcW w:w="1644" w:type="dxa"/>
          </w:tcPr>
          <w:p w:rsidR="009C4F49" w:rsidRDefault="00D15152">
            <w:pPr>
              <w:pStyle w:val="ConsPlusNormal"/>
            </w:pPr>
            <w:r>
              <w:t>Итого</w:t>
            </w:r>
          </w:p>
        </w:tc>
      </w:tr>
      <w:tr w:rsidR="009C4F49">
        <w:tc>
          <w:tcPr>
            <w:tcW w:w="0" w:type="auto"/>
            <w:vMerge/>
            <w:tcBorders>
              <w:bottom w:val="nil"/>
            </w:tcBorders>
          </w:tcPr>
          <w:p w:rsidR="009C4F49" w:rsidRDefault="009C4F49"/>
        </w:tc>
        <w:tc>
          <w:tcPr>
            <w:tcW w:w="1701" w:type="dxa"/>
            <w:vMerge w:val="restart"/>
          </w:tcPr>
          <w:p w:rsidR="009C4F49" w:rsidRDefault="009C4F49">
            <w:pPr>
              <w:pStyle w:val="ConsPlusNormal"/>
            </w:pP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61" w:type="dxa"/>
          </w:tcPr>
          <w:p w:rsidR="009C4F49" w:rsidRDefault="00D15152">
            <w:pPr>
              <w:pStyle w:val="ConsPlusNormal"/>
            </w:pPr>
            <w:r>
              <w:t>1445540,64</w:t>
            </w:r>
          </w:p>
        </w:tc>
        <w:tc>
          <w:tcPr>
            <w:tcW w:w="1361" w:type="dxa"/>
          </w:tcPr>
          <w:p w:rsidR="009C4F49" w:rsidRDefault="00D15152">
            <w:pPr>
              <w:pStyle w:val="ConsPlusNormal"/>
            </w:pPr>
            <w:r>
              <w:t>5979555,90</w:t>
            </w:r>
          </w:p>
        </w:tc>
        <w:tc>
          <w:tcPr>
            <w:tcW w:w="1531" w:type="dxa"/>
          </w:tcPr>
          <w:p w:rsidR="009C4F49" w:rsidRDefault="00D15152">
            <w:pPr>
              <w:pStyle w:val="ConsPlusNormal"/>
            </w:pPr>
            <w:r>
              <w:t>1207227,867</w:t>
            </w:r>
          </w:p>
        </w:tc>
        <w:tc>
          <w:tcPr>
            <w:tcW w:w="1304" w:type="dxa"/>
          </w:tcPr>
          <w:p w:rsidR="009C4F49" w:rsidRDefault="00D15152">
            <w:pPr>
              <w:pStyle w:val="ConsPlusNormal"/>
            </w:pPr>
            <w:r>
              <w:t>2083228,90</w:t>
            </w:r>
          </w:p>
        </w:tc>
        <w:tc>
          <w:tcPr>
            <w:tcW w:w="1361" w:type="dxa"/>
          </w:tcPr>
          <w:p w:rsidR="009C4F49" w:rsidRDefault="00D15152">
            <w:pPr>
              <w:pStyle w:val="ConsPlusNormal"/>
            </w:pPr>
            <w:r>
              <w:t>1204944,00</w:t>
            </w:r>
          </w:p>
        </w:tc>
        <w:tc>
          <w:tcPr>
            <w:tcW w:w="1304" w:type="dxa"/>
          </w:tcPr>
          <w:p w:rsidR="009C4F49" w:rsidRDefault="00D15152">
            <w:pPr>
              <w:pStyle w:val="ConsPlusNormal"/>
            </w:pPr>
            <w:r>
              <w:t>1574476,00</w:t>
            </w:r>
          </w:p>
        </w:tc>
        <w:tc>
          <w:tcPr>
            <w:tcW w:w="1247" w:type="dxa"/>
          </w:tcPr>
          <w:p w:rsidR="009C4F49" w:rsidRDefault="00D15152">
            <w:pPr>
              <w:pStyle w:val="ConsPlusNormal"/>
            </w:pPr>
            <w:r>
              <w:t>1192550,00</w:t>
            </w:r>
          </w:p>
        </w:tc>
        <w:tc>
          <w:tcPr>
            <w:tcW w:w="1247" w:type="dxa"/>
          </w:tcPr>
          <w:p w:rsidR="009C4F49" w:rsidRDefault="00D15152">
            <w:pPr>
              <w:pStyle w:val="ConsPlusNormal"/>
            </w:pPr>
            <w:r>
              <w:t>1160118,00</w:t>
            </w:r>
          </w:p>
        </w:tc>
        <w:tc>
          <w:tcPr>
            <w:tcW w:w="1644" w:type="dxa"/>
          </w:tcPr>
          <w:p w:rsidR="009C4F49" w:rsidRDefault="00D15152">
            <w:pPr>
              <w:pStyle w:val="ConsPlusNormal"/>
            </w:pPr>
            <w:r>
              <w:t>15847641,307</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61" w:type="dxa"/>
          </w:tcPr>
          <w:p w:rsidR="009C4F49" w:rsidRDefault="00D15152">
            <w:pPr>
              <w:pStyle w:val="ConsPlusNormal"/>
            </w:pPr>
            <w:r>
              <w:t>581796,67</w:t>
            </w:r>
          </w:p>
        </w:tc>
        <w:tc>
          <w:tcPr>
            <w:tcW w:w="1361" w:type="dxa"/>
          </w:tcPr>
          <w:p w:rsidR="009C4F49" w:rsidRDefault="00D15152">
            <w:pPr>
              <w:pStyle w:val="ConsPlusNormal"/>
            </w:pPr>
            <w:r>
              <w:t>609641,00</w:t>
            </w:r>
          </w:p>
        </w:tc>
        <w:tc>
          <w:tcPr>
            <w:tcW w:w="1531" w:type="dxa"/>
          </w:tcPr>
          <w:p w:rsidR="009C4F49" w:rsidRDefault="00D15152">
            <w:pPr>
              <w:pStyle w:val="ConsPlusNormal"/>
            </w:pPr>
            <w:r>
              <w:t>929013,467</w:t>
            </w:r>
          </w:p>
        </w:tc>
        <w:tc>
          <w:tcPr>
            <w:tcW w:w="1304" w:type="dxa"/>
          </w:tcPr>
          <w:p w:rsidR="009C4F49" w:rsidRDefault="00D15152">
            <w:pPr>
              <w:pStyle w:val="ConsPlusNormal"/>
            </w:pPr>
            <w:r>
              <w:t>1656776,00</w:t>
            </w:r>
          </w:p>
        </w:tc>
        <w:tc>
          <w:tcPr>
            <w:tcW w:w="1361" w:type="dxa"/>
          </w:tcPr>
          <w:p w:rsidR="009C4F49" w:rsidRDefault="00D15152">
            <w:pPr>
              <w:pStyle w:val="ConsPlusNormal"/>
            </w:pPr>
            <w:r>
              <w:t>1083856,00</w:t>
            </w:r>
          </w:p>
        </w:tc>
        <w:tc>
          <w:tcPr>
            <w:tcW w:w="1304" w:type="dxa"/>
          </w:tcPr>
          <w:p w:rsidR="009C4F49" w:rsidRDefault="00D15152">
            <w:pPr>
              <w:pStyle w:val="ConsPlusNormal"/>
            </w:pPr>
            <w:r>
              <w:t>1189177,00</w:t>
            </w:r>
          </w:p>
        </w:tc>
        <w:tc>
          <w:tcPr>
            <w:tcW w:w="1247" w:type="dxa"/>
          </w:tcPr>
          <w:p w:rsidR="009C4F49" w:rsidRDefault="00D15152">
            <w:pPr>
              <w:pStyle w:val="ConsPlusNormal"/>
            </w:pPr>
            <w:r>
              <w:t>879735,00</w:t>
            </w:r>
          </w:p>
        </w:tc>
        <w:tc>
          <w:tcPr>
            <w:tcW w:w="1247" w:type="dxa"/>
          </w:tcPr>
          <w:p w:rsidR="009C4F49" w:rsidRDefault="00D15152">
            <w:pPr>
              <w:pStyle w:val="ConsPlusNormal"/>
            </w:pPr>
            <w:r>
              <w:t>871628,00</w:t>
            </w:r>
          </w:p>
        </w:tc>
        <w:tc>
          <w:tcPr>
            <w:tcW w:w="1644" w:type="dxa"/>
          </w:tcPr>
          <w:p w:rsidR="009C4F49" w:rsidRDefault="00D15152">
            <w:pPr>
              <w:pStyle w:val="ConsPlusNormal"/>
            </w:pPr>
            <w:r>
              <w:t>7801623,137</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61" w:type="dxa"/>
          </w:tcPr>
          <w:p w:rsidR="009C4F49" w:rsidRDefault="00D15152">
            <w:pPr>
              <w:pStyle w:val="ConsPlusNormal"/>
            </w:pPr>
            <w:r>
              <w:t>46750,00</w:t>
            </w:r>
          </w:p>
        </w:tc>
        <w:tc>
          <w:tcPr>
            <w:tcW w:w="1361" w:type="dxa"/>
          </w:tcPr>
          <w:p w:rsidR="009C4F49" w:rsidRDefault="00D15152">
            <w:pPr>
              <w:pStyle w:val="ConsPlusNormal"/>
            </w:pPr>
            <w:r>
              <w:t>57686,40</w:t>
            </w:r>
          </w:p>
        </w:tc>
        <w:tc>
          <w:tcPr>
            <w:tcW w:w="1531" w:type="dxa"/>
          </w:tcPr>
          <w:p w:rsidR="009C4F49" w:rsidRDefault="00D15152">
            <w:pPr>
              <w:pStyle w:val="ConsPlusNormal"/>
            </w:pPr>
            <w:r>
              <w:t>273294,00</w:t>
            </w:r>
          </w:p>
        </w:tc>
        <w:tc>
          <w:tcPr>
            <w:tcW w:w="1304" w:type="dxa"/>
          </w:tcPr>
          <w:p w:rsidR="009C4F49" w:rsidRDefault="00D15152">
            <w:pPr>
              <w:pStyle w:val="ConsPlusNormal"/>
            </w:pPr>
            <w:r>
              <w:t>421404,00</w:t>
            </w:r>
          </w:p>
        </w:tc>
        <w:tc>
          <w:tcPr>
            <w:tcW w:w="1361" w:type="dxa"/>
          </w:tcPr>
          <w:p w:rsidR="009C4F49" w:rsidRDefault="00D15152">
            <w:pPr>
              <w:pStyle w:val="ConsPlusNormal"/>
            </w:pPr>
            <w:r>
              <w:t>117976,00</w:t>
            </w:r>
          </w:p>
        </w:tc>
        <w:tc>
          <w:tcPr>
            <w:tcW w:w="1304" w:type="dxa"/>
          </w:tcPr>
          <w:p w:rsidR="009C4F49" w:rsidRDefault="00D15152">
            <w:pPr>
              <w:pStyle w:val="ConsPlusNormal"/>
            </w:pPr>
            <w:r>
              <w:t>382187,00</w:t>
            </w:r>
          </w:p>
        </w:tc>
        <w:tc>
          <w:tcPr>
            <w:tcW w:w="1247" w:type="dxa"/>
          </w:tcPr>
          <w:p w:rsidR="009C4F49" w:rsidRDefault="00D15152">
            <w:pPr>
              <w:pStyle w:val="ConsPlusNormal"/>
            </w:pPr>
            <w:r>
              <w:t>309703,00</w:t>
            </w:r>
          </w:p>
        </w:tc>
        <w:tc>
          <w:tcPr>
            <w:tcW w:w="1247" w:type="dxa"/>
          </w:tcPr>
          <w:p w:rsidR="009C4F49" w:rsidRDefault="00D15152">
            <w:pPr>
              <w:pStyle w:val="ConsPlusNormal"/>
            </w:pPr>
            <w:r>
              <w:t>285378,00</w:t>
            </w:r>
          </w:p>
        </w:tc>
        <w:tc>
          <w:tcPr>
            <w:tcW w:w="1644" w:type="dxa"/>
          </w:tcPr>
          <w:p w:rsidR="009C4F49" w:rsidRDefault="00D15152">
            <w:pPr>
              <w:pStyle w:val="ConsPlusNormal"/>
            </w:pPr>
            <w:r>
              <w:t>1894378,40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61" w:type="dxa"/>
          </w:tcPr>
          <w:p w:rsidR="009C4F49" w:rsidRDefault="00D15152">
            <w:pPr>
              <w:pStyle w:val="ConsPlusNormal"/>
            </w:pPr>
            <w:r>
              <w:t>17852,39</w:t>
            </w:r>
          </w:p>
        </w:tc>
        <w:tc>
          <w:tcPr>
            <w:tcW w:w="1361" w:type="dxa"/>
          </w:tcPr>
          <w:p w:rsidR="009C4F49" w:rsidRDefault="00D15152">
            <w:pPr>
              <w:pStyle w:val="ConsPlusNormal"/>
            </w:pPr>
            <w:r>
              <w:t>22,50</w:t>
            </w:r>
          </w:p>
        </w:tc>
        <w:tc>
          <w:tcPr>
            <w:tcW w:w="1531"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1644" w:type="dxa"/>
          </w:tcPr>
          <w:p w:rsidR="009C4F49" w:rsidRDefault="00D15152">
            <w:pPr>
              <w:pStyle w:val="ConsPlusNormal"/>
            </w:pPr>
            <w:r>
              <w:t>17874,89</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361" w:type="dxa"/>
          </w:tcPr>
          <w:p w:rsidR="009C4F49" w:rsidRDefault="00D15152">
            <w:pPr>
              <w:pStyle w:val="ConsPlusNormal"/>
            </w:pPr>
            <w:r>
              <w:t>799141,58</w:t>
            </w:r>
          </w:p>
        </w:tc>
        <w:tc>
          <w:tcPr>
            <w:tcW w:w="1361" w:type="dxa"/>
          </w:tcPr>
          <w:p w:rsidR="009C4F49" w:rsidRDefault="00D15152">
            <w:pPr>
              <w:pStyle w:val="ConsPlusNormal"/>
            </w:pPr>
            <w:r>
              <w:t>5312206,00</w:t>
            </w:r>
          </w:p>
        </w:tc>
        <w:tc>
          <w:tcPr>
            <w:tcW w:w="1531" w:type="dxa"/>
          </w:tcPr>
          <w:p w:rsidR="009C4F49" w:rsidRDefault="00D15152">
            <w:pPr>
              <w:pStyle w:val="ConsPlusNormal"/>
            </w:pPr>
            <w:r>
              <w:t>4920,40</w:t>
            </w:r>
          </w:p>
        </w:tc>
        <w:tc>
          <w:tcPr>
            <w:tcW w:w="1304" w:type="dxa"/>
          </w:tcPr>
          <w:p w:rsidR="009C4F49" w:rsidRDefault="00D15152">
            <w:pPr>
              <w:pStyle w:val="ConsPlusNormal"/>
            </w:pPr>
            <w:r>
              <w:t>5048,90</w:t>
            </w:r>
          </w:p>
        </w:tc>
        <w:tc>
          <w:tcPr>
            <w:tcW w:w="1361" w:type="dxa"/>
          </w:tcPr>
          <w:p w:rsidR="009C4F49" w:rsidRDefault="00D15152">
            <w:pPr>
              <w:pStyle w:val="ConsPlusNormal"/>
            </w:pPr>
            <w:r>
              <w:t>3112,00</w:t>
            </w:r>
          </w:p>
        </w:tc>
        <w:tc>
          <w:tcPr>
            <w:tcW w:w="1304" w:type="dxa"/>
          </w:tcPr>
          <w:p w:rsidR="009C4F49" w:rsidRDefault="00D15152">
            <w:pPr>
              <w:pStyle w:val="ConsPlusNormal"/>
            </w:pPr>
            <w:r>
              <w:t>3112,00</w:t>
            </w:r>
          </w:p>
        </w:tc>
        <w:tc>
          <w:tcPr>
            <w:tcW w:w="1247" w:type="dxa"/>
          </w:tcPr>
          <w:p w:rsidR="009C4F49" w:rsidRDefault="00D15152">
            <w:pPr>
              <w:pStyle w:val="ConsPlusNormal"/>
            </w:pPr>
            <w:r>
              <w:t>3112,00</w:t>
            </w:r>
          </w:p>
        </w:tc>
        <w:tc>
          <w:tcPr>
            <w:tcW w:w="1247" w:type="dxa"/>
          </w:tcPr>
          <w:p w:rsidR="009C4F49" w:rsidRDefault="00D15152">
            <w:pPr>
              <w:pStyle w:val="ConsPlusNormal"/>
            </w:pPr>
            <w:r>
              <w:t>3112,00</w:t>
            </w:r>
          </w:p>
        </w:tc>
        <w:tc>
          <w:tcPr>
            <w:tcW w:w="1644" w:type="dxa"/>
          </w:tcPr>
          <w:p w:rsidR="009C4F49" w:rsidRDefault="00D15152">
            <w:pPr>
              <w:pStyle w:val="ConsPlusNormal"/>
            </w:pPr>
            <w:r>
              <w:t>6133764,88</w:t>
            </w:r>
          </w:p>
        </w:tc>
      </w:tr>
      <w:tr w:rsidR="009C4F49">
        <w:tc>
          <w:tcPr>
            <w:tcW w:w="0" w:type="auto"/>
            <w:vMerge/>
            <w:tcBorders>
              <w:bottom w:val="nil"/>
            </w:tcBorders>
          </w:tcPr>
          <w:p w:rsidR="009C4F49" w:rsidRDefault="009C4F49"/>
        </w:tc>
        <w:tc>
          <w:tcPr>
            <w:tcW w:w="1701" w:type="dxa"/>
            <w:vMerge w:val="restart"/>
          </w:tcPr>
          <w:p w:rsidR="009C4F49" w:rsidRDefault="00D15152">
            <w:pPr>
              <w:pStyle w:val="ConsPlusNormal"/>
            </w:pPr>
            <w:r>
              <w:t>Мининвест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61" w:type="dxa"/>
          </w:tcPr>
          <w:p w:rsidR="009C4F49" w:rsidRDefault="00D15152">
            <w:pPr>
              <w:pStyle w:val="ConsPlusNormal"/>
            </w:pPr>
            <w:r>
              <w:t>1399641,58</w:t>
            </w:r>
          </w:p>
        </w:tc>
        <w:tc>
          <w:tcPr>
            <w:tcW w:w="1361" w:type="dxa"/>
          </w:tcPr>
          <w:p w:rsidR="009C4F49" w:rsidRDefault="00D15152">
            <w:pPr>
              <w:pStyle w:val="ConsPlusNormal"/>
            </w:pPr>
            <w:r>
              <w:t>5979555,90</w:t>
            </w:r>
          </w:p>
        </w:tc>
        <w:tc>
          <w:tcPr>
            <w:tcW w:w="1531" w:type="dxa"/>
          </w:tcPr>
          <w:p w:rsidR="009C4F49" w:rsidRDefault="00D15152">
            <w:pPr>
              <w:pStyle w:val="ConsPlusNormal"/>
            </w:pPr>
            <w:r>
              <w:t>1207227,867</w:t>
            </w:r>
          </w:p>
        </w:tc>
        <w:tc>
          <w:tcPr>
            <w:tcW w:w="1304" w:type="dxa"/>
          </w:tcPr>
          <w:p w:rsidR="009C4F49" w:rsidRDefault="00D15152">
            <w:pPr>
              <w:pStyle w:val="ConsPlusNormal"/>
            </w:pPr>
            <w:r>
              <w:t>2083228,90</w:t>
            </w:r>
          </w:p>
        </w:tc>
        <w:tc>
          <w:tcPr>
            <w:tcW w:w="1361" w:type="dxa"/>
          </w:tcPr>
          <w:p w:rsidR="009C4F49" w:rsidRDefault="00D15152">
            <w:pPr>
              <w:pStyle w:val="ConsPlusNormal"/>
            </w:pPr>
            <w:r>
              <w:t>1204944,00</w:t>
            </w:r>
          </w:p>
        </w:tc>
        <w:tc>
          <w:tcPr>
            <w:tcW w:w="1304" w:type="dxa"/>
          </w:tcPr>
          <w:p w:rsidR="009C4F49" w:rsidRDefault="00D15152">
            <w:pPr>
              <w:pStyle w:val="ConsPlusNormal"/>
            </w:pPr>
            <w:r>
              <w:t>1574476,00</w:t>
            </w:r>
          </w:p>
        </w:tc>
        <w:tc>
          <w:tcPr>
            <w:tcW w:w="1247" w:type="dxa"/>
          </w:tcPr>
          <w:p w:rsidR="009C4F49" w:rsidRDefault="00D15152">
            <w:pPr>
              <w:pStyle w:val="ConsPlusNormal"/>
            </w:pPr>
            <w:r>
              <w:t>1192550,00</w:t>
            </w:r>
          </w:p>
        </w:tc>
        <w:tc>
          <w:tcPr>
            <w:tcW w:w="1247" w:type="dxa"/>
          </w:tcPr>
          <w:p w:rsidR="009C4F49" w:rsidRDefault="00D15152">
            <w:pPr>
              <w:pStyle w:val="ConsPlusNormal"/>
            </w:pPr>
            <w:r>
              <w:t>1160118,00</w:t>
            </w:r>
          </w:p>
        </w:tc>
        <w:tc>
          <w:tcPr>
            <w:tcW w:w="1644" w:type="dxa"/>
          </w:tcPr>
          <w:p w:rsidR="009C4F49" w:rsidRDefault="00D15152">
            <w:pPr>
              <w:pStyle w:val="ConsPlusNormal"/>
            </w:pPr>
            <w:r>
              <w:t>15801742,247</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61" w:type="dxa"/>
          </w:tcPr>
          <w:p w:rsidR="009C4F49" w:rsidRDefault="00D15152">
            <w:pPr>
              <w:pStyle w:val="ConsPlusNormal"/>
            </w:pPr>
            <w:r>
              <w:t>553750,00</w:t>
            </w:r>
          </w:p>
        </w:tc>
        <w:tc>
          <w:tcPr>
            <w:tcW w:w="1361" w:type="dxa"/>
          </w:tcPr>
          <w:p w:rsidR="009C4F49" w:rsidRDefault="00D15152">
            <w:pPr>
              <w:pStyle w:val="ConsPlusNormal"/>
            </w:pPr>
            <w:r>
              <w:t>609641,00</w:t>
            </w:r>
          </w:p>
        </w:tc>
        <w:tc>
          <w:tcPr>
            <w:tcW w:w="1531" w:type="dxa"/>
          </w:tcPr>
          <w:p w:rsidR="009C4F49" w:rsidRDefault="00D15152">
            <w:pPr>
              <w:pStyle w:val="ConsPlusNormal"/>
            </w:pPr>
            <w:r>
              <w:t>929013,467</w:t>
            </w:r>
          </w:p>
        </w:tc>
        <w:tc>
          <w:tcPr>
            <w:tcW w:w="1304" w:type="dxa"/>
          </w:tcPr>
          <w:p w:rsidR="009C4F49" w:rsidRDefault="00D15152">
            <w:pPr>
              <w:pStyle w:val="ConsPlusNormal"/>
            </w:pPr>
            <w:r>
              <w:t>1656776,00</w:t>
            </w:r>
          </w:p>
        </w:tc>
        <w:tc>
          <w:tcPr>
            <w:tcW w:w="1361" w:type="dxa"/>
          </w:tcPr>
          <w:p w:rsidR="009C4F49" w:rsidRDefault="00D15152">
            <w:pPr>
              <w:pStyle w:val="ConsPlusNormal"/>
            </w:pPr>
            <w:r>
              <w:t>1083856,00</w:t>
            </w:r>
          </w:p>
        </w:tc>
        <w:tc>
          <w:tcPr>
            <w:tcW w:w="1304" w:type="dxa"/>
          </w:tcPr>
          <w:p w:rsidR="009C4F49" w:rsidRDefault="00D15152">
            <w:pPr>
              <w:pStyle w:val="ConsPlusNormal"/>
            </w:pPr>
            <w:r>
              <w:t>1189177,00</w:t>
            </w:r>
          </w:p>
        </w:tc>
        <w:tc>
          <w:tcPr>
            <w:tcW w:w="1247" w:type="dxa"/>
          </w:tcPr>
          <w:p w:rsidR="009C4F49" w:rsidRDefault="00D15152">
            <w:pPr>
              <w:pStyle w:val="ConsPlusNormal"/>
            </w:pPr>
            <w:r>
              <w:t>879735,00</w:t>
            </w:r>
          </w:p>
        </w:tc>
        <w:tc>
          <w:tcPr>
            <w:tcW w:w="1247" w:type="dxa"/>
          </w:tcPr>
          <w:p w:rsidR="009C4F49" w:rsidRDefault="00D15152">
            <w:pPr>
              <w:pStyle w:val="ConsPlusNormal"/>
            </w:pPr>
            <w:r>
              <w:t>871628,00</w:t>
            </w:r>
          </w:p>
        </w:tc>
        <w:tc>
          <w:tcPr>
            <w:tcW w:w="1644" w:type="dxa"/>
          </w:tcPr>
          <w:p w:rsidR="009C4F49" w:rsidRDefault="00D15152">
            <w:pPr>
              <w:pStyle w:val="ConsPlusNormal"/>
            </w:pPr>
            <w:r>
              <w:t>7773576,467</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361" w:type="dxa"/>
          </w:tcPr>
          <w:p w:rsidR="009C4F49" w:rsidRDefault="00D15152">
            <w:pPr>
              <w:pStyle w:val="ConsPlusNormal"/>
            </w:pPr>
            <w:r>
              <w:t>46750,00</w:t>
            </w:r>
          </w:p>
        </w:tc>
        <w:tc>
          <w:tcPr>
            <w:tcW w:w="1361" w:type="dxa"/>
          </w:tcPr>
          <w:p w:rsidR="009C4F49" w:rsidRDefault="00D15152">
            <w:pPr>
              <w:pStyle w:val="ConsPlusNormal"/>
            </w:pPr>
            <w:r>
              <w:t>57686,40</w:t>
            </w:r>
          </w:p>
        </w:tc>
        <w:tc>
          <w:tcPr>
            <w:tcW w:w="1531" w:type="dxa"/>
          </w:tcPr>
          <w:p w:rsidR="009C4F49" w:rsidRDefault="00D15152">
            <w:pPr>
              <w:pStyle w:val="ConsPlusNormal"/>
            </w:pPr>
            <w:r>
              <w:t>273294,00</w:t>
            </w:r>
          </w:p>
        </w:tc>
        <w:tc>
          <w:tcPr>
            <w:tcW w:w="1304" w:type="dxa"/>
          </w:tcPr>
          <w:p w:rsidR="009C4F49" w:rsidRDefault="00D15152">
            <w:pPr>
              <w:pStyle w:val="ConsPlusNormal"/>
            </w:pPr>
            <w:r>
              <w:t>421404,00</w:t>
            </w:r>
          </w:p>
        </w:tc>
        <w:tc>
          <w:tcPr>
            <w:tcW w:w="1361" w:type="dxa"/>
          </w:tcPr>
          <w:p w:rsidR="009C4F49" w:rsidRDefault="00D15152">
            <w:pPr>
              <w:pStyle w:val="ConsPlusNormal"/>
            </w:pPr>
            <w:r>
              <w:t>117976,00</w:t>
            </w:r>
          </w:p>
        </w:tc>
        <w:tc>
          <w:tcPr>
            <w:tcW w:w="1304" w:type="dxa"/>
          </w:tcPr>
          <w:p w:rsidR="009C4F49" w:rsidRDefault="00D15152">
            <w:pPr>
              <w:pStyle w:val="ConsPlusNormal"/>
            </w:pPr>
            <w:r>
              <w:t>382187,00</w:t>
            </w:r>
          </w:p>
        </w:tc>
        <w:tc>
          <w:tcPr>
            <w:tcW w:w="1247" w:type="dxa"/>
          </w:tcPr>
          <w:p w:rsidR="009C4F49" w:rsidRDefault="00D15152">
            <w:pPr>
              <w:pStyle w:val="ConsPlusNormal"/>
            </w:pPr>
            <w:r>
              <w:t>309703,00</w:t>
            </w:r>
          </w:p>
        </w:tc>
        <w:tc>
          <w:tcPr>
            <w:tcW w:w="1247" w:type="dxa"/>
          </w:tcPr>
          <w:p w:rsidR="009C4F49" w:rsidRDefault="00D15152">
            <w:pPr>
              <w:pStyle w:val="ConsPlusNormal"/>
            </w:pPr>
            <w:r>
              <w:t>285378,00</w:t>
            </w:r>
          </w:p>
        </w:tc>
        <w:tc>
          <w:tcPr>
            <w:tcW w:w="1644" w:type="dxa"/>
          </w:tcPr>
          <w:p w:rsidR="009C4F49" w:rsidRDefault="00D15152">
            <w:pPr>
              <w:pStyle w:val="ConsPlusNormal"/>
            </w:pPr>
            <w:r>
              <w:t>1894378,40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61" w:type="dxa"/>
          </w:tcPr>
          <w:p w:rsidR="009C4F49" w:rsidRDefault="00D15152">
            <w:pPr>
              <w:pStyle w:val="ConsPlusNormal"/>
            </w:pPr>
            <w:r>
              <w:t>-</w:t>
            </w:r>
          </w:p>
        </w:tc>
        <w:tc>
          <w:tcPr>
            <w:tcW w:w="1361" w:type="dxa"/>
          </w:tcPr>
          <w:p w:rsidR="009C4F49" w:rsidRDefault="00D15152">
            <w:pPr>
              <w:pStyle w:val="ConsPlusNormal"/>
            </w:pPr>
            <w:r>
              <w:t>22,50</w:t>
            </w:r>
          </w:p>
        </w:tc>
        <w:tc>
          <w:tcPr>
            <w:tcW w:w="1531"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1644" w:type="dxa"/>
          </w:tcPr>
          <w:p w:rsidR="009C4F49" w:rsidRDefault="00D15152">
            <w:pPr>
              <w:pStyle w:val="ConsPlusNormal"/>
            </w:pPr>
            <w:r>
              <w:t>22,50</w:t>
            </w:r>
          </w:p>
        </w:tc>
      </w:tr>
      <w:tr w:rsidR="009C4F49">
        <w:tc>
          <w:tcPr>
            <w:tcW w:w="0" w:type="auto"/>
            <w:vMerge/>
            <w:tcBorders>
              <w:bottom w:val="nil"/>
            </w:tcBorders>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361" w:type="dxa"/>
          </w:tcPr>
          <w:p w:rsidR="009C4F49" w:rsidRDefault="00D15152">
            <w:pPr>
              <w:pStyle w:val="ConsPlusNormal"/>
            </w:pPr>
            <w:r>
              <w:t>799141,58</w:t>
            </w:r>
          </w:p>
        </w:tc>
        <w:tc>
          <w:tcPr>
            <w:tcW w:w="1361" w:type="dxa"/>
          </w:tcPr>
          <w:p w:rsidR="009C4F49" w:rsidRDefault="00D15152">
            <w:pPr>
              <w:pStyle w:val="ConsPlusNormal"/>
            </w:pPr>
            <w:r>
              <w:t>5312206,00</w:t>
            </w:r>
          </w:p>
        </w:tc>
        <w:tc>
          <w:tcPr>
            <w:tcW w:w="1531" w:type="dxa"/>
          </w:tcPr>
          <w:p w:rsidR="009C4F49" w:rsidRDefault="00D15152">
            <w:pPr>
              <w:pStyle w:val="ConsPlusNormal"/>
            </w:pPr>
            <w:r>
              <w:t>4920,40</w:t>
            </w:r>
          </w:p>
        </w:tc>
        <w:tc>
          <w:tcPr>
            <w:tcW w:w="1304" w:type="dxa"/>
          </w:tcPr>
          <w:p w:rsidR="009C4F49" w:rsidRDefault="00D15152">
            <w:pPr>
              <w:pStyle w:val="ConsPlusNormal"/>
            </w:pPr>
            <w:r>
              <w:t>5048,90</w:t>
            </w:r>
          </w:p>
        </w:tc>
        <w:tc>
          <w:tcPr>
            <w:tcW w:w="1361" w:type="dxa"/>
          </w:tcPr>
          <w:p w:rsidR="009C4F49" w:rsidRDefault="00D15152">
            <w:pPr>
              <w:pStyle w:val="ConsPlusNormal"/>
            </w:pPr>
            <w:r>
              <w:t>3112,00</w:t>
            </w:r>
          </w:p>
        </w:tc>
        <w:tc>
          <w:tcPr>
            <w:tcW w:w="1304" w:type="dxa"/>
          </w:tcPr>
          <w:p w:rsidR="009C4F49" w:rsidRDefault="00D15152">
            <w:pPr>
              <w:pStyle w:val="ConsPlusNormal"/>
            </w:pPr>
            <w:r>
              <w:t>3112,00</w:t>
            </w:r>
          </w:p>
        </w:tc>
        <w:tc>
          <w:tcPr>
            <w:tcW w:w="1247" w:type="dxa"/>
          </w:tcPr>
          <w:p w:rsidR="009C4F49" w:rsidRDefault="00D15152">
            <w:pPr>
              <w:pStyle w:val="ConsPlusNormal"/>
            </w:pPr>
            <w:r>
              <w:t>3112,00</w:t>
            </w:r>
          </w:p>
        </w:tc>
        <w:tc>
          <w:tcPr>
            <w:tcW w:w="1247" w:type="dxa"/>
          </w:tcPr>
          <w:p w:rsidR="009C4F49" w:rsidRDefault="00D15152">
            <w:pPr>
              <w:pStyle w:val="ConsPlusNormal"/>
            </w:pPr>
            <w:r>
              <w:t>3112,00</w:t>
            </w:r>
          </w:p>
        </w:tc>
        <w:tc>
          <w:tcPr>
            <w:tcW w:w="1644" w:type="dxa"/>
          </w:tcPr>
          <w:p w:rsidR="009C4F49" w:rsidRDefault="00D15152">
            <w:pPr>
              <w:pStyle w:val="ConsPlusNormal"/>
            </w:pPr>
            <w:r>
              <w:t>6133764,88</w:t>
            </w:r>
          </w:p>
        </w:tc>
      </w:tr>
      <w:tr w:rsidR="009C4F49">
        <w:tc>
          <w:tcPr>
            <w:tcW w:w="0" w:type="auto"/>
            <w:vMerge/>
            <w:tcBorders>
              <w:bottom w:val="nil"/>
            </w:tcBorders>
          </w:tcPr>
          <w:p w:rsidR="009C4F49" w:rsidRDefault="009C4F49"/>
        </w:tc>
        <w:tc>
          <w:tcPr>
            <w:tcW w:w="1701" w:type="dxa"/>
            <w:vMerge w:val="restart"/>
            <w:tcBorders>
              <w:bottom w:val="nil"/>
            </w:tcBorders>
          </w:tcPr>
          <w:p w:rsidR="009C4F49" w:rsidRDefault="00D15152">
            <w:pPr>
              <w:pStyle w:val="ConsPlusNormal"/>
            </w:pPr>
            <w:r>
              <w:t>Министерство строительного комплекса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61" w:type="dxa"/>
          </w:tcPr>
          <w:p w:rsidR="009C4F49" w:rsidRDefault="00D15152">
            <w:pPr>
              <w:pStyle w:val="ConsPlusNormal"/>
            </w:pPr>
            <w:r>
              <w:t>45899,06</w:t>
            </w:r>
          </w:p>
        </w:tc>
        <w:tc>
          <w:tcPr>
            <w:tcW w:w="1361" w:type="dxa"/>
          </w:tcPr>
          <w:p w:rsidR="009C4F49" w:rsidRDefault="00D15152">
            <w:pPr>
              <w:pStyle w:val="ConsPlusNormal"/>
            </w:pPr>
            <w:r>
              <w:t>-</w:t>
            </w:r>
          </w:p>
        </w:tc>
        <w:tc>
          <w:tcPr>
            <w:tcW w:w="1531"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1644" w:type="dxa"/>
          </w:tcPr>
          <w:p w:rsidR="009C4F49" w:rsidRDefault="00D15152">
            <w:pPr>
              <w:pStyle w:val="ConsPlusNormal"/>
            </w:pPr>
            <w:r>
              <w:t>45899,06</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361" w:type="dxa"/>
          </w:tcPr>
          <w:p w:rsidR="009C4F49" w:rsidRDefault="00D15152">
            <w:pPr>
              <w:pStyle w:val="ConsPlusNormal"/>
            </w:pPr>
            <w:r>
              <w:t>28046,67</w:t>
            </w:r>
          </w:p>
        </w:tc>
        <w:tc>
          <w:tcPr>
            <w:tcW w:w="1361" w:type="dxa"/>
          </w:tcPr>
          <w:p w:rsidR="009C4F49" w:rsidRDefault="00D15152">
            <w:pPr>
              <w:pStyle w:val="ConsPlusNormal"/>
            </w:pPr>
            <w:r>
              <w:t>-</w:t>
            </w:r>
          </w:p>
        </w:tc>
        <w:tc>
          <w:tcPr>
            <w:tcW w:w="1531"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1644" w:type="dxa"/>
          </w:tcPr>
          <w:p w:rsidR="009C4F49" w:rsidRDefault="00D15152">
            <w:pPr>
              <w:pStyle w:val="ConsPlusNormal"/>
            </w:pPr>
            <w:r>
              <w:t>28046,67</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531"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1644"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361" w:type="dxa"/>
          </w:tcPr>
          <w:p w:rsidR="009C4F49" w:rsidRDefault="00D15152">
            <w:pPr>
              <w:pStyle w:val="ConsPlusNormal"/>
            </w:pPr>
            <w:r>
              <w:t>17852,39</w:t>
            </w:r>
          </w:p>
        </w:tc>
        <w:tc>
          <w:tcPr>
            <w:tcW w:w="1361" w:type="dxa"/>
          </w:tcPr>
          <w:p w:rsidR="009C4F49" w:rsidRDefault="00D15152">
            <w:pPr>
              <w:pStyle w:val="ConsPlusNormal"/>
            </w:pPr>
            <w:r>
              <w:t>-</w:t>
            </w:r>
          </w:p>
        </w:tc>
        <w:tc>
          <w:tcPr>
            <w:tcW w:w="1531" w:type="dxa"/>
          </w:tcPr>
          <w:p w:rsidR="009C4F49" w:rsidRDefault="00D15152">
            <w:pPr>
              <w:pStyle w:val="ConsPlusNormal"/>
            </w:pPr>
            <w:r>
              <w:t>-</w:t>
            </w:r>
          </w:p>
        </w:tc>
        <w:tc>
          <w:tcPr>
            <w:tcW w:w="130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w:t>
            </w:r>
          </w:p>
        </w:tc>
        <w:tc>
          <w:tcPr>
            <w:tcW w:w="1247" w:type="dxa"/>
          </w:tcPr>
          <w:p w:rsidR="009C4F49" w:rsidRDefault="00D15152">
            <w:pPr>
              <w:pStyle w:val="ConsPlusNormal"/>
            </w:pPr>
            <w:r>
              <w:t>-</w:t>
            </w:r>
          </w:p>
        </w:tc>
        <w:tc>
          <w:tcPr>
            <w:tcW w:w="1644" w:type="dxa"/>
          </w:tcPr>
          <w:p w:rsidR="009C4F49" w:rsidRDefault="00D15152">
            <w:pPr>
              <w:pStyle w:val="ConsPlusNormal"/>
            </w:pPr>
            <w:r>
              <w:t>17852,39</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53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1247" w:type="dxa"/>
            <w:tcBorders>
              <w:bottom w:val="nil"/>
            </w:tcBorders>
          </w:tcPr>
          <w:p w:rsidR="009C4F49" w:rsidRDefault="00D15152">
            <w:pPr>
              <w:pStyle w:val="ConsPlusNormal"/>
            </w:pPr>
            <w:r>
              <w:t>-</w:t>
            </w:r>
          </w:p>
        </w:tc>
        <w:tc>
          <w:tcPr>
            <w:tcW w:w="1644" w:type="dxa"/>
            <w:tcBorders>
              <w:bottom w:val="nil"/>
            </w:tcBorders>
          </w:tcPr>
          <w:p w:rsidR="009C4F49" w:rsidRDefault="00D15152">
            <w:pPr>
              <w:pStyle w:val="ConsPlusNormal"/>
            </w:pPr>
            <w:r>
              <w:t>-</w:t>
            </w:r>
          </w:p>
        </w:tc>
      </w:tr>
      <w:tr w:rsidR="009C4F49">
        <w:tblPrEx>
          <w:tblBorders>
            <w:insideH w:val="nil"/>
          </w:tblBorders>
        </w:tblPrEx>
        <w:tc>
          <w:tcPr>
            <w:tcW w:w="17803" w:type="dxa"/>
            <w:gridSpan w:val="12"/>
            <w:tcBorders>
              <w:top w:val="nil"/>
            </w:tcBorders>
          </w:tcPr>
          <w:p w:rsidR="009C4F49" w:rsidRDefault="00D15152">
            <w:pPr>
              <w:pStyle w:val="ConsPlusNormal"/>
              <w:jc w:val="both"/>
            </w:pPr>
            <w:r>
              <w:t xml:space="preserve">(в ред. </w:t>
            </w:r>
            <w:hyperlink r:id="rId106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bl>
    <w:p w:rsidR="009C4F49" w:rsidRDefault="009C4F49">
      <w:pPr>
        <w:sectPr w:rsidR="009C4F49">
          <w:headerReference w:type="default" r:id="rId1068"/>
          <w:footerReference w:type="default" r:id="rId1069"/>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13.2. Характеристика проблем, решаемых</w:t>
      </w:r>
    </w:p>
    <w:p w:rsidR="009C4F49" w:rsidRDefault="00D15152">
      <w:pPr>
        <w:pStyle w:val="ConsPlusTitle"/>
        <w:jc w:val="center"/>
      </w:pPr>
      <w:r>
        <w:t>посредством мероприятий</w:t>
      </w:r>
    </w:p>
    <w:p w:rsidR="009C4F49" w:rsidRDefault="009C4F49">
      <w:pPr>
        <w:pStyle w:val="ConsPlusNormal"/>
        <w:jc w:val="both"/>
      </w:pPr>
    </w:p>
    <w:p w:rsidR="009C4F49" w:rsidRDefault="00D15152">
      <w:pPr>
        <w:pStyle w:val="ConsPlusNormal"/>
        <w:ind w:firstLine="540"/>
        <w:jc w:val="both"/>
      </w:pPr>
      <w:r>
        <w:t>Потенциал развития малого и среднего предпринимательства в Московской области в настоящее время реализован далеко не полностью:</w:t>
      </w:r>
    </w:p>
    <w:p w:rsidR="009C4F49" w:rsidRDefault="00D15152">
      <w:pPr>
        <w:pStyle w:val="ConsPlusNormal"/>
        <w:spacing w:before="200"/>
        <w:ind w:firstLine="540"/>
        <w:jc w:val="both"/>
      </w:pPr>
      <w:r>
        <w:t>численность занятого населения в сфере малого и среднего предпринимательства в Московской области ниже в полтора - два раза, чем</w:t>
      </w:r>
      <w:r>
        <w:t xml:space="preserve"> в странах Западной Европы;</w:t>
      </w:r>
    </w:p>
    <w:p w:rsidR="009C4F49" w:rsidRDefault="00D15152">
      <w:pPr>
        <w:pStyle w:val="ConsPlusNormal"/>
        <w:spacing w:before="200"/>
        <w:ind w:firstLine="540"/>
        <w:jc w:val="both"/>
      </w:pPr>
      <w:r>
        <w:t>доля производимой субъектами МСП продукции (товаров, работ, услуг) в структуре валового регионального продукта ниже более чем в 2 раза в сравнении со странами Западной Европы.</w:t>
      </w:r>
    </w:p>
    <w:p w:rsidR="009C4F49" w:rsidRDefault="00D15152">
      <w:pPr>
        <w:pStyle w:val="ConsPlusNormal"/>
        <w:spacing w:before="200"/>
        <w:ind w:firstLine="540"/>
        <w:jc w:val="both"/>
      </w:pPr>
      <w:r>
        <w:t>Основными барьерами, которые препятствуют развитию с</w:t>
      </w:r>
      <w:r>
        <w:t>убъектов малого и среднего предпринимательства в Московской области, являются:</w:t>
      </w:r>
    </w:p>
    <w:p w:rsidR="009C4F49" w:rsidRDefault="00D15152">
      <w:pPr>
        <w:pStyle w:val="ConsPlusNormal"/>
        <w:spacing w:before="200"/>
        <w:ind w:firstLine="540"/>
        <w:jc w:val="both"/>
      </w:pPr>
      <w: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w:t>
      </w:r>
      <w:r>
        <w:t xml:space="preserve"> банковских кредитов;</w:t>
      </w:r>
    </w:p>
    <w:p w:rsidR="009C4F49" w:rsidRDefault="00D15152">
      <w:pPr>
        <w:pStyle w:val="ConsPlusNormal"/>
        <w:spacing w:before="200"/>
        <w:ind w:firstLine="540"/>
        <w:jc w:val="both"/>
      </w:pPr>
      <w:r>
        <w:t>снижение доступности производственных площадей в связи с постоянно возрастающей стоимостью аренды;</w:t>
      </w:r>
    </w:p>
    <w:p w:rsidR="009C4F49" w:rsidRDefault="00D15152">
      <w:pPr>
        <w:pStyle w:val="ConsPlusNormal"/>
        <w:spacing w:before="200"/>
        <w:ind w:firstLine="540"/>
        <w:jc w:val="both"/>
      </w:pPr>
      <w:r>
        <w:t>недостаток в обеспеченности услугами инфраструктурных объектов, в первую очередь в области инноваций и промышленного производства, таки</w:t>
      </w:r>
      <w:r>
        <w:t>х как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w:t>
      </w:r>
    </w:p>
    <w:p w:rsidR="009C4F49" w:rsidRDefault="00D15152">
      <w:pPr>
        <w:pStyle w:val="ConsPlusNormal"/>
        <w:spacing w:before="200"/>
        <w:ind w:firstLine="540"/>
        <w:jc w:val="both"/>
      </w:pPr>
      <w:r>
        <w:t>административные барьеры при осуществлении предпринимательской деятельности;</w:t>
      </w:r>
    </w:p>
    <w:p w:rsidR="009C4F49" w:rsidRDefault="00D15152">
      <w:pPr>
        <w:pStyle w:val="ConsPlusNormal"/>
        <w:spacing w:before="200"/>
        <w:ind w:firstLine="540"/>
        <w:jc w:val="both"/>
      </w:pPr>
      <w:r>
        <w:t>неразвитость системы информационно-консультационной поддержки;</w:t>
      </w:r>
    </w:p>
    <w:p w:rsidR="009C4F49" w:rsidRDefault="00D15152">
      <w:pPr>
        <w:pStyle w:val="ConsPlusNormal"/>
        <w:spacing w:before="200"/>
        <w:ind w:firstLine="540"/>
        <w:jc w:val="both"/>
      </w:pPr>
      <w: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w:t>
      </w:r>
      <w:r>
        <w:t>тва субъектов малого и среднего предпринимательства в сравнении с крупными предприятиями;</w:t>
      </w:r>
    </w:p>
    <w:p w:rsidR="009C4F49" w:rsidRDefault="00D15152">
      <w:pPr>
        <w:pStyle w:val="ConsPlusNormal"/>
        <w:spacing w:before="200"/>
        <w:ind w:firstLine="540"/>
        <w:jc w:val="both"/>
      </w:pPr>
      <w:r>
        <w:t xml:space="preserve">недостаток квалифицированных трудовых ресурсов, профессиональных знаний и компетенций у субъектов МСП, в том числе компетенций организации и управления бизнесом, для </w:t>
      </w:r>
      <w:r>
        <w:t>повышения конкурентоспособности малого и среднего бизнеса региона;</w:t>
      </w:r>
    </w:p>
    <w:p w:rsidR="009C4F49" w:rsidRDefault="00D15152">
      <w:pPr>
        <w:pStyle w:val="ConsPlusNormal"/>
        <w:spacing w:before="200"/>
        <w:ind w:firstLine="540"/>
        <w:jc w:val="both"/>
      </w:pPr>
      <w:r>
        <w:t>зависимость от крупных предприятий.</w:t>
      </w:r>
    </w:p>
    <w:p w:rsidR="009C4F49" w:rsidRDefault="00D15152">
      <w:pPr>
        <w:pStyle w:val="ConsPlusNormal"/>
        <w:spacing w:before="200"/>
        <w:ind w:firstLine="540"/>
        <w:jc w:val="both"/>
      </w:pPr>
      <w:r>
        <w:t>На развитие малого и среднего предпринимательства в Московской области серьезное влияние оказывает существующая в Российской Федерации социально-экономич</w:t>
      </w:r>
      <w:r>
        <w:t>еская ситуация и связанные с ней общие для всех субъектов Российской Федерации проблемы.</w:t>
      </w:r>
    </w:p>
    <w:p w:rsidR="009C4F49" w:rsidRDefault="00D15152">
      <w:pPr>
        <w:pStyle w:val="ConsPlusNormal"/>
        <w:spacing w:before="200"/>
        <w:ind w:firstLine="540"/>
        <w:jc w:val="both"/>
      </w:pPr>
      <w:r>
        <w:t>В настоящее время российская экономика столкнулась с серьезными проблемами, которые выразились в резком замедлении инвестиционной активности, практически нулевом росте</w:t>
      </w:r>
      <w:r>
        <w:t xml:space="preserve"> промышленного производства, замедлении потребительского спроса, опережающем росте издержек, что в результате сказалось на существенном замедлении экономического роста в целом.</w:t>
      </w:r>
    </w:p>
    <w:p w:rsidR="009C4F49" w:rsidRDefault="00D15152">
      <w:pPr>
        <w:pStyle w:val="ConsPlusNormal"/>
        <w:spacing w:before="200"/>
        <w:ind w:firstLine="540"/>
        <w:jc w:val="both"/>
      </w:pPr>
      <w:r>
        <w:t>Таким образом, на развитие малого и среднего предпринимательства также оказываю</w:t>
      </w:r>
      <w:r>
        <w:t>т влияние следующие факторы:</w:t>
      </w:r>
    </w:p>
    <w:p w:rsidR="009C4F49" w:rsidRDefault="00D15152">
      <w:pPr>
        <w:pStyle w:val="ConsPlusNormal"/>
        <w:spacing w:before="200"/>
        <w:ind w:firstLine="540"/>
        <w:jc w:val="both"/>
      </w:pPr>
      <w:r>
        <w:t>неопределенность экономической ситуации и нестабильность законодательства, регулирующего ведение предпринимательской деятельности;</w:t>
      </w:r>
    </w:p>
    <w:p w:rsidR="009C4F49" w:rsidRDefault="00D15152">
      <w:pPr>
        <w:pStyle w:val="ConsPlusNormal"/>
        <w:spacing w:before="200"/>
        <w:ind w:firstLine="540"/>
        <w:jc w:val="both"/>
      </w:pPr>
      <w:r>
        <w:t>отсутствие возможностей для занятия новых рыночных ниш в неторговом секторе экономики (в том чис</w:t>
      </w:r>
      <w:r>
        <w:t>ле высокая "цена входа на рынок", высокие издержки ведения предпринимательской деятельности в правовом поле);</w:t>
      </w:r>
    </w:p>
    <w:p w:rsidR="009C4F49" w:rsidRDefault="00D15152">
      <w:pPr>
        <w:pStyle w:val="ConsPlusNormal"/>
        <w:spacing w:before="200"/>
        <w:ind w:firstLine="540"/>
        <w:jc w:val="both"/>
      </w:pPr>
      <w:r>
        <w:t>уменьшение ресурсов для инвестиционного роста и замедление инвестиционной активности;</w:t>
      </w:r>
    </w:p>
    <w:p w:rsidR="009C4F49" w:rsidRDefault="00D15152">
      <w:pPr>
        <w:pStyle w:val="ConsPlusNormal"/>
        <w:spacing w:before="200"/>
        <w:ind w:firstLine="540"/>
        <w:jc w:val="both"/>
      </w:pPr>
      <w:r>
        <w:t>закрытие внешних рынков капитала снизило ресурсную базу банк</w:t>
      </w:r>
      <w:r>
        <w:t>ов, а рост премий за риск повысил стоимость заемных средств предприятий;</w:t>
      </w:r>
    </w:p>
    <w:p w:rsidR="009C4F49" w:rsidRDefault="00D15152">
      <w:pPr>
        <w:pStyle w:val="ConsPlusNormal"/>
        <w:spacing w:before="200"/>
        <w:ind w:firstLine="540"/>
        <w:jc w:val="both"/>
      </w:pPr>
      <w:r>
        <w:t>низкая производительность малого и среднего бизнеса, связанная в первую очередь с недостаточным уровнем инвестиций и опережающим ростом издержек;</w:t>
      </w:r>
    </w:p>
    <w:p w:rsidR="009C4F49" w:rsidRDefault="00D15152">
      <w:pPr>
        <w:pStyle w:val="ConsPlusNormal"/>
        <w:spacing w:before="200"/>
        <w:ind w:firstLine="540"/>
        <w:jc w:val="both"/>
      </w:pPr>
      <w:r>
        <w:t>длительное отсутствие обновления основных фондов производственных предприятий, что существенно влияет на конкурентоспособность производимых товаров;</w:t>
      </w:r>
    </w:p>
    <w:p w:rsidR="009C4F49" w:rsidRDefault="00D15152">
      <w:pPr>
        <w:pStyle w:val="ConsPlusNormal"/>
        <w:spacing w:before="200"/>
        <w:ind w:firstLine="540"/>
        <w:jc w:val="both"/>
      </w:pPr>
      <w:r>
        <w:t>налоговые нагрузки на бизнес;</w:t>
      </w:r>
    </w:p>
    <w:p w:rsidR="009C4F49" w:rsidRDefault="00D15152">
      <w:pPr>
        <w:pStyle w:val="ConsPlusNormal"/>
        <w:spacing w:before="200"/>
        <w:ind w:firstLine="540"/>
        <w:jc w:val="both"/>
      </w:pPr>
      <w:r>
        <w:t>недостаточность стимулов для субъектов МСП к увеличению самозанятости, расшир</w:t>
      </w:r>
      <w:r>
        <w:t>ению имеющегося бизнеса и увеличению занятости вследствие боязни отсутствия гарантированного спроса;</w:t>
      </w:r>
    </w:p>
    <w:p w:rsidR="009C4F49" w:rsidRDefault="00D15152">
      <w:pPr>
        <w:pStyle w:val="ConsPlusNormal"/>
        <w:spacing w:before="200"/>
        <w:ind w:firstLine="540"/>
        <w:jc w:val="both"/>
      </w:pPr>
      <w:r>
        <w:t>низкая предпринимательская активность молодежи.</w:t>
      </w:r>
    </w:p>
    <w:p w:rsidR="009C4F49" w:rsidRDefault="00D15152">
      <w:pPr>
        <w:pStyle w:val="ConsPlusNormal"/>
        <w:spacing w:before="200"/>
        <w:ind w:firstLine="540"/>
        <w:jc w:val="both"/>
      </w:pPr>
      <w:r>
        <w:t>Таким образом, в настоящее время особую актуальность для развития малого и среднего предпринимательства в р</w:t>
      </w:r>
      <w:r>
        <w:t>егионе приобретают меры государственной поддержки, направленные на развитие малого и среднего предпринимательства, в том числе путем стимулирования приоритетных направлений развития экономики Московской области.</w:t>
      </w:r>
    </w:p>
    <w:p w:rsidR="009C4F49" w:rsidRDefault="00D15152">
      <w:pPr>
        <w:pStyle w:val="ConsPlusNormal"/>
        <w:spacing w:before="200"/>
        <w:ind w:firstLine="540"/>
        <w:jc w:val="both"/>
      </w:pPr>
      <w:r>
        <w:t>Стратегической основой развития малого и сре</w:t>
      </w:r>
      <w:r>
        <w:t>днего предпринимательства является:</w:t>
      </w:r>
    </w:p>
    <w:p w:rsidR="009C4F49" w:rsidRDefault="00D15152">
      <w:pPr>
        <w:pStyle w:val="ConsPlusNormal"/>
        <w:spacing w:before="200"/>
        <w:ind w:firstLine="540"/>
        <w:jc w:val="both"/>
      </w:pPr>
      <w:r>
        <w:t>точечная финансовая поддержка по приоритетным направлениям развития бизнеса, определенным в Московской области;</w:t>
      </w:r>
    </w:p>
    <w:p w:rsidR="009C4F49" w:rsidRDefault="00D15152">
      <w:pPr>
        <w:pStyle w:val="ConsPlusNormal"/>
        <w:spacing w:before="200"/>
        <w:ind w:firstLine="540"/>
        <w:jc w:val="both"/>
      </w:pPr>
      <w:r>
        <w:t>расширение нефинансовой поддержки через организации инфраструктуры поддержки субъектов МСП и популяризацию п</w:t>
      </w:r>
      <w:r>
        <w:t>редпринимательской деятельности;</w:t>
      </w:r>
    </w:p>
    <w:p w:rsidR="009C4F49" w:rsidRDefault="00D15152">
      <w:pPr>
        <w:pStyle w:val="ConsPlusNormal"/>
        <w:spacing w:before="200"/>
        <w:ind w:firstLine="540"/>
        <w:jc w:val="both"/>
      </w:pPr>
      <w:r>
        <w:t>вовлечение муниципалитетов в активную работу с малым и средним бизнесом.</w:t>
      </w:r>
    </w:p>
    <w:p w:rsidR="009C4F49" w:rsidRDefault="00D15152">
      <w:pPr>
        <w:pStyle w:val="ConsPlusNormal"/>
        <w:spacing w:before="200"/>
        <w:ind w:firstLine="540"/>
        <w:jc w:val="both"/>
      </w:pPr>
      <w:r>
        <w:t>Мероприятия Подпрограммы III сформированы таким образом, чтобы снизить негативное влияние каждого из факторов на развитие малого и среднего предприним</w:t>
      </w:r>
      <w:r>
        <w:t>ательства Московской области.</w:t>
      </w:r>
    </w:p>
    <w:p w:rsidR="009C4F49" w:rsidRDefault="009C4F49">
      <w:pPr>
        <w:pStyle w:val="ConsPlusNormal"/>
        <w:jc w:val="both"/>
      </w:pPr>
    </w:p>
    <w:p w:rsidR="009C4F49" w:rsidRDefault="00D15152">
      <w:pPr>
        <w:pStyle w:val="ConsPlusTitle"/>
        <w:jc w:val="center"/>
        <w:outlineLvl w:val="2"/>
      </w:pPr>
      <w:r>
        <w:t>13.3. Концептуальные направления реформирования,</w:t>
      </w:r>
    </w:p>
    <w:p w:rsidR="009C4F49" w:rsidRDefault="00D15152">
      <w:pPr>
        <w:pStyle w:val="ConsPlusTitle"/>
        <w:jc w:val="center"/>
      </w:pPr>
      <w:r>
        <w:t>модернизации, преобразования отдельных сфер</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реализуемых в рамках Подпрограммы III</w:t>
      </w:r>
    </w:p>
    <w:p w:rsidR="009C4F49" w:rsidRDefault="009C4F49">
      <w:pPr>
        <w:pStyle w:val="ConsPlusNormal"/>
        <w:jc w:val="both"/>
      </w:pPr>
    </w:p>
    <w:p w:rsidR="009C4F49" w:rsidRDefault="00D15152">
      <w:pPr>
        <w:pStyle w:val="ConsPlusNormal"/>
        <w:ind w:firstLine="540"/>
        <w:jc w:val="both"/>
      </w:pPr>
      <w:r>
        <w:t>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государственной поддержки малому и среднему предпринимательству на территории</w:t>
      </w:r>
      <w:r>
        <w:t xml:space="preserve"> Московской области:</w:t>
      </w:r>
    </w:p>
    <w:p w:rsidR="009C4F49" w:rsidRDefault="00D15152">
      <w:pPr>
        <w:pStyle w:val="ConsPlusNormal"/>
        <w:spacing w:before="200"/>
        <w:ind w:firstLine="540"/>
        <w:jc w:val="both"/>
      </w:pPr>
      <w: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9C4F49" w:rsidRDefault="00D15152">
      <w:pPr>
        <w:pStyle w:val="ConsPlusNormal"/>
        <w:spacing w:before="200"/>
        <w:ind w:firstLine="540"/>
        <w:jc w:val="both"/>
      </w:pPr>
      <w:r>
        <w:t>Приоритетными направлениями поддержки являются:</w:t>
      </w:r>
    </w:p>
    <w:p w:rsidR="009C4F49" w:rsidRDefault="00D15152">
      <w:pPr>
        <w:pStyle w:val="ConsPlusNormal"/>
        <w:spacing w:before="200"/>
        <w:ind w:firstLine="540"/>
        <w:jc w:val="both"/>
      </w:pPr>
      <w:r>
        <w:t>поддержка создания, ра</w:t>
      </w:r>
      <w:r>
        <w:t>звития и модернизации производства товаров;</w:t>
      </w:r>
    </w:p>
    <w:p w:rsidR="009C4F49" w:rsidRDefault="00D15152">
      <w:pPr>
        <w:pStyle w:val="ConsPlusNormal"/>
        <w:spacing w:before="200"/>
        <w:ind w:firstLine="540"/>
        <w:jc w:val="both"/>
      </w:pPr>
      <w:r>
        <w:t>поддержка и развитие социального предпринимательства;</w:t>
      </w:r>
    </w:p>
    <w:p w:rsidR="009C4F49" w:rsidRDefault="00D15152">
      <w:pPr>
        <w:pStyle w:val="ConsPlusNormal"/>
        <w:spacing w:before="200"/>
        <w:ind w:firstLine="540"/>
        <w:jc w:val="both"/>
      </w:pPr>
      <w:r>
        <w:t>поддержка народно-художественных промыслов и ремесел.</w:t>
      </w:r>
    </w:p>
    <w:p w:rsidR="009C4F49" w:rsidRDefault="00D15152">
      <w:pPr>
        <w:pStyle w:val="ConsPlusNormal"/>
        <w:spacing w:before="200"/>
        <w:ind w:firstLine="540"/>
        <w:jc w:val="both"/>
      </w:pPr>
      <w:r>
        <w:t>Реализация данного направления позволит привлечь дополнительные инвестиции, обеспечит стимулирование рос</w:t>
      </w:r>
      <w:r>
        <w:t>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и среднего предпринимательства в ВРП.</w:t>
      </w:r>
    </w:p>
    <w:p w:rsidR="009C4F49" w:rsidRDefault="00D15152">
      <w:pPr>
        <w:pStyle w:val="ConsPlusNormal"/>
        <w:spacing w:before="200"/>
        <w:ind w:firstLine="540"/>
        <w:jc w:val="both"/>
      </w:pPr>
      <w:r>
        <w:t>Основой успешного развития малог</w:t>
      </w:r>
      <w:r>
        <w:t>о и среднего предпринимательства является комплексный и системный подход в государственной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9C4F49" w:rsidRDefault="00D15152">
      <w:pPr>
        <w:pStyle w:val="ConsPlusNormal"/>
        <w:spacing w:before="200"/>
        <w:ind w:firstLine="540"/>
        <w:jc w:val="both"/>
      </w:pPr>
      <w:r>
        <w:t>2.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9C4F49" w:rsidRDefault="00D15152">
      <w:pPr>
        <w:pStyle w:val="ConsPlusNormal"/>
        <w:spacing w:before="200"/>
        <w:ind w:firstLine="540"/>
        <w:jc w:val="both"/>
      </w:pPr>
      <w:r>
        <w:t xml:space="preserve">Целью реализации </w:t>
      </w:r>
      <w:r>
        <w:t>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9C4F49" w:rsidRDefault="00D15152">
      <w:pPr>
        <w:pStyle w:val="ConsPlusNormal"/>
        <w:spacing w:before="200"/>
        <w:ind w:firstLine="540"/>
        <w:jc w:val="both"/>
      </w:pPr>
      <w:r>
        <w:t>Реализация данного направления позволит:</w:t>
      </w:r>
    </w:p>
    <w:p w:rsidR="009C4F49" w:rsidRDefault="00D15152">
      <w:pPr>
        <w:pStyle w:val="ConsPlusNormal"/>
        <w:spacing w:before="200"/>
        <w:ind w:firstLine="540"/>
        <w:jc w:val="both"/>
      </w:pPr>
      <w:r>
        <w:t>осуществлять методологическую помощь муниципальным</w:t>
      </w:r>
      <w:r>
        <w:t xml:space="preserve"> образованиям Московской области при развитии и поддержке малого и среднего предпринимательства;</w:t>
      </w:r>
    </w:p>
    <w:p w:rsidR="009C4F49" w:rsidRDefault="00D15152">
      <w:pPr>
        <w:pStyle w:val="ConsPlusNormal"/>
        <w:spacing w:before="200"/>
        <w:ind w:firstLine="540"/>
        <w:jc w:val="both"/>
      </w:pPr>
      <w:r>
        <w:t>определять точки роста муниципальных образований Московской области;</w:t>
      </w:r>
    </w:p>
    <w:p w:rsidR="009C4F49" w:rsidRDefault="00D15152">
      <w:pPr>
        <w:pStyle w:val="ConsPlusNormal"/>
        <w:spacing w:before="200"/>
        <w:ind w:firstLine="540"/>
        <w:jc w:val="both"/>
      </w:pPr>
      <w:r>
        <w:t>распространять положительный опыт и лучшие практики поддержки малого и среднего предприним</w:t>
      </w:r>
      <w:r>
        <w:t>ательства на муниципальном уровне.</w:t>
      </w:r>
    </w:p>
    <w:p w:rsidR="009C4F49" w:rsidRDefault="009C4F49">
      <w:pPr>
        <w:pStyle w:val="ConsPlusNormal"/>
        <w:jc w:val="both"/>
      </w:pPr>
    </w:p>
    <w:p w:rsidR="009C4F49" w:rsidRDefault="00D15152">
      <w:pPr>
        <w:pStyle w:val="ConsPlusTitle"/>
        <w:jc w:val="center"/>
        <w:outlineLvl w:val="2"/>
      </w:pPr>
      <w:r>
        <w:t>13.4. Перечень мероприятий Подпрограммы III</w:t>
      </w:r>
    </w:p>
    <w:p w:rsidR="009C4F49" w:rsidRDefault="00D15152">
      <w:pPr>
        <w:pStyle w:val="ConsPlusNormal"/>
        <w:jc w:val="center"/>
      </w:pPr>
      <w:r>
        <w:t xml:space="preserve">(в ред. </w:t>
      </w:r>
      <w:hyperlink r:id="rId1070"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9C4F49">
      <w:pPr>
        <w:sectPr w:rsidR="009C4F49">
          <w:headerReference w:type="default" r:id="rId1071"/>
          <w:footerReference w:type="default" r:id="rId1072"/>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871"/>
        <w:gridCol w:w="1474"/>
        <w:gridCol w:w="1361"/>
        <w:gridCol w:w="1474"/>
        <w:gridCol w:w="1361"/>
        <w:gridCol w:w="1304"/>
        <w:gridCol w:w="1474"/>
        <w:gridCol w:w="1417"/>
        <w:gridCol w:w="1361"/>
        <w:gridCol w:w="1361"/>
        <w:gridCol w:w="1871"/>
        <w:gridCol w:w="2721"/>
      </w:tblGrid>
      <w:tr w:rsidR="009C4F49">
        <w:tc>
          <w:tcPr>
            <w:tcW w:w="680" w:type="dxa"/>
            <w:vMerge w:val="restart"/>
          </w:tcPr>
          <w:p w:rsidR="009C4F49" w:rsidRDefault="00D15152">
            <w:pPr>
              <w:pStyle w:val="ConsPlusNormal"/>
              <w:jc w:val="center"/>
            </w:pPr>
            <w:r>
              <w:t>N п/п</w:t>
            </w:r>
          </w:p>
        </w:tc>
        <w:tc>
          <w:tcPr>
            <w:tcW w:w="2694" w:type="dxa"/>
            <w:vMerge w:val="restart"/>
          </w:tcPr>
          <w:p w:rsidR="009C4F49" w:rsidRDefault="00D15152">
            <w:pPr>
              <w:pStyle w:val="ConsPlusNormal"/>
              <w:jc w:val="center"/>
            </w:pPr>
            <w:r>
              <w:t>Мероприятия подпрограммы</w:t>
            </w:r>
          </w:p>
        </w:tc>
        <w:tc>
          <w:tcPr>
            <w:tcW w:w="1417" w:type="dxa"/>
            <w:vMerge w:val="restart"/>
          </w:tcPr>
          <w:p w:rsidR="009C4F49" w:rsidRDefault="00D15152">
            <w:pPr>
              <w:pStyle w:val="ConsPlusNormal"/>
              <w:jc w:val="center"/>
            </w:pPr>
            <w:r>
              <w:t>Сроки исполнения мероприятий (годы)</w:t>
            </w:r>
          </w:p>
        </w:tc>
        <w:tc>
          <w:tcPr>
            <w:tcW w:w="1871" w:type="dxa"/>
            <w:vMerge w:val="restart"/>
          </w:tcPr>
          <w:p w:rsidR="009C4F49" w:rsidRDefault="00D15152">
            <w:pPr>
              <w:pStyle w:val="ConsPlusNormal"/>
              <w:jc w:val="center"/>
            </w:pPr>
            <w:r>
              <w:t>Источники финансирования</w:t>
            </w:r>
          </w:p>
        </w:tc>
        <w:tc>
          <w:tcPr>
            <w:tcW w:w="1474" w:type="dxa"/>
            <w:vMerge w:val="restart"/>
          </w:tcPr>
          <w:p w:rsidR="009C4F49" w:rsidRDefault="00D15152">
            <w:pPr>
              <w:pStyle w:val="ConsPlusNormal"/>
              <w:jc w:val="center"/>
            </w:pPr>
            <w:r>
              <w:t>Всего</w:t>
            </w:r>
          </w:p>
          <w:p w:rsidR="009C4F49" w:rsidRDefault="00D15152">
            <w:pPr>
              <w:pStyle w:val="ConsPlusNormal"/>
              <w:jc w:val="center"/>
            </w:pPr>
            <w:r>
              <w:t>(тыс. руб.)</w:t>
            </w:r>
          </w:p>
        </w:tc>
        <w:tc>
          <w:tcPr>
            <w:tcW w:w="11113" w:type="dxa"/>
            <w:gridSpan w:val="8"/>
          </w:tcPr>
          <w:p w:rsidR="009C4F49" w:rsidRDefault="00D15152">
            <w:pPr>
              <w:pStyle w:val="ConsPlusNormal"/>
              <w:jc w:val="center"/>
            </w:pPr>
            <w:r>
              <w:t>Объем финансирования по годам (тыс. руб.)</w:t>
            </w:r>
          </w:p>
        </w:tc>
        <w:tc>
          <w:tcPr>
            <w:tcW w:w="1871" w:type="dxa"/>
            <w:vMerge w:val="restart"/>
          </w:tcPr>
          <w:p w:rsidR="009C4F49" w:rsidRDefault="00D15152">
            <w:pPr>
              <w:pStyle w:val="ConsPlusNormal"/>
              <w:jc w:val="center"/>
            </w:pPr>
            <w:r>
              <w:t>Ответственный за выполнение мероприятия подпрограммы</w:t>
            </w:r>
          </w:p>
        </w:tc>
        <w:tc>
          <w:tcPr>
            <w:tcW w:w="2721" w:type="dxa"/>
            <w:vMerge w:val="restart"/>
          </w:tcPr>
          <w:p w:rsidR="009C4F49" w:rsidRDefault="00D15152">
            <w:pPr>
              <w:pStyle w:val="ConsPlusNormal"/>
              <w:jc w:val="center"/>
            </w:pPr>
            <w:r>
              <w:t>Результаты выполнения мероприятий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61" w:type="dxa"/>
          </w:tcPr>
          <w:p w:rsidR="009C4F49" w:rsidRDefault="00D15152">
            <w:pPr>
              <w:pStyle w:val="ConsPlusNormal"/>
              <w:jc w:val="center"/>
            </w:pPr>
            <w:r>
              <w:t>2017 год</w:t>
            </w:r>
          </w:p>
        </w:tc>
        <w:tc>
          <w:tcPr>
            <w:tcW w:w="1474" w:type="dxa"/>
          </w:tcPr>
          <w:p w:rsidR="009C4F49" w:rsidRDefault="00D15152">
            <w:pPr>
              <w:pStyle w:val="ConsPlusNormal"/>
              <w:jc w:val="center"/>
            </w:pPr>
            <w:r>
              <w:t>2018 год</w:t>
            </w:r>
          </w:p>
        </w:tc>
        <w:tc>
          <w:tcPr>
            <w:tcW w:w="1361" w:type="dxa"/>
          </w:tcPr>
          <w:p w:rsidR="009C4F49" w:rsidRDefault="00D15152">
            <w:pPr>
              <w:pStyle w:val="ConsPlusNormal"/>
              <w:jc w:val="center"/>
            </w:pPr>
            <w:r>
              <w:t>2019 год</w:t>
            </w:r>
          </w:p>
        </w:tc>
        <w:tc>
          <w:tcPr>
            <w:tcW w:w="1304" w:type="dxa"/>
          </w:tcPr>
          <w:p w:rsidR="009C4F49" w:rsidRDefault="00D15152">
            <w:pPr>
              <w:pStyle w:val="ConsPlusNormal"/>
              <w:jc w:val="center"/>
            </w:pPr>
            <w:r>
              <w:t>2020 год</w:t>
            </w:r>
          </w:p>
        </w:tc>
        <w:tc>
          <w:tcPr>
            <w:tcW w:w="1474" w:type="dxa"/>
          </w:tcPr>
          <w:p w:rsidR="009C4F49" w:rsidRDefault="00D15152">
            <w:pPr>
              <w:pStyle w:val="ConsPlusNormal"/>
              <w:jc w:val="center"/>
            </w:pPr>
            <w:r>
              <w:t>2021 год</w:t>
            </w:r>
          </w:p>
        </w:tc>
        <w:tc>
          <w:tcPr>
            <w:tcW w:w="1417" w:type="dxa"/>
          </w:tcPr>
          <w:p w:rsidR="009C4F49" w:rsidRDefault="00D15152">
            <w:pPr>
              <w:pStyle w:val="ConsPlusNormal"/>
              <w:jc w:val="center"/>
            </w:pPr>
            <w:r>
              <w:t>2022 год</w:t>
            </w:r>
          </w:p>
        </w:tc>
        <w:tc>
          <w:tcPr>
            <w:tcW w:w="1361" w:type="dxa"/>
          </w:tcPr>
          <w:p w:rsidR="009C4F49" w:rsidRDefault="00D15152">
            <w:pPr>
              <w:pStyle w:val="ConsPlusNormal"/>
              <w:jc w:val="center"/>
            </w:pPr>
            <w:r>
              <w:t>2023 год</w:t>
            </w:r>
          </w:p>
        </w:tc>
        <w:tc>
          <w:tcPr>
            <w:tcW w:w="1361" w:type="dxa"/>
          </w:tcPr>
          <w:p w:rsidR="009C4F49" w:rsidRDefault="00D15152">
            <w:pPr>
              <w:pStyle w:val="ConsPlusNormal"/>
              <w:jc w:val="center"/>
            </w:pPr>
            <w:r>
              <w:t>2024 год</w:t>
            </w:r>
          </w:p>
        </w:tc>
        <w:tc>
          <w:tcPr>
            <w:tcW w:w="0" w:type="auto"/>
            <w:vMerge/>
          </w:tcPr>
          <w:p w:rsidR="009C4F49" w:rsidRDefault="009C4F49"/>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694"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871" w:type="dxa"/>
          </w:tcPr>
          <w:p w:rsidR="009C4F49" w:rsidRDefault="00D15152">
            <w:pPr>
              <w:pStyle w:val="ConsPlusNormal"/>
              <w:jc w:val="center"/>
            </w:pPr>
            <w:r>
              <w:t>4</w:t>
            </w:r>
          </w:p>
        </w:tc>
        <w:tc>
          <w:tcPr>
            <w:tcW w:w="1474" w:type="dxa"/>
          </w:tcPr>
          <w:p w:rsidR="009C4F49" w:rsidRDefault="00D15152">
            <w:pPr>
              <w:pStyle w:val="ConsPlusNormal"/>
              <w:jc w:val="center"/>
            </w:pPr>
            <w:r>
              <w:t>5</w:t>
            </w:r>
          </w:p>
        </w:tc>
        <w:tc>
          <w:tcPr>
            <w:tcW w:w="1361" w:type="dxa"/>
          </w:tcPr>
          <w:p w:rsidR="009C4F49" w:rsidRDefault="00D15152">
            <w:pPr>
              <w:pStyle w:val="ConsPlusNormal"/>
              <w:jc w:val="center"/>
            </w:pPr>
            <w:r>
              <w:t>6</w:t>
            </w:r>
          </w:p>
        </w:tc>
        <w:tc>
          <w:tcPr>
            <w:tcW w:w="1474" w:type="dxa"/>
          </w:tcPr>
          <w:p w:rsidR="009C4F49" w:rsidRDefault="00D15152">
            <w:pPr>
              <w:pStyle w:val="ConsPlusNormal"/>
              <w:jc w:val="center"/>
            </w:pPr>
            <w:r>
              <w:t>7</w:t>
            </w:r>
          </w:p>
        </w:tc>
        <w:tc>
          <w:tcPr>
            <w:tcW w:w="1361" w:type="dxa"/>
          </w:tcPr>
          <w:p w:rsidR="009C4F49" w:rsidRDefault="00D15152">
            <w:pPr>
              <w:pStyle w:val="ConsPlusNormal"/>
              <w:jc w:val="center"/>
            </w:pPr>
            <w:r>
              <w:t>8</w:t>
            </w:r>
          </w:p>
        </w:tc>
        <w:tc>
          <w:tcPr>
            <w:tcW w:w="1304" w:type="dxa"/>
          </w:tcPr>
          <w:p w:rsidR="009C4F49" w:rsidRDefault="00D15152">
            <w:pPr>
              <w:pStyle w:val="ConsPlusNormal"/>
              <w:jc w:val="center"/>
            </w:pPr>
            <w:r>
              <w:t>9</w:t>
            </w:r>
          </w:p>
        </w:tc>
        <w:tc>
          <w:tcPr>
            <w:tcW w:w="1474" w:type="dxa"/>
          </w:tcPr>
          <w:p w:rsidR="009C4F49" w:rsidRDefault="00D15152">
            <w:pPr>
              <w:pStyle w:val="ConsPlusNormal"/>
              <w:jc w:val="center"/>
            </w:pPr>
            <w:r>
              <w:t>10</w:t>
            </w:r>
          </w:p>
        </w:tc>
        <w:tc>
          <w:tcPr>
            <w:tcW w:w="1417" w:type="dxa"/>
          </w:tcPr>
          <w:p w:rsidR="009C4F49" w:rsidRDefault="00D15152">
            <w:pPr>
              <w:pStyle w:val="ConsPlusNormal"/>
              <w:jc w:val="center"/>
            </w:pPr>
            <w:r>
              <w:t>11</w:t>
            </w:r>
          </w:p>
        </w:tc>
        <w:tc>
          <w:tcPr>
            <w:tcW w:w="1361" w:type="dxa"/>
          </w:tcPr>
          <w:p w:rsidR="009C4F49" w:rsidRDefault="00D15152">
            <w:pPr>
              <w:pStyle w:val="ConsPlusNormal"/>
              <w:jc w:val="center"/>
            </w:pPr>
            <w:r>
              <w:t>12</w:t>
            </w:r>
          </w:p>
        </w:tc>
        <w:tc>
          <w:tcPr>
            <w:tcW w:w="1361" w:type="dxa"/>
          </w:tcPr>
          <w:p w:rsidR="009C4F49" w:rsidRDefault="00D15152">
            <w:pPr>
              <w:pStyle w:val="ConsPlusNormal"/>
              <w:jc w:val="center"/>
            </w:pPr>
            <w:r>
              <w:t>13</w:t>
            </w:r>
          </w:p>
        </w:tc>
        <w:tc>
          <w:tcPr>
            <w:tcW w:w="1871" w:type="dxa"/>
          </w:tcPr>
          <w:p w:rsidR="009C4F49" w:rsidRDefault="00D15152">
            <w:pPr>
              <w:pStyle w:val="ConsPlusNormal"/>
              <w:jc w:val="center"/>
            </w:pPr>
            <w:r>
              <w:t>14</w:t>
            </w:r>
          </w:p>
        </w:tc>
        <w:tc>
          <w:tcPr>
            <w:tcW w:w="2721" w:type="dxa"/>
          </w:tcPr>
          <w:p w:rsidR="009C4F49" w:rsidRDefault="00D15152">
            <w:pPr>
              <w:pStyle w:val="ConsPlusNormal"/>
              <w:jc w:val="center"/>
            </w:pPr>
            <w:r>
              <w:t>15</w:t>
            </w:r>
          </w:p>
        </w:tc>
      </w:tr>
      <w:tr w:rsidR="009C4F49">
        <w:tc>
          <w:tcPr>
            <w:tcW w:w="680" w:type="dxa"/>
            <w:vMerge w:val="restart"/>
            <w:tcBorders>
              <w:bottom w:val="nil"/>
            </w:tcBorders>
          </w:tcPr>
          <w:p w:rsidR="009C4F49" w:rsidRDefault="00D15152">
            <w:pPr>
              <w:pStyle w:val="ConsPlusNormal"/>
              <w:outlineLvl w:val="3"/>
            </w:pPr>
            <w:r>
              <w:t>1</w:t>
            </w:r>
          </w:p>
        </w:tc>
        <w:tc>
          <w:tcPr>
            <w:tcW w:w="2694" w:type="dxa"/>
            <w:vMerge w:val="restart"/>
            <w:tcBorders>
              <w:bottom w:val="nil"/>
            </w:tcBorders>
          </w:tcPr>
          <w:p w:rsidR="009C4F49" w:rsidRDefault="00D15152">
            <w:pPr>
              <w:pStyle w:val="ConsPlusNormal"/>
            </w:pPr>
            <w:r>
              <w:t>Основное мероприятие 01. Создание и развитие организаций, образующих инфраструктуру поддержки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1065023,427</w:t>
            </w:r>
          </w:p>
        </w:tc>
        <w:tc>
          <w:tcPr>
            <w:tcW w:w="1361" w:type="dxa"/>
          </w:tcPr>
          <w:p w:rsidR="009C4F49" w:rsidRDefault="00D15152">
            <w:pPr>
              <w:pStyle w:val="ConsPlusNormal"/>
            </w:pPr>
            <w:r>
              <w:t>183399,06</w:t>
            </w:r>
          </w:p>
        </w:tc>
        <w:tc>
          <w:tcPr>
            <w:tcW w:w="1474" w:type="dxa"/>
          </w:tcPr>
          <w:p w:rsidR="009C4F49" w:rsidRDefault="00D15152">
            <w:pPr>
              <w:pStyle w:val="ConsPlusNormal"/>
            </w:pPr>
            <w:r>
              <w:t>86755,90</w:t>
            </w:r>
          </w:p>
        </w:tc>
        <w:tc>
          <w:tcPr>
            <w:tcW w:w="1361" w:type="dxa"/>
          </w:tcPr>
          <w:p w:rsidR="009C4F49" w:rsidRDefault="00D15152">
            <w:pPr>
              <w:pStyle w:val="ConsPlusNormal"/>
            </w:pPr>
            <w:r>
              <w:t>14119,467</w:t>
            </w:r>
          </w:p>
        </w:tc>
        <w:tc>
          <w:tcPr>
            <w:tcW w:w="1304" w:type="dxa"/>
          </w:tcPr>
          <w:p w:rsidR="009C4F49" w:rsidRDefault="00D15152">
            <w:pPr>
              <w:pStyle w:val="ConsPlusNormal"/>
            </w:pPr>
            <w:r>
              <w:t>437239,00</w:t>
            </w:r>
          </w:p>
        </w:tc>
        <w:tc>
          <w:tcPr>
            <w:tcW w:w="1474" w:type="dxa"/>
          </w:tcPr>
          <w:p w:rsidR="009C4F49" w:rsidRDefault="00D15152">
            <w:pPr>
              <w:pStyle w:val="ConsPlusNormal"/>
            </w:pPr>
            <w:r>
              <w:t>25630,00</w:t>
            </w:r>
          </w:p>
        </w:tc>
        <w:tc>
          <w:tcPr>
            <w:tcW w:w="1417" w:type="dxa"/>
          </w:tcPr>
          <w:p w:rsidR="009C4F49" w:rsidRDefault="00D15152">
            <w:pPr>
              <w:pStyle w:val="ConsPlusNormal"/>
            </w:pPr>
            <w:r>
              <w:t>42880,00</w:t>
            </w:r>
          </w:p>
        </w:tc>
        <w:tc>
          <w:tcPr>
            <w:tcW w:w="1361" w:type="dxa"/>
          </w:tcPr>
          <w:p w:rsidR="009C4F49" w:rsidRDefault="00D15152">
            <w:pPr>
              <w:pStyle w:val="ConsPlusNormal"/>
            </w:pPr>
            <w:r>
              <w:t>137500,00</w:t>
            </w:r>
          </w:p>
        </w:tc>
        <w:tc>
          <w:tcPr>
            <w:tcW w:w="1361" w:type="dxa"/>
          </w:tcPr>
          <w:p w:rsidR="009C4F49" w:rsidRDefault="00D15152">
            <w:pPr>
              <w:pStyle w:val="ConsPlusNormal"/>
            </w:pPr>
            <w:r>
              <w:t>137500,00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805073,137</w:t>
            </w:r>
          </w:p>
        </w:tc>
        <w:tc>
          <w:tcPr>
            <w:tcW w:w="1361" w:type="dxa"/>
          </w:tcPr>
          <w:p w:rsidR="009C4F49" w:rsidRDefault="00D15152">
            <w:pPr>
              <w:pStyle w:val="ConsPlusNormal"/>
            </w:pPr>
            <w:r>
              <w:t>118796,67</w:t>
            </w:r>
          </w:p>
        </w:tc>
        <w:tc>
          <w:tcPr>
            <w:tcW w:w="1474" w:type="dxa"/>
          </w:tcPr>
          <w:p w:rsidR="009C4F49" w:rsidRDefault="00D15152">
            <w:pPr>
              <w:pStyle w:val="ConsPlusNormal"/>
            </w:pPr>
            <w:r>
              <w:t>39908,00</w:t>
            </w:r>
          </w:p>
        </w:tc>
        <w:tc>
          <w:tcPr>
            <w:tcW w:w="1361" w:type="dxa"/>
          </w:tcPr>
          <w:p w:rsidR="009C4F49" w:rsidRDefault="00D15152">
            <w:pPr>
              <w:pStyle w:val="ConsPlusNormal"/>
            </w:pPr>
            <w:r>
              <w:t>14119,467</w:t>
            </w:r>
          </w:p>
        </w:tc>
        <w:tc>
          <w:tcPr>
            <w:tcW w:w="1304" w:type="dxa"/>
          </w:tcPr>
          <w:p w:rsidR="009C4F49" w:rsidRDefault="00D15152">
            <w:pPr>
              <w:pStyle w:val="ConsPlusNormal"/>
            </w:pPr>
            <w:r>
              <w:t>437239,00</w:t>
            </w:r>
          </w:p>
        </w:tc>
        <w:tc>
          <w:tcPr>
            <w:tcW w:w="1474" w:type="dxa"/>
          </w:tcPr>
          <w:p w:rsidR="009C4F49" w:rsidRDefault="00D15152">
            <w:pPr>
              <w:pStyle w:val="ConsPlusNormal"/>
            </w:pPr>
            <w:r>
              <w:t>25630,00</w:t>
            </w:r>
          </w:p>
        </w:tc>
        <w:tc>
          <w:tcPr>
            <w:tcW w:w="1417" w:type="dxa"/>
          </w:tcPr>
          <w:p w:rsidR="009C4F49" w:rsidRDefault="00D15152">
            <w:pPr>
              <w:pStyle w:val="ConsPlusNormal"/>
            </w:pPr>
            <w:r>
              <w:t>42880,00</w:t>
            </w:r>
          </w:p>
        </w:tc>
        <w:tc>
          <w:tcPr>
            <w:tcW w:w="1361" w:type="dxa"/>
          </w:tcPr>
          <w:p w:rsidR="009C4F49" w:rsidRDefault="00D15152">
            <w:pPr>
              <w:pStyle w:val="ConsPlusNormal"/>
            </w:pPr>
            <w:r>
              <w:t>63250,00</w:t>
            </w:r>
          </w:p>
        </w:tc>
        <w:tc>
          <w:tcPr>
            <w:tcW w:w="1361" w:type="dxa"/>
          </w:tcPr>
          <w:p w:rsidR="009C4F49" w:rsidRDefault="00D15152">
            <w:pPr>
              <w:pStyle w:val="ConsPlusNormal"/>
            </w:pPr>
            <w:r>
              <w:t>63250,00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242097,90</w:t>
            </w:r>
          </w:p>
        </w:tc>
        <w:tc>
          <w:tcPr>
            <w:tcW w:w="1361" w:type="dxa"/>
          </w:tcPr>
          <w:p w:rsidR="009C4F49" w:rsidRDefault="00D15152">
            <w:pPr>
              <w:pStyle w:val="ConsPlusNormal"/>
            </w:pPr>
            <w:r>
              <w:t>46750,00</w:t>
            </w:r>
          </w:p>
        </w:tc>
        <w:tc>
          <w:tcPr>
            <w:tcW w:w="1474" w:type="dxa"/>
          </w:tcPr>
          <w:p w:rsidR="009C4F49" w:rsidRDefault="00D15152">
            <w:pPr>
              <w:pStyle w:val="ConsPlusNormal"/>
            </w:pPr>
            <w:r>
              <w:t>46847,90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74250,00</w:t>
            </w:r>
          </w:p>
        </w:tc>
        <w:tc>
          <w:tcPr>
            <w:tcW w:w="1361" w:type="dxa"/>
          </w:tcPr>
          <w:p w:rsidR="009C4F49" w:rsidRDefault="00D15152">
            <w:pPr>
              <w:pStyle w:val="ConsPlusNormal"/>
            </w:pPr>
            <w:r>
              <w:t>74250,00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474" w:type="dxa"/>
            <w:tcBorders>
              <w:bottom w:val="nil"/>
            </w:tcBorders>
          </w:tcPr>
          <w:p w:rsidR="009C4F49" w:rsidRDefault="00D15152">
            <w:pPr>
              <w:pStyle w:val="ConsPlusNormal"/>
            </w:pPr>
            <w:r>
              <w:t>17852,39</w:t>
            </w:r>
          </w:p>
        </w:tc>
        <w:tc>
          <w:tcPr>
            <w:tcW w:w="1361" w:type="dxa"/>
            <w:tcBorders>
              <w:bottom w:val="nil"/>
            </w:tcBorders>
          </w:tcPr>
          <w:p w:rsidR="009C4F49" w:rsidRDefault="00D15152">
            <w:pPr>
              <w:pStyle w:val="ConsPlusNormal"/>
            </w:pPr>
            <w:r>
              <w:t>17852,39</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1 в ред. </w:t>
            </w:r>
            <w:hyperlink r:id="rId107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1.1</w:t>
            </w:r>
          </w:p>
        </w:tc>
        <w:tc>
          <w:tcPr>
            <w:tcW w:w="2694" w:type="dxa"/>
            <w:vMerge w:val="restart"/>
            <w:tcBorders>
              <w:bottom w:val="nil"/>
            </w:tcBorders>
          </w:tcPr>
          <w:p w:rsidR="009C4F49" w:rsidRDefault="00D15152">
            <w:pPr>
              <w:pStyle w:val="ConsPlusNormal"/>
            </w:pPr>
            <w:r>
              <w:t>Мероприятие 01.01. Предоставление субсидии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643218,40</w:t>
            </w:r>
          </w:p>
        </w:tc>
        <w:tc>
          <w:tcPr>
            <w:tcW w:w="1361" w:type="dxa"/>
          </w:tcPr>
          <w:p w:rsidR="009C4F49" w:rsidRDefault="00D15152">
            <w:pPr>
              <w:pStyle w:val="ConsPlusNormal"/>
            </w:pPr>
            <w:r>
              <w:t>100000,00</w:t>
            </w:r>
          </w:p>
        </w:tc>
        <w:tc>
          <w:tcPr>
            <w:tcW w:w="1474" w:type="dxa"/>
          </w:tcPr>
          <w:p w:rsidR="009C4F49" w:rsidRDefault="00D15152">
            <w:pPr>
              <w:pStyle w:val="ConsPlusNormal"/>
            </w:pPr>
            <w:r>
              <w:t>66465,40</w:t>
            </w:r>
          </w:p>
        </w:tc>
        <w:tc>
          <w:tcPr>
            <w:tcW w:w="1361" w:type="dxa"/>
          </w:tcPr>
          <w:p w:rsidR="009C4F49" w:rsidRDefault="00D15152">
            <w:pPr>
              <w:pStyle w:val="ConsPlusNormal"/>
            </w:pPr>
            <w:r>
              <w:t>-</w:t>
            </w:r>
          </w:p>
        </w:tc>
        <w:tc>
          <w:tcPr>
            <w:tcW w:w="1304" w:type="dxa"/>
          </w:tcPr>
          <w:p w:rsidR="009C4F49" w:rsidRDefault="00D15152">
            <w:pPr>
              <w:pStyle w:val="ConsPlusNormal"/>
            </w:pPr>
            <w:r>
              <w:t>225493,00</w:t>
            </w:r>
          </w:p>
        </w:tc>
        <w:tc>
          <w:tcPr>
            <w:tcW w:w="1474" w:type="dxa"/>
          </w:tcPr>
          <w:p w:rsidR="009C4F49" w:rsidRDefault="00D15152">
            <w:pPr>
              <w:pStyle w:val="ConsPlusNormal"/>
            </w:pPr>
            <w:r>
              <w:t>25630,00</w:t>
            </w:r>
          </w:p>
        </w:tc>
        <w:tc>
          <w:tcPr>
            <w:tcW w:w="1417" w:type="dxa"/>
          </w:tcPr>
          <w:p w:rsidR="009C4F49" w:rsidRDefault="00D15152">
            <w:pPr>
              <w:pStyle w:val="ConsPlusNormal"/>
            </w:pPr>
            <w:r>
              <w:t>25630,00</w:t>
            </w:r>
          </w:p>
        </w:tc>
        <w:tc>
          <w:tcPr>
            <w:tcW w:w="1361" w:type="dxa"/>
          </w:tcPr>
          <w:p w:rsidR="009C4F49" w:rsidRDefault="00D15152">
            <w:pPr>
              <w:pStyle w:val="ConsPlusNormal"/>
            </w:pPr>
            <w:r>
              <w:t>100000,00</w:t>
            </w:r>
          </w:p>
        </w:tc>
        <w:tc>
          <w:tcPr>
            <w:tcW w:w="1361" w:type="dxa"/>
          </w:tcPr>
          <w:p w:rsidR="009C4F49" w:rsidRDefault="00D15152">
            <w:pPr>
              <w:pStyle w:val="ConsPlusNormal"/>
            </w:pPr>
            <w:r>
              <w:t>100000,00</w:t>
            </w:r>
          </w:p>
        </w:tc>
        <w:tc>
          <w:tcPr>
            <w:tcW w:w="1871" w:type="dxa"/>
            <w:vMerge w:val="restart"/>
            <w:tcBorders>
              <w:bottom w:val="nil"/>
            </w:tcBorders>
          </w:tcPr>
          <w:p w:rsidR="009C4F49" w:rsidRDefault="00D15152">
            <w:pPr>
              <w:pStyle w:val="ConsPlusNormal"/>
            </w:pPr>
            <w:r>
              <w:t>Мининвест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9C4F49" w:rsidRDefault="00D15152">
            <w:pPr>
              <w:pStyle w:val="ConsPlusNormal"/>
            </w:pPr>
            <w:r>
              <w:t>Увеличение капитализации</w:t>
            </w:r>
            <w:r>
              <w:t xml:space="preserve"> некоммерческой организации "Московский областной гарантийный фонд содействия кредитованию субъектов малого и среднего предпринимательства"</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465327,10</w:t>
            </w:r>
          </w:p>
        </w:tc>
        <w:tc>
          <w:tcPr>
            <w:tcW w:w="1361" w:type="dxa"/>
          </w:tcPr>
          <w:p w:rsidR="009C4F49" w:rsidRDefault="00D15152">
            <w:pPr>
              <w:pStyle w:val="ConsPlusNormal"/>
            </w:pPr>
            <w:r>
              <w:t>66000,00</w:t>
            </w:r>
          </w:p>
        </w:tc>
        <w:tc>
          <w:tcPr>
            <w:tcW w:w="1474" w:type="dxa"/>
          </w:tcPr>
          <w:p w:rsidR="009C4F49" w:rsidRDefault="00D15152">
            <w:pPr>
              <w:pStyle w:val="ConsPlusNormal"/>
            </w:pPr>
            <w:r>
              <w:t>30574,10</w:t>
            </w:r>
          </w:p>
        </w:tc>
        <w:tc>
          <w:tcPr>
            <w:tcW w:w="1361" w:type="dxa"/>
          </w:tcPr>
          <w:p w:rsidR="009C4F49" w:rsidRDefault="00D15152">
            <w:pPr>
              <w:pStyle w:val="ConsPlusNormal"/>
            </w:pPr>
            <w:r>
              <w:t>-</w:t>
            </w:r>
          </w:p>
        </w:tc>
        <w:tc>
          <w:tcPr>
            <w:tcW w:w="1304" w:type="dxa"/>
          </w:tcPr>
          <w:p w:rsidR="009C4F49" w:rsidRDefault="00D15152">
            <w:pPr>
              <w:pStyle w:val="ConsPlusNormal"/>
            </w:pPr>
            <w:r>
              <w:t>225493,00</w:t>
            </w:r>
          </w:p>
        </w:tc>
        <w:tc>
          <w:tcPr>
            <w:tcW w:w="1474" w:type="dxa"/>
          </w:tcPr>
          <w:p w:rsidR="009C4F49" w:rsidRDefault="00D15152">
            <w:pPr>
              <w:pStyle w:val="ConsPlusNormal"/>
            </w:pPr>
            <w:r>
              <w:t>25630,00</w:t>
            </w:r>
          </w:p>
        </w:tc>
        <w:tc>
          <w:tcPr>
            <w:tcW w:w="1417" w:type="dxa"/>
          </w:tcPr>
          <w:p w:rsidR="009C4F49" w:rsidRDefault="00D15152">
            <w:pPr>
              <w:pStyle w:val="ConsPlusNormal"/>
            </w:pPr>
            <w:r>
              <w:t>25630,00</w:t>
            </w:r>
          </w:p>
        </w:tc>
        <w:tc>
          <w:tcPr>
            <w:tcW w:w="1361" w:type="dxa"/>
          </w:tcPr>
          <w:p w:rsidR="009C4F49" w:rsidRDefault="00D15152">
            <w:pPr>
              <w:pStyle w:val="ConsPlusNormal"/>
            </w:pPr>
            <w:r>
              <w:t>46000,00</w:t>
            </w:r>
          </w:p>
        </w:tc>
        <w:tc>
          <w:tcPr>
            <w:tcW w:w="1361" w:type="dxa"/>
          </w:tcPr>
          <w:p w:rsidR="009C4F49" w:rsidRDefault="00D15152">
            <w:pPr>
              <w:pStyle w:val="ConsPlusNormal"/>
            </w:pPr>
            <w:r>
              <w:t>46000,00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177891,30</w:t>
            </w:r>
          </w:p>
        </w:tc>
        <w:tc>
          <w:tcPr>
            <w:tcW w:w="1361" w:type="dxa"/>
            <w:tcBorders>
              <w:bottom w:val="nil"/>
            </w:tcBorders>
          </w:tcPr>
          <w:p w:rsidR="009C4F49" w:rsidRDefault="00D15152">
            <w:pPr>
              <w:pStyle w:val="ConsPlusNormal"/>
            </w:pPr>
            <w:r>
              <w:t>34000,00</w:t>
            </w:r>
          </w:p>
        </w:tc>
        <w:tc>
          <w:tcPr>
            <w:tcW w:w="1474" w:type="dxa"/>
            <w:tcBorders>
              <w:bottom w:val="nil"/>
            </w:tcBorders>
          </w:tcPr>
          <w:p w:rsidR="009C4F49" w:rsidRDefault="00D15152">
            <w:pPr>
              <w:pStyle w:val="ConsPlusNormal"/>
            </w:pPr>
            <w:r>
              <w:t>35891,30</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54000,00</w:t>
            </w:r>
          </w:p>
        </w:tc>
        <w:tc>
          <w:tcPr>
            <w:tcW w:w="1361" w:type="dxa"/>
            <w:tcBorders>
              <w:bottom w:val="nil"/>
            </w:tcBorders>
          </w:tcPr>
          <w:p w:rsidR="009C4F49" w:rsidRDefault="00D15152">
            <w:pPr>
              <w:pStyle w:val="ConsPlusNormal"/>
            </w:pPr>
            <w:r>
              <w:t>54000,00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1.1 в ред. </w:t>
            </w:r>
            <w:hyperlink r:id="rId107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1.2</w:t>
            </w:r>
          </w:p>
        </w:tc>
        <w:tc>
          <w:tcPr>
            <w:tcW w:w="2694" w:type="dxa"/>
            <w:vMerge w:val="restart"/>
            <w:tcBorders>
              <w:bottom w:val="nil"/>
            </w:tcBorders>
          </w:tcPr>
          <w:p w:rsidR="009C4F49" w:rsidRDefault="00D15152">
            <w:pPr>
              <w:pStyle w:val="ConsPlusNormal"/>
            </w:pPr>
            <w:r>
              <w:t>Мероприятие 01.02.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координации поддержки экспортно-ориентированных субъектов малого и среднего предприним</w:t>
            </w:r>
            <w:r>
              <w:t>ательства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175905,967</w:t>
            </w:r>
          </w:p>
        </w:tc>
        <w:tc>
          <w:tcPr>
            <w:tcW w:w="1361" w:type="dxa"/>
          </w:tcPr>
          <w:p w:rsidR="009C4F49" w:rsidRDefault="00D15152">
            <w:pPr>
              <w:pStyle w:val="ConsPlusNormal"/>
            </w:pPr>
            <w:r>
              <w:t>37500,00</w:t>
            </w:r>
          </w:p>
        </w:tc>
        <w:tc>
          <w:tcPr>
            <w:tcW w:w="1474" w:type="dxa"/>
          </w:tcPr>
          <w:p w:rsidR="009C4F49" w:rsidRDefault="00D15152">
            <w:pPr>
              <w:pStyle w:val="ConsPlusNormal"/>
            </w:pPr>
            <w:r>
              <w:t>20290,50</w:t>
            </w:r>
          </w:p>
        </w:tc>
        <w:tc>
          <w:tcPr>
            <w:tcW w:w="1361" w:type="dxa"/>
          </w:tcPr>
          <w:p w:rsidR="009C4F49" w:rsidRDefault="00D15152">
            <w:pPr>
              <w:pStyle w:val="ConsPlusNormal"/>
            </w:pPr>
            <w:r>
              <w:t>14119,467</w:t>
            </w:r>
          </w:p>
        </w:tc>
        <w:tc>
          <w:tcPr>
            <w:tcW w:w="1304" w:type="dxa"/>
          </w:tcPr>
          <w:p w:rsidR="009C4F49" w:rsidRDefault="00D15152">
            <w:pPr>
              <w:pStyle w:val="ConsPlusNormal"/>
            </w:pPr>
            <w:r>
              <w:t>11746,00</w:t>
            </w:r>
          </w:p>
        </w:tc>
        <w:tc>
          <w:tcPr>
            <w:tcW w:w="1474" w:type="dxa"/>
          </w:tcPr>
          <w:p w:rsidR="009C4F49" w:rsidRDefault="00D15152">
            <w:pPr>
              <w:pStyle w:val="ConsPlusNormal"/>
            </w:pPr>
            <w:r>
              <w:t>-</w:t>
            </w:r>
          </w:p>
        </w:tc>
        <w:tc>
          <w:tcPr>
            <w:tcW w:w="1417" w:type="dxa"/>
          </w:tcPr>
          <w:p w:rsidR="009C4F49" w:rsidRDefault="00D15152">
            <w:pPr>
              <w:pStyle w:val="ConsPlusNormal"/>
            </w:pPr>
            <w:r>
              <w:t>17250,00</w:t>
            </w:r>
          </w:p>
        </w:tc>
        <w:tc>
          <w:tcPr>
            <w:tcW w:w="1361" w:type="dxa"/>
          </w:tcPr>
          <w:p w:rsidR="009C4F49" w:rsidRDefault="00D15152">
            <w:pPr>
              <w:pStyle w:val="ConsPlusNormal"/>
            </w:pPr>
            <w:r>
              <w:t>37500,00</w:t>
            </w:r>
          </w:p>
        </w:tc>
        <w:tc>
          <w:tcPr>
            <w:tcW w:w="1361" w:type="dxa"/>
          </w:tcPr>
          <w:p w:rsidR="009C4F49" w:rsidRDefault="00D15152">
            <w:pPr>
              <w:pStyle w:val="ConsPlusNormal"/>
            </w:pPr>
            <w:r>
              <w:t>37500,00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Организация и участие в выставочно-ярмарочных, конгрессных мероприятиях, проведение бизнес-миссий, конференций, форумов, формирование и продвижение экспортных и инвестиционных предложений</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111699,367</w:t>
            </w:r>
          </w:p>
        </w:tc>
        <w:tc>
          <w:tcPr>
            <w:tcW w:w="1361" w:type="dxa"/>
          </w:tcPr>
          <w:p w:rsidR="009C4F49" w:rsidRDefault="00D15152">
            <w:pPr>
              <w:pStyle w:val="ConsPlusNormal"/>
            </w:pPr>
            <w:r>
              <w:t>24750,00</w:t>
            </w:r>
          </w:p>
        </w:tc>
        <w:tc>
          <w:tcPr>
            <w:tcW w:w="1474" w:type="dxa"/>
          </w:tcPr>
          <w:p w:rsidR="009C4F49" w:rsidRDefault="00D15152">
            <w:pPr>
              <w:pStyle w:val="ConsPlusNormal"/>
            </w:pPr>
            <w:r>
              <w:t>9333,90</w:t>
            </w:r>
          </w:p>
        </w:tc>
        <w:tc>
          <w:tcPr>
            <w:tcW w:w="1361" w:type="dxa"/>
          </w:tcPr>
          <w:p w:rsidR="009C4F49" w:rsidRDefault="00D15152">
            <w:pPr>
              <w:pStyle w:val="ConsPlusNormal"/>
            </w:pPr>
            <w:r>
              <w:t>14119,467</w:t>
            </w:r>
          </w:p>
        </w:tc>
        <w:tc>
          <w:tcPr>
            <w:tcW w:w="1304" w:type="dxa"/>
          </w:tcPr>
          <w:p w:rsidR="009C4F49" w:rsidRDefault="00D15152">
            <w:pPr>
              <w:pStyle w:val="ConsPlusNormal"/>
            </w:pPr>
            <w:r>
              <w:t>11746,00</w:t>
            </w:r>
          </w:p>
        </w:tc>
        <w:tc>
          <w:tcPr>
            <w:tcW w:w="1474" w:type="dxa"/>
          </w:tcPr>
          <w:p w:rsidR="009C4F49" w:rsidRDefault="00D15152">
            <w:pPr>
              <w:pStyle w:val="ConsPlusNormal"/>
            </w:pPr>
            <w:r>
              <w:t>-</w:t>
            </w:r>
          </w:p>
        </w:tc>
        <w:tc>
          <w:tcPr>
            <w:tcW w:w="1417" w:type="dxa"/>
          </w:tcPr>
          <w:p w:rsidR="009C4F49" w:rsidRDefault="00D15152">
            <w:pPr>
              <w:pStyle w:val="ConsPlusNormal"/>
            </w:pPr>
            <w:r>
              <w:t>17250,00</w:t>
            </w:r>
          </w:p>
        </w:tc>
        <w:tc>
          <w:tcPr>
            <w:tcW w:w="1361" w:type="dxa"/>
          </w:tcPr>
          <w:p w:rsidR="009C4F49" w:rsidRDefault="00D15152">
            <w:pPr>
              <w:pStyle w:val="ConsPlusNormal"/>
            </w:pPr>
            <w:r>
              <w:t>17250,00</w:t>
            </w:r>
          </w:p>
        </w:tc>
        <w:tc>
          <w:tcPr>
            <w:tcW w:w="1361" w:type="dxa"/>
          </w:tcPr>
          <w:p w:rsidR="009C4F49" w:rsidRDefault="00D15152">
            <w:pPr>
              <w:pStyle w:val="ConsPlusNormal"/>
            </w:pPr>
            <w:r>
              <w:t>17250,00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64206,60</w:t>
            </w:r>
          </w:p>
        </w:tc>
        <w:tc>
          <w:tcPr>
            <w:tcW w:w="1361" w:type="dxa"/>
            <w:tcBorders>
              <w:bottom w:val="nil"/>
            </w:tcBorders>
          </w:tcPr>
          <w:p w:rsidR="009C4F49" w:rsidRDefault="00D15152">
            <w:pPr>
              <w:pStyle w:val="ConsPlusNormal"/>
            </w:pPr>
            <w:r>
              <w:t>12750,00</w:t>
            </w:r>
          </w:p>
        </w:tc>
        <w:tc>
          <w:tcPr>
            <w:tcW w:w="1474" w:type="dxa"/>
            <w:tcBorders>
              <w:bottom w:val="nil"/>
            </w:tcBorders>
          </w:tcPr>
          <w:p w:rsidR="009C4F49" w:rsidRDefault="00D15152">
            <w:pPr>
              <w:pStyle w:val="ConsPlusNormal"/>
            </w:pPr>
            <w:r>
              <w:t>10956,60</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20250,00</w:t>
            </w:r>
          </w:p>
        </w:tc>
        <w:tc>
          <w:tcPr>
            <w:tcW w:w="1361" w:type="dxa"/>
            <w:tcBorders>
              <w:bottom w:val="nil"/>
            </w:tcBorders>
          </w:tcPr>
          <w:p w:rsidR="009C4F49" w:rsidRDefault="00D15152">
            <w:pPr>
              <w:pStyle w:val="ConsPlusNormal"/>
            </w:pPr>
            <w:r>
              <w:t>20250,00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7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1.3</w:t>
            </w:r>
          </w:p>
        </w:tc>
        <w:tc>
          <w:tcPr>
            <w:tcW w:w="2694" w:type="dxa"/>
            <w:vMerge w:val="restart"/>
          </w:tcPr>
          <w:p w:rsidR="009C4F49" w:rsidRDefault="00D15152">
            <w:pPr>
              <w:pStyle w:val="ConsPlusNormal"/>
            </w:pPr>
            <w:r>
              <w:t>Мероприятие 01.03. Создание бизнес-инкубаторов</w:t>
            </w:r>
          </w:p>
        </w:tc>
        <w:tc>
          <w:tcPr>
            <w:tcW w:w="1417" w:type="dxa"/>
            <w:vMerge w:val="restart"/>
          </w:tcPr>
          <w:p w:rsidR="009C4F49" w:rsidRDefault="00D15152">
            <w:pPr>
              <w:pStyle w:val="ConsPlusNormal"/>
            </w:pPr>
            <w:r>
              <w:t>2017</w:t>
            </w:r>
          </w:p>
        </w:tc>
        <w:tc>
          <w:tcPr>
            <w:tcW w:w="1871" w:type="dxa"/>
          </w:tcPr>
          <w:p w:rsidR="009C4F49" w:rsidRDefault="00D15152">
            <w:pPr>
              <w:pStyle w:val="ConsPlusNormal"/>
            </w:pPr>
            <w:r>
              <w:t>Итого</w:t>
            </w:r>
          </w:p>
        </w:tc>
        <w:tc>
          <w:tcPr>
            <w:tcW w:w="1474" w:type="dxa"/>
          </w:tcPr>
          <w:p w:rsidR="009C4F49" w:rsidRDefault="00D15152">
            <w:pPr>
              <w:pStyle w:val="ConsPlusNormal"/>
            </w:pPr>
            <w:r>
              <w:t>45899,06</w:t>
            </w:r>
          </w:p>
        </w:tc>
        <w:tc>
          <w:tcPr>
            <w:tcW w:w="1361" w:type="dxa"/>
          </w:tcPr>
          <w:p w:rsidR="009C4F49" w:rsidRDefault="00D15152">
            <w:pPr>
              <w:pStyle w:val="ConsPlusNormal"/>
            </w:pPr>
            <w:r>
              <w:t>45899,06</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9C4F49">
            <w:pPr>
              <w:pStyle w:val="ConsPlusNormal"/>
            </w:pPr>
          </w:p>
        </w:tc>
        <w:tc>
          <w:tcPr>
            <w:tcW w:w="1361" w:type="dxa"/>
          </w:tcPr>
          <w:p w:rsidR="009C4F49" w:rsidRDefault="009C4F49">
            <w:pPr>
              <w:pStyle w:val="ConsPlusNormal"/>
            </w:pPr>
          </w:p>
        </w:tc>
        <w:tc>
          <w:tcPr>
            <w:tcW w:w="1361" w:type="dxa"/>
          </w:tcPr>
          <w:p w:rsidR="009C4F49" w:rsidRDefault="009C4F49">
            <w:pPr>
              <w:pStyle w:val="ConsPlusNormal"/>
            </w:pPr>
          </w:p>
        </w:tc>
        <w:tc>
          <w:tcPr>
            <w:tcW w:w="1871" w:type="dxa"/>
            <w:vMerge w:val="restart"/>
            <w:tcBorders>
              <w:bottom w:val="nil"/>
            </w:tcBorders>
          </w:tcPr>
          <w:p w:rsidR="009C4F49" w:rsidRDefault="00D15152">
            <w:pPr>
              <w:pStyle w:val="ConsPlusNormal"/>
            </w:pPr>
            <w:r>
              <w:t>Мининвест Московской области, Министерство строительного комплекса Московской области, органы местного самоуправления муниципальных образований Московской</w:t>
            </w:r>
          </w:p>
        </w:tc>
        <w:tc>
          <w:tcPr>
            <w:tcW w:w="2721" w:type="dxa"/>
            <w:vMerge w:val="restart"/>
            <w:tcBorders>
              <w:bottom w:val="nil"/>
            </w:tcBorders>
          </w:tcPr>
          <w:p w:rsidR="009C4F49" w:rsidRDefault="00D15152">
            <w:pPr>
              <w:pStyle w:val="ConsPlusNormal"/>
            </w:pPr>
            <w:r>
              <w:t>Создание одного бизнес-инкубатора</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28046,67</w:t>
            </w:r>
          </w:p>
        </w:tc>
        <w:tc>
          <w:tcPr>
            <w:tcW w:w="1361" w:type="dxa"/>
          </w:tcPr>
          <w:p w:rsidR="009C4F49" w:rsidRDefault="00D15152">
            <w:pPr>
              <w:pStyle w:val="ConsPlusNormal"/>
            </w:pPr>
            <w:r>
              <w:t>28046,67</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9C4F49">
            <w:pPr>
              <w:pStyle w:val="ConsPlusNormal"/>
            </w:pPr>
          </w:p>
        </w:tc>
        <w:tc>
          <w:tcPr>
            <w:tcW w:w="1361" w:type="dxa"/>
          </w:tcPr>
          <w:p w:rsidR="009C4F49" w:rsidRDefault="009C4F49">
            <w:pPr>
              <w:pStyle w:val="ConsPlusNormal"/>
            </w:pPr>
          </w:p>
        </w:tc>
        <w:tc>
          <w:tcPr>
            <w:tcW w:w="1361" w:type="dxa"/>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9C4F49">
            <w:pPr>
              <w:pStyle w:val="ConsPlusNormal"/>
            </w:pPr>
          </w:p>
        </w:tc>
        <w:tc>
          <w:tcPr>
            <w:tcW w:w="1361" w:type="dxa"/>
          </w:tcPr>
          <w:p w:rsidR="009C4F49" w:rsidRDefault="009C4F49">
            <w:pPr>
              <w:pStyle w:val="ConsPlusNormal"/>
            </w:pPr>
          </w:p>
        </w:tc>
        <w:tc>
          <w:tcPr>
            <w:tcW w:w="1361" w:type="dxa"/>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474" w:type="dxa"/>
          </w:tcPr>
          <w:p w:rsidR="009C4F49" w:rsidRDefault="00D15152">
            <w:pPr>
              <w:pStyle w:val="ConsPlusNormal"/>
            </w:pPr>
            <w:r>
              <w:t>17852,39</w:t>
            </w:r>
          </w:p>
        </w:tc>
        <w:tc>
          <w:tcPr>
            <w:tcW w:w="1361" w:type="dxa"/>
          </w:tcPr>
          <w:p w:rsidR="009C4F49" w:rsidRDefault="00D15152">
            <w:pPr>
              <w:pStyle w:val="ConsPlusNormal"/>
            </w:pPr>
            <w:r>
              <w:t>17852,39</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9C4F49">
            <w:pPr>
              <w:pStyle w:val="ConsPlusNormal"/>
            </w:pPr>
          </w:p>
        </w:tc>
        <w:tc>
          <w:tcPr>
            <w:tcW w:w="1361" w:type="dxa"/>
          </w:tcPr>
          <w:p w:rsidR="009C4F49" w:rsidRDefault="009C4F49">
            <w:pPr>
              <w:pStyle w:val="ConsPlusNormal"/>
            </w:pPr>
          </w:p>
        </w:tc>
        <w:tc>
          <w:tcPr>
            <w:tcW w:w="1361" w:type="dxa"/>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2694" w:type="dxa"/>
            <w:vMerge w:val="restart"/>
            <w:tcBorders>
              <w:bottom w:val="nil"/>
            </w:tcBorders>
          </w:tcPr>
          <w:p w:rsidR="009C4F49" w:rsidRDefault="00D15152">
            <w:pPr>
              <w:pStyle w:val="ConsPlusNormal"/>
            </w:pPr>
            <w:r>
              <w:t>в том числе: актуализация проектных решений (ПСД)</w:t>
            </w:r>
          </w:p>
        </w:tc>
        <w:tc>
          <w:tcPr>
            <w:tcW w:w="1417" w:type="dxa"/>
            <w:vMerge w:val="restart"/>
            <w:tcBorders>
              <w:bottom w:val="nil"/>
            </w:tcBorders>
          </w:tcPr>
          <w:p w:rsidR="009C4F49" w:rsidRDefault="00D15152">
            <w:pPr>
              <w:pStyle w:val="ConsPlusNormal"/>
            </w:pPr>
            <w:r>
              <w:t>2017</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2859,69</w:t>
            </w:r>
          </w:p>
        </w:tc>
        <w:tc>
          <w:tcPr>
            <w:tcW w:w="1361" w:type="dxa"/>
          </w:tcPr>
          <w:p w:rsidR="009C4F49" w:rsidRDefault="00D15152">
            <w:pPr>
              <w:pStyle w:val="ConsPlusNormal"/>
            </w:pPr>
            <w:r>
              <w:t>2859,69</w:t>
            </w:r>
          </w:p>
        </w:tc>
        <w:tc>
          <w:tcPr>
            <w:tcW w:w="1474" w:type="dxa"/>
          </w:tcPr>
          <w:p w:rsidR="009C4F49" w:rsidRDefault="009C4F49">
            <w:pPr>
              <w:pStyle w:val="ConsPlusNormal"/>
            </w:pPr>
          </w:p>
        </w:tc>
        <w:tc>
          <w:tcPr>
            <w:tcW w:w="1361" w:type="dxa"/>
          </w:tcPr>
          <w:p w:rsidR="009C4F49" w:rsidRDefault="009C4F49">
            <w:pPr>
              <w:pStyle w:val="ConsPlusNormal"/>
            </w:pPr>
          </w:p>
        </w:tc>
        <w:tc>
          <w:tcPr>
            <w:tcW w:w="1304" w:type="dxa"/>
          </w:tcPr>
          <w:p w:rsidR="009C4F49" w:rsidRDefault="009C4F49">
            <w:pPr>
              <w:pStyle w:val="ConsPlusNormal"/>
            </w:pPr>
          </w:p>
        </w:tc>
        <w:tc>
          <w:tcPr>
            <w:tcW w:w="1474" w:type="dxa"/>
          </w:tcPr>
          <w:p w:rsidR="009C4F49" w:rsidRDefault="009C4F49">
            <w:pPr>
              <w:pStyle w:val="ConsPlusNormal"/>
            </w:pPr>
          </w:p>
        </w:tc>
        <w:tc>
          <w:tcPr>
            <w:tcW w:w="1417" w:type="dxa"/>
          </w:tcPr>
          <w:p w:rsidR="009C4F49" w:rsidRDefault="009C4F49">
            <w:pPr>
              <w:pStyle w:val="ConsPlusNormal"/>
            </w:pPr>
          </w:p>
        </w:tc>
        <w:tc>
          <w:tcPr>
            <w:tcW w:w="1361" w:type="dxa"/>
          </w:tcPr>
          <w:p w:rsidR="009C4F49" w:rsidRDefault="009C4F49">
            <w:pPr>
              <w:pStyle w:val="ConsPlusNormal"/>
            </w:pPr>
          </w:p>
        </w:tc>
        <w:tc>
          <w:tcPr>
            <w:tcW w:w="1361" w:type="dxa"/>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474" w:type="dxa"/>
            <w:tcBorders>
              <w:bottom w:val="nil"/>
            </w:tcBorders>
          </w:tcPr>
          <w:p w:rsidR="009C4F49" w:rsidRDefault="00D15152">
            <w:pPr>
              <w:pStyle w:val="ConsPlusNormal"/>
            </w:pPr>
            <w:r>
              <w:t>1251,33</w:t>
            </w:r>
          </w:p>
        </w:tc>
        <w:tc>
          <w:tcPr>
            <w:tcW w:w="1361" w:type="dxa"/>
            <w:tcBorders>
              <w:bottom w:val="nil"/>
            </w:tcBorders>
          </w:tcPr>
          <w:p w:rsidR="009C4F49" w:rsidRDefault="00D15152">
            <w:pPr>
              <w:pStyle w:val="ConsPlusNormal"/>
            </w:pPr>
            <w:r>
              <w:t>1251,33</w:t>
            </w:r>
          </w:p>
        </w:tc>
        <w:tc>
          <w:tcPr>
            <w:tcW w:w="1474" w:type="dxa"/>
            <w:tcBorders>
              <w:bottom w:val="nil"/>
            </w:tcBorders>
          </w:tcPr>
          <w:p w:rsidR="009C4F49" w:rsidRDefault="009C4F49">
            <w:pPr>
              <w:pStyle w:val="ConsPlusNormal"/>
            </w:pPr>
          </w:p>
        </w:tc>
        <w:tc>
          <w:tcPr>
            <w:tcW w:w="1361" w:type="dxa"/>
            <w:tcBorders>
              <w:bottom w:val="nil"/>
            </w:tcBorders>
          </w:tcPr>
          <w:p w:rsidR="009C4F49" w:rsidRDefault="009C4F49">
            <w:pPr>
              <w:pStyle w:val="ConsPlusNormal"/>
            </w:pPr>
          </w:p>
        </w:tc>
        <w:tc>
          <w:tcPr>
            <w:tcW w:w="1304" w:type="dxa"/>
            <w:tcBorders>
              <w:bottom w:val="nil"/>
            </w:tcBorders>
          </w:tcPr>
          <w:p w:rsidR="009C4F49" w:rsidRDefault="009C4F49">
            <w:pPr>
              <w:pStyle w:val="ConsPlusNormal"/>
            </w:pPr>
          </w:p>
        </w:tc>
        <w:tc>
          <w:tcPr>
            <w:tcW w:w="1474" w:type="dxa"/>
            <w:tcBorders>
              <w:bottom w:val="nil"/>
            </w:tcBorders>
          </w:tcPr>
          <w:p w:rsidR="009C4F49" w:rsidRDefault="009C4F49">
            <w:pPr>
              <w:pStyle w:val="ConsPlusNormal"/>
            </w:pPr>
          </w:p>
        </w:tc>
        <w:tc>
          <w:tcPr>
            <w:tcW w:w="1417" w:type="dxa"/>
            <w:tcBorders>
              <w:bottom w:val="nil"/>
            </w:tcBorders>
          </w:tcPr>
          <w:p w:rsidR="009C4F49" w:rsidRDefault="009C4F49">
            <w:pPr>
              <w:pStyle w:val="ConsPlusNormal"/>
            </w:pPr>
          </w:p>
        </w:tc>
        <w:tc>
          <w:tcPr>
            <w:tcW w:w="1361" w:type="dxa"/>
            <w:tcBorders>
              <w:bottom w:val="nil"/>
            </w:tcBorders>
          </w:tcPr>
          <w:p w:rsidR="009C4F49" w:rsidRDefault="009C4F49">
            <w:pPr>
              <w:pStyle w:val="ConsPlusNormal"/>
            </w:pPr>
          </w:p>
        </w:tc>
        <w:tc>
          <w:tcPr>
            <w:tcW w:w="1361" w:type="dxa"/>
            <w:tcBorders>
              <w:bottom w:val="nil"/>
            </w:tcBorders>
          </w:tcPr>
          <w:p w:rsidR="009C4F49" w:rsidRDefault="009C4F49">
            <w:pPr>
              <w:pStyle w:val="ConsPlusNormal"/>
            </w:pP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7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1.4</w:t>
            </w:r>
          </w:p>
        </w:tc>
        <w:tc>
          <w:tcPr>
            <w:tcW w:w="2694" w:type="dxa"/>
            <w:vMerge w:val="restart"/>
            <w:tcBorders>
              <w:bottom w:val="nil"/>
            </w:tcBorders>
          </w:tcPr>
          <w:p w:rsidR="009C4F49" w:rsidRDefault="00D15152">
            <w:pPr>
              <w:pStyle w:val="ConsPlusNormal"/>
            </w:pPr>
            <w:r>
              <w:t>Мероприятие 01.04. Предоставление субсидии на обеспечение деятельности микрокредитной компании "Московский областной фонд микрофинансирования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474" w:type="dxa"/>
          </w:tcPr>
          <w:p w:rsidR="009C4F49" w:rsidRDefault="00D15152">
            <w:pPr>
              <w:pStyle w:val="ConsPlusNormal"/>
            </w:pPr>
            <w:r>
              <w:t>200000,00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200000,00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w:t>
            </w:r>
            <w:r>
              <w:t>вской области</w:t>
            </w:r>
          </w:p>
        </w:tc>
        <w:tc>
          <w:tcPr>
            <w:tcW w:w="2721" w:type="dxa"/>
            <w:vMerge w:val="restart"/>
            <w:tcBorders>
              <w:bottom w:val="nil"/>
            </w:tcBorders>
          </w:tcPr>
          <w:p w:rsidR="009C4F49" w:rsidRDefault="00D15152">
            <w:pPr>
              <w:pStyle w:val="ConsPlusNormal"/>
            </w:pPr>
            <w:r>
              <w:t>Предоставление субсидии на обеспечение деятельности микрокредитной компании "Московский областной фонд микрофинансирования субъектов малого и среднего предпринимательства"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200000,00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200000,00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1.4 введена </w:t>
            </w:r>
            <w:hyperlink r:id="rId107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outlineLvl w:val="3"/>
            </w:pPr>
            <w:r>
              <w:t>2</w:t>
            </w:r>
          </w:p>
        </w:tc>
        <w:tc>
          <w:tcPr>
            <w:tcW w:w="2694" w:type="dxa"/>
            <w:vMerge w:val="restart"/>
            <w:tcBorders>
              <w:bottom w:val="nil"/>
            </w:tcBorders>
          </w:tcPr>
          <w:p w:rsidR="009C4F49" w:rsidRDefault="00D15152">
            <w:pPr>
              <w:pStyle w:val="ConsPlusNormal"/>
            </w:pPr>
            <w:r>
              <w:t>Основное мероприятие 02. Реализация механизмов государственной поддержки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6480959,45</w:t>
            </w:r>
          </w:p>
        </w:tc>
        <w:tc>
          <w:tcPr>
            <w:tcW w:w="1361" w:type="dxa"/>
          </w:tcPr>
          <w:p w:rsidR="009C4F49" w:rsidRDefault="00D15152">
            <w:pPr>
              <w:pStyle w:val="ConsPlusNormal"/>
            </w:pPr>
            <w:r>
              <w:t>466112,00</w:t>
            </w:r>
          </w:p>
        </w:tc>
        <w:tc>
          <w:tcPr>
            <w:tcW w:w="1474" w:type="dxa"/>
          </w:tcPr>
          <w:p w:rsidR="009C4F49" w:rsidRDefault="00D15152">
            <w:pPr>
              <w:pStyle w:val="ConsPlusNormal"/>
            </w:pPr>
            <w:r>
              <w:t>585936,15</w:t>
            </w:r>
          </w:p>
        </w:tc>
        <w:tc>
          <w:tcPr>
            <w:tcW w:w="1361" w:type="dxa"/>
          </w:tcPr>
          <w:p w:rsidR="009C4F49" w:rsidRDefault="00D15152">
            <w:pPr>
              <w:pStyle w:val="ConsPlusNormal"/>
            </w:pPr>
            <w:r>
              <w:t>828714,40</w:t>
            </w:r>
          </w:p>
        </w:tc>
        <w:tc>
          <w:tcPr>
            <w:tcW w:w="1304" w:type="dxa"/>
          </w:tcPr>
          <w:p w:rsidR="009C4F49" w:rsidRDefault="00D15152">
            <w:pPr>
              <w:pStyle w:val="ConsPlusNormal"/>
            </w:pPr>
            <w:r>
              <w:t>1073948,90</w:t>
            </w:r>
          </w:p>
        </w:tc>
        <w:tc>
          <w:tcPr>
            <w:tcW w:w="1474" w:type="dxa"/>
          </w:tcPr>
          <w:p w:rsidR="009C4F49" w:rsidRDefault="00D15152">
            <w:pPr>
              <w:pStyle w:val="ConsPlusNormal"/>
            </w:pPr>
            <w:r>
              <w:t>1022012,00</w:t>
            </w:r>
          </w:p>
        </w:tc>
        <w:tc>
          <w:tcPr>
            <w:tcW w:w="1417" w:type="dxa"/>
          </w:tcPr>
          <w:p w:rsidR="009C4F49" w:rsidRDefault="00D15152">
            <w:pPr>
              <w:pStyle w:val="ConsPlusNormal"/>
            </w:pPr>
            <w:r>
              <w:t>1022012,00</w:t>
            </w:r>
          </w:p>
        </w:tc>
        <w:tc>
          <w:tcPr>
            <w:tcW w:w="1361" w:type="dxa"/>
          </w:tcPr>
          <w:p w:rsidR="009C4F49" w:rsidRDefault="00D15152">
            <w:pPr>
              <w:pStyle w:val="ConsPlusNormal"/>
            </w:pPr>
            <w:r>
              <w:t>741112,00</w:t>
            </w:r>
          </w:p>
        </w:tc>
        <w:tc>
          <w:tcPr>
            <w:tcW w:w="1361" w:type="dxa"/>
          </w:tcPr>
          <w:p w:rsidR="009C4F49" w:rsidRDefault="00D15152">
            <w:pPr>
              <w:pStyle w:val="ConsPlusNormal"/>
            </w:pPr>
            <w:r>
              <w:t>741112,00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6439227,00</w:t>
            </w:r>
          </w:p>
        </w:tc>
        <w:tc>
          <w:tcPr>
            <w:tcW w:w="1361" w:type="dxa"/>
          </w:tcPr>
          <w:p w:rsidR="009C4F49" w:rsidRDefault="00D15152">
            <w:pPr>
              <w:pStyle w:val="ConsPlusNormal"/>
            </w:pPr>
            <w:r>
              <w:t>463000,00</w:t>
            </w:r>
          </w:p>
        </w:tc>
        <w:tc>
          <w:tcPr>
            <w:tcW w:w="1474" w:type="dxa"/>
          </w:tcPr>
          <w:p w:rsidR="009C4F49" w:rsidRDefault="00D15152">
            <w:pPr>
              <w:pStyle w:val="ConsPlusNormal"/>
            </w:pPr>
            <w:r>
              <w:t>569733,00</w:t>
            </w:r>
          </w:p>
        </w:tc>
        <w:tc>
          <w:tcPr>
            <w:tcW w:w="1361" w:type="dxa"/>
          </w:tcPr>
          <w:p w:rsidR="009C4F49" w:rsidRDefault="00D15152">
            <w:pPr>
              <w:pStyle w:val="ConsPlusNormal"/>
            </w:pPr>
            <w:r>
              <w:t>823794,00</w:t>
            </w:r>
          </w:p>
        </w:tc>
        <w:tc>
          <w:tcPr>
            <w:tcW w:w="1304" w:type="dxa"/>
          </w:tcPr>
          <w:p w:rsidR="009C4F49" w:rsidRDefault="00D15152">
            <w:pPr>
              <w:pStyle w:val="ConsPlusNormal"/>
            </w:pPr>
            <w:r>
              <w:t>1068900,00</w:t>
            </w:r>
          </w:p>
        </w:tc>
        <w:tc>
          <w:tcPr>
            <w:tcW w:w="1474" w:type="dxa"/>
          </w:tcPr>
          <w:p w:rsidR="009C4F49" w:rsidRDefault="00D15152">
            <w:pPr>
              <w:pStyle w:val="ConsPlusNormal"/>
            </w:pPr>
            <w:r>
              <w:t>1018900,00</w:t>
            </w:r>
          </w:p>
        </w:tc>
        <w:tc>
          <w:tcPr>
            <w:tcW w:w="1417" w:type="dxa"/>
          </w:tcPr>
          <w:p w:rsidR="009C4F49" w:rsidRDefault="00D15152">
            <w:pPr>
              <w:pStyle w:val="ConsPlusNormal"/>
            </w:pPr>
            <w:r>
              <w:t>1018900,00</w:t>
            </w:r>
          </w:p>
        </w:tc>
        <w:tc>
          <w:tcPr>
            <w:tcW w:w="1361" w:type="dxa"/>
          </w:tcPr>
          <w:p w:rsidR="009C4F49" w:rsidRDefault="00D15152">
            <w:pPr>
              <w:pStyle w:val="ConsPlusNormal"/>
            </w:pPr>
            <w:r>
              <w:t>738000,00</w:t>
            </w:r>
          </w:p>
        </w:tc>
        <w:tc>
          <w:tcPr>
            <w:tcW w:w="1361" w:type="dxa"/>
          </w:tcPr>
          <w:p w:rsidR="009C4F49" w:rsidRDefault="00D15152">
            <w:pPr>
              <w:pStyle w:val="ConsPlusNormal"/>
            </w:pPr>
            <w:r>
              <w:t>738000,00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10838,50</w:t>
            </w:r>
          </w:p>
        </w:tc>
        <w:tc>
          <w:tcPr>
            <w:tcW w:w="1361" w:type="dxa"/>
          </w:tcPr>
          <w:p w:rsidR="009C4F49" w:rsidRDefault="00D15152">
            <w:pPr>
              <w:pStyle w:val="ConsPlusNormal"/>
            </w:pPr>
            <w:r>
              <w:t>-</w:t>
            </w:r>
          </w:p>
        </w:tc>
        <w:tc>
          <w:tcPr>
            <w:tcW w:w="1474" w:type="dxa"/>
          </w:tcPr>
          <w:p w:rsidR="009C4F49" w:rsidRDefault="00D15152">
            <w:pPr>
              <w:pStyle w:val="ConsPlusNormal"/>
            </w:pPr>
            <w:r>
              <w:t>10838,50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474" w:type="dxa"/>
          </w:tcPr>
          <w:p w:rsidR="009C4F49" w:rsidRDefault="00D15152">
            <w:pPr>
              <w:pStyle w:val="ConsPlusNormal"/>
            </w:pPr>
            <w:r>
              <w:t>22,50</w:t>
            </w:r>
          </w:p>
        </w:tc>
        <w:tc>
          <w:tcPr>
            <w:tcW w:w="1361" w:type="dxa"/>
          </w:tcPr>
          <w:p w:rsidR="009C4F49" w:rsidRDefault="00D15152">
            <w:pPr>
              <w:pStyle w:val="ConsPlusNormal"/>
            </w:pPr>
            <w:r>
              <w:t>-</w:t>
            </w:r>
          </w:p>
        </w:tc>
        <w:tc>
          <w:tcPr>
            <w:tcW w:w="1474" w:type="dxa"/>
          </w:tcPr>
          <w:p w:rsidR="009C4F49" w:rsidRDefault="00D15152">
            <w:pPr>
              <w:pStyle w:val="ConsPlusNormal"/>
            </w:pPr>
            <w:r>
              <w:t>22,50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474" w:type="dxa"/>
            <w:tcBorders>
              <w:bottom w:val="nil"/>
            </w:tcBorders>
          </w:tcPr>
          <w:p w:rsidR="009C4F49" w:rsidRDefault="00D15152">
            <w:pPr>
              <w:pStyle w:val="ConsPlusNormal"/>
            </w:pPr>
            <w:r>
              <w:t>30871,45</w:t>
            </w:r>
          </w:p>
        </w:tc>
        <w:tc>
          <w:tcPr>
            <w:tcW w:w="1361" w:type="dxa"/>
            <w:tcBorders>
              <w:bottom w:val="nil"/>
            </w:tcBorders>
          </w:tcPr>
          <w:p w:rsidR="009C4F49" w:rsidRDefault="00D15152">
            <w:pPr>
              <w:pStyle w:val="ConsPlusNormal"/>
            </w:pPr>
            <w:r>
              <w:t>3112,00</w:t>
            </w:r>
          </w:p>
        </w:tc>
        <w:tc>
          <w:tcPr>
            <w:tcW w:w="1474" w:type="dxa"/>
            <w:tcBorders>
              <w:bottom w:val="nil"/>
            </w:tcBorders>
          </w:tcPr>
          <w:p w:rsidR="009C4F49" w:rsidRDefault="00D15152">
            <w:pPr>
              <w:pStyle w:val="ConsPlusNormal"/>
            </w:pPr>
            <w:r>
              <w:t>5342,15</w:t>
            </w:r>
          </w:p>
        </w:tc>
        <w:tc>
          <w:tcPr>
            <w:tcW w:w="1361" w:type="dxa"/>
            <w:tcBorders>
              <w:bottom w:val="nil"/>
            </w:tcBorders>
          </w:tcPr>
          <w:p w:rsidR="009C4F49" w:rsidRDefault="00D15152">
            <w:pPr>
              <w:pStyle w:val="ConsPlusNormal"/>
            </w:pPr>
            <w:r>
              <w:t>4920,40</w:t>
            </w:r>
          </w:p>
        </w:tc>
        <w:tc>
          <w:tcPr>
            <w:tcW w:w="1304" w:type="dxa"/>
            <w:tcBorders>
              <w:bottom w:val="nil"/>
            </w:tcBorders>
          </w:tcPr>
          <w:p w:rsidR="009C4F49" w:rsidRDefault="00D15152">
            <w:pPr>
              <w:pStyle w:val="ConsPlusNormal"/>
            </w:pPr>
            <w:r>
              <w:t>5048,90</w:t>
            </w:r>
          </w:p>
        </w:tc>
        <w:tc>
          <w:tcPr>
            <w:tcW w:w="1474" w:type="dxa"/>
            <w:tcBorders>
              <w:bottom w:val="nil"/>
            </w:tcBorders>
          </w:tcPr>
          <w:p w:rsidR="009C4F49" w:rsidRDefault="00D15152">
            <w:pPr>
              <w:pStyle w:val="ConsPlusNormal"/>
            </w:pPr>
            <w:r>
              <w:t>3112,00</w:t>
            </w:r>
          </w:p>
        </w:tc>
        <w:tc>
          <w:tcPr>
            <w:tcW w:w="1417" w:type="dxa"/>
            <w:tcBorders>
              <w:bottom w:val="nil"/>
            </w:tcBorders>
          </w:tcPr>
          <w:p w:rsidR="009C4F49" w:rsidRDefault="00D15152">
            <w:pPr>
              <w:pStyle w:val="ConsPlusNormal"/>
            </w:pPr>
            <w:r>
              <w:t>3112,00</w:t>
            </w:r>
          </w:p>
        </w:tc>
        <w:tc>
          <w:tcPr>
            <w:tcW w:w="1361" w:type="dxa"/>
            <w:tcBorders>
              <w:bottom w:val="nil"/>
            </w:tcBorders>
          </w:tcPr>
          <w:p w:rsidR="009C4F49" w:rsidRDefault="00D15152">
            <w:pPr>
              <w:pStyle w:val="ConsPlusNormal"/>
            </w:pPr>
            <w:r>
              <w:t>3112,00</w:t>
            </w:r>
          </w:p>
        </w:tc>
        <w:tc>
          <w:tcPr>
            <w:tcW w:w="1361" w:type="dxa"/>
            <w:tcBorders>
              <w:bottom w:val="nil"/>
            </w:tcBorders>
          </w:tcPr>
          <w:p w:rsidR="009C4F49" w:rsidRDefault="00D15152">
            <w:pPr>
              <w:pStyle w:val="ConsPlusNormal"/>
            </w:pPr>
            <w:r>
              <w:t>3112,00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2 в ред. </w:t>
            </w:r>
            <w:hyperlink r:id="rId107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2.1</w:t>
            </w:r>
          </w:p>
        </w:tc>
        <w:tc>
          <w:tcPr>
            <w:tcW w:w="2694" w:type="dxa"/>
            <w:vMerge w:val="restart"/>
            <w:tcBorders>
              <w:bottom w:val="nil"/>
            </w:tcBorders>
          </w:tcPr>
          <w:p w:rsidR="009C4F49" w:rsidRDefault="00D15152">
            <w:pPr>
              <w:pStyle w:val="ConsPlusNormal"/>
            </w:pPr>
            <w:r>
              <w:t>Мероприятие 02.01.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w:t>
            </w:r>
            <w:r>
              <w:t>роизводительности труда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3392229,00</w:t>
            </w:r>
          </w:p>
        </w:tc>
        <w:tc>
          <w:tcPr>
            <w:tcW w:w="1361" w:type="dxa"/>
          </w:tcPr>
          <w:p w:rsidR="009C4F49" w:rsidRDefault="00D15152">
            <w:pPr>
              <w:pStyle w:val="ConsPlusNormal"/>
            </w:pPr>
            <w:r>
              <w:t>300000,00</w:t>
            </w:r>
          </w:p>
        </w:tc>
        <w:tc>
          <w:tcPr>
            <w:tcW w:w="1474" w:type="dxa"/>
          </w:tcPr>
          <w:p w:rsidR="009C4F49" w:rsidRDefault="00D15152">
            <w:pPr>
              <w:pStyle w:val="ConsPlusNormal"/>
            </w:pPr>
            <w:r>
              <w:t>300000,00</w:t>
            </w:r>
          </w:p>
        </w:tc>
        <w:tc>
          <w:tcPr>
            <w:tcW w:w="1361" w:type="dxa"/>
          </w:tcPr>
          <w:p w:rsidR="009C4F49" w:rsidRDefault="00D15152">
            <w:pPr>
              <w:pStyle w:val="ConsPlusNormal"/>
            </w:pPr>
            <w:r>
              <w:t>492229,00</w:t>
            </w:r>
          </w:p>
        </w:tc>
        <w:tc>
          <w:tcPr>
            <w:tcW w:w="1304" w:type="dxa"/>
          </w:tcPr>
          <w:p w:rsidR="009C4F49" w:rsidRDefault="00D15152">
            <w:pPr>
              <w:pStyle w:val="ConsPlusNormal"/>
            </w:pPr>
            <w:r>
              <w:t>600000,00</w:t>
            </w:r>
          </w:p>
        </w:tc>
        <w:tc>
          <w:tcPr>
            <w:tcW w:w="1474" w:type="dxa"/>
          </w:tcPr>
          <w:p w:rsidR="009C4F49" w:rsidRDefault="00D15152">
            <w:pPr>
              <w:pStyle w:val="ConsPlusNormal"/>
            </w:pPr>
            <w:r>
              <w:t>550000,00</w:t>
            </w:r>
          </w:p>
        </w:tc>
        <w:tc>
          <w:tcPr>
            <w:tcW w:w="1417" w:type="dxa"/>
          </w:tcPr>
          <w:p w:rsidR="009C4F49" w:rsidRDefault="00D15152">
            <w:pPr>
              <w:pStyle w:val="ConsPlusNormal"/>
            </w:pPr>
            <w:r>
              <w:t>550000,00</w:t>
            </w:r>
          </w:p>
        </w:tc>
        <w:tc>
          <w:tcPr>
            <w:tcW w:w="1361" w:type="dxa"/>
          </w:tcPr>
          <w:p w:rsidR="009C4F49" w:rsidRDefault="00D15152">
            <w:pPr>
              <w:pStyle w:val="ConsPlusNormal"/>
            </w:pPr>
            <w:r>
              <w:t>300000,00</w:t>
            </w:r>
          </w:p>
        </w:tc>
        <w:tc>
          <w:tcPr>
            <w:tcW w:w="1361" w:type="dxa"/>
          </w:tcPr>
          <w:p w:rsidR="009C4F49" w:rsidRDefault="00D15152">
            <w:pPr>
              <w:pStyle w:val="ConsPlusNormal"/>
            </w:pPr>
            <w:r>
              <w:t>300000,00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Количество субъектов малого и среднего предпринимательства - получателей поддержки нарастающим и</w:t>
            </w:r>
            <w:r>
              <w:t>тогом: 50 субъектов малого и среднего предпринимательства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3392229,00</w:t>
            </w:r>
          </w:p>
        </w:tc>
        <w:tc>
          <w:tcPr>
            <w:tcW w:w="1361" w:type="dxa"/>
            <w:tcBorders>
              <w:bottom w:val="nil"/>
            </w:tcBorders>
          </w:tcPr>
          <w:p w:rsidR="009C4F49" w:rsidRDefault="00D15152">
            <w:pPr>
              <w:pStyle w:val="ConsPlusNormal"/>
            </w:pPr>
            <w:r>
              <w:t>300000,00</w:t>
            </w:r>
          </w:p>
        </w:tc>
        <w:tc>
          <w:tcPr>
            <w:tcW w:w="1474" w:type="dxa"/>
            <w:tcBorders>
              <w:bottom w:val="nil"/>
            </w:tcBorders>
          </w:tcPr>
          <w:p w:rsidR="009C4F49" w:rsidRDefault="00D15152">
            <w:pPr>
              <w:pStyle w:val="ConsPlusNormal"/>
            </w:pPr>
            <w:r>
              <w:t>300000,00</w:t>
            </w:r>
          </w:p>
        </w:tc>
        <w:tc>
          <w:tcPr>
            <w:tcW w:w="1361" w:type="dxa"/>
            <w:tcBorders>
              <w:bottom w:val="nil"/>
            </w:tcBorders>
          </w:tcPr>
          <w:p w:rsidR="009C4F49" w:rsidRDefault="00D15152">
            <w:pPr>
              <w:pStyle w:val="ConsPlusNormal"/>
            </w:pPr>
            <w:r>
              <w:t>492229,00</w:t>
            </w:r>
          </w:p>
        </w:tc>
        <w:tc>
          <w:tcPr>
            <w:tcW w:w="1304" w:type="dxa"/>
            <w:tcBorders>
              <w:bottom w:val="nil"/>
            </w:tcBorders>
          </w:tcPr>
          <w:p w:rsidR="009C4F49" w:rsidRDefault="00D15152">
            <w:pPr>
              <w:pStyle w:val="ConsPlusNormal"/>
            </w:pPr>
            <w:r>
              <w:t>600000,00</w:t>
            </w:r>
          </w:p>
        </w:tc>
        <w:tc>
          <w:tcPr>
            <w:tcW w:w="1474" w:type="dxa"/>
            <w:tcBorders>
              <w:bottom w:val="nil"/>
            </w:tcBorders>
          </w:tcPr>
          <w:p w:rsidR="009C4F49" w:rsidRDefault="00D15152">
            <w:pPr>
              <w:pStyle w:val="ConsPlusNormal"/>
            </w:pPr>
            <w:r>
              <w:t>550000,00</w:t>
            </w:r>
          </w:p>
        </w:tc>
        <w:tc>
          <w:tcPr>
            <w:tcW w:w="1417" w:type="dxa"/>
            <w:tcBorders>
              <w:bottom w:val="nil"/>
            </w:tcBorders>
          </w:tcPr>
          <w:p w:rsidR="009C4F49" w:rsidRDefault="00D15152">
            <w:pPr>
              <w:pStyle w:val="ConsPlusNormal"/>
            </w:pPr>
            <w:r>
              <w:t>550000,00</w:t>
            </w:r>
          </w:p>
        </w:tc>
        <w:tc>
          <w:tcPr>
            <w:tcW w:w="1361" w:type="dxa"/>
            <w:tcBorders>
              <w:bottom w:val="nil"/>
            </w:tcBorders>
          </w:tcPr>
          <w:p w:rsidR="009C4F49" w:rsidRDefault="00D15152">
            <w:pPr>
              <w:pStyle w:val="ConsPlusNormal"/>
            </w:pPr>
            <w:r>
              <w:t>300000,00</w:t>
            </w:r>
          </w:p>
        </w:tc>
        <w:tc>
          <w:tcPr>
            <w:tcW w:w="1361" w:type="dxa"/>
            <w:tcBorders>
              <w:bottom w:val="nil"/>
            </w:tcBorders>
          </w:tcPr>
          <w:p w:rsidR="009C4F49" w:rsidRDefault="00D15152">
            <w:pPr>
              <w:pStyle w:val="ConsPlusNormal"/>
            </w:pPr>
            <w:r>
              <w:t>300000,00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2.1 в ред. </w:t>
            </w:r>
            <w:hyperlink r:id="rId107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2.2</w:t>
            </w:r>
          </w:p>
        </w:tc>
        <w:tc>
          <w:tcPr>
            <w:tcW w:w="2694" w:type="dxa"/>
            <w:vMerge w:val="restart"/>
            <w:tcBorders>
              <w:bottom w:val="nil"/>
            </w:tcBorders>
          </w:tcPr>
          <w:p w:rsidR="009C4F49" w:rsidRDefault="00D15152">
            <w:pPr>
              <w:pStyle w:val="ConsPlusNormal"/>
            </w:pPr>
            <w:r>
              <w:t>Мероприятие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повышения производительности труда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w:t>
            </w:r>
            <w:r>
              <w:t>го</w:t>
            </w:r>
          </w:p>
        </w:tc>
        <w:tc>
          <w:tcPr>
            <w:tcW w:w="1474" w:type="dxa"/>
          </w:tcPr>
          <w:p w:rsidR="009C4F49" w:rsidRDefault="00D15152">
            <w:pPr>
              <w:pStyle w:val="ConsPlusNormal"/>
            </w:pPr>
            <w:r>
              <w:t>600000,00</w:t>
            </w:r>
          </w:p>
        </w:tc>
        <w:tc>
          <w:tcPr>
            <w:tcW w:w="1361" w:type="dxa"/>
          </w:tcPr>
          <w:p w:rsidR="009C4F49" w:rsidRDefault="00D15152">
            <w:pPr>
              <w:pStyle w:val="ConsPlusNormal"/>
            </w:pPr>
            <w:r>
              <w:t>-</w:t>
            </w:r>
          </w:p>
        </w:tc>
        <w:tc>
          <w:tcPr>
            <w:tcW w:w="1474" w:type="dxa"/>
          </w:tcPr>
          <w:p w:rsidR="009C4F49" w:rsidRDefault="00D15152">
            <w:pPr>
              <w:pStyle w:val="ConsPlusNormal"/>
            </w:pPr>
            <w:r>
              <w:t>50000,00</w:t>
            </w:r>
          </w:p>
        </w:tc>
        <w:tc>
          <w:tcPr>
            <w:tcW w:w="1361" w:type="dxa"/>
          </w:tcPr>
          <w:p w:rsidR="009C4F49" w:rsidRDefault="00D15152">
            <w:pPr>
              <w:pStyle w:val="ConsPlusNormal"/>
            </w:pPr>
            <w:r>
              <w:t>150000,00</w:t>
            </w:r>
          </w:p>
        </w:tc>
        <w:tc>
          <w:tcPr>
            <w:tcW w:w="1304" w:type="dxa"/>
          </w:tcPr>
          <w:p w:rsidR="009C4F49" w:rsidRDefault="00D15152">
            <w:pPr>
              <w:pStyle w:val="ConsPlusNormal"/>
            </w:pPr>
            <w:r>
              <w:t>100000,00</w:t>
            </w:r>
          </w:p>
        </w:tc>
        <w:tc>
          <w:tcPr>
            <w:tcW w:w="1474" w:type="dxa"/>
          </w:tcPr>
          <w:p w:rsidR="009C4F49" w:rsidRDefault="00D15152">
            <w:pPr>
              <w:pStyle w:val="ConsPlusNormal"/>
            </w:pPr>
            <w:r>
              <w:t>100000,00</w:t>
            </w:r>
          </w:p>
        </w:tc>
        <w:tc>
          <w:tcPr>
            <w:tcW w:w="1417" w:type="dxa"/>
          </w:tcPr>
          <w:p w:rsidR="009C4F49" w:rsidRDefault="00D15152">
            <w:pPr>
              <w:pStyle w:val="ConsPlusNormal"/>
            </w:pPr>
            <w:r>
              <w:t>100000,00</w:t>
            </w:r>
          </w:p>
        </w:tc>
        <w:tc>
          <w:tcPr>
            <w:tcW w:w="1361" w:type="dxa"/>
          </w:tcPr>
          <w:p w:rsidR="009C4F49" w:rsidRDefault="00D15152">
            <w:pPr>
              <w:pStyle w:val="ConsPlusNormal"/>
            </w:pPr>
            <w:r>
              <w:t>50000,00</w:t>
            </w:r>
          </w:p>
        </w:tc>
        <w:tc>
          <w:tcPr>
            <w:tcW w:w="1361" w:type="dxa"/>
          </w:tcPr>
          <w:p w:rsidR="009C4F49" w:rsidRDefault="00D15152">
            <w:pPr>
              <w:pStyle w:val="ConsPlusNormal"/>
            </w:pPr>
            <w:r>
              <w:t>50000,00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Количество субъектов малого и среднего предпринимательства - получателей поддержки нарастающим итогом: 240 субъектов малого и среднего предприним</w:t>
            </w:r>
            <w:r>
              <w:t>ательства</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600000,00</w:t>
            </w:r>
          </w:p>
        </w:tc>
        <w:tc>
          <w:tcPr>
            <w:tcW w:w="1361" w:type="dxa"/>
          </w:tcPr>
          <w:p w:rsidR="009C4F49" w:rsidRDefault="00D15152">
            <w:pPr>
              <w:pStyle w:val="ConsPlusNormal"/>
            </w:pPr>
            <w:r>
              <w:t>-</w:t>
            </w:r>
          </w:p>
        </w:tc>
        <w:tc>
          <w:tcPr>
            <w:tcW w:w="1474" w:type="dxa"/>
          </w:tcPr>
          <w:p w:rsidR="009C4F49" w:rsidRDefault="00D15152">
            <w:pPr>
              <w:pStyle w:val="ConsPlusNormal"/>
            </w:pPr>
            <w:r>
              <w:t>50000,00</w:t>
            </w:r>
          </w:p>
        </w:tc>
        <w:tc>
          <w:tcPr>
            <w:tcW w:w="1361" w:type="dxa"/>
          </w:tcPr>
          <w:p w:rsidR="009C4F49" w:rsidRDefault="00D15152">
            <w:pPr>
              <w:pStyle w:val="ConsPlusNormal"/>
            </w:pPr>
            <w:r>
              <w:t>150000,00</w:t>
            </w:r>
          </w:p>
        </w:tc>
        <w:tc>
          <w:tcPr>
            <w:tcW w:w="1304" w:type="dxa"/>
          </w:tcPr>
          <w:p w:rsidR="009C4F49" w:rsidRDefault="00D15152">
            <w:pPr>
              <w:pStyle w:val="ConsPlusNormal"/>
            </w:pPr>
            <w:r>
              <w:t>100000,00</w:t>
            </w:r>
          </w:p>
        </w:tc>
        <w:tc>
          <w:tcPr>
            <w:tcW w:w="1474" w:type="dxa"/>
          </w:tcPr>
          <w:p w:rsidR="009C4F49" w:rsidRDefault="00D15152">
            <w:pPr>
              <w:pStyle w:val="ConsPlusNormal"/>
            </w:pPr>
            <w:r>
              <w:t>100000,00</w:t>
            </w:r>
          </w:p>
        </w:tc>
        <w:tc>
          <w:tcPr>
            <w:tcW w:w="1417" w:type="dxa"/>
          </w:tcPr>
          <w:p w:rsidR="009C4F49" w:rsidRDefault="00D15152">
            <w:pPr>
              <w:pStyle w:val="ConsPlusNormal"/>
            </w:pPr>
            <w:r>
              <w:t>100000,00</w:t>
            </w:r>
          </w:p>
        </w:tc>
        <w:tc>
          <w:tcPr>
            <w:tcW w:w="1361" w:type="dxa"/>
          </w:tcPr>
          <w:p w:rsidR="009C4F49" w:rsidRDefault="00D15152">
            <w:pPr>
              <w:pStyle w:val="ConsPlusNormal"/>
            </w:pPr>
            <w:r>
              <w:t>50000,00</w:t>
            </w:r>
          </w:p>
        </w:tc>
        <w:tc>
          <w:tcPr>
            <w:tcW w:w="1361" w:type="dxa"/>
          </w:tcPr>
          <w:p w:rsidR="009C4F49" w:rsidRDefault="00D15152">
            <w:pPr>
              <w:pStyle w:val="ConsPlusNormal"/>
            </w:pPr>
            <w:r>
              <w:t>50000,00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2.3</w:t>
            </w:r>
          </w:p>
        </w:tc>
        <w:tc>
          <w:tcPr>
            <w:tcW w:w="2694" w:type="dxa"/>
            <w:vMerge w:val="restart"/>
            <w:tcBorders>
              <w:bottom w:val="nil"/>
            </w:tcBorders>
          </w:tcPr>
          <w:p w:rsidR="009C4F49" w:rsidRDefault="00D15152">
            <w:pPr>
              <w:pStyle w:val="ConsPlusNormal"/>
            </w:pPr>
            <w:r>
              <w:t>Мероприятие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на цели, определяемые Правительством Московской области</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760000,00</w:t>
            </w:r>
          </w:p>
        </w:tc>
        <w:tc>
          <w:tcPr>
            <w:tcW w:w="1361" w:type="dxa"/>
          </w:tcPr>
          <w:p w:rsidR="009C4F49" w:rsidRDefault="00D15152">
            <w:pPr>
              <w:pStyle w:val="ConsPlusNormal"/>
            </w:pPr>
            <w:r>
              <w:t>60000,00</w:t>
            </w:r>
          </w:p>
        </w:tc>
        <w:tc>
          <w:tcPr>
            <w:tcW w:w="1474" w:type="dxa"/>
          </w:tcPr>
          <w:p w:rsidR="009C4F49" w:rsidRDefault="00D15152">
            <w:pPr>
              <w:pStyle w:val="ConsPlusNormal"/>
            </w:pPr>
            <w:r>
              <w:t>100000,00</w:t>
            </w:r>
          </w:p>
        </w:tc>
        <w:tc>
          <w:tcPr>
            <w:tcW w:w="1361" w:type="dxa"/>
          </w:tcPr>
          <w:p w:rsidR="009C4F49" w:rsidRDefault="00D15152">
            <w:pPr>
              <w:pStyle w:val="ConsPlusNormal"/>
            </w:pPr>
            <w:r>
              <w:t>100000,00</w:t>
            </w:r>
          </w:p>
        </w:tc>
        <w:tc>
          <w:tcPr>
            <w:tcW w:w="1304" w:type="dxa"/>
          </w:tcPr>
          <w:p w:rsidR="009C4F49" w:rsidRDefault="00D15152">
            <w:pPr>
              <w:pStyle w:val="ConsPlusNormal"/>
            </w:pPr>
            <w:r>
              <w:t>100000,00</w:t>
            </w:r>
          </w:p>
        </w:tc>
        <w:tc>
          <w:tcPr>
            <w:tcW w:w="1474" w:type="dxa"/>
          </w:tcPr>
          <w:p w:rsidR="009C4F49" w:rsidRDefault="00D15152">
            <w:pPr>
              <w:pStyle w:val="ConsPlusNormal"/>
            </w:pPr>
            <w:r>
              <w:t>100000,00</w:t>
            </w:r>
          </w:p>
        </w:tc>
        <w:tc>
          <w:tcPr>
            <w:tcW w:w="1417" w:type="dxa"/>
          </w:tcPr>
          <w:p w:rsidR="009C4F49" w:rsidRDefault="00D15152">
            <w:pPr>
              <w:pStyle w:val="ConsPlusNormal"/>
            </w:pPr>
            <w:r>
              <w:t>100000,00</w:t>
            </w:r>
          </w:p>
        </w:tc>
        <w:tc>
          <w:tcPr>
            <w:tcW w:w="1361" w:type="dxa"/>
          </w:tcPr>
          <w:p w:rsidR="009C4F49" w:rsidRDefault="00D15152">
            <w:pPr>
              <w:pStyle w:val="ConsPlusNormal"/>
            </w:pPr>
            <w:r>
              <w:t>100000,00</w:t>
            </w:r>
          </w:p>
        </w:tc>
        <w:tc>
          <w:tcPr>
            <w:tcW w:w="1361" w:type="dxa"/>
          </w:tcPr>
          <w:p w:rsidR="009C4F49" w:rsidRDefault="00D15152">
            <w:pPr>
              <w:pStyle w:val="ConsPlusNormal"/>
            </w:pPr>
            <w:r>
              <w:t>100000,00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Количество субъектов малого и среднего предпринимательства - получателей поддержки нарастающим итогом: 25 субъектов малого и среднего предпринимательства</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760000,00</w:t>
            </w:r>
          </w:p>
        </w:tc>
        <w:tc>
          <w:tcPr>
            <w:tcW w:w="1361" w:type="dxa"/>
          </w:tcPr>
          <w:p w:rsidR="009C4F49" w:rsidRDefault="00D15152">
            <w:pPr>
              <w:pStyle w:val="ConsPlusNormal"/>
            </w:pPr>
            <w:r>
              <w:t>60000,00</w:t>
            </w:r>
          </w:p>
        </w:tc>
        <w:tc>
          <w:tcPr>
            <w:tcW w:w="1474" w:type="dxa"/>
          </w:tcPr>
          <w:p w:rsidR="009C4F49" w:rsidRDefault="00D15152">
            <w:pPr>
              <w:pStyle w:val="ConsPlusNormal"/>
            </w:pPr>
            <w:r>
              <w:t>100000,00</w:t>
            </w:r>
          </w:p>
        </w:tc>
        <w:tc>
          <w:tcPr>
            <w:tcW w:w="1361" w:type="dxa"/>
          </w:tcPr>
          <w:p w:rsidR="009C4F49" w:rsidRDefault="00D15152">
            <w:pPr>
              <w:pStyle w:val="ConsPlusNormal"/>
            </w:pPr>
            <w:r>
              <w:t>100000,00</w:t>
            </w:r>
          </w:p>
        </w:tc>
        <w:tc>
          <w:tcPr>
            <w:tcW w:w="1304" w:type="dxa"/>
          </w:tcPr>
          <w:p w:rsidR="009C4F49" w:rsidRDefault="00D15152">
            <w:pPr>
              <w:pStyle w:val="ConsPlusNormal"/>
            </w:pPr>
            <w:r>
              <w:t>100000,00</w:t>
            </w:r>
          </w:p>
        </w:tc>
        <w:tc>
          <w:tcPr>
            <w:tcW w:w="1474" w:type="dxa"/>
          </w:tcPr>
          <w:p w:rsidR="009C4F49" w:rsidRDefault="00D15152">
            <w:pPr>
              <w:pStyle w:val="ConsPlusNormal"/>
            </w:pPr>
            <w:r>
              <w:t>100000,00</w:t>
            </w:r>
          </w:p>
        </w:tc>
        <w:tc>
          <w:tcPr>
            <w:tcW w:w="1417" w:type="dxa"/>
          </w:tcPr>
          <w:p w:rsidR="009C4F49" w:rsidRDefault="00D15152">
            <w:pPr>
              <w:pStyle w:val="ConsPlusNormal"/>
            </w:pPr>
            <w:r>
              <w:t>100000,00</w:t>
            </w:r>
          </w:p>
        </w:tc>
        <w:tc>
          <w:tcPr>
            <w:tcW w:w="1361" w:type="dxa"/>
          </w:tcPr>
          <w:p w:rsidR="009C4F49" w:rsidRDefault="00D15152">
            <w:pPr>
              <w:pStyle w:val="ConsPlusNormal"/>
            </w:pPr>
            <w:r>
              <w:t>100000,00</w:t>
            </w:r>
          </w:p>
        </w:tc>
        <w:tc>
          <w:tcPr>
            <w:tcW w:w="1361" w:type="dxa"/>
          </w:tcPr>
          <w:p w:rsidR="009C4F49" w:rsidRDefault="00D15152">
            <w:pPr>
              <w:pStyle w:val="ConsPlusNormal"/>
            </w:pPr>
            <w:r>
              <w:t>100000,00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2.4</w:t>
            </w:r>
          </w:p>
        </w:tc>
        <w:tc>
          <w:tcPr>
            <w:tcW w:w="2694" w:type="dxa"/>
            <w:vMerge w:val="restart"/>
            <w:tcBorders>
              <w:bottom w:val="nil"/>
            </w:tcBorders>
          </w:tcPr>
          <w:p w:rsidR="009C4F49" w:rsidRDefault="00D15152">
            <w:pPr>
              <w:pStyle w:val="ConsPlusNormal"/>
            </w:pPr>
            <w:r>
              <w:t>Мероприятие 02.04.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474" w:type="dxa"/>
          </w:tcPr>
          <w:p w:rsidR="009C4F49" w:rsidRDefault="00D15152">
            <w:pPr>
              <w:pStyle w:val="ConsPlusNormal"/>
            </w:pPr>
            <w:r>
              <w:t>274942,95</w:t>
            </w:r>
          </w:p>
        </w:tc>
        <w:tc>
          <w:tcPr>
            <w:tcW w:w="1361" w:type="dxa"/>
          </w:tcPr>
          <w:p w:rsidR="009C4F49" w:rsidRDefault="00D15152">
            <w:pPr>
              <w:pStyle w:val="ConsPlusNormal"/>
            </w:pPr>
            <w:r>
              <w:t>31112,00</w:t>
            </w:r>
          </w:p>
        </w:tc>
        <w:tc>
          <w:tcPr>
            <w:tcW w:w="1474" w:type="dxa"/>
          </w:tcPr>
          <w:p w:rsidR="009C4F49" w:rsidRDefault="00D15152">
            <w:pPr>
              <w:pStyle w:val="ConsPlusNormal"/>
            </w:pPr>
            <w:r>
              <w:t>53413,65</w:t>
            </w:r>
          </w:p>
        </w:tc>
        <w:tc>
          <w:tcPr>
            <w:tcW w:w="1361" w:type="dxa"/>
          </w:tcPr>
          <w:p w:rsidR="009C4F49" w:rsidRDefault="00D15152">
            <w:pPr>
              <w:pStyle w:val="ConsPlusNormal"/>
            </w:pPr>
            <w:r>
              <w:t>32920,40</w:t>
            </w:r>
          </w:p>
        </w:tc>
        <w:tc>
          <w:tcPr>
            <w:tcW w:w="1304" w:type="dxa"/>
          </w:tcPr>
          <w:p w:rsidR="009C4F49" w:rsidRDefault="00D15152">
            <w:pPr>
              <w:pStyle w:val="ConsPlusNormal"/>
            </w:pPr>
            <w:r>
              <w:t>3304</w:t>
            </w:r>
            <w:r>
              <w:t>8,90</w:t>
            </w:r>
          </w:p>
        </w:tc>
        <w:tc>
          <w:tcPr>
            <w:tcW w:w="1474" w:type="dxa"/>
          </w:tcPr>
          <w:p w:rsidR="009C4F49" w:rsidRDefault="00D15152">
            <w:pPr>
              <w:pStyle w:val="ConsPlusNormal"/>
            </w:pPr>
            <w:r>
              <w:t>31112,00</w:t>
            </w:r>
          </w:p>
        </w:tc>
        <w:tc>
          <w:tcPr>
            <w:tcW w:w="1417" w:type="dxa"/>
          </w:tcPr>
          <w:p w:rsidR="009C4F49" w:rsidRDefault="00D15152">
            <w:pPr>
              <w:pStyle w:val="ConsPlusNormal"/>
            </w:pPr>
            <w:r>
              <w:t>31112,00</w:t>
            </w:r>
          </w:p>
        </w:tc>
        <w:tc>
          <w:tcPr>
            <w:tcW w:w="1361" w:type="dxa"/>
          </w:tcPr>
          <w:p w:rsidR="009C4F49" w:rsidRDefault="00D15152">
            <w:pPr>
              <w:pStyle w:val="ConsPlusNormal"/>
            </w:pPr>
            <w:r>
              <w:t>31112,00</w:t>
            </w:r>
          </w:p>
        </w:tc>
        <w:tc>
          <w:tcPr>
            <w:tcW w:w="1361" w:type="dxa"/>
          </w:tcPr>
          <w:p w:rsidR="009C4F49" w:rsidRDefault="00D15152">
            <w:pPr>
              <w:pStyle w:val="ConsPlusNormal"/>
            </w:pPr>
            <w:r>
              <w:t>31112,00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Предоставленная субсидия субъекту малого и среднего предпринимательства</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233233,00</w:t>
            </w:r>
          </w:p>
        </w:tc>
        <w:tc>
          <w:tcPr>
            <w:tcW w:w="1361" w:type="dxa"/>
          </w:tcPr>
          <w:p w:rsidR="009C4F49" w:rsidRDefault="00D15152">
            <w:pPr>
              <w:pStyle w:val="ConsPlusNormal"/>
            </w:pPr>
            <w:r>
              <w:t>28000,00</w:t>
            </w:r>
          </w:p>
        </w:tc>
        <w:tc>
          <w:tcPr>
            <w:tcW w:w="1474" w:type="dxa"/>
          </w:tcPr>
          <w:p w:rsidR="009C4F49" w:rsidRDefault="00D15152">
            <w:pPr>
              <w:pStyle w:val="ConsPlusNormal"/>
            </w:pPr>
            <w:r>
              <w:t>37233,00</w:t>
            </w:r>
          </w:p>
        </w:tc>
        <w:tc>
          <w:tcPr>
            <w:tcW w:w="1361" w:type="dxa"/>
          </w:tcPr>
          <w:p w:rsidR="009C4F49" w:rsidRDefault="00D15152">
            <w:pPr>
              <w:pStyle w:val="ConsPlusNormal"/>
            </w:pPr>
            <w:r>
              <w:t>28000,00</w:t>
            </w:r>
          </w:p>
        </w:tc>
        <w:tc>
          <w:tcPr>
            <w:tcW w:w="1304" w:type="dxa"/>
          </w:tcPr>
          <w:p w:rsidR="009C4F49" w:rsidRDefault="00D15152">
            <w:pPr>
              <w:pStyle w:val="ConsPlusNormal"/>
            </w:pPr>
            <w:r>
              <w:t>28000,00</w:t>
            </w:r>
          </w:p>
        </w:tc>
        <w:tc>
          <w:tcPr>
            <w:tcW w:w="1474" w:type="dxa"/>
          </w:tcPr>
          <w:p w:rsidR="009C4F49" w:rsidRDefault="00D15152">
            <w:pPr>
              <w:pStyle w:val="ConsPlusNormal"/>
            </w:pPr>
            <w:r>
              <w:t>28000,00</w:t>
            </w:r>
          </w:p>
        </w:tc>
        <w:tc>
          <w:tcPr>
            <w:tcW w:w="1417" w:type="dxa"/>
          </w:tcPr>
          <w:p w:rsidR="009C4F49" w:rsidRDefault="00D15152">
            <w:pPr>
              <w:pStyle w:val="ConsPlusNormal"/>
            </w:pPr>
            <w:r>
              <w:t>28000,00</w:t>
            </w:r>
          </w:p>
        </w:tc>
        <w:tc>
          <w:tcPr>
            <w:tcW w:w="1361" w:type="dxa"/>
          </w:tcPr>
          <w:p w:rsidR="009C4F49" w:rsidRDefault="00D15152">
            <w:pPr>
              <w:pStyle w:val="ConsPlusNormal"/>
            </w:pPr>
            <w:r>
              <w:t>28000,00</w:t>
            </w:r>
          </w:p>
        </w:tc>
        <w:tc>
          <w:tcPr>
            <w:tcW w:w="1361" w:type="dxa"/>
          </w:tcPr>
          <w:p w:rsidR="009C4F49" w:rsidRDefault="00D15152">
            <w:pPr>
              <w:pStyle w:val="ConsPlusNormal"/>
            </w:pPr>
            <w:r>
              <w:t>28000,00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10838,50</w:t>
            </w:r>
          </w:p>
        </w:tc>
        <w:tc>
          <w:tcPr>
            <w:tcW w:w="1361" w:type="dxa"/>
          </w:tcPr>
          <w:p w:rsidR="009C4F49" w:rsidRDefault="00D15152">
            <w:pPr>
              <w:pStyle w:val="ConsPlusNormal"/>
            </w:pPr>
            <w:r>
              <w:t>-</w:t>
            </w:r>
          </w:p>
        </w:tc>
        <w:tc>
          <w:tcPr>
            <w:tcW w:w="1474" w:type="dxa"/>
          </w:tcPr>
          <w:p w:rsidR="009C4F49" w:rsidRDefault="00D15152">
            <w:pPr>
              <w:pStyle w:val="ConsPlusNormal"/>
            </w:pPr>
            <w:r>
              <w:t>10838,50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источники</w:t>
            </w:r>
          </w:p>
        </w:tc>
        <w:tc>
          <w:tcPr>
            <w:tcW w:w="1474" w:type="dxa"/>
            <w:tcBorders>
              <w:bottom w:val="nil"/>
            </w:tcBorders>
          </w:tcPr>
          <w:p w:rsidR="009C4F49" w:rsidRDefault="00D15152">
            <w:pPr>
              <w:pStyle w:val="ConsPlusNormal"/>
            </w:pPr>
            <w:r>
              <w:t>30871,45</w:t>
            </w:r>
          </w:p>
        </w:tc>
        <w:tc>
          <w:tcPr>
            <w:tcW w:w="1361" w:type="dxa"/>
            <w:tcBorders>
              <w:bottom w:val="nil"/>
            </w:tcBorders>
          </w:tcPr>
          <w:p w:rsidR="009C4F49" w:rsidRDefault="00D15152">
            <w:pPr>
              <w:pStyle w:val="ConsPlusNormal"/>
            </w:pPr>
            <w:r>
              <w:t>3112,00</w:t>
            </w:r>
          </w:p>
        </w:tc>
        <w:tc>
          <w:tcPr>
            <w:tcW w:w="1474" w:type="dxa"/>
            <w:tcBorders>
              <w:bottom w:val="nil"/>
            </w:tcBorders>
          </w:tcPr>
          <w:p w:rsidR="009C4F49" w:rsidRDefault="00D15152">
            <w:pPr>
              <w:pStyle w:val="ConsPlusNormal"/>
            </w:pPr>
            <w:r>
              <w:t>5342,15</w:t>
            </w:r>
          </w:p>
        </w:tc>
        <w:tc>
          <w:tcPr>
            <w:tcW w:w="1361" w:type="dxa"/>
            <w:tcBorders>
              <w:bottom w:val="nil"/>
            </w:tcBorders>
          </w:tcPr>
          <w:p w:rsidR="009C4F49" w:rsidRDefault="00D15152">
            <w:pPr>
              <w:pStyle w:val="ConsPlusNormal"/>
            </w:pPr>
            <w:r>
              <w:t>4920,40</w:t>
            </w:r>
          </w:p>
        </w:tc>
        <w:tc>
          <w:tcPr>
            <w:tcW w:w="1304" w:type="dxa"/>
            <w:tcBorders>
              <w:bottom w:val="nil"/>
            </w:tcBorders>
          </w:tcPr>
          <w:p w:rsidR="009C4F49" w:rsidRDefault="00D15152">
            <w:pPr>
              <w:pStyle w:val="ConsPlusNormal"/>
            </w:pPr>
            <w:r>
              <w:t>5048,90</w:t>
            </w:r>
          </w:p>
        </w:tc>
        <w:tc>
          <w:tcPr>
            <w:tcW w:w="1474" w:type="dxa"/>
            <w:tcBorders>
              <w:bottom w:val="nil"/>
            </w:tcBorders>
          </w:tcPr>
          <w:p w:rsidR="009C4F49" w:rsidRDefault="00D15152">
            <w:pPr>
              <w:pStyle w:val="ConsPlusNormal"/>
            </w:pPr>
            <w:r>
              <w:t>3112,00</w:t>
            </w:r>
          </w:p>
        </w:tc>
        <w:tc>
          <w:tcPr>
            <w:tcW w:w="1417" w:type="dxa"/>
            <w:tcBorders>
              <w:bottom w:val="nil"/>
            </w:tcBorders>
          </w:tcPr>
          <w:p w:rsidR="009C4F49" w:rsidRDefault="00D15152">
            <w:pPr>
              <w:pStyle w:val="ConsPlusNormal"/>
            </w:pPr>
            <w:r>
              <w:t>3112,00</w:t>
            </w:r>
          </w:p>
        </w:tc>
        <w:tc>
          <w:tcPr>
            <w:tcW w:w="1361" w:type="dxa"/>
            <w:tcBorders>
              <w:bottom w:val="nil"/>
            </w:tcBorders>
          </w:tcPr>
          <w:p w:rsidR="009C4F49" w:rsidRDefault="00D15152">
            <w:pPr>
              <w:pStyle w:val="ConsPlusNormal"/>
            </w:pPr>
            <w:r>
              <w:t>3112,00</w:t>
            </w:r>
          </w:p>
        </w:tc>
        <w:tc>
          <w:tcPr>
            <w:tcW w:w="1361" w:type="dxa"/>
            <w:tcBorders>
              <w:bottom w:val="nil"/>
            </w:tcBorders>
          </w:tcPr>
          <w:p w:rsidR="009C4F49" w:rsidRDefault="00D15152">
            <w:pPr>
              <w:pStyle w:val="ConsPlusNormal"/>
            </w:pPr>
            <w:r>
              <w:t>3112,00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2.5</w:t>
            </w:r>
          </w:p>
        </w:tc>
        <w:tc>
          <w:tcPr>
            <w:tcW w:w="2694" w:type="dxa"/>
            <w:vMerge w:val="restart"/>
            <w:tcBorders>
              <w:bottom w:val="nil"/>
            </w:tcBorders>
          </w:tcPr>
          <w:p w:rsidR="009C4F49" w:rsidRDefault="00D15152">
            <w:pPr>
              <w:pStyle w:val="ConsPlusNormal"/>
            </w:pPr>
            <w:r>
              <w:t>Мероприятие 02.05. Субсидии субъектам малого и среднего предпринимательства на цели создания коворкинг-центров в Московской области</w:t>
            </w:r>
          </w:p>
        </w:tc>
        <w:tc>
          <w:tcPr>
            <w:tcW w:w="1417" w:type="dxa"/>
            <w:vMerge w:val="restart"/>
            <w:tcBorders>
              <w:bottom w:val="nil"/>
            </w:tcBorders>
          </w:tcPr>
          <w:p w:rsidR="009C4F49" w:rsidRDefault="00D15152">
            <w:pPr>
              <w:pStyle w:val="ConsPlusNormal"/>
            </w:pPr>
            <w:r>
              <w:t>2017-2021</w:t>
            </w:r>
          </w:p>
        </w:tc>
        <w:tc>
          <w:tcPr>
            <w:tcW w:w="1871" w:type="dxa"/>
          </w:tcPr>
          <w:p w:rsidR="009C4F49" w:rsidRDefault="00D15152">
            <w:pPr>
              <w:pStyle w:val="ConsPlusNormal"/>
            </w:pPr>
            <w:r>
              <w:t>Итого</w:t>
            </w:r>
          </w:p>
        </w:tc>
        <w:tc>
          <w:tcPr>
            <w:tcW w:w="1474" w:type="dxa"/>
          </w:tcPr>
          <w:p w:rsidR="009C4F49" w:rsidRDefault="00D15152">
            <w:pPr>
              <w:pStyle w:val="ConsPlusNormal"/>
            </w:pPr>
            <w:r>
              <w:t>142500,00</w:t>
            </w:r>
          </w:p>
        </w:tc>
        <w:tc>
          <w:tcPr>
            <w:tcW w:w="1361" w:type="dxa"/>
          </w:tcPr>
          <w:p w:rsidR="009C4F49" w:rsidRDefault="00D15152">
            <w:pPr>
              <w:pStyle w:val="ConsPlusNormal"/>
            </w:pPr>
            <w:r>
              <w:t>75000,00</w:t>
            </w:r>
          </w:p>
        </w:tc>
        <w:tc>
          <w:tcPr>
            <w:tcW w:w="1474" w:type="dxa"/>
          </w:tcPr>
          <w:p w:rsidR="009C4F49" w:rsidRDefault="00D15152">
            <w:pPr>
              <w:pStyle w:val="ConsPlusNormal"/>
            </w:pPr>
            <w:r>
              <w:t>67500,00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Предоставленная субсидия субъекту малого и среднего предпринимательства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142500,00</w:t>
            </w:r>
          </w:p>
        </w:tc>
        <w:tc>
          <w:tcPr>
            <w:tcW w:w="1361" w:type="dxa"/>
            <w:tcBorders>
              <w:bottom w:val="nil"/>
            </w:tcBorders>
          </w:tcPr>
          <w:p w:rsidR="009C4F49" w:rsidRDefault="00D15152">
            <w:pPr>
              <w:pStyle w:val="ConsPlusNormal"/>
            </w:pPr>
            <w:r>
              <w:t>75000,00</w:t>
            </w:r>
          </w:p>
        </w:tc>
        <w:tc>
          <w:tcPr>
            <w:tcW w:w="1474" w:type="dxa"/>
            <w:tcBorders>
              <w:bottom w:val="nil"/>
            </w:tcBorders>
          </w:tcPr>
          <w:p w:rsidR="009C4F49" w:rsidRDefault="00D15152">
            <w:pPr>
              <w:pStyle w:val="ConsPlusNormal"/>
            </w:pPr>
            <w:r>
              <w:t>67500,00</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2.6</w:t>
            </w:r>
          </w:p>
        </w:tc>
        <w:tc>
          <w:tcPr>
            <w:tcW w:w="2694" w:type="dxa"/>
            <w:vMerge w:val="restart"/>
            <w:tcBorders>
              <w:bottom w:val="nil"/>
            </w:tcBorders>
          </w:tcPr>
          <w:p w:rsidR="009C4F49" w:rsidRDefault="00D15152">
            <w:pPr>
              <w:pStyle w:val="ConsPlusNormal"/>
            </w:pPr>
            <w:r>
              <w:t>Мероприятие 02.06. Субсидии муниципальным образованиям на цели создания коворкинг-центров в Московской области</w:t>
            </w:r>
          </w:p>
        </w:tc>
        <w:tc>
          <w:tcPr>
            <w:tcW w:w="1417" w:type="dxa"/>
            <w:vMerge w:val="restart"/>
            <w:tcBorders>
              <w:bottom w:val="nil"/>
            </w:tcBorders>
          </w:tcPr>
          <w:p w:rsidR="009C4F49" w:rsidRDefault="00D15152">
            <w:pPr>
              <w:pStyle w:val="ConsPlusNormal"/>
            </w:pPr>
            <w:r>
              <w:t>2017-2021</w:t>
            </w:r>
          </w:p>
        </w:tc>
        <w:tc>
          <w:tcPr>
            <w:tcW w:w="1871" w:type="dxa"/>
          </w:tcPr>
          <w:p w:rsidR="009C4F49" w:rsidRDefault="00D15152">
            <w:pPr>
              <w:pStyle w:val="ConsPlusNormal"/>
            </w:pPr>
            <w:r>
              <w:t>Итого</w:t>
            </w:r>
          </w:p>
        </w:tc>
        <w:tc>
          <w:tcPr>
            <w:tcW w:w="1474" w:type="dxa"/>
          </w:tcPr>
          <w:p w:rsidR="009C4F49" w:rsidRDefault="00D15152">
            <w:pPr>
              <w:pStyle w:val="ConsPlusNormal"/>
            </w:pPr>
            <w:r>
              <w:t>15022,50</w:t>
            </w:r>
          </w:p>
        </w:tc>
        <w:tc>
          <w:tcPr>
            <w:tcW w:w="1361" w:type="dxa"/>
          </w:tcPr>
          <w:p w:rsidR="009C4F49" w:rsidRDefault="00D15152">
            <w:pPr>
              <w:pStyle w:val="ConsPlusNormal"/>
            </w:pPr>
            <w:r>
              <w:t>-</w:t>
            </w:r>
          </w:p>
        </w:tc>
        <w:tc>
          <w:tcPr>
            <w:tcW w:w="1474" w:type="dxa"/>
          </w:tcPr>
          <w:p w:rsidR="009C4F49" w:rsidRDefault="00D15152">
            <w:pPr>
              <w:pStyle w:val="ConsPlusNormal"/>
            </w:pPr>
            <w:r>
              <w:t>15022,50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Предоставленные субсидии муниципальным образованиям на цели создания</w:t>
            </w:r>
            <w:r>
              <w:t xml:space="preserve"> коворкинг-центров в Московской области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15000,00</w:t>
            </w:r>
          </w:p>
        </w:tc>
        <w:tc>
          <w:tcPr>
            <w:tcW w:w="1361" w:type="dxa"/>
          </w:tcPr>
          <w:p w:rsidR="009C4F49" w:rsidRDefault="00D15152">
            <w:pPr>
              <w:pStyle w:val="ConsPlusNormal"/>
            </w:pPr>
            <w:r>
              <w:t>-</w:t>
            </w:r>
          </w:p>
        </w:tc>
        <w:tc>
          <w:tcPr>
            <w:tcW w:w="1474" w:type="dxa"/>
          </w:tcPr>
          <w:p w:rsidR="009C4F49" w:rsidRDefault="00D15152">
            <w:pPr>
              <w:pStyle w:val="ConsPlusNormal"/>
            </w:pPr>
            <w:r>
              <w:t>15000,00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474" w:type="dxa"/>
            <w:tcBorders>
              <w:bottom w:val="nil"/>
            </w:tcBorders>
          </w:tcPr>
          <w:p w:rsidR="009C4F49" w:rsidRDefault="00D15152">
            <w:pPr>
              <w:pStyle w:val="ConsPlusNormal"/>
            </w:pPr>
            <w:r>
              <w:t>22,50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22,50</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2.7</w:t>
            </w:r>
          </w:p>
        </w:tc>
        <w:tc>
          <w:tcPr>
            <w:tcW w:w="2694" w:type="dxa"/>
            <w:vMerge w:val="restart"/>
            <w:tcBorders>
              <w:bottom w:val="nil"/>
            </w:tcBorders>
          </w:tcPr>
          <w:p w:rsidR="009C4F49" w:rsidRDefault="00D15152">
            <w:pPr>
              <w:pStyle w:val="ConsPlusNormal"/>
            </w:pPr>
            <w:r>
              <w:t>Мероприятие 02.07. Проведение исследования и анализа состояния малого и среднего предпринимательства в Московской области</w:t>
            </w:r>
          </w:p>
        </w:tc>
        <w:tc>
          <w:tcPr>
            <w:tcW w:w="1417" w:type="dxa"/>
            <w:vMerge w:val="restart"/>
            <w:tcBorders>
              <w:bottom w:val="nil"/>
            </w:tcBorders>
          </w:tcPr>
          <w:p w:rsidR="009C4F49" w:rsidRDefault="00D15152">
            <w:pPr>
              <w:pStyle w:val="ConsPlusNormal"/>
            </w:pPr>
            <w:r>
              <w:t>2018-2019</w:t>
            </w:r>
          </w:p>
        </w:tc>
        <w:tc>
          <w:tcPr>
            <w:tcW w:w="1871" w:type="dxa"/>
          </w:tcPr>
          <w:p w:rsidR="009C4F49" w:rsidRDefault="00D15152">
            <w:pPr>
              <w:pStyle w:val="ConsPlusNormal"/>
            </w:pPr>
            <w:r>
              <w:t>Итого</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Разработка рекомендаций по поддержке субъектов малого и среднего предпр</w:t>
            </w:r>
            <w:r>
              <w:t>инимательства в регионе</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2.8</w:t>
            </w:r>
          </w:p>
        </w:tc>
        <w:tc>
          <w:tcPr>
            <w:tcW w:w="2694" w:type="dxa"/>
            <w:vMerge w:val="restart"/>
            <w:tcBorders>
              <w:bottom w:val="nil"/>
            </w:tcBorders>
          </w:tcPr>
          <w:p w:rsidR="009C4F49" w:rsidRDefault="00D15152">
            <w:pPr>
              <w:pStyle w:val="ConsPlusNormal"/>
            </w:pPr>
            <w:r>
              <w:t>Мероприятие 02.08. Частичная компенсация затрат субъектам малого и среднего предпринимательства, осуществляющим деятельность в сфере физической культуры и спорта</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542665,00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42665,00</w:t>
            </w:r>
          </w:p>
        </w:tc>
        <w:tc>
          <w:tcPr>
            <w:tcW w:w="1304" w:type="dxa"/>
          </w:tcPr>
          <w:p w:rsidR="009C4F49" w:rsidRDefault="00D15152">
            <w:pPr>
              <w:pStyle w:val="ConsPlusNormal"/>
            </w:pPr>
            <w:r>
              <w:t>100000,00</w:t>
            </w:r>
          </w:p>
        </w:tc>
        <w:tc>
          <w:tcPr>
            <w:tcW w:w="1474" w:type="dxa"/>
          </w:tcPr>
          <w:p w:rsidR="009C4F49" w:rsidRDefault="00D15152">
            <w:pPr>
              <w:pStyle w:val="ConsPlusNormal"/>
            </w:pPr>
            <w:r>
              <w:t>100000,00</w:t>
            </w:r>
          </w:p>
        </w:tc>
        <w:tc>
          <w:tcPr>
            <w:tcW w:w="1417" w:type="dxa"/>
          </w:tcPr>
          <w:p w:rsidR="009C4F49" w:rsidRDefault="00D15152">
            <w:pPr>
              <w:pStyle w:val="ConsPlusNormal"/>
            </w:pPr>
            <w:r>
              <w:t>100000,00</w:t>
            </w:r>
          </w:p>
        </w:tc>
        <w:tc>
          <w:tcPr>
            <w:tcW w:w="1361" w:type="dxa"/>
          </w:tcPr>
          <w:p w:rsidR="009C4F49" w:rsidRDefault="00D15152">
            <w:pPr>
              <w:pStyle w:val="ConsPlusNormal"/>
            </w:pPr>
            <w:r>
              <w:t>100000,00</w:t>
            </w:r>
          </w:p>
        </w:tc>
        <w:tc>
          <w:tcPr>
            <w:tcW w:w="1361" w:type="dxa"/>
          </w:tcPr>
          <w:p w:rsidR="009C4F49" w:rsidRDefault="00D15152">
            <w:pPr>
              <w:pStyle w:val="ConsPlusNormal"/>
            </w:pPr>
            <w:r>
              <w:t>100000,00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Предоставленная субсидия субъекту малого и среднего предпринимательства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542665,00</w:t>
            </w:r>
          </w:p>
        </w:tc>
        <w:tc>
          <w:tcPr>
            <w:tcW w:w="1361" w:type="dxa"/>
            <w:tcBorders>
              <w:bottom w:val="nil"/>
            </w:tcBorders>
          </w:tcPr>
          <w:p w:rsidR="009C4F49" w:rsidRDefault="009C4F49">
            <w:pPr>
              <w:pStyle w:val="ConsPlusNormal"/>
            </w:pPr>
          </w:p>
        </w:tc>
        <w:tc>
          <w:tcPr>
            <w:tcW w:w="1474" w:type="dxa"/>
            <w:tcBorders>
              <w:bottom w:val="nil"/>
            </w:tcBorders>
          </w:tcPr>
          <w:p w:rsidR="009C4F49" w:rsidRDefault="009C4F49">
            <w:pPr>
              <w:pStyle w:val="ConsPlusNormal"/>
            </w:pPr>
          </w:p>
        </w:tc>
        <w:tc>
          <w:tcPr>
            <w:tcW w:w="1361" w:type="dxa"/>
            <w:tcBorders>
              <w:bottom w:val="nil"/>
            </w:tcBorders>
          </w:tcPr>
          <w:p w:rsidR="009C4F49" w:rsidRDefault="00D15152">
            <w:pPr>
              <w:pStyle w:val="ConsPlusNormal"/>
            </w:pPr>
            <w:r>
              <w:t>42665,00</w:t>
            </w:r>
          </w:p>
        </w:tc>
        <w:tc>
          <w:tcPr>
            <w:tcW w:w="1304" w:type="dxa"/>
            <w:tcBorders>
              <w:bottom w:val="nil"/>
            </w:tcBorders>
          </w:tcPr>
          <w:p w:rsidR="009C4F49" w:rsidRDefault="00D15152">
            <w:pPr>
              <w:pStyle w:val="ConsPlusNormal"/>
            </w:pPr>
            <w:r>
              <w:t>100000,00</w:t>
            </w:r>
          </w:p>
        </w:tc>
        <w:tc>
          <w:tcPr>
            <w:tcW w:w="1474" w:type="dxa"/>
            <w:tcBorders>
              <w:bottom w:val="nil"/>
            </w:tcBorders>
          </w:tcPr>
          <w:p w:rsidR="009C4F49" w:rsidRDefault="00D15152">
            <w:pPr>
              <w:pStyle w:val="ConsPlusNormal"/>
            </w:pPr>
            <w:r>
              <w:t>100000,00</w:t>
            </w:r>
          </w:p>
        </w:tc>
        <w:tc>
          <w:tcPr>
            <w:tcW w:w="1417" w:type="dxa"/>
            <w:tcBorders>
              <w:bottom w:val="nil"/>
            </w:tcBorders>
          </w:tcPr>
          <w:p w:rsidR="009C4F49" w:rsidRDefault="00D15152">
            <w:pPr>
              <w:pStyle w:val="ConsPlusNormal"/>
            </w:pPr>
            <w:r>
              <w:t>100000,00</w:t>
            </w:r>
          </w:p>
        </w:tc>
        <w:tc>
          <w:tcPr>
            <w:tcW w:w="1361" w:type="dxa"/>
            <w:tcBorders>
              <w:bottom w:val="nil"/>
            </w:tcBorders>
          </w:tcPr>
          <w:p w:rsidR="009C4F49" w:rsidRDefault="00D15152">
            <w:pPr>
              <w:pStyle w:val="ConsPlusNormal"/>
            </w:pPr>
            <w:r>
              <w:t>100000,00</w:t>
            </w:r>
          </w:p>
        </w:tc>
        <w:tc>
          <w:tcPr>
            <w:tcW w:w="1361" w:type="dxa"/>
            <w:tcBorders>
              <w:bottom w:val="nil"/>
            </w:tcBorders>
          </w:tcPr>
          <w:p w:rsidR="009C4F49" w:rsidRDefault="00D15152">
            <w:pPr>
              <w:pStyle w:val="ConsPlusNormal"/>
            </w:pPr>
            <w:r>
              <w:t>100000,00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108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08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680" w:type="dxa"/>
            <w:vMerge w:val="restart"/>
            <w:tcBorders>
              <w:bottom w:val="nil"/>
            </w:tcBorders>
          </w:tcPr>
          <w:p w:rsidR="009C4F49" w:rsidRDefault="00D15152">
            <w:pPr>
              <w:pStyle w:val="ConsPlusNormal"/>
            </w:pPr>
            <w:r>
              <w:t>2.9</w:t>
            </w:r>
          </w:p>
        </w:tc>
        <w:tc>
          <w:tcPr>
            <w:tcW w:w="2694" w:type="dxa"/>
            <w:vMerge w:val="restart"/>
            <w:tcBorders>
              <w:bottom w:val="nil"/>
            </w:tcBorders>
          </w:tcPr>
          <w:p w:rsidR="009C4F49" w:rsidRDefault="00D15152">
            <w:pPr>
              <w:pStyle w:val="ConsPlusNormal"/>
            </w:pPr>
            <w:r>
              <w:t>Мероприятие 02.09. Мероприятия по реализации акселерационных программ для начинающих предпринимателей "Школа молодого предпринимателя"</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753600,00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10900,00</w:t>
            </w:r>
          </w:p>
        </w:tc>
        <w:tc>
          <w:tcPr>
            <w:tcW w:w="1304" w:type="dxa"/>
          </w:tcPr>
          <w:p w:rsidR="009C4F49" w:rsidRDefault="00D15152">
            <w:pPr>
              <w:pStyle w:val="ConsPlusNormal"/>
            </w:pPr>
            <w:r>
              <w:t>140900,00</w:t>
            </w:r>
          </w:p>
        </w:tc>
        <w:tc>
          <w:tcPr>
            <w:tcW w:w="1474" w:type="dxa"/>
          </w:tcPr>
          <w:p w:rsidR="009C4F49" w:rsidRDefault="00D15152">
            <w:pPr>
              <w:pStyle w:val="ConsPlusNormal"/>
            </w:pPr>
            <w:r>
              <w:t>140900,00</w:t>
            </w:r>
          </w:p>
        </w:tc>
        <w:tc>
          <w:tcPr>
            <w:tcW w:w="1417" w:type="dxa"/>
          </w:tcPr>
          <w:p w:rsidR="009C4F49" w:rsidRDefault="00D15152">
            <w:pPr>
              <w:pStyle w:val="ConsPlusNormal"/>
            </w:pPr>
            <w:r>
              <w:t>140900,00</w:t>
            </w:r>
          </w:p>
        </w:tc>
        <w:tc>
          <w:tcPr>
            <w:tcW w:w="1361" w:type="dxa"/>
          </w:tcPr>
          <w:p w:rsidR="009C4F49" w:rsidRDefault="00D15152">
            <w:pPr>
              <w:pStyle w:val="ConsPlusNormal"/>
            </w:pPr>
            <w:r>
              <w:t>160000,00</w:t>
            </w:r>
          </w:p>
        </w:tc>
        <w:tc>
          <w:tcPr>
            <w:tcW w:w="1361" w:type="dxa"/>
          </w:tcPr>
          <w:p w:rsidR="009C4F49" w:rsidRDefault="00D15152">
            <w:pPr>
              <w:pStyle w:val="ConsPlusNormal"/>
            </w:pPr>
            <w:r>
              <w:t>160000,00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Формирование благоприятного образа предпринимательства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753600,00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10900,00</w:t>
            </w:r>
          </w:p>
        </w:tc>
        <w:tc>
          <w:tcPr>
            <w:tcW w:w="1304" w:type="dxa"/>
            <w:tcBorders>
              <w:bottom w:val="nil"/>
            </w:tcBorders>
          </w:tcPr>
          <w:p w:rsidR="009C4F49" w:rsidRDefault="00D15152">
            <w:pPr>
              <w:pStyle w:val="ConsPlusNormal"/>
            </w:pPr>
            <w:r>
              <w:t>140900,00</w:t>
            </w:r>
          </w:p>
        </w:tc>
        <w:tc>
          <w:tcPr>
            <w:tcW w:w="1474" w:type="dxa"/>
            <w:tcBorders>
              <w:bottom w:val="nil"/>
            </w:tcBorders>
          </w:tcPr>
          <w:p w:rsidR="009C4F49" w:rsidRDefault="00D15152">
            <w:pPr>
              <w:pStyle w:val="ConsPlusNormal"/>
            </w:pPr>
            <w:r>
              <w:t>140900,00</w:t>
            </w:r>
          </w:p>
        </w:tc>
        <w:tc>
          <w:tcPr>
            <w:tcW w:w="1417" w:type="dxa"/>
            <w:tcBorders>
              <w:bottom w:val="nil"/>
            </w:tcBorders>
          </w:tcPr>
          <w:p w:rsidR="009C4F49" w:rsidRDefault="00D15152">
            <w:pPr>
              <w:pStyle w:val="ConsPlusNormal"/>
            </w:pPr>
            <w:r>
              <w:t>140900,00</w:t>
            </w:r>
          </w:p>
        </w:tc>
        <w:tc>
          <w:tcPr>
            <w:tcW w:w="1361" w:type="dxa"/>
            <w:tcBorders>
              <w:bottom w:val="nil"/>
            </w:tcBorders>
          </w:tcPr>
          <w:p w:rsidR="009C4F49" w:rsidRDefault="00D15152">
            <w:pPr>
              <w:pStyle w:val="ConsPlusNormal"/>
            </w:pPr>
            <w:r>
              <w:t>160000,00</w:t>
            </w:r>
          </w:p>
        </w:tc>
        <w:tc>
          <w:tcPr>
            <w:tcW w:w="1361" w:type="dxa"/>
            <w:tcBorders>
              <w:bottom w:val="nil"/>
            </w:tcBorders>
          </w:tcPr>
          <w:p w:rsidR="009C4F49" w:rsidRDefault="00D15152">
            <w:pPr>
              <w:pStyle w:val="ConsPlusNormal"/>
            </w:pPr>
            <w:r>
              <w:t>160000,00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Pr>
          <w:p w:rsidR="009C4F49" w:rsidRDefault="00D15152">
            <w:pPr>
              <w:pStyle w:val="ConsPlusNormal"/>
              <w:outlineLvl w:val="3"/>
            </w:pPr>
            <w:r>
              <w:t>3</w:t>
            </w:r>
          </w:p>
        </w:tc>
        <w:tc>
          <w:tcPr>
            <w:tcW w:w="2694" w:type="dxa"/>
            <w:vMerge w:val="restart"/>
          </w:tcPr>
          <w:p w:rsidR="009C4F49" w:rsidRDefault="00D15152">
            <w:pPr>
              <w:pStyle w:val="ConsPlusNormal"/>
            </w:pPr>
            <w:r>
              <w:t>Основное мероприятие 03. Размещение на территории Московской области сети социально-бытовых комплексов "Дом быта"</w:t>
            </w:r>
          </w:p>
        </w:tc>
        <w:tc>
          <w:tcPr>
            <w:tcW w:w="1417"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6102893,43</w:t>
            </w:r>
          </w:p>
        </w:tc>
        <w:tc>
          <w:tcPr>
            <w:tcW w:w="1361" w:type="dxa"/>
          </w:tcPr>
          <w:p w:rsidR="009C4F49" w:rsidRDefault="00D15152">
            <w:pPr>
              <w:pStyle w:val="ConsPlusNormal"/>
            </w:pPr>
            <w:r>
              <w:t>796029,58</w:t>
            </w:r>
          </w:p>
        </w:tc>
        <w:tc>
          <w:tcPr>
            <w:tcW w:w="1474" w:type="dxa"/>
          </w:tcPr>
          <w:p w:rsidR="009C4F49" w:rsidRDefault="00D15152">
            <w:pPr>
              <w:pStyle w:val="ConsPlusNormal"/>
            </w:pPr>
            <w:r>
              <w:t>5306863,85</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Pr>
          <w:p w:rsidR="009C4F49" w:rsidRDefault="009C4F49">
            <w:pPr>
              <w:pStyle w:val="ConsPlusNormal"/>
            </w:pPr>
          </w:p>
        </w:tc>
        <w:tc>
          <w:tcPr>
            <w:tcW w:w="2721" w:type="dxa"/>
            <w:vMerge w:val="restart"/>
          </w:tcPr>
          <w:p w:rsidR="009C4F49" w:rsidRDefault="009C4F49">
            <w:pPr>
              <w:pStyle w:val="ConsPlusNormal"/>
            </w:pP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источники</w:t>
            </w:r>
          </w:p>
        </w:tc>
        <w:tc>
          <w:tcPr>
            <w:tcW w:w="1474" w:type="dxa"/>
          </w:tcPr>
          <w:p w:rsidR="009C4F49" w:rsidRDefault="00D15152">
            <w:pPr>
              <w:pStyle w:val="ConsPlusNormal"/>
            </w:pPr>
            <w:r>
              <w:t>6102893,43</w:t>
            </w:r>
          </w:p>
        </w:tc>
        <w:tc>
          <w:tcPr>
            <w:tcW w:w="1361" w:type="dxa"/>
          </w:tcPr>
          <w:p w:rsidR="009C4F49" w:rsidRDefault="00D15152">
            <w:pPr>
              <w:pStyle w:val="ConsPlusNormal"/>
            </w:pPr>
            <w:r>
              <w:t>796029,58</w:t>
            </w:r>
          </w:p>
        </w:tc>
        <w:tc>
          <w:tcPr>
            <w:tcW w:w="1474" w:type="dxa"/>
          </w:tcPr>
          <w:p w:rsidR="009C4F49" w:rsidRDefault="00D15152">
            <w:pPr>
              <w:pStyle w:val="ConsPlusNormal"/>
            </w:pPr>
            <w:r>
              <w:t>5306863,85</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9C4F49">
            <w:pPr>
              <w:pStyle w:val="ConsPlusNormal"/>
            </w:pPr>
          </w:p>
        </w:tc>
        <w:tc>
          <w:tcPr>
            <w:tcW w:w="0" w:type="auto"/>
            <w:vMerge/>
          </w:tcPr>
          <w:p w:rsidR="009C4F49" w:rsidRDefault="009C4F49"/>
        </w:tc>
        <w:tc>
          <w:tcPr>
            <w:tcW w:w="0" w:type="auto"/>
            <w:vMerge/>
          </w:tcPr>
          <w:p w:rsidR="009C4F49" w:rsidRDefault="009C4F49"/>
        </w:tc>
      </w:tr>
      <w:tr w:rsidR="009C4F49">
        <w:tc>
          <w:tcPr>
            <w:tcW w:w="680" w:type="dxa"/>
            <w:vMerge w:val="restart"/>
            <w:tcBorders>
              <w:bottom w:val="nil"/>
            </w:tcBorders>
          </w:tcPr>
          <w:p w:rsidR="009C4F49" w:rsidRDefault="00D15152">
            <w:pPr>
              <w:pStyle w:val="ConsPlusNormal"/>
            </w:pPr>
            <w:r>
              <w:t>3.1</w:t>
            </w:r>
          </w:p>
        </w:tc>
        <w:tc>
          <w:tcPr>
            <w:tcW w:w="2694" w:type="dxa"/>
            <w:vMerge w:val="restart"/>
            <w:tcBorders>
              <w:bottom w:val="nil"/>
            </w:tcBorders>
          </w:tcPr>
          <w:p w:rsidR="009C4F49" w:rsidRDefault="00D15152">
            <w:pPr>
              <w:pStyle w:val="ConsPlusNormal"/>
            </w:pPr>
            <w:r>
              <w:t>Мероприятие 03.01. Строительство объектов сети социально-бытовых комплексов "Дом быта"</w:t>
            </w:r>
          </w:p>
        </w:tc>
        <w:tc>
          <w:tcPr>
            <w:tcW w:w="1417" w:type="dxa"/>
            <w:vMerge w:val="restart"/>
            <w:tcBorders>
              <w:bottom w:val="nil"/>
            </w:tcBorders>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6102893,43</w:t>
            </w:r>
          </w:p>
        </w:tc>
        <w:tc>
          <w:tcPr>
            <w:tcW w:w="1361" w:type="dxa"/>
          </w:tcPr>
          <w:p w:rsidR="009C4F49" w:rsidRDefault="00D15152">
            <w:pPr>
              <w:pStyle w:val="ConsPlusNormal"/>
            </w:pPr>
            <w:r>
              <w:t>796029,58</w:t>
            </w:r>
          </w:p>
        </w:tc>
        <w:tc>
          <w:tcPr>
            <w:tcW w:w="1474" w:type="dxa"/>
          </w:tcPr>
          <w:p w:rsidR="009C4F49" w:rsidRDefault="00D15152">
            <w:pPr>
              <w:pStyle w:val="ConsPlusNormal"/>
            </w:pPr>
            <w:r>
              <w:t>5306863,85</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Московской области, Министерство строительного комплекса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9C4F49" w:rsidRDefault="00D15152">
            <w:pPr>
              <w:pStyle w:val="ConsPlusNormal"/>
            </w:pPr>
            <w:r>
              <w:t>Ввод объектов в эксплуатацию</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источники</w:t>
            </w:r>
          </w:p>
        </w:tc>
        <w:tc>
          <w:tcPr>
            <w:tcW w:w="1474" w:type="dxa"/>
            <w:tcBorders>
              <w:bottom w:val="nil"/>
            </w:tcBorders>
          </w:tcPr>
          <w:p w:rsidR="009C4F49" w:rsidRDefault="00D15152">
            <w:pPr>
              <w:pStyle w:val="ConsPlusNormal"/>
            </w:pPr>
            <w:r>
              <w:t>6102893,43</w:t>
            </w:r>
          </w:p>
        </w:tc>
        <w:tc>
          <w:tcPr>
            <w:tcW w:w="1361" w:type="dxa"/>
            <w:tcBorders>
              <w:bottom w:val="nil"/>
            </w:tcBorders>
          </w:tcPr>
          <w:p w:rsidR="009C4F49" w:rsidRDefault="00D15152">
            <w:pPr>
              <w:pStyle w:val="ConsPlusNormal"/>
            </w:pPr>
            <w:r>
              <w:t>796029,58</w:t>
            </w:r>
          </w:p>
        </w:tc>
        <w:tc>
          <w:tcPr>
            <w:tcW w:w="1474" w:type="dxa"/>
            <w:tcBorders>
              <w:bottom w:val="nil"/>
            </w:tcBorders>
          </w:tcPr>
          <w:p w:rsidR="009C4F49" w:rsidRDefault="00D15152">
            <w:pPr>
              <w:pStyle w:val="ConsPlusNormal"/>
            </w:pPr>
            <w:r>
              <w:t>5306863,85</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08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outlineLvl w:val="3"/>
            </w:pPr>
            <w:r>
              <w:t>4</w:t>
            </w:r>
          </w:p>
        </w:tc>
        <w:tc>
          <w:tcPr>
            <w:tcW w:w="2694" w:type="dxa"/>
            <w:vMerge w:val="restart"/>
            <w:tcBorders>
              <w:bottom w:val="nil"/>
            </w:tcBorders>
          </w:tcPr>
          <w:p w:rsidR="009C4F49" w:rsidRDefault="00D15152">
            <w:pPr>
              <w:pStyle w:val="ConsPlusNormal"/>
            </w:pPr>
            <w:r>
              <w:t>Основное мероприятие I4. Федеральный проект "</w:t>
            </w:r>
            <w:r>
              <w:t>Расширение доступа субъектов малого и среднего предпринимательства к финансовым ресурсам, в том числе к льготному финансированию"</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267305,00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198803,00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68502,00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66827,00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49701,00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17126,00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200478,00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149102,00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51376,00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4 в ред. </w:t>
            </w:r>
            <w:hyperlink r:id="rId1090"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r w:rsidR="009C4F49">
        <w:tc>
          <w:tcPr>
            <w:tcW w:w="680" w:type="dxa"/>
            <w:vMerge w:val="restart"/>
            <w:tcBorders>
              <w:bottom w:val="nil"/>
            </w:tcBorders>
          </w:tcPr>
          <w:p w:rsidR="009C4F49" w:rsidRDefault="00D15152">
            <w:pPr>
              <w:pStyle w:val="ConsPlusNormal"/>
            </w:pPr>
            <w:r>
              <w:t>4.1</w:t>
            </w:r>
          </w:p>
        </w:tc>
        <w:tc>
          <w:tcPr>
            <w:tcW w:w="2694" w:type="dxa"/>
            <w:vMerge w:val="restart"/>
            <w:tcBorders>
              <w:bottom w:val="nil"/>
            </w:tcBorders>
          </w:tcPr>
          <w:p w:rsidR="009C4F49" w:rsidRDefault="00D15152">
            <w:pPr>
              <w:pStyle w:val="ConsPlusNormal"/>
            </w:pPr>
            <w:r>
              <w:t>Мероприятие I4.01. Предоставление субсидии некоммерческой организации "</w:t>
            </w:r>
            <w:r>
              <w:t>Московский областной фонд микрофинансирования субъектов малого и среднего предпринимательства" на предоставление микрозаймов субъектам МСП</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267305,00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198803,00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68502,00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Количество выдаваемых микрозайм</w:t>
            </w:r>
            <w:r>
              <w:t>ов субъектам МСП нарастающим итогом</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66827,00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49701,00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17126,00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200478,00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149102,00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51376,00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4.1 в ред. </w:t>
            </w:r>
            <w:hyperlink r:id="rId1091"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r w:rsidR="009C4F49">
        <w:tc>
          <w:tcPr>
            <w:tcW w:w="680" w:type="dxa"/>
            <w:vMerge w:val="restart"/>
            <w:tcBorders>
              <w:bottom w:val="nil"/>
            </w:tcBorders>
          </w:tcPr>
          <w:p w:rsidR="009C4F49" w:rsidRDefault="00D15152">
            <w:pPr>
              <w:pStyle w:val="ConsPlusNormal"/>
              <w:outlineLvl w:val="3"/>
            </w:pPr>
            <w:r>
              <w:t>5</w:t>
            </w:r>
          </w:p>
        </w:tc>
        <w:tc>
          <w:tcPr>
            <w:tcW w:w="2694" w:type="dxa"/>
            <w:vMerge w:val="restart"/>
            <w:tcBorders>
              <w:bottom w:val="nil"/>
            </w:tcBorders>
          </w:tcPr>
          <w:p w:rsidR="009C4F49" w:rsidRDefault="00D15152">
            <w:pPr>
              <w:pStyle w:val="ConsPlusNormal"/>
            </w:pPr>
            <w:r>
              <w:t>Основное мероприятие I 5. Федеральный проект "</w:t>
            </w:r>
            <w:r>
              <w:t>Акселерация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1541918,00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300344,00</w:t>
            </w:r>
          </w:p>
        </w:tc>
        <w:tc>
          <w:tcPr>
            <w:tcW w:w="1304" w:type="dxa"/>
          </w:tcPr>
          <w:p w:rsidR="009C4F49" w:rsidRDefault="00D15152">
            <w:pPr>
              <w:pStyle w:val="ConsPlusNormal"/>
            </w:pPr>
            <w:r>
              <w:t>271053,00</w:t>
            </w:r>
          </w:p>
        </w:tc>
        <w:tc>
          <w:tcPr>
            <w:tcW w:w="1474" w:type="dxa"/>
          </w:tcPr>
          <w:p w:rsidR="009C4F49" w:rsidRDefault="00D15152">
            <w:pPr>
              <w:pStyle w:val="ConsPlusNormal"/>
            </w:pPr>
            <w:r>
              <w:t>124366,00</w:t>
            </w:r>
          </w:p>
        </w:tc>
        <w:tc>
          <w:tcPr>
            <w:tcW w:w="1417" w:type="dxa"/>
          </w:tcPr>
          <w:p w:rsidR="009C4F49" w:rsidRDefault="00D15152">
            <w:pPr>
              <w:pStyle w:val="ConsPlusNormal"/>
            </w:pPr>
            <w:r>
              <w:t>456886,00</w:t>
            </w:r>
          </w:p>
        </w:tc>
        <w:tc>
          <w:tcPr>
            <w:tcW w:w="1361" w:type="dxa"/>
          </w:tcPr>
          <w:p w:rsidR="009C4F49" w:rsidRDefault="00D15152">
            <w:pPr>
              <w:pStyle w:val="ConsPlusNormal"/>
            </w:pPr>
            <w:r>
              <w:t>245431,00</w:t>
            </w:r>
          </w:p>
        </w:tc>
        <w:tc>
          <w:tcPr>
            <w:tcW w:w="1361" w:type="dxa"/>
          </w:tcPr>
          <w:p w:rsidR="009C4F49" w:rsidRDefault="00D15152">
            <w:pPr>
              <w:pStyle w:val="ConsPlusNormal"/>
            </w:pPr>
            <w:r>
              <w:t>143838,00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385483,00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75087,00</w:t>
            </w:r>
          </w:p>
        </w:tc>
        <w:tc>
          <w:tcPr>
            <w:tcW w:w="1304" w:type="dxa"/>
          </w:tcPr>
          <w:p w:rsidR="009C4F49" w:rsidRDefault="00D15152">
            <w:pPr>
              <w:pStyle w:val="ConsPlusNormal"/>
            </w:pPr>
            <w:r>
              <w:t>67764,00</w:t>
            </w:r>
          </w:p>
        </w:tc>
        <w:tc>
          <w:tcPr>
            <w:tcW w:w="1474" w:type="dxa"/>
          </w:tcPr>
          <w:p w:rsidR="009C4F49" w:rsidRDefault="00D15152">
            <w:pPr>
              <w:pStyle w:val="ConsPlusNormal"/>
            </w:pPr>
            <w:r>
              <w:t>31092,00</w:t>
            </w:r>
          </w:p>
        </w:tc>
        <w:tc>
          <w:tcPr>
            <w:tcW w:w="1417" w:type="dxa"/>
          </w:tcPr>
          <w:p w:rsidR="009C4F49" w:rsidRDefault="00D15152">
            <w:pPr>
              <w:pStyle w:val="ConsPlusNormal"/>
            </w:pPr>
            <w:r>
              <w:t>114222,00</w:t>
            </w:r>
          </w:p>
        </w:tc>
        <w:tc>
          <w:tcPr>
            <w:tcW w:w="1361" w:type="dxa"/>
          </w:tcPr>
          <w:p w:rsidR="009C4F49" w:rsidRDefault="00D15152">
            <w:pPr>
              <w:pStyle w:val="ConsPlusNormal"/>
            </w:pPr>
            <w:r>
              <w:t>61358,00</w:t>
            </w:r>
          </w:p>
        </w:tc>
        <w:tc>
          <w:tcPr>
            <w:tcW w:w="1361" w:type="dxa"/>
          </w:tcPr>
          <w:p w:rsidR="009C4F49" w:rsidRDefault="00D15152">
            <w:pPr>
              <w:pStyle w:val="ConsPlusNormal"/>
            </w:pPr>
            <w:r>
              <w:t>35960,00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1156435,00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225257,00</w:t>
            </w:r>
          </w:p>
        </w:tc>
        <w:tc>
          <w:tcPr>
            <w:tcW w:w="1304" w:type="dxa"/>
            <w:tcBorders>
              <w:bottom w:val="nil"/>
            </w:tcBorders>
          </w:tcPr>
          <w:p w:rsidR="009C4F49" w:rsidRDefault="00D15152">
            <w:pPr>
              <w:pStyle w:val="ConsPlusNormal"/>
            </w:pPr>
            <w:r>
              <w:t>203289,00</w:t>
            </w:r>
          </w:p>
        </w:tc>
        <w:tc>
          <w:tcPr>
            <w:tcW w:w="1474" w:type="dxa"/>
            <w:tcBorders>
              <w:bottom w:val="nil"/>
            </w:tcBorders>
          </w:tcPr>
          <w:p w:rsidR="009C4F49" w:rsidRDefault="00D15152">
            <w:pPr>
              <w:pStyle w:val="ConsPlusNormal"/>
            </w:pPr>
            <w:r>
              <w:t>93274,00</w:t>
            </w:r>
          </w:p>
        </w:tc>
        <w:tc>
          <w:tcPr>
            <w:tcW w:w="1417" w:type="dxa"/>
            <w:tcBorders>
              <w:bottom w:val="nil"/>
            </w:tcBorders>
          </w:tcPr>
          <w:p w:rsidR="009C4F49" w:rsidRDefault="00D15152">
            <w:pPr>
              <w:pStyle w:val="ConsPlusNormal"/>
            </w:pPr>
            <w:r>
              <w:t>342664,00</w:t>
            </w:r>
          </w:p>
        </w:tc>
        <w:tc>
          <w:tcPr>
            <w:tcW w:w="1361" w:type="dxa"/>
            <w:tcBorders>
              <w:bottom w:val="nil"/>
            </w:tcBorders>
          </w:tcPr>
          <w:p w:rsidR="009C4F49" w:rsidRDefault="00D15152">
            <w:pPr>
              <w:pStyle w:val="ConsPlusNormal"/>
            </w:pPr>
            <w:r>
              <w:t>184073,00</w:t>
            </w:r>
          </w:p>
        </w:tc>
        <w:tc>
          <w:tcPr>
            <w:tcW w:w="1361" w:type="dxa"/>
            <w:tcBorders>
              <w:bottom w:val="nil"/>
            </w:tcBorders>
          </w:tcPr>
          <w:p w:rsidR="009C4F49" w:rsidRDefault="00D15152">
            <w:pPr>
              <w:pStyle w:val="ConsPlusNormal"/>
            </w:pPr>
            <w:r>
              <w:t>107878,00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5 в ред. </w:t>
            </w:r>
            <w:hyperlink r:id="rId109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Borders>
              <w:bottom w:val="nil"/>
            </w:tcBorders>
          </w:tcPr>
          <w:p w:rsidR="009C4F49" w:rsidRDefault="00D15152">
            <w:pPr>
              <w:pStyle w:val="ConsPlusNormal"/>
            </w:pPr>
            <w:r>
              <w:t>5.1</w:t>
            </w:r>
          </w:p>
        </w:tc>
        <w:tc>
          <w:tcPr>
            <w:tcW w:w="2694" w:type="dxa"/>
            <w:vMerge w:val="restart"/>
            <w:tcBorders>
              <w:bottom w:val="nil"/>
            </w:tcBorders>
          </w:tcPr>
          <w:p w:rsidR="009C4F49" w:rsidRDefault="00D15152">
            <w:pPr>
              <w:pStyle w:val="ConsPlusNormal"/>
            </w:pPr>
            <w:r>
              <w:t>Мероприятие I 5.01. Предоставление субсидии некоммерческой организации "</w:t>
            </w:r>
            <w:r>
              <w:t>Фонд поддержки внешнеэкономической деятельности Московской области" на координацию поддержки экспортно ориентированных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282891,00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72290,00</w:t>
            </w:r>
          </w:p>
        </w:tc>
        <w:tc>
          <w:tcPr>
            <w:tcW w:w="1304" w:type="dxa"/>
          </w:tcPr>
          <w:p w:rsidR="009C4F49" w:rsidRDefault="00D15152">
            <w:pPr>
              <w:pStyle w:val="ConsPlusNormal"/>
            </w:pPr>
            <w:r>
              <w:t>68250,00</w:t>
            </w:r>
          </w:p>
        </w:tc>
        <w:tc>
          <w:tcPr>
            <w:tcW w:w="1474" w:type="dxa"/>
          </w:tcPr>
          <w:p w:rsidR="009C4F49" w:rsidRDefault="00D15152">
            <w:pPr>
              <w:pStyle w:val="ConsPlusNormal"/>
            </w:pPr>
            <w:r>
              <w:t>29251,00</w:t>
            </w:r>
          </w:p>
        </w:tc>
        <w:tc>
          <w:tcPr>
            <w:tcW w:w="1417" w:type="dxa"/>
          </w:tcPr>
          <w:p w:rsidR="009C4F49" w:rsidRDefault="00D15152">
            <w:pPr>
              <w:pStyle w:val="ConsPlusNormal"/>
            </w:pPr>
            <w:r>
              <w:t>35100,00</w:t>
            </w:r>
          </w:p>
        </w:tc>
        <w:tc>
          <w:tcPr>
            <w:tcW w:w="1361" w:type="dxa"/>
          </w:tcPr>
          <w:p w:rsidR="009C4F49" w:rsidRDefault="00D15152">
            <w:pPr>
              <w:pStyle w:val="ConsPlusNormal"/>
            </w:pPr>
            <w:r>
              <w:t>39000,00</w:t>
            </w:r>
          </w:p>
        </w:tc>
        <w:tc>
          <w:tcPr>
            <w:tcW w:w="1361" w:type="dxa"/>
          </w:tcPr>
          <w:p w:rsidR="009C4F49" w:rsidRDefault="00D15152">
            <w:pPr>
              <w:pStyle w:val="ConsPlusNormal"/>
            </w:pPr>
            <w:r>
              <w:t>39000,00</w:t>
            </w:r>
          </w:p>
        </w:tc>
        <w:tc>
          <w:tcPr>
            <w:tcW w:w="1871" w:type="dxa"/>
            <w:vMerge w:val="restart"/>
            <w:tcBorders>
              <w:bottom w:val="nil"/>
            </w:tcBorders>
          </w:tcPr>
          <w:p w:rsidR="009C4F49" w:rsidRDefault="00D15152">
            <w:pPr>
              <w:pStyle w:val="ConsPlusNormal"/>
            </w:pPr>
            <w:r>
              <w:t>Минин</w:t>
            </w:r>
            <w:r>
              <w:t>вест Московской области</w:t>
            </w:r>
          </w:p>
        </w:tc>
        <w:tc>
          <w:tcPr>
            <w:tcW w:w="2721" w:type="dxa"/>
            <w:vMerge w:val="restart"/>
            <w:tcBorders>
              <w:bottom w:val="nil"/>
            </w:tcBorders>
          </w:tcPr>
          <w:p w:rsidR="009C4F49" w:rsidRDefault="00D15152">
            <w:pPr>
              <w:pStyle w:val="ConsPlusNormal"/>
            </w:pPr>
            <w:r>
              <w:t>Количество субъектов МСП, выведенных на экспорт при поддержке Фонда ВЭД, составит 407 единиц (нарастающим итогом) к 2024 году</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70724,00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18073,00</w:t>
            </w:r>
          </w:p>
        </w:tc>
        <w:tc>
          <w:tcPr>
            <w:tcW w:w="1304" w:type="dxa"/>
          </w:tcPr>
          <w:p w:rsidR="009C4F49" w:rsidRDefault="00D15152">
            <w:pPr>
              <w:pStyle w:val="ConsPlusNormal"/>
            </w:pPr>
            <w:r>
              <w:t>17063,00</w:t>
            </w:r>
          </w:p>
        </w:tc>
        <w:tc>
          <w:tcPr>
            <w:tcW w:w="1474" w:type="dxa"/>
          </w:tcPr>
          <w:p w:rsidR="009C4F49" w:rsidRDefault="00D15152">
            <w:pPr>
              <w:pStyle w:val="ConsPlusNormal"/>
            </w:pPr>
            <w:r>
              <w:t>7313,00</w:t>
            </w:r>
          </w:p>
        </w:tc>
        <w:tc>
          <w:tcPr>
            <w:tcW w:w="1417" w:type="dxa"/>
          </w:tcPr>
          <w:p w:rsidR="009C4F49" w:rsidRDefault="00D15152">
            <w:pPr>
              <w:pStyle w:val="ConsPlusNormal"/>
            </w:pPr>
            <w:r>
              <w:t>8775,00</w:t>
            </w:r>
          </w:p>
        </w:tc>
        <w:tc>
          <w:tcPr>
            <w:tcW w:w="1361" w:type="dxa"/>
          </w:tcPr>
          <w:p w:rsidR="009C4F49" w:rsidRDefault="00D15152">
            <w:pPr>
              <w:pStyle w:val="ConsPlusNormal"/>
            </w:pPr>
            <w:r>
              <w:t>9750,00</w:t>
            </w:r>
          </w:p>
        </w:tc>
        <w:tc>
          <w:tcPr>
            <w:tcW w:w="1361" w:type="dxa"/>
          </w:tcPr>
          <w:p w:rsidR="009C4F49" w:rsidRDefault="00D15152">
            <w:pPr>
              <w:pStyle w:val="ConsPlusNormal"/>
            </w:pPr>
            <w:r>
              <w:t>9750,00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212167,00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54217,00</w:t>
            </w:r>
          </w:p>
        </w:tc>
        <w:tc>
          <w:tcPr>
            <w:tcW w:w="1304" w:type="dxa"/>
            <w:tcBorders>
              <w:bottom w:val="nil"/>
            </w:tcBorders>
          </w:tcPr>
          <w:p w:rsidR="009C4F49" w:rsidRDefault="00D15152">
            <w:pPr>
              <w:pStyle w:val="ConsPlusNormal"/>
            </w:pPr>
            <w:r>
              <w:t>51187,00</w:t>
            </w:r>
          </w:p>
        </w:tc>
        <w:tc>
          <w:tcPr>
            <w:tcW w:w="1474" w:type="dxa"/>
            <w:tcBorders>
              <w:bottom w:val="nil"/>
            </w:tcBorders>
          </w:tcPr>
          <w:p w:rsidR="009C4F49" w:rsidRDefault="00D15152">
            <w:pPr>
              <w:pStyle w:val="ConsPlusNormal"/>
            </w:pPr>
            <w:r>
              <w:t>21938,00</w:t>
            </w:r>
          </w:p>
        </w:tc>
        <w:tc>
          <w:tcPr>
            <w:tcW w:w="1417" w:type="dxa"/>
            <w:tcBorders>
              <w:bottom w:val="nil"/>
            </w:tcBorders>
          </w:tcPr>
          <w:p w:rsidR="009C4F49" w:rsidRDefault="00D15152">
            <w:pPr>
              <w:pStyle w:val="ConsPlusNormal"/>
            </w:pPr>
            <w:r>
              <w:t>26325,00</w:t>
            </w:r>
          </w:p>
        </w:tc>
        <w:tc>
          <w:tcPr>
            <w:tcW w:w="1361" w:type="dxa"/>
            <w:tcBorders>
              <w:bottom w:val="nil"/>
            </w:tcBorders>
          </w:tcPr>
          <w:p w:rsidR="009C4F49" w:rsidRDefault="00D15152">
            <w:pPr>
              <w:pStyle w:val="ConsPlusNormal"/>
            </w:pPr>
            <w:r>
              <w:t>29250,00</w:t>
            </w:r>
          </w:p>
        </w:tc>
        <w:tc>
          <w:tcPr>
            <w:tcW w:w="1361" w:type="dxa"/>
            <w:tcBorders>
              <w:bottom w:val="nil"/>
            </w:tcBorders>
          </w:tcPr>
          <w:p w:rsidR="009C4F49" w:rsidRDefault="00D15152">
            <w:pPr>
              <w:pStyle w:val="ConsPlusNormal"/>
            </w:pPr>
            <w:r>
              <w:t>29250,00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109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09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680" w:type="dxa"/>
            <w:vMerge w:val="restart"/>
            <w:tcBorders>
              <w:bottom w:val="nil"/>
            </w:tcBorders>
          </w:tcPr>
          <w:p w:rsidR="009C4F49" w:rsidRDefault="00D15152">
            <w:pPr>
              <w:pStyle w:val="ConsPlusNormal"/>
            </w:pPr>
            <w:r>
              <w:t>5.2</w:t>
            </w:r>
          </w:p>
        </w:tc>
        <w:tc>
          <w:tcPr>
            <w:tcW w:w="2694" w:type="dxa"/>
            <w:vMerge w:val="restart"/>
            <w:tcBorders>
              <w:bottom w:val="nil"/>
            </w:tcBorders>
          </w:tcPr>
          <w:p w:rsidR="009C4F49" w:rsidRDefault="00D15152">
            <w:pPr>
              <w:pStyle w:val="ConsPlusNormal"/>
            </w:pPr>
            <w:r>
              <w:t>Мероприятие I 5.02. Предоставление субсидии на обеспечение деятельности автономной некоммерческой организации "Агентство инвестиционного развития Московской области"</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925693,00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228054,00</w:t>
            </w:r>
          </w:p>
        </w:tc>
        <w:tc>
          <w:tcPr>
            <w:tcW w:w="1304" w:type="dxa"/>
          </w:tcPr>
          <w:p w:rsidR="009C4F49" w:rsidRDefault="00D15152">
            <w:pPr>
              <w:pStyle w:val="ConsPlusNormal"/>
            </w:pPr>
            <w:r>
              <w:t>202803,00</w:t>
            </w:r>
          </w:p>
        </w:tc>
        <w:tc>
          <w:tcPr>
            <w:tcW w:w="1474" w:type="dxa"/>
          </w:tcPr>
          <w:p w:rsidR="009C4F49" w:rsidRDefault="00D15152">
            <w:pPr>
              <w:pStyle w:val="ConsPlusNormal"/>
            </w:pPr>
            <w:r>
              <w:t>95115,00</w:t>
            </w:r>
          </w:p>
        </w:tc>
        <w:tc>
          <w:tcPr>
            <w:tcW w:w="1417" w:type="dxa"/>
          </w:tcPr>
          <w:p w:rsidR="009C4F49" w:rsidRDefault="00D15152">
            <w:pPr>
              <w:pStyle w:val="ConsPlusNormal"/>
            </w:pPr>
            <w:r>
              <w:t>88452,00</w:t>
            </w:r>
          </w:p>
        </w:tc>
        <w:tc>
          <w:tcPr>
            <w:tcW w:w="1361" w:type="dxa"/>
          </w:tcPr>
          <w:p w:rsidR="009C4F49" w:rsidRDefault="00D15152">
            <w:pPr>
              <w:pStyle w:val="ConsPlusNormal"/>
            </w:pPr>
            <w:r>
              <w:t>206431,00</w:t>
            </w:r>
          </w:p>
        </w:tc>
        <w:tc>
          <w:tcPr>
            <w:tcW w:w="1361" w:type="dxa"/>
          </w:tcPr>
          <w:p w:rsidR="009C4F49" w:rsidRDefault="00D15152">
            <w:pPr>
              <w:pStyle w:val="ConsPlusNormal"/>
            </w:pPr>
            <w:r>
              <w:t>104838,00</w:t>
            </w:r>
          </w:p>
        </w:tc>
        <w:tc>
          <w:tcPr>
            <w:tcW w:w="1871" w:type="dxa"/>
            <w:vMerge w:val="restart"/>
            <w:tcBorders>
              <w:bottom w:val="nil"/>
            </w:tcBorders>
          </w:tcPr>
          <w:p w:rsidR="009C4F49" w:rsidRDefault="00D15152">
            <w:pPr>
              <w:pStyle w:val="ConsPlusNormal"/>
            </w:pPr>
            <w:r>
              <w:t>Ми</w:t>
            </w:r>
            <w:r>
              <w:t>нинвест Московской области</w:t>
            </w:r>
          </w:p>
        </w:tc>
        <w:tc>
          <w:tcPr>
            <w:tcW w:w="2721" w:type="dxa"/>
            <w:vMerge w:val="restart"/>
            <w:tcBorders>
              <w:bottom w:val="nil"/>
            </w:tcBorders>
          </w:tcPr>
          <w:p w:rsidR="009C4F49" w:rsidRDefault="00D15152">
            <w:pPr>
              <w:pStyle w:val="ConsPlusNormal"/>
            </w:pPr>
            <w:r>
              <w:t>Количество субъектов МСП и самозанятых граждан, получивших поддержку в рамках федерального проекта, составит 7695 единиц (нарастающим итогом) к 2024 году, оказание комплекса услуг, сервисов и мер поддержки субъектам МСП в не мене</w:t>
            </w:r>
            <w:r>
              <w:t>е 100 центрах "Мой бизнес" к 2024 году</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231425,00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57014,00</w:t>
            </w:r>
          </w:p>
        </w:tc>
        <w:tc>
          <w:tcPr>
            <w:tcW w:w="1304" w:type="dxa"/>
          </w:tcPr>
          <w:p w:rsidR="009C4F49" w:rsidRDefault="00D15152">
            <w:pPr>
              <w:pStyle w:val="ConsPlusNormal"/>
            </w:pPr>
            <w:r>
              <w:t>50701,00</w:t>
            </w:r>
          </w:p>
        </w:tc>
        <w:tc>
          <w:tcPr>
            <w:tcW w:w="1474" w:type="dxa"/>
          </w:tcPr>
          <w:p w:rsidR="009C4F49" w:rsidRDefault="00D15152">
            <w:pPr>
              <w:pStyle w:val="ConsPlusNormal"/>
            </w:pPr>
            <w:r>
              <w:t>23779,00</w:t>
            </w:r>
          </w:p>
        </w:tc>
        <w:tc>
          <w:tcPr>
            <w:tcW w:w="1417" w:type="dxa"/>
          </w:tcPr>
          <w:p w:rsidR="009C4F49" w:rsidRDefault="00D15152">
            <w:pPr>
              <w:pStyle w:val="ConsPlusNormal"/>
            </w:pPr>
            <w:r>
              <w:t>22113,00</w:t>
            </w:r>
          </w:p>
        </w:tc>
        <w:tc>
          <w:tcPr>
            <w:tcW w:w="1361" w:type="dxa"/>
          </w:tcPr>
          <w:p w:rsidR="009C4F49" w:rsidRDefault="00D15152">
            <w:pPr>
              <w:pStyle w:val="ConsPlusNormal"/>
            </w:pPr>
            <w:r>
              <w:t>51608,00</w:t>
            </w:r>
          </w:p>
        </w:tc>
        <w:tc>
          <w:tcPr>
            <w:tcW w:w="1361" w:type="dxa"/>
          </w:tcPr>
          <w:p w:rsidR="009C4F49" w:rsidRDefault="00D15152">
            <w:pPr>
              <w:pStyle w:val="ConsPlusNormal"/>
            </w:pPr>
            <w:r>
              <w:t>26210,00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694268,00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171040,00</w:t>
            </w:r>
          </w:p>
        </w:tc>
        <w:tc>
          <w:tcPr>
            <w:tcW w:w="1304" w:type="dxa"/>
            <w:tcBorders>
              <w:bottom w:val="nil"/>
            </w:tcBorders>
          </w:tcPr>
          <w:p w:rsidR="009C4F49" w:rsidRDefault="00D15152">
            <w:pPr>
              <w:pStyle w:val="ConsPlusNormal"/>
            </w:pPr>
            <w:r>
              <w:t>152102,00</w:t>
            </w:r>
          </w:p>
        </w:tc>
        <w:tc>
          <w:tcPr>
            <w:tcW w:w="1474" w:type="dxa"/>
            <w:tcBorders>
              <w:bottom w:val="nil"/>
            </w:tcBorders>
          </w:tcPr>
          <w:p w:rsidR="009C4F49" w:rsidRDefault="00D15152">
            <w:pPr>
              <w:pStyle w:val="ConsPlusNormal"/>
            </w:pPr>
            <w:r>
              <w:t>71336,00</w:t>
            </w:r>
          </w:p>
        </w:tc>
        <w:tc>
          <w:tcPr>
            <w:tcW w:w="1417" w:type="dxa"/>
            <w:tcBorders>
              <w:bottom w:val="nil"/>
            </w:tcBorders>
          </w:tcPr>
          <w:p w:rsidR="009C4F49" w:rsidRDefault="00D15152">
            <w:pPr>
              <w:pStyle w:val="ConsPlusNormal"/>
            </w:pPr>
            <w:r>
              <w:t>66339,00</w:t>
            </w:r>
          </w:p>
        </w:tc>
        <w:tc>
          <w:tcPr>
            <w:tcW w:w="1361" w:type="dxa"/>
            <w:tcBorders>
              <w:bottom w:val="nil"/>
            </w:tcBorders>
          </w:tcPr>
          <w:p w:rsidR="009C4F49" w:rsidRDefault="00D15152">
            <w:pPr>
              <w:pStyle w:val="ConsPlusNormal"/>
            </w:pPr>
            <w:r>
              <w:t>154823,00</w:t>
            </w:r>
          </w:p>
        </w:tc>
        <w:tc>
          <w:tcPr>
            <w:tcW w:w="1361" w:type="dxa"/>
            <w:tcBorders>
              <w:bottom w:val="nil"/>
            </w:tcBorders>
          </w:tcPr>
          <w:p w:rsidR="009C4F49" w:rsidRDefault="00D15152">
            <w:pPr>
              <w:pStyle w:val="ConsPlusNormal"/>
            </w:pPr>
            <w:r>
              <w:t>78628,00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109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09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680" w:type="dxa"/>
            <w:vMerge w:val="restart"/>
            <w:tcBorders>
              <w:bottom w:val="nil"/>
            </w:tcBorders>
          </w:tcPr>
          <w:p w:rsidR="009C4F49" w:rsidRDefault="00D15152">
            <w:pPr>
              <w:pStyle w:val="ConsPlusNormal"/>
            </w:pPr>
            <w:r>
              <w:t>5.3</w:t>
            </w:r>
          </w:p>
        </w:tc>
        <w:tc>
          <w:tcPr>
            <w:tcW w:w="2694" w:type="dxa"/>
            <w:vMerge w:val="restart"/>
            <w:tcBorders>
              <w:bottom w:val="nil"/>
            </w:tcBorders>
          </w:tcPr>
          <w:p w:rsidR="009C4F49" w:rsidRDefault="00D15152">
            <w:pPr>
              <w:pStyle w:val="ConsPlusNormal"/>
            </w:pPr>
            <w:r>
              <w:t>Мероприятие I 5.03. Обеспечение льготного доступа субъектов МСП к промышленным площадкам</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474" w:type="dxa"/>
          </w:tcPr>
          <w:p w:rsidR="009C4F49" w:rsidRDefault="00D15152">
            <w:pPr>
              <w:pStyle w:val="ConsPlusNormal"/>
            </w:pPr>
            <w:r>
              <w:t>333334,00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333334,00</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Министерство инвестиций и инноваций Московской области</w:t>
            </w:r>
          </w:p>
        </w:tc>
        <w:tc>
          <w:tcPr>
            <w:tcW w:w="2721" w:type="dxa"/>
            <w:vMerge w:val="restart"/>
            <w:tcBorders>
              <w:bottom w:val="nil"/>
            </w:tcBorders>
          </w:tcPr>
          <w:p w:rsidR="009C4F49" w:rsidRDefault="00D15152">
            <w:pPr>
              <w:pStyle w:val="ConsPlusNormal"/>
            </w:pPr>
            <w:r>
              <w:t>Привлечение резидентов из числа субъектов МСП на территории индустриальных, промышленных парков, технопарков, расположенных в Московской области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83334,00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83334,00</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250000,00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250000,00</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5.3 введена </w:t>
            </w:r>
            <w:hyperlink r:id="rId109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tc>
      </w:tr>
      <w:tr w:rsidR="009C4F49">
        <w:tc>
          <w:tcPr>
            <w:tcW w:w="680" w:type="dxa"/>
            <w:vMerge w:val="restart"/>
            <w:tcBorders>
              <w:bottom w:val="nil"/>
            </w:tcBorders>
          </w:tcPr>
          <w:p w:rsidR="009C4F49" w:rsidRDefault="00D15152">
            <w:pPr>
              <w:pStyle w:val="ConsPlusNormal"/>
              <w:outlineLvl w:val="3"/>
            </w:pPr>
            <w:r>
              <w:t>6</w:t>
            </w:r>
          </w:p>
        </w:tc>
        <w:tc>
          <w:tcPr>
            <w:tcW w:w="2694" w:type="dxa"/>
            <w:vMerge w:val="restart"/>
            <w:tcBorders>
              <w:bottom w:val="nil"/>
            </w:tcBorders>
          </w:tcPr>
          <w:p w:rsidR="009C4F49" w:rsidRDefault="00D15152">
            <w:pPr>
              <w:pStyle w:val="ConsPlusNormal"/>
            </w:pPr>
            <w:r>
              <w:t>Основное мероприятие I 8. Федеральный проект "Популяризация предпринимательства"</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353229,00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64050,00</w:t>
            </w:r>
          </w:p>
        </w:tc>
        <w:tc>
          <w:tcPr>
            <w:tcW w:w="1304" w:type="dxa"/>
          </w:tcPr>
          <w:p w:rsidR="009C4F49" w:rsidRDefault="00D15152">
            <w:pPr>
              <w:pStyle w:val="ConsPlusNormal"/>
            </w:pPr>
            <w:r>
              <w:t>65872,00</w:t>
            </w:r>
          </w:p>
        </w:tc>
        <w:tc>
          <w:tcPr>
            <w:tcW w:w="1474" w:type="dxa"/>
          </w:tcPr>
          <w:p w:rsidR="009C4F49" w:rsidRDefault="00D15152">
            <w:pPr>
              <w:pStyle w:val="ConsPlusNormal"/>
            </w:pPr>
            <w:r>
              <w:t>32936,00</w:t>
            </w:r>
          </w:p>
        </w:tc>
        <w:tc>
          <w:tcPr>
            <w:tcW w:w="1417" w:type="dxa"/>
          </w:tcPr>
          <w:p w:rsidR="009C4F49" w:rsidRDefault="00D15152">
            <w:pPr>
              <w:pStyle w:val="ConsPlusNormal"/>
            </w:pPr>
            <w:r>
              <w:t>52698,00</w:t>
            </w:r>
          </w:p>
        </w:tc>
        <w:tc>
          <w:tcPr>
            <w:tcW w:w="1361" w:type="dxa"/>
          </w:tcPr>
          <w:p w:rsidR="009C4F49" w:rsidRDefault="00D15152">
            <w:pPr>
              <w:pStyle w:val="ConsPlusNormal"/>
            </w:pPr>
            <w:r>
              <w:t>68507,00</w:t>
            </w:r>
          </w:p>
        </w:tc>
        <w:tc>
          <w:tcPr>
            <w:tcW w:w="1361" w:type="dxa"/>
          </w:tcPr>
          <w:p w:rsidR="009C4F49" w:rsidRDefault="00D15152">
            <w:pPr>
              <w:pStyle w:val="ConsPlusNormal"/>
            </w:pPr>
            <w:r>
              <w:t>69166,00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88309,00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16013,00</w:t>
            </w:r>
          </w:p>
        </w:tc>
        <w:tc>
          <w:tcPr>
            <w:tcW w:w="1304" w:type="dxa"/>
          </w:tcPr>
          <w:p w:rsidR="009C4F49" w:rsidRDefault="00D15152">
            <w:pPr>
              <w:pStyle w:val="ConsPlusNormal"/>
            </w:pPr>
            <w:r>
              <w:t>16468,00</w:t>
            </w:r>
          </w:p>
        </w:tc>
        <w:tc>
          <w:tcPr>
            <w:tcW w:w="1474" w:type="dxa"/>
          </w:tcPr>
          <w:p w:rsidR="009C4F49" w:rsidRDefault="00D15152">
            <w:pPr>
              <w:pStyle w:val="ConsPlusNormal"/>
            </w:pPr>
            <w:r>
              <w:t>8234,00</w:t>
            </w:r>
          </w:p>
        </w:tc>
        <w:tc>
          <w:tcPr>
            <w:tcW w:w="1417" w:type="dxa"/>
          </w:tcPr>
          <w:p w:rsidR="009C4F49" w:rsidRDefault="00D15152">
            <w:pPr>
              <w:pStyle w:val="ConsPlusNormal"/>
            </w:pPr>
            <w:r>
              <w:t>13175,00</w:t>
            </w:r>
          </w:p>
        </w:tc>
        <w:tc>
          <w:tcPr>
            <w:tcW w:w="1361" w:type="dxa"/>
          </w:tcPr>
          <w:p w:rsidR="009C4F49" w:rsidRDefault="00D15152">
            <w:pPr>
              <w:pStyle w:val="ConsPlusNormal"/>
            </w:pPr>
            <w:r>
              <w:t>17127,00</w:t>
            </w:r>
          </w:p>
        </w:tc>
        <w:tc>
          <w:tcPr>
            <w:tcW w:w="1361" w:type="dxa"/>
          </w:tcPr>
          <w:p w:rsidR="009C4F49" w:rsidRDefault="00D15152">
            <w:pPr>
              <w:pStyle w:val="ConsPlusNormal"/>
            </w:pPr>
            <w:r>
              <w:t>17292,00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264920,00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48037,00</w:t>
            </w:r>
          </w:p>
        </w:tc>
        <w:tc>
          <w:tcPr>
            <w:tcW w:w="1304" w:type="dxa"/>
            <w:tcBorders>
              <w:bottom w:val="nil"/>
            </w:tcBorders>
          </w:tcPr>
          <w:p w:rsidR="009C4F49" w:rsidRDefault="00D15152">
            <w:pPr>
              <w:pStyle w:val="ConsPlusNormal"/>
            </w:pPr>
            <w:r>
              <w:t>49404,00</w:t>
            </w:r>
          </w:p>
        </w:tc>
        <w:tc>
          <w:tcPr>
            <w:tcW w:w="1474" w:type="dxa"/>
            <w:tcBorders>
              <w:bottom w:val="nil"/>
            </w:tcBorders>
          </w:tcPr>
          <w:p w:rsidR="009C4F49" w:rsidRDefault="00D15152">
            <w:pPr>
              <w:pStyle w:val="ConsPlusNormal"/>
            </w:pPr>
            <w:r>
              <w:t>24702,00</w:t>
            </w:r>
          </w:p>
        </w:tc>
        <w:tc>
          <w:tcPr>
            <w:tcW w:w="1417" w:type="dxa"/>
            <w:tcBorders>
              <w:bottom w:val="nil"/>
            </w:tcBorders>
          </w:tcPr>
          <w:p w:rsidR="009C4F49" w:rsidRDefault="00D15152">
            <w:pPr>
              <w:pStyle w:val="ConsPlusNormal"/>
            </w:pPr>
            <w:r>
              <w:t>39523,00</w:t>
            </w:r>
          </w:p>
        </w:tc>
        <w:tc>
          <w:tcPr>
            <w:tcW w:w="1361" w:type="dxa"/>
            <w:tcBorders>
              <w:bottom w:val="nil"/>
            </w:tcBorders>
          </w:tcPr>
          <w:p w:rsidR="009C4F49" w:rsidRDefault="00D15152">
            <w:pPr>
              <w:pStyle w:val="ConsPlusNormal"/>
            </w:pPr>
            <w:r>
              <w:t>51380,00</w:t>
            </w:r>
          </w:p>
        </w:tc>
        <w:tc>
          <w:tcPr>
            <w:tcW w:w="1361" w:type="dxa"/>
            <w:tcBorders>
              <w:bottom w:val="nil"/>
            </w:tcBorders>
          </w:tcPr>
          <w:p w:rsidR="009C4F49" w:rsidRDefault="00D15152">
            <w:pPr>
              <w:pStyle w:val="ConsPlusNormal"/>
            </w:pPr>
            <w:r>
              <w:t>51874,00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6 в ред. </w:t>
            </w:r>
            <w:hyperlink r:id="rId109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Borders>
              <w:bottom w:val="nil"/>
            </w:tcBorders>
          </w:tcPr>
          <w:p w:rsidR="009C4F49" w:rsidRDefault="00D15152">
            <w:pPr>
              <w:pStyle w:val="ConsPlusNormal"/>
            </w:pPr>
            <w:r>
              <w:t>6.1</w:t>
            </w:r>
          </w:p>
        </w:tc>
        <w:tc>
          <w:tcPr>
            <w:tcW w:w="2694" w:type="dxa"/>
            <w:vMerge w:val="restart"/>
            <w:tcBorders>
              <w:bottom w:val="nil"/>
            </w:tcBorders>
          </w:tcPr>
          <w:p w:rsidR="009C4F49" w:rsidRDefault="00D15152">
            <w:pPr>
              <w:pStyle w:val="ConsPlusNormal"/>
            </w:pPr>
            <w:r>
              <w:t>Мероприятие I 8.01. Реализация мероприятий по популяризации предпринимательства</w:t>
            </w:r>
          </w:p>
        </w:tc>
        <w:tc>
          <w:tcPr>
            <w:tcW w:w="1417" w:type="dxa"/>
            <w:vMerge w:val="restart"/>
            <w:tcBorders>
              <w:bottom w:val="nil"/>
            </w:tcBorders>
          </w:tcPr>
          <w:p w:rsidR="009C4F49" w:rsidRDefault="00D15152">
            <w:pPr>
              <w:pStyle w:val="ConsPlusNormal"/>
            </w:pPr>
            <w:r>
              <w:t>2019-2024</w:t>
            </w:r>
          </w:p>
        </w:tc>
        <w:tc>
          <w:tcPr>
            <w:tcW w:w="1871" w:type="dxa"/>
          </w:tcPr>
          <w:p w:rsidR="009C4F49" w:rsidRDefault="00D15152">
            <w:pPr>
              <w:pStyle w:val="ConsPlusNormal"/>
            </w:pPr>
            <w:r>
              <w:t>Итого</w:t>
            </w:r>
          </w:p>
        </w:tc>
        <w:tc>
          <w:tcPr>
            <w:tcW w:w="1474" w:type="dxa"/>
          </w:tcPr>
          <w:p w:rsidR="009C4F49" w:rsidRDefault="00D15152">
            <w:pPr>
              <w:pStyle w:val="ConsPlusNormal"/>
            </w:pPr>
            <w:r>
              <w:t>353229,00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64050,00</w:t>
            </w:r>
          </w:p>
        </w:tc>
        <w:tc>
          <w:tcPr>
            <w:tcW w:w="1304" w:type="dxa"/>
          </w:tcPr>
          <w:p w:rsidR="009C4F49" w:rsidRDefault="00D15152">
            <w:pPr>
              <w:pStyle w:val="ConsPlusNormal"/>
            </w:pPr>
            <w:r>
              <w:t>65872,00</w:t>
            </w:r>
          </w:p>
        </w:tc>
        <w:tc>
          <w:tcPr>
            <w:tcW w:w="1474" w:type="dxa"/>
          </w:tcPr>
          <w:p w:rsidR="009C4F49" w:rsidRDefault="00D15152">
            <w:pPr>
              <w:pStyle w:val="ConsPlusNormal"/>
            </w:pPr>
            <w:r>
              <w:t>32936,00</w:t>
            </w:r>
          </w:p>
        </w:tc>
        <w:tc>
          <w:tcPr>
            <w:tcW w:w="1417" w:type="dxa"/>
          </w:tcPr>
          <w:p w:rsidR="009C4F49" w:rsidRDefault="00D15152">
            <w:pPr>
              <w:pStyle w:val="ConsPlusNormal"/>
            </w:pPr>
            <w:r>
              <w:t>52698,00</w:t>
            </w:r>
          </w:p>
        </w:tc>
        <w:tc>
          <w:tcPr>
            <w:tcW w:w="1361" w:type="dxa"/>
          </w:tcPr>
          <w:p w:rsidR="009C4F49" w:rsidRDefault="00D15152">
            <w:pPr>
              <w:pStyle w:val="ConsPlusNormal"/>
            </w:pPr>
            <w:r>
              <w:t>68507,00</w:t>
            </w:r>
          </w:p>
        </w:tc>
        <w:tc>
          <w:tcPr>
            <w:tcW w:w="1361" w:type="dxa"/>
          </w:tcPr>
          <w:p w:rsidR="009C4F49" w:rsidRDefault="00D15152">
            <w:pPr>
              <w:pStyle w:val="ConsPlusNormal"/>
            </w:pPr>
            <w:r>
              <w:t>69166,00</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В Московской области количество физических лиц - участников регионального проекта, занятых в сфере малого и среднего предпринимательства, по итогам участ</w:t>
            </w:r>
            <w:r>
              <w:t>ия в региональном проекте составит 28,082 тыс. человек (нарастающим итогом) к 2024 году</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88309,00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16013,00</w:t>
            </w:r>
          </w:p>
        </w:tc>
        <w:tc>
          <w:tcPr>
            <w:tcW w:w="1304" w:type="dxa"/>
          </w:tcPr>
          <w:p w:rsidR="009C4F49" w:rsidRDefault="00D15152">
            <w:pPr>
              <w:pStyle w:val="ConsPlusNormal"/>
            </w:pPr>
            <w:r>
              <w:t>16468,00</w:t>
            </w:r>
          </w:p>
        </w:tc>
        <w:tc>
          <w:tcPr>
            <w:tcW w:w="1474" w:type="dxa"/>
          </w:tcPr>
          <w:p w:rsidR="009C4F49" w:rsidRDefault="00D15152">
            <w:pPr>
              <w:pStyle w:val="ConsPlusNormal"/>
            </w:pPr>
            <w:r>
              <w:t>8234,00</w:t>
            </w:r>
          </w:p>
        </w:tc>
        <w:tc>
          <w:tcPr>
            <w:tcW w:w="1417" w:type="dxa"/>
          </w:tcPr>
          <w:p w:rsidR="009C4F49" w:rsidRDefault="00D15152">
            <w:pPr>
              <w:pStyle w:val="ConsPlusNormal"/>
            </w:pPr>
            <w:r>
              <w:t>13175,00</w:t>
            </w:r>
          </w:p>
        </w:tc>
        <w:tc>
          <w:tcPr>
            <w:tcW w:w="1361" w:type="dxa"/>
          </w:tcPr>
          <w:p w:rsidR="009C4F49" w:rsidRDefault="00D15152">
            <w:pPr>
              <w:pStyle w:val="ConsPlusNormal"/>
            </w:pPr>
            <w:r>
              <w:t>17127,00</w:t>
            </w:r>
          </w:p>
        </w:tc>
        <w:tc>
          <w:tcPr>
            <w:tcW w:w="1361" w:type="dxa"/>
          </w:tcPr>
          <w:p w:rsidR="009C4F49" w:rsidRDefault="00D15152">
            <w:pPr>
              <w:pStyle w:val="ConsPlusNormal"/>
            </w:pPr>
            <w:r>
              <w:t>17292,00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264920,00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48037,00</w:t>
            </w:r>
          </w:p>
        </w:tc>
        <w:tc>
          <w:tcPr>
            <w:tcW w:w="1304" w:type="dxa"/>
            <w:tcBorders>
              <w:bottom w:val="nil"/>
            </w:tcBorders>
          </w:tcPr>
          <w:p w:rsidR="009C4F49" w:rsidRDefault="00D15152">
            <w:pPr>
              <w:pStyle w:val="ConsPlusNormal"/>
            </w:pPr>
            <w:r>
              <w:t>49404,00</w:t>
            </w:r>
          </w:p>
        </w:tc>
        <w:tc>
          <w:tcPr>
            <w:tcW w:w="1474" w:type="dxa"/>
            <w:tcBorders>
              <w:bottom w:val="nil"/>
            </w:tcBorders>
          </w:tcPr>
          <w:p w:rsidR="009C4F49" w:rsidRDefault="00D15152">
            <w:pPr>
              <w:pStyle w:val="ConsPlusNormal"/>
            </w:pPr>
            <w:r>
              <w:t>24702,00</w:t>
            </w:r>
          </w:p>
        </w:tc>
        <w:tc>
          <w:tcPr>
            <w:tcW w:w="1417" w:type="dxa"/>
            <w:tcBorders>
              <w:bottom w:val="nil"/>
            </w:tcBorders>
          </w:tcPr>
          <w:p w:rsidR="009C4F49" w:rsidRDefault="00D15152">
            <w:pPr>
              <w:pStyle w:val="ConsPlusNormal"/>
            </w:pPr>
            <w:r>
              <w:t>39523,00</w:t>
            </w:r>
          </w:p>
        </w:tc>
        <w:tc>
          <w:tcPr>
            <w:tcW w:w="1361" w:type="dxa"/>
            <w:tcBorders>
              <w:bottom w:val="nil"/>
            </w:tcBorders>
          </w:tcPr>
          <w:p w:rsidR="009C4F49" w:rsidRDefault="00D15152">
            <w:pPr>
              <w:pStyle w:val="ConsPlusNormal"/>
            </w:pPr>
            <w:r>
              <w:t>51380,00</w:t>
            </w:r>
          </w:p>
        </w:tc>
        <w:tc>
          <w:tcPr>
            <w:tcW w:w="1361" w:type="dxa"/>
            <w:tcBorders>
              <w:bottom w:val="nil"/>
            </w:tcBorders>
          </w:tcPr>
          <w:p w:rsidR="009C4F49" w:rsidRDefault="00D15152">
            <w:pPr>
              <w:pStyle w:val="ConsPlusNormal"/>
            </w:pPr>
            <w:r>
              <w:t>51874,00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постановлений Правительства МО от 17.03.2020 </w:t>
            </w:r>
            <w:hyperlink r:id="rId109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10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tc>
      </w:tr>
      <w:tr w:rsidR="009C4F49">
        <w:tc>
          <w:tcPr>
            <w:tcW w:w="680" w:type="dxa"/>
            <w:vMerge w:val="restart"/>
            <w:tcBorders>
              <w:bottom w:val="nil"/>
            </w:tcBorders>
          </w:tcPr>
          <w:p w:rsidR="009C4F49" w:rsidRDefault="00D15152">
            <w:pPr>
              <w:pStyle w:val="ConsPlusNormal"/>
              <w:outlineLvl w:val="3"/>
            </w:pPr>
            <w:r>
              <w:t>7</w:t>
            </w:r>
          </w:p>
        </w:tc>
        <w:tc>
          <w:tcPr>
            <w:tcW w:w="2694" w:type="dxa"/>
            <w:vMerge w:val="restart"/>
            <w:tcBorders>
              <w:bottom w:val="nil"/>
            </w:tcBorders>
          </w:tcPr>
          <w:p w:rsidR="009C4F49" w:rsidRDefault="00D15152">
            <w:pPr>
              <w:pStyle w:val="ConsPlusNormal"/>
            </w:pPr>
            <w:r>
              <w:t>Основное мероприятие 04. Оказание имущественной поддержки для субъектов малого и среднего предпринимательства</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2587" w:type="dxa"/>
            <w:gridSpan w:val="9"/>
            <w:vMerge w:val="restart"/>
            <w:tcBorders>
              <w:bottom w:val="nil"/>
            </w:tcBorders>
          </w:tcPr>
          <w:p w:rsidR="009C4F49" w:rsidRDefault="00D15152">
            <w:pPr>
              <w:pStyle w:val="ConsPlusNormal"/>
            </w:pPr>
            <w:r>
              <w:t>В пределах средств на обеспечение деятельности Министерства имущественных отношений Московской области</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7 введена </w:t>
            </w:r>
            <w:hyperlink r:id="rId110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7.1</w:t>
            </w:r>
          </w:p>
        </w:tc>
        <w:tc>
          <w:tcPr>
            <w:tcW w:w="2694" w:type="dxa"/>
            <w:vMerge w:val="restart"/>
            <w:tcBorders>
              <w:bottom w:val="nil"/>
            </w:tcBorders>
          </w:tcPr>
          <w:p w:rsidR="009C4F49" w:rsidRDefault="00D15152">
            <w:pPr>
              <w:pStyle w:val="ConsPlusNormal"/>
            </w:pPr>
            <w:r>
              <w:t>Мероприятие 04.01. Организация и проведение работы по включению объектов, находящихся в</w:t>
            </w:r>
            <w:r>
              <w:t xml:space="preserve"> государственной собственности, в перечень имущества, предназначенного для предоставления в аренду субъектам малого и среднего предпринимательства в целях оказания им имущественной поддержки</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2587" w:type="dxa"/>
            <w:gridSpan w:val="9"/>
            <w:vMerge w:val="restart"/>
            <w:tcBorders>
              <w:bottom w:val="nil"/>
            </w:tcBorders>
          </w:tcPr>
          <w:p w:rsidR="009C4F49" w:rsidRDefault="00D15152">
            <w:pPr>
              <w:pStyle w:val="ConsPlusNormal"/>
            </w:pPr>
            <w:r>
              <w:t>В пределах средств на обеспечение деятельности Министерства имущественных отношений Московской области</w:t>
            </w:r>
          </w:p>
        </w:tc>
        <w:tc>
          <w:tcPr>
            <w:tcW w:w="1871" w:type="dxa"/>
            <w:vMerge w:val="restart"/>
            <w:tcBorders>
              <w:bottom w:val="nil"/>
            </w:tcBorders>
          </w:tcPr>
          <w:p w:rsidR="009C4F49" w:rsidRDefault="00D15152">
            <w:pPr>
              <w:pStyle w:val="ConsPlusNormal"/>
            </w:pPr>
            <w:r>
              <w:t>Министерство имущественных отношений Московской области</w:t>
            </w:r>
          </w:p>
        </w:tc>
        <w:tc>
          <w:tcPr>
            <w:tcW w:w="2721" w:type="dxa"/>
            <w:vMerge w:val="restart"/>
            <w:tcBorders>
              <w:bottom w:val="nil"/>
            </w:tcBorders>
          </w:tcPr>
          <w:p w:rsidR="009C4F49" w:rsidRDefault="00D15152">
            <w:pPr>
              <w:pStyle w:val="ConsPlusNormal"/>
            </w:pPr>
            <w:r>
              <w:t>Увеличение количества объектов, находящихся в собственности Московской области, предназначенных д</w:t>
            </w:r>
            <w:r>
              <w:t>ля предоставления в аренду субъектам малого и среднего предпринимательства</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7.1 введена </w:t>
            </w:r>
            <w:hyperlink r:id="rId110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pPr>
            <w:r>
              <w:t>7.2</w:t>
            </w:r>
          </w:p>
        </w:tc>
        <w:tc>
          <w:tcPr>
            <w:tcW w:w="2694" w:type="dxa"/>
            <w:vMerge w:val="restart"/>
            <w:tcBorders>
              <w:bottom w:val="nil"/>
            </w:tcBorders>
          </w:tcPr>
          <w:p w:rsidR="009C4F49" w:rsidRDefault="00D15152">
            <w:pPr>
              <w:pStyle w:val="ConsPlusNormal"/>
            </w:pPr>
            <w:r>
              <w:t xml:space="preserve">Мероприятие 04.02. Организация и проведение торгов в целях предоставления в аренду субъектам малого и среднего предпринимательства объектов, находящихся в государственной собственности и включенных в перечень имущества, предназначенного для предоставления </w:t>
            </w:r>
            <w:r>
              <w:t>в аренду субъектам малого и среднего предпринимательства</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2587" w:type="dxa"/>
            <w:gridSpan w:val="9"/>
            <w:vMerge w:val="restart"/>
            <w:tcBorders>
              <w:bottom w:val="nil"/>
            </w:tcBorders>
          </w:tcPr>
          <w:p w:rsidR="009C4F49" w:rsidRDefault="00D15152">
            <w:pPr>
              <w:pStyle w:val="ConsPlusNormal"/>
            </w:pPr>
            <w:r>
              <w:t>В пределах средств на обеспечение деятельности Министерства имущественных отношений Московской области</w:t>
            </w:r>
          </w:p>
        </w:tc>
        <w:tc>
          <w:tcPr>
            <w:tcW w:w="1871" w:type="dxa"/>
            <w:vMerge w:val="restart"/>
            <w:tcBorders>
              <w:bottom w:val="nil"/>
            </w:tcBorders>
          </w:tcPr>
          <w:p w:rsidR="009C4F49" w:rsidRDefault="00D15152">
            <w:pPr>
              <w:pStyle w:val="ConsPlusNormal"/>
            </w:pPr>
            <w:r>
              <w:t>Министерство имущественных отношений Московской области</w:t>
            </w:r>
          </w:p>
        </w:tc>
        <w:tc>
          <w:tcPr>
            <w:tcW w:w="2721" w:type="dxa"/>
            <w:vMerge w:val="restart"/>
            <w:tcBorders>
              <w:bottom w:val="nil"/>
            </w:tcBorders>
          </w:tcPr>
          <w:p w:rsidR="009C4F49" w:rsidRDefault="00D15152">
            <w:pPr>
              <w:pStyle w:val="ConsPlusNormal"/>
            </w:pPr>
            <w:r>
              <w:t>Оказание мер имущественн</w:t>
            </w:r>
            <w:r>
              <w:t>ой поддержки субъектам малого и среднего предпринимательства в форме предоставления им в аренду объектов, находящихся в собственности Московской области</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0" w:type="auto"/>
            <w:gridSpan w:val="9"/>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7.2 введена </w:t>
            </w:r>
            <w:hyperlink r:id="rId110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r w:rsidR="009C4F49">
        <w:tc>
          <w:tcPr>
            <w:tcW w:w="680" w:type="dxa"/>
            <w:vMerge w:val="restart"/>
            <w:tcBorders>
              <w:bottom w:val="nil"/>
            </w:tcBorders>
          </w:tcPr>
          <w:p w:rsidR="009C4F49" w:rsidRDefault="00D15152">
            <w:pPr>
              <w:pStyle w:val="ConsPlusNormal"/>
              <w:outlineLvl w:val="3"/>
            </w:pPr>
            <w:r>
              <w:t>8</w:t>
            </w:r>
          </w:p>
        </w:tc>
        <w:tc>
          <w:tcPr>
            <w:tcW w:w="2694" w:type="dxa"/>
            <w:vMerge w:val="restart"/>
            <w:tcBorders>
              <w:bottom w:val="nil"/>
            </w:tcBorders>
          </w:tcPr>
          <w:p w:rsidR="009C4F49" w:rsidRDefault="00D15152">
            <w:pPr>
              <w:pStyle w:val="ConsPlusNormal"/>
            </w:pPr>
            <w:r>
              <w:t>Основное мероприятие 05.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474" w:type="dxa"/>
          </w:tcPr>
          <w:p w:rsidR="009C4F49" w:rsidRDefault="00D15152">
            <w:pPr>
              <w:pStyle w:val="ConsPlusNormal"/>
            </w:pPr>
            <w:r>
              <w:t>36313,00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36313,00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16704,00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16704,00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19609,00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19609,00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8 введена </w:t>
            </w:r>
            <w:hyperlink r:id="rId1104"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16.06.2020 N 337/18)</w:t>
            </w:r>
          </w:p>
        </w:tc>
      </w:tr>
      <w:tr w:rsidR="009C4F49">
        <w:tc>
          <w:tcPr>
            <w:tcW w:w="680" w:type="dxa"/>
            <w:vMerge w:val="restart"/>
            <w:tcBorders>
              <w:bottom w:val="nil"/>
            </w:tcBorders>
          </w:tcPr>
          <w:p w:rsidR="009C4F49" w:rsidRDefault="00D15152">
            <w:pPr>
              <w:pStyle w:val="ConsPlusNormal"/>
            </w:pPr>
            <w:r>
              <w:t>8.1</w:t>
            </w:r>
          </w:p>
        </w:tc>
        <w:tc>
          <w:tcPr>
            <w:tcW w:w="2694" w:type="dxa"/>
            <w:vMerge w:val="restart"/>
            <w:tcBorders>
              <w:bottom w:val="nil"/>
            </w:tcBorders>
          </w:tcPr>
          <w:p w:rsidR="009C4F49" w:rsidRDefault="00D15152">
            <w:pPr>
              <w:pStyle w:val="ConsPlusNormal"/>
            </w:pPr>
            <w:r>
              <w:t>Мероприятие 05.01. Предоставление субсидии некоммерческой организации "</w:t>
            </w:r>
            <w:r>
              <w:t xml:space="preserve">Московский областной гарантийный фонд содействия кредитованию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w:t>
            </w:r>
            <w:r>
              <w:t>новой коронавирусной инфекции</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474" w:type="dxa"/>
          </w:tcPr>
          <w:p w:rsidR="009C4F49" w:rsidRDefault="00D15152">
            <w:pPr>
              <w:pStyle w:val="ConsPlusNormal"/>
            </w:pPr>
            <w:r>
              <w:t>26031,00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26031,00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Количество поручительств - 3</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11974,00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11974,00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14057,00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14057,00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8.1 введена </w:t>
            </w:r>
            <w:hyperlink r:id="rId1105"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16.06.2020 N 337/18)</w:t>
            </w:r>
          </w:p>
        </w:tc>
      </w:tr>
      <w:tr w:rsidR="009C4F49">
        <w:tc>
          <w:tcPr>
            <w:tcW w:w="680" w:type="dxa"/>
            <w:vMerge w:val="restart"/>
            <w:tcBorders>
              <w:bottom w:val="nil"/>
            </w:tcBorders>
          </w:tcPr>
          <w:p w:rsidR="009C4F49" w:rsidRDefault="00D15152">
            <w:pPr>
              <w:pStyle w:val="ConsPlusNormal"/>
            </w:pPr>
            <w:r>
              <w:t>8.2</w:t>
            </w:r>
          </w:p>
        </w:tc>
        <w:tc>
          <w:tcPr>
            <w:tcW w:w="2694" w:type="dxa"/>
            <w:vMerge w:val="restart"/>
            <w:tcBorders>
              <w:bottom w:val="nil"/>
            </w:tcBorders>
          </w:tcPr>
          <w:p w:rsidR="009C4F49" w:rsidRDefault="00D15152">
            <w:pPr>
              <w:pStyle w:val="ConsPlusNormal"/>
            </w:pPr>
            <w:r>
              <w:t>Мероприятие 05.02. Предоставление субсидии микрокредитной компании "</w:t>
            </w:r>
            <w:r>
              <w:t>Московский областной фонд микрофинансирования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w:t>
            </w:r>
            <w:r>
              <w:t>сной инфекции</w:t>
            </w:r>
          </w:p>
        </w:tc>
        <w:tc>
          <w:tcPr>
            <w:tcW w:w="1417" w:type="dxa"/>
            <w:vMerge w:val="restart"/>
            <w:tcBorders>
              <w:bottom w:val="nil"/>
            </w:tcBorders>
          </w:tcPr>
          <w:p w:rsidR="009C4F49" w:rsidRDefault="00D15152">
            <w:pPr>
              <w:pStyle w:val="ConsPlusNormal"/>
            </w:pPr>
            <w:r>
              <w:t>2020-2024</w:t>
            </w:r>
          </w:p>
        </w:tc>
        <w:tc>
          <w:tcPr>
            <w:tcW w:w="1871" w:type="dxa"/>
          </w:tcPr>
          <w:p w:rsidR="009C4F49" w:rsidRDefault="00D15152">
            <w:pPr>
              <w:pStyle w:val="ConsPlusNormal"/>
            </w:pPr>
            <w:r>
              <w:t>Итого</w:t>
            </w:r>
          </w:p>
        </w:tc>
        <w:tc>
          <w:tcPr>
            <w:tcW w:w="1474" w:type="dxa"/>
          </w:tcPr>
          <w:p w:rsidR="009C4F49" w:rsidRDefault="00D15152">
            <w:pPr>
              <w:pStyle w:val="ConsPlusNormal"/>
            </w:pPr>
            <w:r>
              <w:t>10282,00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10282,00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1871" w:type="dxa"/>
            <w:vMerge w:val="restart"/>
            <w:tcBorders>
              <w:bottom w:val="nil"/>
            </w:tcBorders>
          </w:tcPr>
          <w:p w:rsidR="009C4F49" w:rsidRDefault="00D15152">
            <w:pPr>
              <w:pStyle w:val="ConsPlusNormal"/>
            </w:pPr>
            <w:r>
              <w:t>Мининвест Московской области</w:t>
            </w:r>
          </w:p>
        </w:tc>
        <w:tc>
          <w:tcPr>
            <w:tcW w:w="2721" w:type="dxa"/>
            <w:vMerge w:val="restart"/>
            <w:tcBorders>
              <w:bottom w:val="nil"/>
            </w:tcBorders>
          </w:tcPr>
          <w:p w:rsidR="009C4F49" w:rsidRDefault="00D15152">
            <w:pPr>
              <w:pStyle w:val="ConsPlusNormal"/>
            </w:pPr>
            <w:r>
              <w:t>Количество микрозаймов - 3</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4730,00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4730,00</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федерального бюджета</w:t>
            </w:r>
          </w:p>
        </w:tc>
        <w:tc>
          <w:tcPr>
            <w:tcW w:w="1474" w:type="dxa"/>
            <w:tcBorders>
              <w:bottom w:val="nil"/>
            </w:tcBorders>
          </w:tcPr>
          <w:p w:rsidR="009C4F49" w:rsidRDefault="00D15152">
            <w:pPr>
              <w:pStyle w:val="ConsPlusNormal"/>
            </w:pPr>
            <w:r>
              <w:t>5552,00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04" w:type="dxa"/>
            <w:tcBorders>
              <w:bottom w:val="nil"/>
            </w:tcBorders>
          </w:tcPr>
          <w:p w:rsidR="009C4F49" w:rsidRDefault="00D15152">
            <w:pPr>
              <w:pStyle w:val="ConsPlusNormal"/>
            </w:pPr>
            <w:r>
              <w:t>5552,00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(строка 8.2 введена </w:t>
            </w:r>
            <w:hyperlink r:id="rId1106"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16.06.2020 N 337/18)</w:t>
            </w:r>
          </w:p>
        </w:tc>
      </w:tr>
      <w:tr w:rsidR="009C4F49">
        <w:tc>
          <w:tcPr>
            <w:tcW w:w="680" w:type="dxa"/>
            <w:vMerge w:val="restart"/>
            <w:tcBorders>
              <w:bottom w:val="nil"/>
            </w:tcBorders>
          </w:tcPr>
          <w:p w:rsidR="009C4F49" w:rsidRDefault="009C4F49">
            <w:pPr>
              <w:pStyle w:val="ConsPlusNormal"/>
            </w:pPr>
          </w:p>
        </w:tc>
        <w:tc>
          <w:tcPr>
            <w:tcW w:w="4111" w:type="dxa"/>
            <w:gridSpan w:val="2"/>
            <w:vMerge w:val="restart"/>
            <w:tcBorders>
              <w:bottom w:val="nil"/>
            </w:tcBorders>
          </w:tcPr>
          <w:p w:rsidR="009C4F49" w:rsidRDefault="00D15152">
            <w:pPr>
              <w:pStyle w:val="ConsPlusNormal"/>
            </w:pPr>
            <w:r>
              <w:t>Итого по подпрограмме:</w:t>
            </w:r>
          </w:p>
        </w:tc>
        <w:tc>
          <w:tcPr>
            <w:tcW w:w="1871" w:type="dxa"/>
          </w:tcPr>
          <w:p w:rsidR="009C4F49" w:rsidRDefault="00D15152">
            <w:pPr>
              <w:pStyle w:val="ConsPlusNormal"/>
            </w:pPr>
            <w:r>
              <w:t>Итого:</w:t>
            </w:r>
          </w:p>
        </w:tc>
        <w:tc>
          <w:tcPr>
            <w:tcW w:w="1474" w:type="dxa"/>
          </w:tcPr>
          <w:p w:rsidR="009C4F49" w:rsidRDefault="00D15152">
            <w:pPr>
              <w:pStyle w:val="ConsPlusNormal"/>
            </w:pPr>
            <w:r>
              <w:t>15847641,307</w:t>
            </w:r>
          </w:p>
        </w:tc>
        <w:tc>
          <w:tcPr>
            <w:tcW w:w="1361" w:type="dxa"/>
          </w:tcPr>
          <w:p w:rsidR="009C4F49" w:rsidRDefault="00D15152">
            <w:pPr>
              <w:pStyle w:val="ConsPlusNormal"/>
            </w:pPr>
            <w:r>
              <w:t>1445540,64</w:t>
            </w:r>
          </w:p>
        </w:tc>
        <w:tc>
          <w:tcPr>
            <w:tcW w:w="1474" w:type="dxa"/>
          </w:tcPr>
          <w:p w:rsidR="009C4F49" w:rsidRDefault="00D15152">
            <w:pPr>
              <w:pStyle w:val="ConsPlusNormal"/>
            </w:pPr>
            <w:r>
              <w:t>5979555,90</w:t>
            </w:r>
          </w:p>
        </w:tc>
        <w:tc>
          <w:tcPr>
            <w:tcW w:w="1361" w:type="dxa"/>
          </w:tcPr>
          <w:p w:rsidR="009C4F49" w:rsidRDefault="00D15152">
            <w:pPr>
              <w:pStyle w:val="ConsPlusNormal"/>
            </w:pPr>
            <w:r>
              <w:t>1207227,867</w:t>
            </w:r>
          </w:p>
        </w:tc>
        <w:tc>
          <w:tcPr>
            <w:tcW w:w="1304" w:type="dxa"/>
          </w:tcPr>
          <w:p w:rsidR="009C4F49" w:rsidRDefault="00D15152">
            <w:pPr>
              <w:pStyle w:val="ConsPlusNormal"/>
            </w:pPr>
            <w:r>
              <w:t>2083228,90</w:t>
            </w:r>
          </w:p>
        </w:tc>
        <w:tc>
          <w:tcPr>
            <w:tcW w:w="1474" w:type="dxa"/>
          </w:tcPr>
          <w:p w:rsidR="009C4F49" w:rsidRDefault="00D15152">
            <w:pPr>
              <w:pStyle w:val="ConsPlusNormal"/>
            </w:pPr>
            <w:r>
              <w:t>1204944,00</w:t>
            </w:r>
          </w:p>
        </w:tc>
        <w:tc>
          <w:tcPr>
            <w:tcW w:w="1417" w:type="dxa"/>
          </w:tcPr>
          <w:p w:rsidR="009C4F49" w:rsidRDefault="00D15152">
            <w:pPr>
              <w:pStyle w:val="ConsPlusNormal"/>
            </w:pPr>
            <w:r>
              <w:t>1574476,00</w:t>
            </w:r>
          </w:p>
        </w:tc>
        <w:tc>
          <w:tcPr>
            <w:tcW w:w="1361" w:type="dxa"/>
          </w:tcPr>
          <w:p w:rsidR="009C4F49" w:rsidRDefault="00D15152">
            <w:pPr>
              <w:pStyle w:val="ConsPlusNormal"/>
            </w:pPr>
            <w:r>
              <w:t>1192550,00</w:t>
            </w:r>
          </w:p>
        </w:tc>
        <w:tc>
          <w:tcPr>
            <w:tcW w:w="1361" w:type="dxa"/>
          </w:tcPr>
          <w:p w:rsidR="009C4F49" w:rsidRDefault="00D15152">
            <w:pPr>
              <w:pStyle w:val="ConsPlusNormal"/>
            </w:pPr>
            <w:r>
              <w:t>1160118,00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7801623,137</w:t>
            </w:r>
          </w:p>
        </w:tc>
        <w:tc>
          <w:tcPr>
            <w:tcW w:w="1361" w:type="dxa"/>
          </w:tcPr>
          <w:p w:rsidR="009C4F49" w:rsidRDefault="00D15152">
            <w:pPr>
              <w:pStyle w:val="ConsPlusNormal"/>
            </w:pPr>
            <w:r>
              <w:t>581796,67</w:t>
            </w:r>
          </w:p>
        </w:tc>
        <w:tc>
          <w:tcPr>
            <w:tcW w:w="1474" w:type="dxa"/>
          </w:tcPr>
          <w:p w:rsidR="009C4F49" w:rsidRDefault="00D15152">
            <w:pPr>
              <w:pStyle w:val="ConsPlusNormal"/>
            </w:pPr>
            <w:r>
              <w:t>609641,00</w:t>
            </w:r>
          </w:p>
        </w:tc>
        <w:tc>
          <w:tcPr>
            <w:tcW w:w="1361" w:type="dxa"/>
          </w:tcPr>
          <w:p w:rsidR="009C4F49" w:rsidRDefault="00D15152">
            <w:pPr>
              <w:pStyle w:val="ConsPlusNormal"/>
            </w:pPr>
            <w:r>
              <w:t>929013,467</w:t>
            </w:r>
          </w:p>
        </w:tc>
        <w:tc>
          <w:tcPr>
            <w:tcW w:w="1304" w:type="dxa"/>
          </w:tcPr>
          <w:p w:rsidR="009C4F49" w:rsidRDefault="00D15152">
            <w:pPr>
              <w:pStyle w:val="ConsPlusNormal"/>
            </w:pPr>
            <w:r>
              <w:t>1656776,00</w:t>
            </w:r>
          </w:p>
        </w:tc>
        <w:tc>
          <w:tcPr>
            <w:tcW w:w="1474" w:type="dxa"/>
          </w:tcPr>
          <w:p w:rsidR="009C4F49" w:rsidRDefault="00D15152">
            <w:pPr>
              <w:pStyle w:val="ConsPlusNormal"/>
            </w:pPr>
            <w:r>
              <w:t>1083856,00</w:t>
            </w:r>
          </w:p>
        </w:tc>
        <w:tc>
          <w:tcPr>
            <w:tcW w:w="1417" w:type="dxa"/>
          </w:tcPr>
          <w:p w:rsidR="009C4F49" w:rsidRDefault="00D15152">
            <w:pPr>
              <w:pStyle w:val="ConsPlusNormal"/>
            </w:pPr>
            <w:r>
              <w:t>1189177,00</w:t>
            </w:r>
          </w:p>
        </w:tc>
        <w:tc>
          <w:tcPr>
            <w:tcW w:w="1361" w:type="dxa"/>
          </w:tcPr>
          <w:p w:rsidR="009C4F49" w:rsidRDefault="00D15152">
            <w:pPr>
              <w:pStyle w:val="ConsPlusNormal"/>
            </w:pPr>
            <w:r>
              <w:t>879735,00</w:t>
            </w:r>
          </w:p>
        </w:tc>
        <w:tc>
          <w:tcPr>
            <w:tcW w:w="1361" w:type="dxa"/>
          </w:tcPr>
          <w:p w:rsidR="009C4F49" w:rsidRDefault="00D15152">
            <w:pPr>
              <w:pStyle w:val="ConsPlusNormal"/>
            </w:pPr>
            <w:r>
              <w:t>871628,00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1894378,40</w:t>
            </w:r>
          </w:p>
        </w:tc>
        <w:tc>
          <w:tcPr>
            <w:tcW w:w="1361" w:type="dxa"/>
          </w:tcPr>
          <w:p w:rsidR="009C4F49" w:rsidRDefault="00D15152">
            <w:pPr>
              <w:pStyle w:val="ConsPlusNormal"/>
            </w:pPr>
            <w:r>
              <w:t>46750,00</w:t>
            </w:r>
          </w:p>
        </w:tc>
        <w:tc>
          <w:tcPr>
            <w:tcW w:w="1474" w:type="dxa"/>
          </w:tcPr>
          <w:p w:rsidR="009C4F49" w:rsidRDefault="00D15152">
            <w:pPr>
              <w:pStyle w:val="ConsPlusNormal"/>
            </w:pPr>
            <w:r>
              <w:t>57686,40</w:t>
            </w:r>
          </w:p>
        </w:tc>
        <w:tc>
          <w:tcPr>
            <w:tcW w:w="1361" w:type="dxa"/>
          </w:tcPr>
          <w:p w:rsidR="009C4F49" w:rsidRDefault="00D15152">
            <w:pPr>
              <w:pStyle w:val="ConsPlusNormal"/>
            </w:pPr>
            <w:r>
              <w:t>273294,00</w:t>
            </w:r>
          </w:p>
        </w:tc>
        <w:tc>
          <w:tcPr>
            <w:tcW w:w="1304" w:type="dxa"/>
          </w:tcPr>
          <w:p w:rsidR="009C4F49" w:rsidRDefault="00D15152">
            <w:pPr>
              <w:pStyle w:val="ConsPlusNormal"/>
            </w:pPr>
            <w:r>
              <w:t>421404,00</w:t>
            </w:r>
          </w:p>
        </w:tc>
        <w:tc>
          <w:tcPr>
            <w:tcW w:w="1474" w:type="dxa"/>
          </w:tcPr>
          <w:p w:rsidR="009C4F49" w:rsidRDefault="00D15152">
            <w:pPr>
              <w:pStyle w:val="ConsPlusNormal"/>
            </w:pPr>
            <w:r>
              <w:t>117976,00</w:t>
            </w:r>
          </w:p>
        </w:tc>
        <w:tc>
          <w:tcPr>
            <w:tcW w:w="1417" w:type="dxa"/>
          </w:tcPr>
          <w:p w:rsidR="009C4F49" w:rsidRDefault="00D15152">
            <w:pPr>
              <w:pStyle w:val="ConsPlusNormal"/>
            </w:pPr>
            <w:r>
              <w:t>382187,00</w:t>
            </w:r>
          </w:p>
        </w:tc>
        <w:tc>
          <w:tcPr>
            <w:tcW w:w="1361" w:type="dxa"/>
          </w:tcPr>
          <w:p w:rsidR="009C4F49" w:rsidRDefault="00D15152">
            <w:pPr>
              <w:pStyle w:val="ConsPlusNormal"/>
            </w:pPr>
            <w:r>
              <w:t>309703,00</w:t>
            </w:r>
          </w:p>
        </w:tc>
        <w:tc>
          <w:tcPr>
            <w:tcW w:w="1361" w:type="dxa"/>
          </w:tcPr>
          <w:p w:rsidR="009C4F49" w:rsidRDefault="00D15152">
            <w:pPr>
              <w:pStyle w:val="ConsPlusNormal"/>
            </w:pPr>
            <w:r>
              <w:t>285378,00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474" w:type="dxa"/>
          </w:tcPr>
          <w:p w:rsidR="009C4F49" w:rsidRDefault="00D15152">
            <w:pPr>
              <w:pStyle w:val="ConsPlusNormal"/>
            </w:pPr>
            <w:r>
              <w:t>17874,89</w:t>
            </w:r>
          </w:p>
        </w:tc>
        <w:tc>
          <w:tcPr>
            <w:tcW w:w="1361" w:type="dxa"/>
          </w:tcPr>
          <w:p w:rsidR="009C4F49" w:rsidRDefault="00D15152">
            <w:pPr>
              <w:pStyle w:val="ConsPlusNormal"/>
            </w:pPr>
            <w:r>
              <w:t>17852,39</w:t>
            </w:r>
          </w:p>
        </w:tc>
        <w:tc>
          <w:tcPr>
            <w:tcW w:w="1474" w:type="dxa"/>
          </w:tcPr>
          <w:p w:rsidR="009C4F49" w:rsidRDefault="00D15152">
            <w:pPr>
              <w:pStyle w:val="ConsPlusNormal"/>
            </w:pPr>
            <w:r>
              <w:t>22,50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474" w:type="dxa"/>
            <w:tcBorders>
              <w:bottom w:val="nil"/>
            </w:tcBorders>
          </w:tcPr>
          <w:p w:rsidR="009C4F49" w:rsidRDefault="00D15152">
            <w:pPr>
              <w:pStyle w:val="ConsPlusNormal"/>
            </w:pPr>
            <w:r>
              <w:t>6133764,88</w:t>
            </w:r>
          </w:p>
        </w:tc>
        <w:tc>
          <w:tcPr>
            <w:tcW w:w="1361" w:type="dxa"/>
            <w:tcBorders>
              <w:bottom w:val="nil"/>
            </w:tcBorders>
          </w:tcPr>
          <w:p w:rsidR="009C4F49" w:rsidRDefault="00D15152">
            <w:pPr>
              <w:pStyle w:val="ConsPlusNormal"/>
            </w:pPr>
            <w:r>
              <w:t>799141,58</w:t>
            </w:r>
          </w:p>
        </w:tc>
        <w:tc>
          <w:tcPr>
            <w:tcW w:w="1474" w:type="dxa"/>
            <w:tcBorders>
              <w:bottom w:val="nil"/>
            </w:tcBorders>
          </w:tcPr>
          <w:p w:rsidR="009C4F49" w:rsidRDefault="00D15152">
            <w:pPr>
              <w:pStyle w:val="ConsPlusNormal"/>
            </w:pPr>
            <w:r>
              <w:t>5312206,00</w:t>
            </w:r>
          </w:p>
        </w:tc>
        <w:tc>
          <w:tcPr>
            <w:tcW w:w="1361" w:type="dxa"/>
            <w:tcBorders>
              <w:bottom w:val="nil"/>
            </w:tcBorders>
          </w:tcPr>
          <w:p w:rsidR="009C4F49" w:rsidRDefault="00D15152">
            <w:pPr>
              <w:pStyle w:val="ConsPlusNormal"/>
            </w:pPr>
            <w:r>
              <w:t>4920,40</w:t>
            </w:r>
          </w:p>
        </w:tc>
        <w:tc>
          <w:tcPr>
            <w:tcW w:w="1304" w:type="dxa"/>
            <w:tcBorders>
              <w:bottom w:val="nil"/>
            </w:tcBorders>
          </w:tcPr>
          <w:p w:rsidR="009C4F49" w:rsidRDefault="00D15152">
            <w:pPr>
              <w:pStyle w:val="ConsPlusNormal"/>
            </w:pPr>
            <w:r>
              <w:t>5048,90</w:t>
            </w:r>
          </w:p>
        </w:tc>
        <w:tc>
          <w:tcPr>
            <w:tcW w:w="1474" w:type="dxa"/>
            <w:tcBorders>
              <w:bottom w:val="nil"/>
            </w:tcBorders>
          </w:tcPr>
          <w:p w:rsidR="009C4F49" w:rsidRDefault="00D15152">
            <w:pPr>
              <w:pStyle w:val="ConsPlusNormal"/>
            </w:pPr>
            <w:r>
              <w:t>3112,00</w:t>
            </w:r>
          </w:p>
        </w:tc>
        <w:tc>
          <w:tcPr>
            <w:tcW w:w="1417" w:type="dxa"/>
            <w:tcBorders>
              <w:bottom w:val="nil"/>
            </w:tcBorders>
          </w:tcPr>
          <w:p w:rsidR="009C4F49" w:rsidRDefault="00D15152">
            <w:pPr>
              <w:pStyle w:val="ConsPlusNormal"/>
            </w:pPr>
            <w:r>
              <w:t>3112,00</w:t>
            </w:r>
          </w:p>
        </w:tc>
        <w:tc>
          <w:tcPr>
            <w:tcW w:w="1361" w:type="dxa"/>
            <w:tcBorders>
              <w:bottom w:val="nil"/>
            </w:tcBorders>
          </w:tcPr>
          <w:p w:rsidR="009C4F49" w:rsidRDefault="00D15152">
            <w:pPr>
              <w:pStyle w:val="ConsPlusNormal"/>
            </w:pPr>
            <w:r>
              <w:t>3112,00</w:t>
            </w:r>
          </w:p>
        </w:tc>
        <w:tc>
          <w:tcPr>
            <w:tcW w:w="1361" w:type="dxa"/>
            <w:tcBorders>
              <w:bottom w:val="nil"/>
            </w:tcBorders>
          </w:tcPr>
          <w:p w:rsidR="009C4F49" w:rsidRDefault="00D15152">
            <w:pPr>
              <w:pStyle w:val="ConsPlusNormal"/>
            </w:pPr>
            <w:r>
              <w:t>3112,00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3841" w:type="dxa"/>
            <w:gridSpan w:val="15"/>
            <w:tcBorders>
              <w:top w:val="nil"/>
            </w:tcBorders>
          </w:tcPr>
          <w:p w:rsidR="009C4F49" w:rsidRDefault="00D15152">
            <w:pPr>
              <w:pStyle w:val="ConsPlusNormal"/>
              <w:jc w:val="both"/>
            </w:pPr>
            <w:r>
              <w:t xml:space="preserve">(в ред. </w:t>
            </w:r>
            <w:hyperlink r:id="rId110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tc>
      </w:tr>
    </w:tbl>
    <w:p w:rsidR="009C4F49" w:rsidRDefault="009C4F49">
      <w:pPr>
        <w:sectPr w:rsidR="009C4F49">
          <w:headerReference w:type="default" r:id="rId1108"/>
          <w:footerReference w:type="default" r:id="rId1109"/>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13.5. Условия и порядки предоставления и методики расчета</w:t>
      </w:r>
    </w:p>
    <w:p w:rsidR="009C4F49" w:rsidRDefault="00D15152">
      <w:pPr>
        <w:pStyle w:val="ConsPlusTitle"/>
        <w:jc w:val="center"/>
      </w:pPr>
      <w:r>
        <w:t>субсидий из бюджета Московской области бюджетам</w:t>
      </w:r>
    </w:p>
    <w:p w:rsidR="009C4F49" w:rsidRDefault="00D15152">
      <w:pPr>
        <w:pStyle w:val="ConsPlusTitle"/>
        <w:jc w:val="center"/>
      </w:pPr>
      <w:r>
        <w:t>муниципальных образований Московской области</w:t>
      </w:r>
    </w:p>
    <w:p w:rsidR="009C4F49" w:rsidRDefault="00D15152">
      <w:pPr>
        <w:pStyle w:val="ConsPlusTitle"/>
        <w:jc w:val="center"/>
      </w:pPr>
      <w:r>
        <w:t>на софинансирование аналогичных муниципальных программ или</w:t>
      </w:r>
    </w:p>
    <w:p w:rsidR="009C4F49" w:rsidRDefault="00D15152">
      <w:pPr>
        <w:pStyle w:val="ConsPlusTitle"/>
        <w:jc w:val="center"/>
      </w:pPr>
      <w:r>
        <w:t>программных мероприятий, направленных на достижение</w:t>
      </w:r>
    </w:p>
    <w:p w:rsidR="009C4F49" w:rsidRDefault="00D15152">
      <w:pPr>
        <w:pStyle w:val="ConsPlusTitle"/>
        <w:jc w:val="center"/>
      </w:pPr>
      <w:r>
        <w:t>аналогичных целей</w:t>
      </w:r>
    </w:p>
    <w:p w:rsidR="009C4F49" w:rsidRDefault="009C4F49">
      <w:pPr>
        <w:pStyle w:val="ConsPlusNormal"/>
        <w:jc w:val="both"/>
      </w:pPr>
    </w:p>
    <w:p w:rsidR="009C4F49" w:rsidRDefault="00D15152">
      <w:pPr>
        <w:pStyle w:val="ConsPlusTitle"/>
        <w:jc w:val="center"/>
        <w:outlineLvl w:val="3"/>
      </w:pPr>
      <w:r>
        <w:t>13.5.1. Условия предоставления и методика расчета</w:t>
      </w:r>
    </w:p>
    <w:p w:rsidR="009C4F49" w:rsidRDefault="00D15152">
      <w:pPr>
        <w:pStyle w:val="ConsPlusTitle"/>
        <w:jc w:val="center"/>
      </w:pPr>
      <w:r>
        <w:t>субсидий из бюджета Московской области бюджетам</w:t>
      </w:r>
    </w:p>
    <w:p w:rsidR="009C4F49" w:rsidRDefault="00D15152">
      <w:pPr>
        <w:pStyle w:val="ConsPlusTitle"/>
        <w:jc w:val="center"/>
      </w:pPr>
      <w:r>
        <w:t>муниципальных образований Московской области</w:t>
      </w:r>
    </w:p>
    <w:p w:rsidR="009C4F49" w:rsidRDefault="00D15152">
      <w:pPr>
        <w:pStyle w:val="ConsPlusTitle"/>
        <w:jc w:val="center"/>
      </w:pPr>
      <w:r>
        <w:t>на создание бизнес-инкубаторов</w:t>
      </w:r>
    </w:p>
    <w:p w:rsidR="009C4F49" w:rsidRDefault="009C4F49">
      <w:pPr>
        <w:pStyle w:val="ConsPlusNormal"/>
        <w:jc w:val="both"/>
      </w:pPr>
    </w:p>
    <w:p w:rsidR="009C4F49" w:rsidRDefault="00D15152">
      <w:pPr>
        <w:pStyle w:val="ConsPlusNormal"/>
        <w:jc w:val="center"/>
      </w:pPr>
      <w:r>
        <w:t xml:space="preserve">Утратил силу. - </w:t>
      </w:r>
      <w:hyperlink r:id="rId111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3"/>
      </w:pPr>
      <w:r>
        <w:t>13.5.2. Порядок предоставления и распределения субсидий</w:t>
      </w:r>
    </w:p>
    <w:p w:rsidR="009C4F49" w:rsidRDefault="00D15152">
      <w:pPr>
        <w:pStyle w:val="ConsPlusTitle"/>
        <w:jc w:val="center"/>
      </w:pPr>
      <w:r>
        <w:t>из бюджета Московско</w:t>
      </w:r>
      <w:r>
        <w:t>й области бюджетам муниципальных</w:t>
      </w:r>
    </w:p>
    <w:p w:rsidR="009C4F49" w:rsidRDefault="00D15152">
      <w:pPr>
        <w:pStyle w:val="ConsPlusTitle"/>
        <w:jc w:val="center"/>
      </w:pPr>
      <w:r>
        <w:t>образований Московской области на цели создания</w:t>
      </w:r>
    </w:p>
    <w:p w:rsidR="009C4F49" w:rsidRDefault="00D15152">
      <w:pPr>
        <w:pStyle w:val="ConsPlusTitle"/>
        <w:jc w:val="center"/>
      </w:pPr>
      <w:r>
        <w:t>коворкинг-центров в Московской области</w:t>
      </w:r>
    </w:p>
    <w:p w:rsidR="009C4F49" w:rsidRDefault="009C4F49">
      <w:pPr>
        <w:pStyle w:val="ConsPlusNormal"/>
        <w:jc w:val="both"/>
      </w:pPr>
    </w:p>
    <w:p w:rsidR="009C4F49" w:rsidRDefault="00D15152">
      <w:pPr>
        <w:pStyle w:val="ConsPlusNormal"/>
        <w:jc w:val="center"/>
      </w:pPr>
      <w:r>
        <w:t xml:space="preserve">Утратил силу. - </w:t>
      </w:r>
      <w:hyperlink r:id="rId111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w:t>
        </w:r>
        <w:r>
          <w:rPr>
            <w:color w:val="0000FF"/>
          </w:rPr>
          <w:t>ение</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Title"/>
        <w:jc w:val="center"/>
        <w:outlineLvl w:val="2"/>
      </w:pPr>
      <w:r>
        <w:t>13.6. Распределение субсидий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w:t>
      </w:r>
      <w:r>
        <w:t>ий</w:t>
      </w:r>
    </w:p>
    <w:p w:rsidR="009C4F49" w:rsidRDefault="00D15152">
      <w:pPr>
        <w:pStyle w:val="ConsPlusTitle"/>
        <w:jc w:val="center"/>
      </w:pPr>
      <w:r>
        <w:t>Московской области</w:t>
      </w:r>
    </w:p>
    <w:p w:rsidR="009C4F49" w:rsidRDefault="009C4F49">
      <w:pPr>
        <w:pStyle w:val="ConsPlusNormal"/>
        <w:jc w:val="both"/>
      </w:pPr>
    </w:p>
    <w:p w:rsidR="009C4F49" w:rsidRDefault="00D15152">
      <w:pPr>
        <w:pStyle w:val="ConsPlusTitle"/>
        <w:jc w:val="center"/>
        <w:outlineLvl w:val="3"/>
      </w:pPr>
      <w:r>
        <w:t>13.6.1.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w:t>
      </w:r>
      <w:r>
        <w:t xml:space="preserve"> предусмотренной мероприятием 1.3 "Создание</w:t>
      </w:r>
    </w:p>
    <w:p w:rsidR="009C4F49" w:rsidRDefault="00D15152">
      <w:pPr>
        <w:pStyle w:val="ConsPlusTitle"/>
        <w:jc w:val="center"/>
      </w:pPr>
      <w:r>
        <w:t>бизнес-инкубаторов" Подпрограммы III</w:t>
      </w:r>
    </w:p>
    <w:p w:rsidR="009C4F49" w:rsidRDefault="00D15152">
      <w:pPr>
        <w:pStyle w:val="ConsPlusTitle"/>
        <w:jc w:val="center"/>
      </w:pPr>
      <w:r>
        <w:t>Государственной программы</w:t>
      </w:r>
    </w:p>
    <w:p w:rsidR="009C4F49" w:rsidRDefault="009C4F49">
      <w:pPr>
        <w:pStyle w:val="ConsPlusNormal"/>
        <w:jc w:val="both"/>
      </w:pPr>
    </w:p>
    <w:p w:rsidR="009C4F49" w:rsidRDefault="00D15152">
      <w:pPr>
        <w:pStyle w:val="ConsPlusNormal"/>
        <w:jc w:val="center"/>
      </w:pPr>
      <w:r>
        <w:t xml:space="preserve">Утратил силу. - </w:t>
      </w:r>
      <w:hyperlink r:id="rId111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3"/>
      </w:pPr>
      <w:r>
        <w:t>13.6.2. Распределение субсидии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 Московской</w:t>
      </w:r>
    </w:p>
    <w:p w:rsidR="009C4F49" w:rsidRDefault="00D15152">
      <w:pPr>
        <w:pStyle w:val="ConsPlusTitle"/>
        <w:jc w:val="center"/>
      </w:pPr>
      <w:r>
        <w:t>области, предусмотренная мероприятием 2.6 "Создание</w:t>
      </w:r>
    </w:p>
    <w:p w:rsidR="009C4F49" w:rsidRDefault="00D15152">
      <w:pPr>
        <w:pStyle w:val="ConsPlusTitle"/>
        <w:jc w:val="center"/>
      </w:pPr>
      <w:r>
        <w:t>коворкинг-центров в Московской об</w:t>
      </w:r>
      <w:r>
        <w:t>ласти" Подпрограммы III</w:t>
      </w:r>
    </w:p>
    <w:p w:rsidR="009C4F49" w:rsidRDefault="00D15152">
      <w:pPr>
        <w:pStyle w:val="ConsPlusTitle"/>
        <w:jc w:val="center"/>
      </w:pPr>
      <w:r>
        <w:t>"Инвестиции в Подмосковье"</w:t>
      </w:r>
    </w:p>
    <w:p w:rsidR="009C4F49" w:rsidRDefault="009C4F49">
      <w:pPr>
        <w:pStyle w:val="ConsPlusNormal"/>
        <w:jc w:val="both"/>
      </w:pPr>
    </w:p>
    <w:p w:rsidR="009C4F49" w:rsidRDefault="00D15152">
      <w:pPr>
        <w:pStyle w:val="ConsPlusNormal"/>
        <w:jc w:val="center"/>
      </w:pPr>
      <w:r>
        <w:t xml:space="preserve">Утратил силу. - </w:t>
      </w:r>
      <w:hyperlink r:id="rId111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2"/>
      </w:pPr>
      <w:r>
        <w:t xml:space="preserve">13.7. Условия и порядки </w:t>
      </w:r>
      <w:r>
        <w:t>предоставления субсидий из бюджета</w:t>
      </w:r>
    </w:p>
    <w:p w:rsidR="009C4F49" w:rsidRDefault="00D15152">
      <w:pPr>
        <w:pStyle w:val="ConsPlusTitle"/>
        <w:jc w:val="center"/>
      </w:pPr>
      <w:r>
        <w:t>Московской области юридическим лицам (за исключением</w:t>
      </w:r>
    </w:p>
    <w:p w:rsidR="009C4F49" w:rsidRDefault="00D15152">
      <w:pPr>
        <w:pStyle w:val="ConsPlusTitle"/>
        <w:jc w:val="center"/>
      </w:pPr>
      <w:r>
        <w:t>государственных (муниципальных) учреждений), индивидуальным</w:t>
      </w:r>
    </w:p>
    <w:p w:rsidR="009C4F49" w:rsidRDefault="00D15152">
      <w:pPr>
        <w:pStyle w:val="ConsPlusTitle"/>
        <w:jc w:val="center"/>
      </w:pPr>
      <w:r>
        <w:t>предпринимателям, физическим лицам</w:t>
      </w:r>
    </w:p>
    <w:p w:rsidR="009C4F49" w:rsidRDefault="009C4F49">
      <w:pPr>
        <w:pStyle w:val="ConsPlusNormal"/>
        <w:jc w:val="both"/>
      </w:pPr>
    </w:p>
    <w:p w:rsidR="009C4F49" w:rsidRDefault="00D15152">
      <w:pPr>
        <w:pStyle w:val="ConsPlusTitle"/>
        <w:jc w:val="center"/>
        <w:outlineLvl w:val="3"/>
      </w:pPr>
      <w:r>
        <w:t>13.7.1. Порядок предоставления субсидий из бюджета</w:t>
      </w:r>
    </w:p>
    <w:p w:rsidR="009C4F49" w:rsidRDefault="00D15152">
      <w:pPr>
        <w:pStyle w:val="ConsPlusTitle"/>
        <w:jc w:val="center"/>
      </w:pPr>
      <w:r>
        <w:t>Московской области юр</w:t>
      </w:r>
      <w:r>
        <w:t>идическим лицам и индивидуальным</w:t>
      </w:r>
    </w:p>
    <w:p w:rsidR="009C4F49" w:rsidRDefault="00D15152">
      <w:pPr>
        <w:pStyle w:val="ConsPlusTitle"/>
        <w:jc w:val="center"/>
      </w:pPr>
      <w:r>
        <w:t>предпринимателям на реализацию мероприятия 02.01 "Частичная</w:t>
      </w:r>
    </w:p>
    <w:p w:rsidR="009C4F49" w:rsidRDefault="00D15152">
      <w:pPr>
        <w:pStyle w:val="ConsPlusTitle"/>
        <w:jc w:val="center"/>
      </w:pPr>
      <w:r>
        <w:t>компенсация субъектам малого и среднего предпринимательства</w:t>
      </w:r>
    </w:p>
    <w:p w:rsidR="009C4F49" w:rsidRDefault="00D15152">
      <w:pPr>
        <w:pStyle w:val="ConsPlusTitle"/>
        <w:jc w:val="center"/>
      </w:pPr>
      <w:r>
        <w:t>затрат, связанных с приобретением оборудования в целях</w:t>
      </w:r>
    </w:p>
    <w:p w:rsidR="009C4F49" w:rsidRDefault="00D15152">
      <w:pPr>
        <w:pStyle w:val="ConsPlusTitle"/>
        <w:jc w:val="center"/>
      </w:pPr>
      <w:r>
        <w:t>создания и (или) развития либо модернизации прои</w:t>
      </w:r>
      <w:r>
        <w:t>зводства</w:t>
      </w:r>
    </w:p>
    <w:p w:rsidR="009C4F49" w:rsidRDefault="00D15152">
      <w:pPr>
        <w:pStyle w:val="ConsPlusTitle"/>
        <w:jc w:val="center"/>
      </w:pPr>
      <w:r>
        <w:t>товаров (работ, услуг), в том числе в целях повышения</w:t>
      </w:r>
    </w:p>
    <w:p w:rsidR="009C4F49" w:rsidRDefault="00D15152">
      <w:pPr>
        <w:pStyle w:val="ConsPlusTitle"/>
        <w:jc w:val="center"/>
      </w:pPr>
      <w:r>
        <w:t>производительности труда" Подпрограммы III</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111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Title"/>
        <w:jc w:val="center"/>
        <w:outlineLvl w:val="4"/>
      </w:pPr>
      <w:bookmarkStart w:id="225" w:name="P18678"/>
      <w:bookmarkEnd w:id="225"/>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1.1. Порядок предоставления субсидий из бюджет</w:t>
      </w:r>
      <w:r>
        <w:t>а Московской области юридическим лицам и индивидуальным предпринимателям на реализацию мероприятия 02.01 "Частичная компенсация субъектам малого и среднего предпринимательства затрат, связанных с приобретением оборудования в целях создания и (или) развития</w:t>
      </w:r>
      <w:r>
        <w:t xml:space="preserve"> либо модернизации производства товаров (работ, услуг), в том числе в целях повышения производительности труда" Подпрограммы III Государственной программы определяет цели, условия и порядок предоставления субсидий из бюджета Московской области юридическим </w:t>
      </w:r>
      <w:r>
        <w:t>лицам и индивидуальным предпринимателям на возмещение 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производительности труда (далее - По</w:t>
      </w:r>
      <w:r>
        <w:t>рядок, Субсидия, лица).</w:t>
      </w:r>
    </w:p>
    <w:p w:rsidR="009C4F49" w:rsidRDefault="00D15152">
      <w:pPr>
        <w:pStyle w:val="ConsPlusNormal"/>
        <w:spacing w:before="200"/>
        <w:ind w:firstLine="540"/>
        <w:jc w:val="both"/>
      </w:pPr>
      <w:r>
        <w:t>1.2.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w:t>
      </w:r>
      <w:r>
        <w:t>приятия 02.01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в том числе в целях повышения произ</w:t>
      </w:r>
      <w:r>
        <w:t>водительности труда" Подпрограммы III Государственной программы (далее - мероприятие Подпрограммы III), и лимитов бюджетных обязательств, утвержденных Мининвесту Московской области.</w:t>
      </w:r>
    </w:p>
    <w:p w:rsidR="009C4F49" w:rsidRDefault="00D15152">
      <w:pPr>
        <w:pStyle w:val="ConsPlusNormal"/>
        <w:spacing w:before="200"/>
        <w:ind w:firstLine="540"/>
        <w:jc w:val="both"/>
      </w:pPr>
      <w:r>
        <w:t xml:space="preserve">Главным распорядителем средств бюджета Московской области, осуществляющим </w:t>
      </w:r>
      <w:r>
        <w:t>предоставление Субсидии, является Мининвест Московской области.</w:t>
      </w:r>
    </w:p>
    <w:p w:rsidR="009C4F49" w:rsidRDefault="00D15152">
      <w:pPr>
        <w:pStyle w:val="ConsPlusNormal"/>
        <w:spacing w:before="200"/>
        <w:ind w:firstLine="540"/>
        <w:jc w:val="both"/>
      </w:pPr>
      <w:bookmarkStart w:id="226" w:name="P18683"/>
      <w:bookmarkEnd w:id="226"/>
      <w:r>
        <w:t>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w:t>
      </w:r>
      <w:r>
        <w:t>урсный отбор), связанных с:</w:t>
      </w:r>
    </w:p>
    <w:p w:rsidR="009C4F49" w:rsidRDefault="00D15152">
      <w:pPr>
        <w:pStyle w:val="ConsPlusNormal"/>
        <w:spacing w:before="200"/>
        <w:ind w:firstLine="540"/>
        <w:jc w:val="both"/>
      </w:pPr>
      <w:r>
        <w:t xml:space="preserve">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w:t>
      </w:r>
      <w:hyperlink r:id="rId1115" w:tooltip="Постановление Правительства РФ от 01.01.2002 N 1 (ред. от 27.12.2019) &quot;О Классификации основных средств, включаемых в амортизационные группы&quot; {КонсультантПлюс}"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для создания и (и</w:t>
      </w:r>
      <w:r>
        <w:t>ли) развития либо модернизации производства товаров (работ, услуг) (далее - Оборудование);</w:t>
      </w:r>
    </w:p>
    <w:p w:rsidR="009C4F49" w:rsidRDefault="00D15152">
      <w:pPr>
        <w:pStyle w:val="ConsPlusNormal"/>
        <w:spacing w:before="200"/>
        <w:ind w:firstLine="540"/>
        <w:jc w:val="both"/>
      </w:pPr>
      <w:r>
        <w:t>монтажом Оборудования (если затраты на монтаж предусмотрены договором (контрактом) на приобретение Оборудования).</w:t>
      </w:r>
    </w:p>
    <w:p w:rsidR="009C4F49" w:rsidRDefault="00D15152">
      <w:pPr>
        <w:pStyle w:val="ConsPlusNormal"/>
        <w:spacing w:before="200"/>
        <w:ind w:firstLine="540"/>
        <w:jc w:val="both"/>
      </w:pPr>
      <w:bookmarkStart w:id="227" w:name="P18686"/>
      <w:bookmarkEnd w:id="227"/>
      <w:r>
        <w:t>1.4. Категории лиц, имеющих право на получение Субс</w:t>
      </w:r>
      <w:r>
        <w:t xml:space="preserve">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w:t>
      </w:r>
      <w:hyperlink r:id="rId1116" w:tooltip="Федеральный закон от 24.07.2007 N 209-ФЗ (ред. от 01.04.2020) &quot;О развитии малого и среднего предпринимательства в Российской Федерации&quot; ------------ Недействующая редакция {КонсультантПлюс}" w:history="1">
        <w:r>
          <w:rPr>
            <w:color w:val="0000FF"/>
          </w:rPr>
          <w:t>законом</w:t>
        </w:r>
      </w:hyperlink>
      <w:r>
        <w:t xml:space="preserve"> от 24.07.</w:t>
      </w:r>
      <w:r>
        <w:t>2007 N 209-ФЗ "О развитии малого и среднего предпринимательства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w:t>
      </w:r>
      <w:r>
        <w:t xml:space="preserve"> предпринимателя на территории Московской области (далее - субъекты МСП).</w:t>
      </w:r>
    </w:p>
    <w:p w:rsidR="009C4F49" w:rsidRDefault="00D15152">
      <w:pPr>
        <w:pStyle w:val="ConsPlusNormal"/>
        <w:spacing w:before="200"/>
        <w:ind w:firstLine="540"/>
        <w:jc w:val="both"/>
      </w:pPr>
      <w:r>
        <w:t>1.5. Субсидия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w:t>
      </w:r>
      <w:r>
        <w:t xml:space="preserve">е Субсидии на возмещение затрат, указанных в </w:t>
      </w:r>
      <w:hyperlink w:anchor="P18683" w:tooltip="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w:history="1">
        <w:r>
          <w:rPr>
            <w:color w:val="0000FF"/>
          </w:rPr>
          <w:t>пункте 1.3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малого и среднего пре</w:t>
      </w:r>
      <w:r>
        <w:t>дпринимательства, утверждаемым Мининвестом Московской области.</w:t>
      </w:r>
    </w:p>
    <w:p w:rsidR="009C4F49" w:rsidRDefault="00D15152">
      <w:pPr>
        <w:pStyle w:val="ConsPlusNormal"/>
        <w:spacing w:before="200"/>
        <w:ind w:firstLine="540"/>
        <w:jc w:val="both"/>
      </w:pPr>
      <w:r>
        <w:t>1.6. Министром инвестиций, промышленности и науки Московской области издается приказ об объявлении Конкурсного отбора, в котором устанавливается период начала и окончания приема Заявок, а также</w:t>
      </w:r>
      <w:r>
        <w:t xml:space="preserve"> размер бюджетных ассигнований, распределяемых в рамках Конкурсного отбора.</w:t>
      </w:r>
    </w:p>
    <w:p w:rsidR="009C4F49" w:rsidRDefault="00D15152">
      <w:pPr>
        <w:pStyle w:val="ConsPlusNormal"/>
        <w:spacing w:before="200"/>
        <w:ind w:firstLine="540"/>
        <w:jc w:val="both"/>
      </w:pPr>
      <w:r>
        <w:t>Срок приема Заявок не может быть менее 30 календарных дней при первом объявлении Конкурсного отбора в текущем календарном году и не менее 5 рабочих дней при повторном объявлении Конкурсного отбора в текущем календарном году.</w:t>
      </w:r>
    </w:p>
    <w:p w:rsidR="009C4F49" w:rsidRDefault="00D15152">
      <w:pPr>
        <w:pStyle w:val="ConsPlusNormal"/>
        <w:spacing w:before="200"/>
        <w:ind w:firstLine="540"/>
        <w:jc w:val="both"/>
      </w:pPr>
      <w:r>
        <w:t>Приказ об объявлении Конкурсног</w:t>
      </w:r>
      <w:r>
        <w:t>о отбора размещается на официальном сайте Мининвеста Московской области.</w:t>
      </w:r>
    </w:p>
    <w:p w:rsidR="009C4F49" w:rsidRDefault="00D15152">
      <w:pPr>
        <w:pStyle w:val="ConsPlusNormal"/>
        <w:spacing w:before="200"/>
        <w:ind w:firstLine="540"/>
        <w:jc w:val="both"/>
      </w:pPr>
      <w:r>
        <w:t xml:space="preserve">1.7. Лица, претендующие на получение Субсидии, представляют заявление на предоставление Субсидии по форме, утвержденной Мининвестом Московской области, и перечень документов согласно </w:t>
      </w:r>
      <w:hyperlink w:anchor="P18850" w:tooltip="ПЕРЕЧЕНЬ ДОКУМЕНТОВ, ПРЕДСТАВЛЯЕМЫХ ЛИЦАМИ, ПРЕТЕНДУЮЩИМИ" w:history="1">
        <w:r>
          <w:rPr>
            <w:color w:val="0000FF"/>
          </w:rPr>
          <w:t>таблице 1</w:t>
        </w:r>
      </w:hyperlink>
      <w:r>
        <w:t xml:space="preserve"> к настоящему Порядку (далее - Заявка) в автономную некоммерческую организацию "Агентство инвестиционного развития Московской области" (далее - АНО "АИР") пос</w:t>
      </w:r>
      <w:r>
        <w:t>редством портала государственных и муниципальных услуг Московской области (РПГУ).</w:t>
      </w:r>
    </w:p>
    <w:p w:rsidR="009C4F49" w:rsidRDefault="00D15152">
      <w:pPr>
        <w:pStyle w:val="ConsPlusNormal"/>
        <w:spacing w:before="200"/>
        <w:ind w:firstLine="540"/>
        <w:jc w:val="both"/>
      </w:pPr>
      <w:r>
        <w:t>АНО "АИР" в порядке межведомственного электронного информационного взаимодействия запрашивает в Федеральной налоговой службе:</w:t>
      </w:r>
    </w:p>
    <w:p w:rsidR="009C4F49" w:rsidRDefault="00D15152">
      <w:pPr>
        <w:pStyle w:val="ConsPlusNormal"/>
        <w:spacing w:before="200"/>
        <w:ind w:firstLine="540"/>
        <w:jc w:val="both"/>
      </w:pPr>
      <w:r>
        <w:t>сведения из Единого государственного реестра юри</w:t>
      </w:r>
      <w:r>
        <w:t>дических лиц в случае обращения за предоставлением финансовой поддержки юридического лица;</w:t>
      </w:r>
    </w:p>
    <w:p w:rsidR="009C4F49" w:rsidRDefault="00D15152">
      <w:pPr>
        <w:pStyle w:val="ConsPlusNormal"/>
        <w:spacing w:before="200"/>
        <w:ind w:firstLine="540"/>
        <w:jc w:val="both"/>
      </w:pPr>
      <w: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w:t>
      </w:r>
      <w:r>
        <w:t>ля;</w:t>
      </w:r>
    </w:p>
    <w:p w:rsidR="009C4F49" w:rsidRDefault="00D15152">
      <w:pPr>
        <w:pStyle w:val="ConsPlusNormal"/>
        <w:spacing w:before="200"/>
        <w:ind w:firstLine="540"/>
        <w:jc w:val="both"/>
      </w:pPr>
      <w:r>
        <w:t>сведения о наличии (отсутствии) задолженности по уплате налогов, сборов, пеней, штрафов;</w:t>
      </w:r>
    </w:p>
    <w:p w:rsidR="009C4F49" w:rsidRDefault="00D15152">
      <w:pPr>
        <w:pStyle w:val="ConsPlusNormal"/>
        <w:spacing w:before="200"/>
        <w:ind w:firstLine="540"/>
        <w:jc w:val="both"/>
      </w:pPr>
      <w:r>
        <w:t>сведения о среднесписочной численности работников за предшествующий календарный год.</w:t>
      </w:r>
    </w:p>
    <w:p w:rsidR="009C4F49" w:rsidRDefault="00D15152">
      <w:pPr>
        <w:pStyle w:val="ConsPlusNormal"/>
        <w:spacing w:before="200"/>
        <w:ind w:firstLine="540"/>
        <w:jc w:val="both"/>
      </w:pPr>
      <w:r>
        <w:t>АНО "АИР"</w:t>
      </w:r>
      <w:r>
        <w:t xml:space="preserve"> представляет в срок не более 20 (двадцати) календарных дней с последнего дня регистрации Заявки в Мининвест Московской области заключение о допуске или отказе в допуске Заявки на рассмотрение Конкурсной комиссией по принятию решений о предоставлении субси</w:t>
      </w:r>
      <w:r>
        <w:t xml:space="preserve">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18739" w:tooltip="2.2. Основаниями для отказа в допуске Заявки к рассмотрению Конкурсной комиссией или предоставлении Субсидии являются:" w:history="1">
        <w:r>
          <w:rPr>
            <w:color w:val="0000FF"/>
          </w:rPr>
          <w:t>пунктом 2.2</w:t>
        </w:r>
      </w:hyperlink>
      <w:r>
        <w:t xml:space="preserve"> настоящего Порядка.</w:t>
      </w:r>
    </w:p>
    <w:p w:rsidR="009C4F49" w:rsidRDefault="00D15152">
      <w:pPr>
        <w:pStyle w:val="ConsPlusNormal"/>
        <w:spacing w:before="200"/>
        <w:ind w:firstLine="540"/>
        <w:jc w:val="both"/>
      </w:pPr>
      <w:r>
        <w:t>1.8. Положение о Конкурсной комиссии и ее состав утверждается Мининвестом Московской области. Решения Конкурсной комиссии носят р</w:t>
      </w:r>
      <w:r>
        <w:t>екомендательный характер. Мининвест Московской области с учетом решений Конкурсной комиссии принимает решение о предоставлении субсидий или отказе в предоставлении субсидий. Решение Мининвеста Московской области оформляется приказом министра инвестиций, пр</w:t>
      </w:r>
      <w:r>
        <w:t>омышленности и науки Московской области.</w:t>
      </w:r>
    </w:p>
    <w:p w:rsidR="009C4F49" w:rsidRDefault="00D15152">
      <w:pPr>
        <w:pStyle w:val="ConsPlusNormal"/>
        <w:spacing w:before="200"/>
        <w:ind w:firstLine="540"/>
        <w:jc w:val="both"/>
      </w:pPr>
      <w:r>
        <w:t>1.9. Субсидии предоставляются лицам, признанным победителями Конкурсного отбора по итогам рейтингования.</w:t>
      </w:r>
    </w:p>
    <w:p w:rsidR="009C4F49" w:rsidRDefault="00D15152">
      <w:pPr>
        <w:pStyle w:val="ConsPlusNormal"/>
        <w:spacing w:before="200"/>
        <w:ind w:firstLine="540"/>
        <w:jc w:val="both"/>
      </w:pPr>
      <w:r>
        <w:t>1.9.1. Рейтингование Заявок по мероприятию Подпрограммы III проводится в следующем порядке:</w:t>
      </w:r>
    </w:p>
    <w:p w:rsidR="009C4F49" w:rsidRDefault="00D15152">
      <w:pPr>
        <w:pStyle w:val="ConsPlusNormal"/>
        <w:spacing w:before="200"/>
        <w:ind w:firstLine="540"/>
        <w:jc w:val="both"/>
      </w:pPr>
      <w:r>
        <w:t>1) определяется со</w:t>
      </w:r>
      <w:r>
        <w:t xml:space="preserve">ответствие вида деятельности лица, представившего Заявку, следующим видам деятельности для первоочередного предоставления Субсидий на возмещение затрат по мероприятию Подпрограммы (Общероссийский </w:t>
      </w:r>
      <w:hyperlink r:id="rId111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w:t>
        </w:r>
      </w:hyperlink>
      <w:r>
        <w:t xml:space="preserve"> видов экономической деятельности (ОК 029-2014 (КДЕС ред. 2):</w:t>
      </w:r>
    </w:p>
    <w:p w:rsidR="009C4F49" w:rsidRDefault="00D15152">
      <w:pPr>
        <w:pStyle w:val="ConsPlusNormal"/>
        <w:spacing w:before="200"/>
        <w:ind w:firstLine="540"/>
        <w:jc w:val="both"/>
      </w:pPr>
      <w:r>
        <w:t>раздел A "Сельское, лесное хозяйство, охота, рыболовство и рыбоводство";</w:t>
      </w:r>
    </w:p>
    <w:p w:rsidR="009C4F49" w:rsidRDefault="00D15152">
      <w:pPr>
        <w:pStyle w:val="ConsPlusNormal"/>
        <w:spacing w:before="200"/>
        <w:ind w:firstLine="540"/>
        <w:jc w:val="both"/>
      </w:pPr>
      <w:r>
        <w:t>раздел C "Обрабатывающие производства";</w:t>
      </w:r>
    </w:p>
    <w:p w:rsidR="009C4F49" w:rsidRDefault="00D15152">
      <w:pPr>
        <w:pStyle w:val="ConsPlusNormal"/>
        <w:spacing w:before="200"/>
        <w:ind w:firstLine="540"/>
        <w:jc w:val="both"/>
      </w:pPr>
      <w:r>
        <w:t>код 38.2 раздела E "Водоснабжение, водоотведение, орган</w:t>
      </w:r>
      <w:r>
        <w:t>изация сбора и утилизации отходов, деятельность по ликвидации загрязнений";</w:t>
      </w:r>
    </w:p>
    <w:p w:rsidR="009C4F49" w:rsidRDefault="00D15152">
      <w:pPr>
        <w:pStyle w:val="ConsPlusNormal"/>
        <w:spacing w:before="200"/>
        <w:ind w:firstLine="540"/>
        <w:jc w:val="both"/>
      </w:pPr>
      <w:bookmarkStart w:id="228" w:name="P18705"/>
      <w:bookmarkEnd w:id="228"/>
      <w:r>
        <w:t>2) по Заявкам лиц,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р</w:t>
      </w:r>
      <w:r>
        <w:t>ассчитывается коэффициент увеличения выручки от реализации товаров, работ, услуг по итогам двух лет, следующих за годом получения Субсидии, к размеру Субсидии (далее - коэффициент увеличения выручки).</w:t>
      </w:r>
    </w:p>
    <w:p w:rsidR="009C4F49" w:rsidRDefault="00D15152">
      <w:pPr>
        <w:pStyle w:val="ConsPlusNormal"/>
        <w:spacing w:before="200"/>
        <w:ind w:firstLine="540"/>
        <w:jc w:val="both"/>
      </w:pPr>
      <w:r>
        <w:t>Коэффициент увеличения выручки рассчитывается по формул</w:t>
      </w:r>
      <w:r>
        <w:t>е (с точностью два знака после запятой):</w:t>
      </w:r>
    </w:p>
    <w:p w:rsidR="009C4F49" w:rsidRDefault="009C4F49">
      <w:pPr>
        <w:pStyle w:val="ConsPlusNormal"/>
        <w:jc w:val="both"/>
      </w:pPr>
    </w:p>
    <w:p w:rsidR="009C4F49" w:rsidRDefault="00D15152">
      <w:pPr>
        <w:pStyle w:val="ConsPlusNormal"/>
        <w:ind w:firstLine="540"/>
        <w:jc w:val="both"/>
      </w:pPr>
      <w:r>
        <w:t>К = ((В1 - В0) + (В2 - В0)) / С,</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К - коэффициент увеличения выручки;</w:t>
      </w:r>
    </w:p>
    <w:p w:rsidR="009C4F49" w:rsidRDefault="00D15152">
      <w:pPr>
        <w:pStyle w:val="ConsPlusNormal"/>
        <w:spacing w:before="200"/>
        <w:ind w:firstLine="540"/>
        <w:jc w:val="both"/>
      </w:pPr>
      <w:r>
        <w:t>В0 - выручка за год получения Субсидии;</w:t>
      </w:r>
    </w:p>
    <w:p w:rsidR="009C4F49" w:rsidRDefault="00D15152">
      <w:pPr>
        <w:pStyle w:val="ConsPlusNormal"/>
        <w:spacing w:before="200"/>
        <w:ind w:firstLine="540"/>
        <w:jc w:val="both"/>
      </w:pPr>
      <w:r>
        <w:t>В1 - выручка за год, следующий за годом получения Субсидии;</w:t>
      </w:r>
    </w:p>
    <w:p w:rsidR="009C4F49" w:rsidRDefault="00D15152">
      <w:pPr>
        <w:pStyle w:val="ConsPlusNormal"/>
        <w:spacing w:before="200"/>
        <w:ind w:firstLine="540"/>
        <w:jc w:val="both"/>
      </w:pPr>
      <w:r>
        <w:t>В2 - выручка за второй год, следующий з</w:t>
      </w:r>
      <w:r>
        <w:t>а годом получения Субсидии;</w:t>
      </w:r>
    </w:p>
    <w:p w:rsidR="009C4F49" w:rsidRDefault="00D15152">
      <w:pPr>
        <w:pStyle w:val="ConsPlusNormal"/>
        <w:spacing w:before="200"/>
        <w:ind w:firstLine="540"/>
        <w:jc w:val="both"/>
      </w:pPr>
      <w:r>
        <w:t>С - размер Субсидии на компенсацию затрат;</w:t>
      </w:r>
    </w:p>
    <w:p w:rsidR="009C4F49" w:rsidRDefault="009C4F49">
      <w:pPr>
        <w:pStyle w:val="ConsPlusNormal"/>
        <w:jc w:val="both"/>
      </w:pPr>
    </w:p>
    <w:p w:rsidR="009C4F49" w:rsidRDefault="00D15152">
      <w:pPr>
        <w:pStyle w:val="ConsPlusNormal"/>
        <w:ind w:firstLine="540"/>
        <w:jc w:val="both"/>
      </w:pPr>
      <w:r>
        <w:t>3) по Заявкам лиц, вид деятельности которых не соответствует перечню видов деятельности для первоочередного предоставления Субсидий на возмещение затрат по мероприятию Подпрограммы, ра</w:t>
      </w:r>
      <w:r>
        <w:t xml:space="preserve">ссчитывается коэффициент увеличения выручки в порядке, установленном </w:t>
      </w:r>
      <w:hyperlink w:anchor="P18705" w:tooltip="2) по Заявкам лиц,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рассчитывается коэффициент увеличения выручки от реализации товаров, работ, услуг" w:history="1">
        <w:r>
          <w:rPr>
            <w:color w:val="0000FF"/>
          </w:rPr>
          <w:t>подпунктом 2 пункта 1.9.1</w:t>
        </w:r>
      </w:hyperlink>
      <w:r>
        <w:t xml:space="preserve"> настоящего Порядка.</w:t>
      </w:r>
    </w:p>
    <w:p w:rsidR="009C4F49" w:rsidRDefault="00D15152">
      <w:pPr>
        <w:pStyle w:val="ConsPlusNormal"/>
        <w:spacing w:before="200"/>
        <w:ind w:firstLine="540"/>
        <w:jc w:val="both"/>
      </w:pPr>
      <w:r>
        <w:t>1.9.2. Бюджетные ассигнования на мероприятие Подпрограммы в рамках Конкурсного отбора распределяются след</w:t>
      </w:r>
      <w:r>
        <w:t>ующим образом:</w:t>
      </w:r>
    </w:p>
    <w:p w:rsidR="009C4F49" w:rsidRDefault="00D15152">
      <w:pPr>
        <w:pStyle w:val="ConsPlusNormal"/>
        <w:spacing w:before="200"/>
        <w:ind w:firstLine="540"/>
        <w:jc w:val="both"/>
      </w:pPr>
      <w:r>
        <w:t>1) Субсидии предоставляются следующим группам лиц в порядке очередности:</w:t>
      </w:r>
    </w:p>
    <w:p w:rsidR="009C4F49" w:rsidRDefault="00D15152">
      <w:pPr>
        <w:pStyle w:val="ConsPlusNormal"/>
        <w:spacing w:before="200"/>
        <w:ind w:firstLine="540"/>
        <w:jc w:val="both"/>
      </w:pPr>
      <w:r>
        <w:t xml:space="preserve">лицам,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и </w:t>
      </w:r>
      <w:r>
        <w:t>имеющим наибольшие коэффициенты увеличения выручки от реализации товаров, работ, услуг к размеру Субсидии;</w:t>
      </w:r>
    </w:p>
    <w:p w:rsidR="009C4F49" w:rsidRDefault="00D15152">
      <w:pPr>
        <w:pStyle w:val="ConsPlusNormal"/>
        <w:spacing w:before="200"/>
        <w:ind w:firstLine="540"/>
        <w:jc w:val="both"/>
      </w:pPr>
      <w:r>
        <w:t>лицам, вид деятельности которых не соответствует перечню видов деятельности для первоочередного предоставления Субсидий на возмещение затрат по мероп</w:t>
      </w:r>
      <w:r>
        <w:t>риятию Подпрограммы и имеющим наибольшие коэффициенты увеличения выручки от реализации товаров, работ, услуг к размеру Субсидии;</w:t>
      </w:r>
    </w:p>
    <w:p w:rsidR="009C4F49" w:rsidRDefault="00D15152">
      <w:pPr>
        <w:pStyle w:val="ConsPlusNormal"/>
        <w:spacing w:before="200"/>
        <w:ind w:firstLine="540"/>
        <w:jc w:val="both"/>
      </w:pPr>
      <w:r>
        <w:t>2) лица каждой группы получают Субсидию после распределения Субсидий предшествующей группе лиц при наличии остатка бюджетных ассигнований на мероприятие Подпрограммы, распределяемых в рамках Конкурсного отбора;</w:t>
      </w:r>
    </w:p>
    <w:p w:rsidR="009C4F49" w:rsidRDefault="00D15152">
      <w:pPr>
        <w:pStyle w:val="ConsPlusNormal"/>
        <w:spacing w:before="200"/>
        <w:ind w:firstLine="540"/>
        <w:jc w:val="both"/>
      </w:pPr>
      <w:r>
        <w:t>3) в случае если две и более Заявок имеют оди</w:t>
      </w:r>
      <w:r>
        <w:t>наковое рейтингование и при недостаточности бюджетных ассигнований на мероприятие Подпрограммы, распределяемых в рамках Конкурсного отбора, для удовлетворения данных Заявок в полном объеме Конкурсная комиссия принимает одно из следующих решений:</w:t>
      </w:r>
    </w:p>
    <w:p w:rsidR="009C4F49" w:rsidRDefault="00D15152">
      <w:pPr>
        <w:pStyle w:val="ConsPlusNormal"/>
        <w:spacing w:before="200"/>
        <w:ind w:firstLine="540"/>
        <w:jc w:val="both"/>
      </w:pPr>
      <w:r>
        <w:t>удовлетвор</w:t>
      </w:r>
      <w:r>
        <w:t>ению подлежат все Заявки пропорционально остатку бюджетных ассигнований к общему размеру подлежащих предоставлению субсидий в случае, если снижение размера подлежащей предоставлению Субсидии по таким Заявкам производится не более чем на 20 процентов;</w:t>
      </w:r>
    </w:p>
    <w:p w:rsidR="009C4F49" w:rsidRDefault="00D15152">
      <w:pPr>
        <w:pStyle w:val="ConsPlusNormal"/>
        <w:spacing w:before="200"/>
        <w:ind w:firstLine="540"/>
        <w:jc w:val="both"/>
      </w:pPr>
      <w:r>
        <w:t>в слу</w:t>
      </w:r>
      <w:r>
        <w:t>чае, если снижение размера подлежащей предоставлению Субсидии по таким Заявкам производится более чем на 20 процентов, то удовлетворению подлежат Заявки, представленные ранее остальных.</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2.1. Требования, котор</w:t>
      </w:r>
      <w:r>
        <w:t>ым должно соответствовать лицо на дату подачи Заявления на предоставление Субсидии (далее - Требования):</w:t>
      </w:r>
    </w:p>
    <w:p w:rsidR="009C4F49" w:rsidRDefault="00D15152">
      <w:pPr>
        <w:pStyle w:val="ConsPlusNormal"/>
        <w:spacing w:before="200"/>
        <w:ind w:firstLine="540"/>
        <w:jc w:val="both"/>
      </w:pPr>
      <w:r>
        <w:t xml:space="preserve">осуществление на территории Московской области деятельности в сфере производства товаров (работ, услуг) по видам деятельности, включенным в разделы A, B, C, D, E, F, коды 45 и 47 раздела G, разделы H, I, J, коды 71 и 75 раздела M, разделы P, Q, R, коды 95 </w:t>
      </w:r>
      <w:r>
        <w:t xml:space="preserve">и 96 раздела S Общероссийского </w:t>
      </w:r>
      <w:hyperlink r:id="rId111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деятельности (ОК 029-2014 (КДЕС ред. 2);</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w:t>
      </w:r>
      <w:r>
        <w:t>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задолженности по возврату в бюджет Московской области субсидий, бюджетных инвестиций и иной просроченной</w:t>
      </w:r>
      <w:r>
        <w:t xml:space="preserve"> задолженности перед бюджетом Московской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ликвидации лица, введения в его отношении процедуры банкрот</w:t>
      </w:r>
      <w:r>
        <w:t>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лицо не должно являться иностранным юридическим лицом, а также российским юридическим лицом, в уставном (складочном) капитале которого доля участия ин</w:t>
      </w:r>
      <w:r>
        <w:t>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w:t>
      </w:r>
      <w:r>
        <w:t>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4F49" w:rsidRDefault="00D15152">
      <w:pPr>
        <w:pStyle w:val="ConsPlusNormal"/>
        <w:spacing w:before="200"/>
        <w:ind w:firstLine="540"/>
        <w:jc w:val="both"/>
      </w:pPr>
      <w:r>
        <w:t>лицо не должно быть получателем средств из бюджета Московской област</w:t>
      </w:r>
      <w:r>
        <w:t xml:space="preserve">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w:t>
      </w:r>
      <w:hyperlink w:anchor="P18683" w:tooltip="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w:history="1">
        <w:r>
          <w:rPr>
            <w:color w:val="0000FF"/>
          </w:rPr>
          <w:t>пункте 1.3</w:t>
        </w:r>
      </w:hyperlink>
      <w:r>
        <w:t xml:space="preserve"> настоящего Порядка;</w:t>
      </w:r>
    </w:p>
    <w:p w:rsidR="009C4F49" w:rsidRDefault="00D15152">
      <w:pPr>
        <w:pStyle w:val="ConsPlusNormal"/>
        <w:spacing w:before="200"/>
        <w:ind w:firstLine="540"/>
        <w:jc w:val="both"/>
      </w:pPr>
      <w:r>
        <w:t>размер среднемесячной заработной платы работников лица составляет не менее вел</w:t>
      </w:r>
      <w:r>
        <w:t>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w:t>
      </w:r>
      <w:r>
        <w:t>овской области, на дату подачи заявления;</w:t>
      </w:r>
    </w:p>
    <w:p w:rsidR="009C4F49" w:rsidRDefault="00D15152">
      <w:pPr>
        <w:pStyle w:val="ConsPlusNormal"/>
        <w:spacing w:before="200"/>
        <w:ind w:firstLine="540"/>
        <w:jc w:val="both"/>
      </w:pPr>
      <w:r>
        <w:t xml:space="preserve">представление полного пакета документов согласно </w:t>
      </w:r>
      <w:hyperlink w:anchor="P18850" w:tooltip="ПЕРЕЧЕНЬ ДОКУМЕНТОВ, ПРЕДСТАВЛЯЕМЫХ ЛИЦАМИ, ПРЕТЕНДУЮЩИМИ" w:history="1">
        <w:r>
          <w:rPr>
            <w:color w:val="0000FF"/>
          </w:rPr>
          <w:t>таблице 1</w:t>
        </w:r>
      </w:hyperlink>
      <w:r>
        <w:t xml:space="preserve"> к настоящему Порядку.</w:t>
      </w:r>
    </w:p>
    <w:p w:rsidR="009C4F49" w:rsidRDefault="00D15152">
      <w:pPr>
        <w:pStyle w:val="ConsPlusNormal"/>
        <w:spacing w:before="200"/>
        <w:ind w:firstLine="540"/>
        <w:jc w:val="both"/>
      </w:pPr>
      <w:bookmarkStart w:id="229" w:name="P18739"/>
      <w:bookmarkEnd w:id="229"/>
      <w:r>
        <w:t>2.2. Основаниями для отказа в допуске Заявки</w:t>
      </w:r>
      <w:r>
        <w:t xml:space="preserve"> к рассмотрению Конкурсной комиссией или предоставлении Субсидии являются:</w:t>
      </w:r>
    </w:p>
    <w:p w:rsidR="009C4F49" w:rsidRDefault="00D15152">
      <w:pPr>
        <w:pStyle w:val="ConsPlusNormal"/>
        <w:spacing w:before="200"/>
        <w:ind w:firstLine="540"/>
        <w:jc w:val="both"/>
      </w:pPr>
      <w:r>
        <w:t xml:space="preserve">несоответствие лица категориям, установленным в </w:t>
      </w:r>
      <w:hyperlink w:anchor="P18686" w:tooltip="1.4. 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законом от 24.07.2007 N 209-ФЗ &quot;О развитии малого и " w:history="1">
        <w:r>
          <w:rPr>
            <w:color w:val="0000FF"/>
          </w:rPr>
          <w:t>пункте 1.4</w:t>
        </w:r>
      </w:hyperlink>
      <w:r>
        <w:t xml:space="preserve"> настоящего Порядка, и Требованиям, установленным настоящим Порядком;</w:t>
      </w:r>
    </w:p>
    <w:p w:rsidR="009C4F49" w:rsidRDefault="00D15152">
      <w:pPr>
        <w:pStyle w:val="ConsPlusNormal"/>
        <w:spacing w:before="200"/>
        <w:ind w:firstLine="540"/>
        <w:jc w:val="both"/>
      </w:pPr>
      <w:r>
        <w:t>несоответствие п</w:t>
      </w:r>
      <w:r>
        <w:t xml:space="preserve">роизведенных лицом затрат требованиям, установленным в </w:t>
      </w:r>
      <w:hyperlink w:anchor="P18683" w:tooltip="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w:history="1">
        <w:r>
          <w:rPr>
            <w:color w:val="0000FF"/>
          </w:rPr>
          <w:t>пунктах 1.3</w:t>
        </w:r>
      </w:hyperlink>
      <w:r>
        <w:t xml:space="preserve"> и </w:t>
      </w:r>
      <w:hyperlink w:anchor="P18750" w:tooltip="2.4. В рамках Субсидии не возмещаются затраты на приобретение Оборудования:" w:history="1">
        <w:r>
          <w:rPr>
            <w:color w:val="0000FF"/>
          </w:rPr>
          <w:t>2.4</w:t>
        </w:r>
      </w:hyperlink>
      <w:r>
        <w:t xml:space="preserve"> настоящего Порядка;</w:t>
      </w:r>
    </w:p>
    <w:p w:rsidR="009C4F49" w:rsidRDefault="00D15152">
      <w:pPr>
        <w:pStyle w:val="ConsPlusNormal"/>
        <w:spacing w:before="200"/>
        <w:ind w:firstLine="540"/>
        <w:jc w:val="both"/>
      </w:pPr>
      <w:r>
        <w:t>непредставление (представление не в полном объеме) документов</w:t>
      </w:r>
      <w:r>
        <w:t xml:space="preserve">, установленных в </w:t>
      </w:r>
      <w:hyperlink w:anchor="P18850" w:tooltip="ПЕРЕЧЕНЬ ДОКУМЕНТОВ, ПРЕДСТАВЛЯЕМЫХ ЛИЦАМИ, ПРЕТЕНДУЮЩИМИ" w:history="1">
        <w:r>
          <w:rPr>
            <w:color w:val="0000FF"/>
          </w:rPr>
          <w:t>таблице 1</w:t>
        </w:r>
      </w:hyperlink>
      <w:r>
        <w:t xml:space="preserve"> к настоящему Порядку;</w:t>
      </w:r>
    </w:p>
    <w:p w:rsidR="009C4F49" w:rsidRDefault="00D15152">
      <w:pPr>
        <w:pStyle w:val="ConsPlusNormal"/>
        <w:spacing w:before="200"/>
        <w:ind w:firstLine="540"/>
        <w:jc w:val="both"/>
      </w:pPr>
      <w:r>
        <w:t xml:space="preserve">несоответствие представленных документов требованиям, установленным в </w:t>
      </w:r>
      <w:hyperlink w:anchor="P18850" w:tooltip="ПЕРЕЧЕНЬ ДОКУМЕНТОВ, ПРЕДСТАВЛЯЕМЫХ ЛИЦАМИ, ПРЕТЕНДУЮЩИМИ" w:history="1">
        <w:r>
          <w:rPr>
            <w:color w:val="0000FF"/>
          </w:rPr>
          <w:t>таблице 1</w:t>
        </w:r>
      </w:hyperlink>
      <w:r>
        <w:t xml:space="preserve"> к настоящему Порядку;</w:t>
      </w:r>
    </w:p>
    <w:p w:rsidR="009C4F49" w:rsidRDefault="00D15152">
      <w:pPr>
        <w:pStyle w:val="ConsPlusNormal"/>
        <w:spacing w:before="200"/>
        <w:ind w:firstLine="540"/>
        <w:jc w:val="both"/>
      </w:pPr>
      <w:r>
        <w:t>наличие нечитаемых исправлений в представленных документах;</w:t>
      </w:r>
    </w:p>
    <w:p w:rsidR="009C4F49" w:rsidRDefault="00D15152">
      <w:pPr>
        <w:pStyle w:val="ConsPlusNormal"/>
        <w:spacing w:before="200"/>
        <w:ind w:firstLine="540"/>
        <w:jc w:val="both"/>
      </w:pPr>
      <w:r>
        <w:t>недостоверность информации, содержащейся в документах, представленных лицом;</w:t>
      </w:r>
    </w:p>
    <w:p w:rsidR="009C4F49" w:rsidRDefault="00D15152">
      <w:pPr>
        <w:pStyle w:val="ConsPlusNormal"/>
        <w:spacing w:before="200"/>
        <w:ind w:firstLine="540"/>
        <w:jc w:val="both"/>
      </w:pPr>
      <w:r>
        <w:t>недостаточность размера бюджетных ассигновани</w:t>
      </w:r>
      <w:r>
        <w:t>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Подпрограммы и распределяемых в рамках Конкурсного отбора.</w:t>
      </w:r>
    </w:p>
    <w:p w:rsidR="009C4F49" w:rsidRDefault="00D15152">
      <w:pPr>
        <w:pStyle w:val="ConsPlusNormal"/>
        <w:spacing w:before="200"/>
        <w:ind w:firstLine="540"/>
        <w:jc w:val="both"/>
      </w:pPr>
      <w:r>
        <w:t>2.3. Предоставление</w:t>
      </w:r>
      <w:r>
        <w:t xml:space="preserve"> Субсидии лицам, признанным победителями Конкурсного отбора (далее также - получатели Субсидии), осуществляется с соблюдением следующих требований:</w:t>
      </w:r>
    </w:p>
    <w:p w:rsidR="009C4F49" w:rsidRDefault="00D15152">
      <w:pPr>
        <w:pStyle w:val="ConsPlusNormal"/>
        <w:spacing w:before="200"/>
        <w:ind w:firstLine="540"/>
        <w:jc w:val="both"/>
      </w:pPr>
      <w:r>
        <w:t>размер Субсидии не может превышать 10 млн. рублей на одного получателя Субсидии;</w:t>
      </w:r>
    </w:p>
    <w:p w:rsidR="009C4F49" w:rsidRDefault="00D15152">
      <w:pPr>
        <w:pStyle w:val="ConsPlusNormal"/>
        <w:spacing w:before="200"/>
        <w:ind w:firstLine="540"/>
        <w:jc w:val="both"/>
      </w:pPr>
      <w:r>
        <w:t>средства Субсидии направляются на возмещение не более 50 процентов произведенных затрат.</w:t>
      </w:r>
    </w:p>
    <w:p w:rsidR="009C4F49" w:rsidRDefault="00D15152">
      <w:pPr>
        <w:pStyle w:val="ConsPlusNormal"/>
        <w:spacing w:before="200"/>
        <w:ind w:firstLine="540"/>
        <w:jc w:val="both"/>
      </w:pPr>
      <w:bookmarkStart w:id="230" w:name="P18750"/>
      <w:bookmarkEnd w:id="230"/>
      <w:r>
        <w:t>2.4. В рамках Субсидии не возмещаются затраты на приобретение Оборудования:</w:t>
      </w:r>
    </w:p>
    <w:p w:rsidR="009C4F49" w:rsidRDefault="00D15152">
      <w:pPr>
        <w:pStyle w:val="ConsPlusNormal"/>
        <w:spacing w:before="200"/>
        <w:ind w:firstLine="540"/>
        <w:jc w:val="both"/>
      </w:pPr>
      <w:r>
        <w:t>ранее находившегося в эксплуатации;</w:t>
      </w:r>
    </w:p>
    <w:p w:rsidR="009C4F49" w:rsidRDefault="00D15152">
      <w:pPr>
        <w:pStyle w:val="ConsPlusNormal"/>
        <w:spacing w:before="200"/>
        <w:ind w:firstLine="540"/>
        <w:jc w:val="both"/>
      </w:pPr>
      <w:r>
        <w:t>дата изготовления (выпуска) которого составляет свыше 5</w:t>
      </w:r>
      <w:r>
        <w:t xml:space="preserve"> лет на дату подачи Заявки;</w:t>
      </w:r>
    </w:p>
    <w:p w:rsidR="009C4F49" w:rsidRDefault="00D15152">
      <w:pPr>
        <w:pStyle w:val="ConsPlusNormal"/>
        <w:spacing w:before="200"/>
        <w:ind w:firstLine="540"/>
        <w:jc w:val="both"/>
      </w:pPr>
      <w:r>
        <w:t>предназначенного для осуществления лицом оптовой и розничной торговой деятельности.</w:t>
      </w:r>
    </w:p>
    <w:p w:rsidR="009C4F49" w:rsidRDefault="00D15152">
      <w:pPr>
        <w:pStyle w:val="ConsPlusNormal"/>
        <w:spacing w:before="200"/>
        <w:ind w:firstLine="540"/>
        <w:jc w:val="both"/>
      </w:pPr>
      <w:r>
        <w:t xml:space="preserve">2.5. Лица, признанные победителями Конкурсного отбора, для получения Субсидии представляют в АНО "АИР" документы, установленные в </w:t>
      </w:r>
      <w:hyperlink w:anchor="P18850" w:tooltip="ПЕРЕЧЕНЬ ДОКУМЕНТОВ, ПРЕДСТАВЛЯЕМЫХ ЛИЦАМИ, ПРЕТЕНДУЮЩИМИ" w:history="1">
        <w:r>
          <w:rPr>
            <w:color w:val="0000FF"/>
          </w:rPr>
          <w:t>таблице 1</w:t>
        </w:r>
      </w:hyperlink>
      <w:r>
        <w:t xml:space="preserve"> к настоящему Порядку, если указанные документы не были представлены при проведении Конкурсного отбора. Данные документы рассматриваются АНО "АИР"</w:t>
      </w:r>
      <w:r>
        <w:t xml:space="preserve"> и передаются в Мининвест Московской области в срок не более 7 (семи) календарных дней с даты представления.</w:t>
      </w:r>
    </w:p>
    <w:p w:rsidR="009C4F49" w:rsidRDefault="00D15152">
      <w:pPr>
        <w:pStyle w:val="ConsPlusNormal"/>
        <w:spacing w:before="200"/>
        <w:ind w:firstLine="540"/>
        <w:jc w:val="both"/>
      </w:pPr>
      <w:r>
        <w:t>2.6. Результатами предоставления Субсидий являются:</w:t>
      </w:r>
    </w:p>
    <w:p w:rsidR="009C4F49" w:rsidRDefault="00D15152">
      <w:pPr>
        <w:pStyle w:val="ConsPlusNormal"/>
        <w:spacing w:before="200"/>
        <w:ind w:firstLine="540"/>
        <w:jc w:val="both"/>
      </w:pPr>
      <w:bookmarkStart w:id="231" w:name="P18756"/>
      <w:bookmarkEnd w:id="231"/>
      <w:r>
        <w:t>увеличение выручки от реализации товаров, работ, услуг по итогам двух лет, следующих за годом п</w:t>
      </w:r>
      <w:r>
        <w:t>олучения Субсидии;</w:t>
      </w:r>
    </w:p>
    <w:p w:rsidR="009C4F49" w:rsidRDefault="00D15152">
      <w:pPr>
        <w:pStyle w:val="ConsPlusNormal"/>
        <w:spacing w:before="200"/>
        <w:ind w:firstLine="540"/>
        <w:jc w:val="both"/>
      </w:pPr>
      <w:bookmarkStart w:id="232" w:name="P18757"/>
      <w:bookmarkEnd w:id="232"/>
      <w:r>
        <w:t>рост среднесписочной численности работников у получателей Субсидий за год, следующий за годом получения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18756" w:tooltip="увеличение выручки от реализации товаров, работ, услуг по итогам двух лет, следующих за годом получения Субсидии;"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лет, следующих за </w:t>
      </w:r>
      <w:r>
        <w:t>годом получения Субсидии, к размеру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18757" w:tooltip="рост среднесписочной численности работников у получателей Субсидий за год, следующий за годом получения Субсидии."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9C4F49" w:rsidRDefault="00D15152">
      <w:pPr>
        <w:pStyle w:val="ConsPlusNormal"/>
        <w:spacing w:before="200"/>
        <w:ind w:firstLine="540"/>
        <w:jc w:val="both"/>
      </w:pPr>
      <w:r>
        <w:t>2.7. Соглашение о предоставлении Субсидии заключается Мининвестом Московской области в соответствии</w:t>
      </w:r>
      <w:r>
        <w:t xml:space="preserve"> с типовой формой, утвержденной Министерством экономики и финансов Московской области, в соответствии с </w:t>
      </w:r>
      <w:hyperlink r:id="rId1119"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w:t>
      </w:r>
      <w:r>
        <w:t xml:space="preserve">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w:t>
      </w:r>
      <w:r>
        <w:t>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Соглашение).</w:t>
      </w:r>
    </w:p>
    <w:p w:rsidR="009C4F49" w:rsidRDefault="00D15152">
      <w:pPr>
        <w:pStyle w:val="ConsPlusNormal"/>
        <w:spacing w:before="200"/>
        <w:ind w:firstLine="540"/>
        <w:jc w:val="both"/>
      </w:pPr>
      <w:r>
        <w:t xml:space="preserve">Изменение </w:t>
      </w:r>
      <w:r>
        <w:t>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расторжении Соглашения) в соответств</w:t>
      </w:r>
      <w:r>
        <w:t>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spacing w:before="200"/>
        <w:ind w:firstLine="540"/>
        <w:jc w:val="both"/>
      </w:pPr>
      <w:bookmarkStart w:id="233" w:name="P18762"/>
      <w:bookmarkEnd w:id="233"/>
      <w:r>
        <w:t>2.8. В Соглашение в обязательном порядке включаются следующие условия:</w:t>
      </w:r>
    </w:p>
    <w:p w:rsidR="009C4F49" w:rsidRDefault="00D15152">
      <w:pPr>
        <w:pStyle w:val="ConsPlusNormal"/>
        <w:spacing w:before="200"/>
        <w:ind w:firstLine="540"/>
        <w:jc w:val="both"/>
      </w:pPr>
      <w:r>
        <w:t>согласие получат</w:t>
      </w:r>
      <w:r>
        <w:t>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значения результатов предоставления Субс</w:t>
      </w:r>
      <w:r>
        <w:t>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w:t>
      </w:r>
      <w:r>
        <w:t>ропорционально уменьшению размера Субсидии);</w:t>
      </w:r>
    </w:p>
    <w:p w:rsidR="009C4F49" w:rsidRDefault="00D15152">
      <w:pPr>
        <w:pStyle w:val="ConsPlusNormal"/>
        <w:spacing w:before="200"/>
        <w:ind w:firstLine="540"/>
        <w:jc w:val="both"/>
      </w:pPr>
      <w:r>
        <w:t>согласие получателя Субсидии и обязательство получателя Субсидии по обеспечению согласия лиц, являющихся поставщиками (подрядчиками, исполнителями) по договорам (соглашениям), заключенным в целях исполнения обяз</w:t>
      </w:r>
      <w:r>
        <w:t>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w:t>
      </w:r>
      <w:r>
        <w:t xml:space="preserve">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w:t>
      </w:r>
      <w:r>
        <w:t>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сроки и формы представления получателем Субсидии отчетности о достижении результатов, значений показателей, необходимых для достижения результатов предостав</w:t>
      </w:r>
      <w:r>
        <w:t>ления Субсидии.</w:t>
      </w:r>
    </w:p>
    <w:p w:rsidR="009C4F49" w:rsidRDefault="00D15152">
      <w:pPr>
        <w:pStyle w:val="ConsPlusNormal"/>
        <w:spacing w:before="200"/>
        <w:ind w:firstLine="540"/>
        <w:jc w:val="both"/>
      </w:pPr>
      <w:r>
        <w:t>2.9. Соглашение заключается в срок, не превышающий 10 рабочих дней с даты принятия Мининвестом Московской области решения о предоставлении Субсидии лицу (далее соответственно - Решение, Заявитель), в следующем порядке:</w:t>
      </w:r>
    </w:p>
    <w:p w:rsidR="009C4F49" w:rsidRDefault="00D15152">
      <w:pPr>
        <w:pStyle w:val="ConsPlusNormal"/>
        <w:spacing w:before="200"/>
        <w:ind w:firstLine="540"/>
        <w:jc w:val="both"/>
      </w:pPr>
      <w:r>
        <w:t>в течение 5 рабочих д</w:t>
      </w:r>
      <w:r>
        <w:t>ней после принятия Решения Мининвест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w:t>
      </w:r>
      <w:r>
        <w:t>а получение Субсидии;</w:t>
      </w:r>
    </w:p>
    <w:p w:rsidR="009C4F49" w:rsidRDefault="00D15152">
      <w:pPr>
        <w:pStyle w:val="ConsPlusNormal"/>
        <w:spacing w:before="20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заключить Соглашение путем направлен</w:t>
      </w:r>
      <w:r>
        <w:t>ия ответа на электронную почту, с которой было отправлено Уведомление, либо по телефону, указанному в Уведомлении.</w:t>
      </w:r>
    </w:p>
    <w:p w:rsidR="009C4F49" w:rsidRDefault="00D15152">
      <w:pPr>
        <w:pStyle w:val="ConsPlusNormal"/>
        <w:spacing w:before="20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w:t>
      </w:r>
      <w:r>
        <w:t>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w:t>
      </w:r>
      <w:r>
        <w:t>тью (при наличии печати).</w:t>
      </w:r>
    </w:p>
    <w:p w:rsidR="009C4F49" w:rsidRDefault="00D15152">
      <w:pPr>
        <w:pStyle w:val="ConsPlusNormal"/>
        <w:spacing w:before="200"/>
        <w:ind w:firstLine="540"/>
        <w:jc w:val="both"/>
      </w:pPr>
      <w:r>
        <w:t>В случае отсутствия подтверждения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w:t>
      </w:r>
      <w:r>
        <w:t>тавлении Субсидии. Решение Мининвеста Московской области оформляется приказом министра инвестиций, промышленности и науки Московской области.</w:t>
      </w:r>
    </w:p>
    <w:p w:rsidR="009C4F49" w:rsidRDefault="00D15152">
      <w:pPr>
        <w:pStyle w:val="ConsPlusNormal"/>
        <w:spacing w:before="200"/>
        <w:ind w:firstLine="540"/>
        <w:jc w:val="both"/>
      </w:pPr>
      <w:r>
        <w:t>2.10. Перечисление Субсидии Мининвестом Московской области осуществляется в сроки, установленные Соглашением, на с</w:t>
      </w:r>
      <w:r>
        <w:t>чет победителя Конкурсного отбора, открытый ему в кредитной организации.</w:t>
      </w:r>
    </w:p>
    <w:p w:rsidR="009C4F49" w:rsidRDefault="00D15152">
      <w:pPr>
        <w:pStyle w:val="ConsPlusNormal"/>
        <w:spacing w:before="200"/>
        <w:ind w:firstLine="540"/>
        <w:jc w:val="both"/>
      </w:pPr>
      <w:r>
        <w:t xml:space="preserve">2.11.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w:t>
      </w:r>
      <w:r>
        <w:t>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w:t>
      </w:r>
      <w:r>
        <w:t>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w:t>
      </w:r>
      <w:r>
        <w:t>ых для достижения результатов предоставления Субсидии, в сроки, установленные Соглашением, в связи с наступлением такого Периода.</w:t>
      </w:r>
    </w:p>
    <w:p w:rsidR="009C4F49" w:rsidRDefault="00D15152">
      <w:pPr>
        <w:pStyle w:val="ConsPlusNormal"/>
        <w:spacing w:before="200"/>
        <w:ind w:firstLine="540"/>
        <w:jc w:val="both"/>
      </w:pPr>
      <w:r>
        <w:t>2.12. В случае наступления Периода получатель Субсидии не позднее чем за 30 календарных дней до наступления даты представления</w:t>
      </w:r>
      <w:r>
        <w:t xml:space="preserve">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Соглашением, направляет в Мининвест Московской области подписанное руководителем мотивиров</w:t>
      </w:r>
      <w:r>
        <w:t>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w:t>
      </w:r>
      <w:r>
        <w:t xml:space="preserve">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w:t>
      </w:r>
      <w:r>
        <w:t>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9C4F49" w:rsidRDefault="00D15152">
      <w:pPr>
        <w:pStyle w:val="ConsPlusNormal"/>
        <w:spacing w:before="200"/>
        <w:ind w:firstLine="540"/>
        <w:jc w:val="both"/>
      </w:pPr>
      <w:r>
        <w:t>Конкурсная комиссия в течение 10 календарных дней со дня пост</w:t>
      </w:r>
      <w:r>
        <w:t xml:space="preserve">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 Мининвест Московской области принимает решение </w:t>
      </w:r>
      <w:r>
        <w:t>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 xml:space="preserve">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w:t>
      </w:r>
      <w:r>
        <w:t>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результатов предоставления Субсидии и значений показа</w:t>
      </w:r>
      <w:r>
        <w:t>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w:t>
      </w:r>
      <w:r>
        <w:t>ием;</w:t>
      </w:r>
    </w:p>
    <w:p w:rsidR="009C4F49" w:rsidRDefault="00D15152">
      <w:pPr>
        <w:pStyle w:val="ConsPlusNormal"/>
        <w:spacing w:before="20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w:t>
      </w:r>
      <w:r>
        <w:t>ия Субсидии 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w:t>
      </w:r>
      <w:r>
        <w:t xml:space="preserve"> принятия соответствующего решения.</w:t>
      </w:r>
    </w:p>
    <w:p w:rsidR="009C4F49" w:rsidRDefault="00D15152">
      <w:pPr>
        <w:pStyle w:val="ConsPlusNormal"/>
        <w:spacing w:before="200"/>
        <w:ind w:firstLine="540"/>
        <w:jc w:val="both"/>
      </w:pPr>
      <w:r>
        <w:t>2.13.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w:t>
      </w:r>
      <w:r>
        <w:t>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направляет получате</w:t>
      </w:r>
      <w:r>
        <w:t>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9C4F49" w:rsidRDefault="00D15152">
      <w:pPr>
        <w:pStyle w:val="ConsPlusNormal"/>
        <w:spacing w:before="200"/>
        <w:ind w:firstLine="540"/>
        <w:jc w:val="both"/>
      </w:pPr>
      <w:r>
        <w:t xml:space="preserve">Срок подписания получателем Субсидии дополнительного соглашения к Соглашению о предоставлении субсидии не </w:t>
      </w:r>
      <w:r>
        <w:t>может составлять более 10 календарных дней.</w:t>
      </w:r>
    </w:p>
    <w:p w:rsidR="009C4F49" w:rsidRDefault="009C4F49">
      <w:pPr>
        <w:pStyle w:val="ConsPlusNormal"/>
        <w:jc w:val="both"/>
      </w:pPr>
    </w:p>
    <w:p w:rsidR="009C4F49" w:rsidRDefault="00D15152">
      <w:pPr>
        <w:pStyle w:val="ConsPlusTitle"/>
        <w:jc w:val="center"/>
        <w:outlineLvl w:val="4"/>
      </w:pPr>
      <w:bookmarkStart w:id="234" w:name="P18783"/>
      <w:bookmarkEnd w:id="234"/>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субсидий и ответственность за их нарушение</w:t>
      </w:r>
    </w:p>
    <w:p w:rsidR="009C4F49" w:rsidRDefault="009C4F49">
      <w:pPr>
        <w:pStyle w:val="ConsPlusNormal"/>
        <w:jc w:val="both"/>
      </w:pPr>
    </w:p>
    <w:p w:rsidR="009C4F49" w:rsidRDefault="00D15152">
      <w:pPr>
        <w:pStyle w:val="ConsPlusNormal"/>
        <w:ind w:firstLine="540"/>
        <w:jc w:val="both"/>
      </w:pPr>
      <w:r>
        <w:t xml:space="preserve">3.1. Получатели Субсидий представляют в АНО </w:t>
      </w:r>
      <w:r>
        <w:t>"АИР"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p>
    <w:p w:rsidR="009C4F49" w:rsidRDefault="00D15152">
      <w:pPr>
        <w:pStyle w:val="ConsPlusNormal"/>
        <w:spacing w:before="200"/>
        <w:ind w:firstLine="540"/>
        <w:jc w:val="both"/>
      </w:pPr>
      <w:r>
        <w:t>Указанный</w:t>
      </w:r>
      <w:r>
        <w:t xml:space="preserve"> отчет представляется в АНО "АИР" ежегодно в течение 3 лет после получения Субсидии в срок до 15 апреля текущего года за предыдущий год. Указанный отчет передается АНО "АИР" в Мининвест Московской области в течение 10 (десяти) рабочих дней после получения </w:t>
      </w:r>
      <w:r>
        <w:t>отчета от получателя Субсидии.</w:t>
      </w:r>
    </w:p>
    <w:p w:rsidR="009C4F49" w:rsidRDefault="00D15152">
      <w:pPr>
        <w:pStyle w:val="ConsPlusNormal"/>
        <w:spacing w:before="200"/>
        <w:ind w:firstLine="540"/>
        <w:jc w:val="both"/>
      </w:pPr>
      <w:r>
        <w:t xml:space="preserve">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112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w:t>
      </w:r>
      <w:r>
        <w:t>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w:t>
      </w:r>
      <w:r>
        <w:t>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w:t>
      </w:r>
      <w:r>
        <w:t>роизводителям товаров, работ, услуг".</w:t>
      </w:r>
    </w:p>
    <w:p w:rsidR="009C4F49" w:rsidRDefault="00D15152">
      <w:pPr>
        <w:pStyle w:val="ConsPlusNormal"/>
        <w:spacing w:before="200"/>
        <w:ind w:firstLine="540"/>
        <w:jc w:val="both"/>
      </w:pPr>
      <w:r>
        <w:t>3.2. Мининвест Московской области осуществляет контроль за соблюдением условий, целей и порядка предоставления субсидий получателями Субсидий, установленных настоящим Порядком, и выполнением получателями Субсидий обяза</w:t>
      </w:r>
      <w:r>
        <w:t>тельств по Соглашению.</w:t>
      </w:r>
    </w:p>
    <w:p w:rsidR="009C4F49" w:rsidRDefault="00D15152">
      <w:pPr>
        <w:pStyle w:val="ConsPlusNormal"/>
        <w:spacing w:before="200"/>
        <w:ind w:firstLine="540"/>
        <w:jc w:val="both"/>
      </w:pPr>
      <w:r>
        <w:t>3.3.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и уполномоченным органом государственного финансового контроля.</w:t>
      </w:r>
    </w:p>
    <w:p w:rsidR="009C4F49" w:rsidRDefault="00D15152">
      <w:pPr>
        <w:pStyle w:val="ConsPlusNormal"/>
        <w:spacing w:before="200"/>
        <w:ind w:firstLine="540"/>
        <w:jc w:val="both"/>
      </w:pPr>
      <w:r>
        <w:t>Мининвест Московской области может привлекать для проведения проверки работников АНО "АИР".</w:t>
      </w:r>
    </w:p>
    <w:p w:rsidR="009C4F49" w:rsidRDefault="00D15152">
      <w:pPr>
        <w:pStyle w:val="ConsPlusNormal"/>
        <w:spacing w:before="200"/>
        <w:ind w:firstLine="540"/>
        <w:jc w:val="both"/>
      </w:pPr>
      <w:r>
        <w:t>3.4. В случае выявления нарушений по результатам проверок Мининвест Московской области принимает решение о возврате в бюджет Московской области предоставленной Субс</w:t>
      </w:r>
      <w:r>
        <w:t>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w:t>
      </w:r>
      <w:r>
        <w:t>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3.5. В течение 5 календарных дней с даты подписания требование о возврате направляется получателю Субсидии.</w:t>
      </w:r>
    </w:p>
    <w:p w:rsidR="009C4F49" w:rsidRDefault="00D15152">
      <w:pPr>
        <w:pStyle w:val="ConsPlusNormal"/>
        <w:spacing w:before="200"/>
        <w:ind w:firstLine="540"/>
        <w:jc w:val="both"/>
      </w:pPr>
      <w:r>
        <w:t>В случае неисполнения получателем Субсидии требования о возв</w:t>
      </w:r>
      <w:r>
        <w:t>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3.6. Получатели Субсидии несут ответственность в соответствии с законодательством Российской Федерации за достоверность сведений, пре</w:t>
      </w:r>
      <w:r>
        <w:t>дставляемых в Мининвест Московской области, а также за соблюдение условий и целей предоставления Субсидий.</w:t>
      </w:r>
    </w:p>
    <w:p w:rsidR="009C4F49" w:rsidRDefault="00D15152">
      <w:pPr>
        <w:pStyle w:val="ConsPlusNormal"/>
        <w:spacing w:before="200"/>
        <w:ind w:firstLine="540"/>
        <w:jc w:val="both"/>
      </w:pPr>
      <w:r>
        <w:t>3.7. Субсидия подлежит возврату в бюджет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 xml:space="preserve">нарушения получателем Субсидии </w:t>
      </w:r>
      <w:r>
        <w:t>целей и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9C4F49" w:rsidRDefault="00D15152">
      <w:pPr>
        <w:pStyle w:val="ConsPlusNormal"/>
        <w:spacing w:before="200"/>
        <w:ind w:firstLine="540"/>
        <w:jc w:val="both"/>
      </w:pPr>
      <w:bookmarkStart w:id="235" w:name="P18799"/>
      <w:bookmarkEnd w:id="235"/>
      <w:r>
        <w:t>недостижения значений результатов, показателей, необходим</w:t>
      </w:r>
      <w:r>
        <w:t>ых для достижения результатов предоставления Субсидии.</w:t>
      </w:r>
    </w:p>
    <w:p w:rsidR="009C4F49" w:rsidRDefault="00D15152">
      <w:pPr>
        <w:pStyle w:val="ConsPlusNormal"/>
        <w:spacing w:before="200"/>
        <w:ind w:firstLine="540"/>
        <w:jc w:val="both"/>
      </w:pPr>
      <w:r>
        <w:t>3.8. При недостижении результатов предоставления Субсидии, значений показателей, необходимых для достижения результатов предоставления Субсидии, установленных Соглашением, возврат Субсидии производится</w:t>
      </w:r>
      <w:r>
        <w:t xml:space="preserve">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установленных Соглашением. Порядок расчета размера Субсидии, подлежащей возврату в бюджет Московской </w:t>
      </w:r>
      <w:r>
        <w:t>области, устанавливается в Соглашении.</w:t>
      </w:r>
    </w:p>
    <w:p w:rsidR="009C4F49" w:rsidRDefault="00D15152">
      <w:pPr>
        <w:pStyle w:val="ConsPlusNormal"/>
        <w:spacing w:before="20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w:t>
      </w:r>
      <w:r>
        <w:t>жит возврату.</w:t>
      </w:r>
    </w:p>
    <w:p w:rsidR="009C4F49" w:rsidRDefault="00D15152">
      <w:pPr>
        <w:pStyle w:val="ConsPlusNormal"/>
        <w:spacing w:before="200"/>
        <w:ind w:firstLine="540"/>
        <w:jc w:val="both"/>
      </w:pPr>
      <w:r>
        <w:t xml:space="preserve">3.9. Мера ответственности в виде возврата Субсидии в бюджет Московской области, установленная </w:t>
      </w:r>
      <w:hyperlink w:anchor="P18799" w:tooltip="недостижения значений результатов, показателей, необходимых для достижения результатов предоставления Субсидии." w:history="1">
        <w:r>
          <w:rPr>
            <w:color w:val="0000FF"/>
          </w:rPr>
          <w:t>абзац</w:t>
        </w:r>
        <w:r>
          <w:rPr>
            <w:color w:val="0000FF"/>
          </w:rPr>
          <w:t>ем третьим пункта 3.7</w:t>
        </w:r>
      </w:hyperlink>
      <w:r>
        <w:t xml:space="preserve"> настоящего Порядка, не применяется к получателю Субсидии в случае наступления Периода и ухудшения финансово-экономического положения получателя Субсидии в связи с наступлением Периода.</w:t>
      </w:r>
    </w:p>
    <w:p w:rsidR="009C4F49" w:rsidRDefault="00D15152">
      <w:pPr>
        <w:pStyle w:val="ConsPlusNormal"/>
        <w:spacing w:before="200"/>
        <w:ind w:firstLine="540"/>
        <w:jc w:val="both"/>
      </w:pPr>
      <w:r>
        <w:t>3.10. Решение о неприменении к получателю Субсиди</w:t>
      </w:r>
      <w:r>
        <w:t>и меры ответственности в виде возврата Субсидии в бюджет Московской области в связи с наступлением Периода принимается Мининвестом Московской области в следующем порядке:</w:t>
      </w:r>
    </w:p>
    <w:p w:rsidR="009C4F49" w:rsidRDefault="00D15152">
      <w:pPr>
        <w:pStyle w:val="ConsPlusNormal"/>
        <w:spacing w:before="200"/>
        <w:ind w:firstLine="540"/>
        <w:jc w:val="both"/>
      </w:pPr>
      <w:r>
        <w:t>3.10.1. В случае наступления Периода получатель Субсидии направляет в Мининвест Моско</w:t>
      </w:r>
      <w:r>
        <w:t>вской области подписанное руководителем мотивированное заявление об ухудшении финансово-экономического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w:t>
      </w:r>
      <w:r>
        <w:t>ьность получателя Субсидии (далее - Мотивированное заявление).</w:t>
      </w:r>
    </w:p>
    <w:p w:rsidR="009C4F49" w:rsidRDefault="00D15152">
      <w:pPr>
        <w:pStyle w:val="ConsPlusNormal"/>
        <w:spacing w:before="200"/>
        <w:ind w:firstLine="540"/>
        <w:jc w:val="both"/>
      </w:pPr>
      <w:r>
        <w:t>Конкурсная комиссия в течение 10 календарных дней со дня поступления Мотивированного заявления в Мининвест Московской области принимает решение об обоснованности ухудшения финансово-экономическ</w:t>
      </w:r>
      <w:r>
        <w:t>ого положения получателя Субсидии в связи с наступлением Периода.</w:t>
      </w:r>
    </w:p>
    <w:p w:rsidR="009C4F49" w:rsidRDefault="00D15152">
      <w:pPr>
        <w:pStyle w:val="ConsPlusNormal"/>
        <w:spacing w:before="200"/>
        <w:ind w:firstLine="540"/>
        <w:jc w:val="both"/>
      </w:pPr>
      <w:r>
        <w:t>3.10.2. Мининвест Московской области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w:t>
      </w:r>
      <w:r>
        <w:t>убсидии в связи с наступлением Периода в течение 10 календарных дней со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деятельность получателя Субсидии, ухудшения его финансово-экон</w:t>
      </w:r>
      <w:r>
        <w:t>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Московской области;</w:t>
      </w:r>
    </w:p>
    <w:p w:rsidR="009C4F49" w:rsidRDefault="00D15152">
      <w:pPr>
        <w:pStyle w:val="ConsPlusNormal"/>
        <w:spacing w:before="200"/>
        <w:ind w:firstLine="540"/>
        <w:jc w:val="both"/>
      </w:pPr>
      <w:r>
        <w:t>об отказе в признании влияния наступления Периода на деятельность получат</w:t>
      </w:r>
      <w:r>
        <w:t>еля Субсидии и применении к получателю Субсидии меры ответственности в виде возврата Субсидии (части Субсидии) в бюджет Московской области.</w:t>
      </w:r>
    </w:p>
    <w:p w:rsidR="009C4F49" w:rsidRDefault="00D15152">
      <w:pPr>
        <w:pStyle w:val="ConsPlusNormal"/>
        <w:spacing w:before="200"/>
        <w:ind w:firstLine="540"/>
        <w:jc w:val="both"/>
      </w:pPr>
      <w:r>
        <w:t xml:space="preserve">О принятом решении Мининвест Московской области уведомляет получателя Субсидии в срок не более 3 календарных дней с </w:t>
      </w:r>
      <w:r>
        <w:t>даты принятия соответствующего решения.</w:t>
      </w:r>
    </w:p>
    <w:p w:rsidR="009C4F49" w:rsidRDefault="009C4F49">
      <w:pPr>
        <w:pStyle w:val="ConsPlusNormal"/>
        <w:jc w:val="both"/>
      </w:pPr>
    </w:p>
    <w:p w:rsidR="009C4F49" w:rsidRDefault="00D15152">
      <w:pPr>
        <w:pStyle w:val="ConsPlusTitle"/>
        <w:jc w:val="center"/>
        <w:outlineLvl w:val="4"/>
      </w:pPr>
      <w:bookmarkStart w:id="236" w:name="P18811"/>
      <w:bookmarkEnd w:id="236"/>
      <w:r>
        <w:t>IV. Особые условия частичной компенсации субъектам малого</w:t>
      </w:r>
    </w:p>
    <w:p w:rsidR="009C4F49" w:rsidRDefault="00D15152">
      <w:pPr>
        <w:pStyle w:val="ConsPlusTitle"/>
        <w:jc w:val="center"/>
      </w:pPr>
      <w:r>
        <w:t>и среднего предпринимательства затрат, связанных</w:t>
      </w:r>
    </w:p>
    <w:p w:rsidR="009C4F49" w:rsidRDefault="00D15152">
      <w:pPr>
        <w:pStyle w:val="ConsPlusTitle"/>
        <w:jc w:val="center"/>
      </w:pPr>
      <w:r>
        <w:t>с приобретением в период действия режима повышенной</w:t>
      </w:r>
    </w:p>
    <w:p w:rsidR="009C4F49" w:rsidRDefault="00D15152">
      <w:pPr>
        <w:pStyle w:val="ConsPlusTitle"/>
        <w:jc w:val="center"/>
      </w:pPr>
      <w:r>
        <w:t>готовности для органов управления и сил Московской облас</w:t>
      </w:r>
      <w:r>
        <w:t>тной</w:t>
      </w:r>
    </w:p>
    <w:p w:rsidR="009C4F49" w:rsidRDefault="00D15152">
      <w:pPr>
        <w:pStyle w:val="ConsPlusTitle"/>
        <w:jc w:val="center"/>
      </w:pPr>
      <w:r>
        <w:t>системы предупреждения и ликвидации чрезвычайных ситуаций</w:t>
      </w:r>
    </w:p>
    <w:p w:rsidR="009C4F49" w:rsidRDefault="00D15152">
      <w:pPr>
        <w:pStyle w:val="ConsPlusTitle"/>
        <w:jc w:val="center"/>
      </w:pPr>
      <w:r>
        <w:t>и действия ограничительных мероприятий (карантина), вводимых</w:t>
      </w:r>
    </w:p>
    <w:p w:rsidR="009C4F49" w:rsidRDefault="00D15152">
      <w:pPr>
        <w:pStyle w:val="ConsPlusTitle"/>
        <w:jc w:val="center"/>
      </w:pPr>
      <w:r>
        <w:t>в случае угрозы возникновения и (или) распространения новой</w:t>
      </w:r>
    </w:p>
    <w:p w:rsidR="009C4F49" w:rsidRDefault="00D15152">
      <w:pPr>
        <w:pStyle w:val="ConsPlusTitle"/>
        <w:jc w:val="center"/>
      </w:pPr>
      <w:r>
        <w:t>коронавирусной инфекции (COVID-2019) на территории</w:t>
      </w:r>
    </w:p>
    <w:p w:rsidR="009C4F49" w:rsidRDefault="00D15152">
      <w:pPr>
        <w:pStyle w:val="ConsPlusTitle"/>
        <w:jc w:val="center"/>
      </w:pPr>
      <w:r>
        <w:t>Московской области (д</w:t>
      </w:r>
      <w:r>
        <w:t>алее - Период), оборудования в целях</w:t>
      </w:r>
    </w:p>
    <w:p w:rsidR="009C4F49" w:rsidRDefault="00D15152">
      <w:pPr>
        <w:pStyle w:val="ConsPlusTitle"/>
        <w:jc w:val="center"/>
      </w:pPr>
      <w:r>
        <w:t>создания и (или) развития либо модернизации</w:t>
      </w:r>
    </w:p>
    <w:p w:rsidR="009C4F49" w:rsidRDefault="00D15152">
      <w:pPr>
        <w:pStyle w:val="ConsPlusTitle"/>
        <w:jc w:val="center"/>
      </w:pPr>
      <w:r>
        <w:t>производства товаров</w:t>
      </w:r>
    </w:p>
    <w:p w:rsidR="009C4F49" w:rsidRDefault="009C4F49">
      <w:pPr>
        <w:pStyle w:val="ConsPlusNormal"/>
        <w:jc w:val="both"/>
      </w:pPr>
    </w:p>
    <w:p w:rsidR="009C4F49" w:rsidRDefault="00D15152">
      <w:pPr>
        <w:pStyle w:val="ConsPlusNormal"/>
        <w:ind w:firstLine="540"/>
        <w:jc w:val="both"/>
      </w:pPr>
      <w:r>
        <w:t>4.1. Настоящий раздел устанавливает особые условия частичной компенсации субъектам малого и среднего предпринимательства затрат, связанных с приобретение</w:t>
      </w:r>
      <w:r>
        <w:t xml:space="preserve">м в течение Периода оборудования в целях создания и (или) развития либо модернизации производства масок медицинских (коды общероссийского </w:t>
      </w:r>
      <w:hyperlink r:id="rId1121" w:tooltip="&quot;ОК 034-2014 (КПЕС 2008). Общероссийский классификатор продукции по видам экономической деятельности&quot; (утв. Приказом Росстандарта от 31.01.2014 N 14-ст) (ред. от 12.02.2020) ------------ Недействующая редакция {КонсультантПлюс}" w:history="1">
        <w:r>
          <w:rPr>
            <w:color w:val="0000FF"/>
          </w:rPr>
          <w:t>классификатора</w:t>
        </w:r>
      </w:hyperlink>
      <w:r>
        <w:t xml:space="preserve"> продукции по видам экономической деятельности (ОКПД 2) 32.50.50.190, 32.50.50.000, 32.50.13.190, 21.20.24.150, 14.12.30.190, 13.95.10.190) (далее - маски).</w:t>
      </w:r>
    </w:p>
    <w:p w:rsidR="009C4F49" w:rsidRDefault="00D15152">
      <w:pPr>
        <w:pStyle w:val="ConsPlusNormal"/>
        <w:spacing w:before="200"/>
        <w:ind w:firstLine="540"/>
        <w:jc w:val="both"/>
      </w:pPr>
      <w:r>
        <w:t xml:space="preserve">Условия, указанные в </w:t>
      </w:r>
      <w:hyperlink w:anchor="P18678" w:tooltip="I. Общие положения о предоставлении субсидии" w:history="1">
        <w:r>
          <w:rPr>
            <w:color w:val="0000FF"/>
          </w:rPr>
          <w:t>разделах I</w:t>
        </w:r>
      </w:hyperlink>
      <w:r>
        <w:t xml:space="preserve"> - </w:t>
      </w:r>
      <w:hyperlink w:anchor="P18783" w:tooltip="III. Требования к отчетности и требования об осуществлении" w:history="1">
        <w:r>
          <w:rPr>
            <w:color w:val="0000FF"/>
          </w:rPr>
          <w:t>III</w:t>
        </w:r>
      </w:hyperlink>
      <w:r>
        <w:t xml:space="preserve"> настоящего Порядка, применяются в части, не противоречащей настоящему разделу.</w:t>
      </w:r>
    </w:p>
    <w:p w:rsidR="009C4F49" w:rsidRDefault="00D15152">
      <w:pPr>
        <w:pStyle w:val="ConsPlusNormal"/>
        <w:spacing w:before="200"/>
        <w:ind w:firstLine="540"/>
        <w:jc w:val="both"/>
      </w:pPr>
      <w:r>
        <w:t>4.2. Целью предоставления Субсидии является возмещение з</w:t>
      </w:r>
      <w:r>
        <w:t>атрат, произведенных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нахождении в местах общего пользования (на всех объектах розничной торговли, а</w:t>
      </w:r>
      <w:r>
        <w:t>птеках, общественном транспорте, включая такси, на всех предприятиях, продолжающих свою работу, медицинских организациях), связанных с:</w:t>
      </w:r>
    </w:p>
    <w:p w:rsidR="009C4F49" w:rsidRDefault="00D15152">
      <w:pPr>
        <w:pStyle w:val="ConsPlusNormal"/>
        <w:spacing w:before="200"/>
        <w:ind w:firstLine="540"/>
        <w:jc w:val="both"/>
      </w:pPr>
      <w:r>
        <w:t xml:space="preserve">приобретением оборудования, устройств, механизмов, станков, приборов, аппаратов, агрегатов, установок, машин, спецтехники, относящихся к третьей и выше амортизационным группам </w:t>
      </w:r>
      <w:hyperlink r:id="rId1122" w:tooltip="Постановление Правительства РФ от 01.01.2002 N 1 (ред. от 27.12.2019) &quot;О Классификации основных средств, включаемых в амортизационные группы&quot; {КонсультантПлюс}" w:history="1">
        <w:r>
          <w:rPr>
            <w:color w:val="0000FF"/>
          </w:rPr>
          <w:t>Классификаци</w:t>
        </w:r>
        <w:r>
          <w:rPr>
            <w:color w:val="0000FF"/>
          </w:rPr>
          <w:t>и</w:t>
        </w:r>
      </w:hyperlink>
      <w: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w:t>
      </w:r>
      <w:r>
        <w:t>ии производства товаров (работ, услуг) (далее - Оборудование);</w:t>
      </w:r>
    </w:p>
    <w:p w:rsidR="009C4F49" w:rsidRDefault="00D15152">
      <w:pPr>
        <w:pStyle w:val="ConsPlusNormal"/>
        <w:spacing w:before="200"/>
        <w:ind w:firstLine="540"/>
        <w:jc w:val="both"/>
      </w:pPr>
      <w:r>
        <w:t>монтажом Оборудования (если затраты на монтаж предусмотрены договором (контрактом) на приобретение Оборудования).</w:t>
      </w:r>
    </w:p>
    <w:p w:rsidR="009C4F49" w:rsidRDefault="00D15152">
      <w:pPr>
        <w:pStyle w:val="ConsPlusNormal"/>
        <w:spacing w:before="200"/>
        <w:ind w:firstLine="540"/>
        <w:jc w:val="both"/>
      </w:pPr>
      <w:r>
        <w:t>4.3. Министром инвестиций, промышленности и науки Московской области издается приказ об объявлении Конкурсного отбора на частичную компенсацию субъектам малого и среднего предпринимательства затрат, связанных с приобретением оборудования в целях создания и</w:t>
      </w:r>
      <w:r>
        <w:t xml:space="preserve"> (или) развития либо модернизации производства масок, в котором устанавливает период начала и окончания приема Заявок, а также размер бюджетных ассигнований, распределяемых в рамках Конкурсного отбора.</w:t>
      </w:r>
    </w:p>
    <w:p w:rsidR="009C4F49" w:rsidRDefault="00D15152">
      <w:pPr>
        <w:pStyle w:val="ConsPlusNormal"/>
        <w:spacing w:before="200"/>
        <w:ind w:firstLine="540"/>
        <w:jc w:val="both"/>
      </w:pPr>
      <w:r>
        <w:t xml:space="preserve">Срок приема Заявок составляет не более 10 календарных </w:t>
      </w:r>
      <w:r>
        <w:t>дней.</w:t>
      </w:r>
    </w:p>
    <w:p w:rsidR="009C4F49" w:rsidRDefault="00D15152">
      <w:pPr>
        <w:pStyle w:val="ConsPlusNormal"/>
        <w:spacing w:before="200"/>
        <w:ind w:firstLine="540"/>
        <w:jc w:val="both"/>
      </w:pPr>
      <w:r>
        <w:t>Приказ об объявлении Конкурсного отбора размещается на официальном сайте Мининвеста Московской области.</w:t>
      </w:r>
    </w:p>
    <w:p w:rsidR="009C4F49" w:rsidRDefault="00D15152">
      <w:pPr>
        <w:pStyle w:val="ConsPlusNormal"/>
        <w:spacing w:before="200"/>
        <w:ind w:firstLine="540"/>
        <w:jc w:val="both"/>
      </w:pPr>
      <w:r>
        <w:t>4.4. Субсидии предоставляются лицам, признанным победителями Конкурсного отбора по итогам рейтингования.</w:t>
      </w:r>
    </w:p>
    <w:p w:rsidR="009C4F49" w:rsidRDefault="00D15152">
      <w:pPr>
        <w:pStyle w:val="ConsPlusNormal"/>
        <w:spacing w:before="200"/>
        <w:ind w:firstLine="540"/>
        <w:jc w:val="both"/>
      </w:pPr>
      <w:r>
        <w:t>4.4.1. Рейтингование Заявок по мероприяти</w:t>
      </w:r>
      <w:r>
        <w:t>ю Подпрограммы III проводится по количеству готовых масок, производимых на оборудовании, затраты на приобретение которого представлены на компенсацию (далее - количество масок).</w:t>
      </w:r>
    </w:p>
    <w:p w:rsidR="009C4F49" w:rsidRDefault="00D15152">
      <w:pPr>
        <w:pStyle w:val="ConsPlusNormal"/>
        <w:spacing w:before="200"/>
        <w:ind w:firstLine="540"/>
        <w:jc w:val="both"/>
      </w:pPr>
      <w:r>
        <w:t>Количество масок определяется в штуках за период 30 (тридцать) календарных дне</w:t>
      </w:r>
      <w:r>
        <w:t>й.</w:t>
      </w:r>
    </w:p>
    <w:p w:rsidR="009C4F49" w:rsidRDefault="00D15152">
      <w:pPr>
        <w:pStyle w:val="ConsPlusNormal"/>
        <w:spacing w:before="200"/>
        <w:ind w:firstLine="540"/>
        <w:jc w:val="both"/>
      </w:pPr>
      <w:r>
        <w:t>4.4.2. Бюджетные ассигнования на мероприятие Подпрограммы в рамках Конкурсного отбора распределяются лицам, производящим наибольшее количество готовых масок, в порядке очередности, установленной по результатам рейтингования.</w:t>
      </w:r>
    </w:p>
    <w:p w:rsidR="009C4F49" w:rsidRDefault="00D15152">
      <w:pPr>
        <w:pStyle w:val="ConsPlusNormal"/>
        <w:spacing w:before="200"/>
        <w:ind w:firstLine="540"/>
        <w:jc w:val="both"/>
      </w:pPr>
      <w:r>
        <w:t>4.5. Предоставление Субсидии</w:t>
      </w:r>
      <w:r>
        <w:t xml:space="preserve"> осуществляется с соблюдением следующих требований:</w:t>
      </w:r>
    </w:p>
    <w:p w:rsidR="009C4F49" w:rsidRDefault="00D15152">
      <w:pPr>
        <w:pStyle w:val="ConsPlusNormal"/>
        <w:spacing w:before="200"/>
        <w:ind w:firstLine="540"/>
        <w:jc w:val="both"/>
      </w:pPr>
      <w:r>
        <w:t>размер Субсидии не может превышать 30 млн. рублей на одного получателя Субсидии;</w:t>
      </w:r>
    </w:p>
    <w:p w:rsidR="009C4F49" w:rsidRDefault="00D15152">
      <w:pPr>
        <w:pStyle w:val="ConsPlusNormal"/>
        <w:spacing w:before="200"/>
        <w:ind w:firstLine="540"/>
        <w:jc w:val="both"/>
      </w:pPr>
      <w:r>
        <w:t>средства Субсидии направляются на возмещение не более 80 процентов произведенных затрат получателем Субсидии.</w:t>
      </w:r>
    </w:p>
    <w:p w:rsidR="009C4F49" w:rsidRDefault="00D15152">
      <w:pPr>
        <w:pStyle w:val="ConsPlusNormal"/>
        <w:spacing w:before="200"/>
        <w:ind w:firstLine="540"/>
        <w:jc w:val="both"/>
      </w:pPr>
      <w:r>
        <w:t>4.6. Лица, пр</w:t>
      </w:r>
      <w:r>
        <w:t xml:space="preserve">изнанные победителями Конкурсного отбора в соответствии с настоящим разделом, для получения Субсидии представляют в АНО "АИР" документы, установленные в </w:t>
      </w:r>
      <w:hyperlink w:anchor="P18850" w:tooltip="ПЕРЕЧЕНЬ ДОКУМЕНТОВ, ПРЕДСТАВЛЯЕМЫХ ЛИЦАМИ, ПРЕТЕНДУЮЩИМИ" w:history="1">
        <w:r>
          <w:rPr>
            <w:color w:val="0000FF"/>
          </w:rPr>
          <w:t>таблице 1</w:t>
        </w:r>
      </w:hyperlink>
      <w:r>
        <w:t xml:space="preserve"> к на</w:t>
      </w:r>
      <w:r>
        <w:t>стоящему Порядку, если указанные документы не были представлены при проведении Конкурсного отбора, в срок не позднее 3 (трех) месяцев с даты объявления Конкурсного отбора.</w:t>
      </w:r>
    </w:p>
    <w:p w:rsidR="009C4F49" w:rsidRDefault="00D15152">
      <w:pPr>
        <w:pStyle w:val="ConsPlusNormal"/>
        <w:spacing w:before="200"/>
        <w:ind w:firstLine="540"/>
        <w:jc w:val="both"/>
      </w:pPr>
      <w:r>
        <w:t xml:space="preserve">4.7. В Соглашение о предоставлении Субсидии, заключаемое в соответствии с настоящим </w:t>
      </w:r>
      <w:r>
        <w:t xml:space="preserve">разделом, дополнительно к условиям, установленным </w:t>
      </w:r>
      <w:hyperlink w:anchor="P18762" w:tooltip="2.8. В Соглашение в обязательном порядке включаются следующие условия:" w:history="1">
        <w:r>
          <w:rPr>
            <w:color w:val="0000FF"/>
          </w:rPr>
          <w:t>пунктом 2.8</w:t>
        </w:r>
      </w:hyperlink>
      <w:r>
        <w:t xml:space="preserve"> настоящего Порядка, в обязательном порядке включается условие о порядке реализации масок, пр</w:t>
      </w:r>
      <w:r>
        <w:t>оизведенных на оборудовании, затраты на приобретение которого представлены на компенсацию,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нахожден</w:t>
      </w:r>
      <w:r>
        <w:t>ии в местах общего пользования (на всех объектах розничной торговли, аптеках, общественном транспорте, включая такси, на всех предприятиях, продолжающих свою работу, медицинских организациях).</w:t>
      </w:r>
    </w:p>
    <w:p w:rsidR="009C4F49" w:rsidRDefault="00D15152">
      <w:pPr>
        <w:pStyle w:val="ConsPlusNormal"/>
        <w:spacing w:before="200"/>
        <w:ind w:firstLine="540"/>
        <w:jc w:val="both"/>
      </w:pPr>
      <w:r>
        <w:t>Получатель Субсидии обязуется поставлять 100 (сто) процентов ко</w:t>
      </w:r>
      <w:r>
        <w:t>личества готовых масок, производимых на оборудовании, затраты на приобретение которого компенсированы Субсидией (далее - товар), с наценкой не более 10 (десяти) процентов от себестоимости товара:</w:t>
      </w:r>
    </w:p>
    <w:p w:rsidR="009C4F49" w:rsidRDefault="00D15152">
      <w:pPr>
        <w:pStyle w:val="ConsPlusNormal"/>
        <w:spacing w:before="200"/>
        <w:ind w:firstLine="540"/>
        <w:jc w:val="both"/>
      </w:pPr>
      <w:r>
        <w:t xml:space="preserve">юридическим лицам любых форм собственности и индивидуальным </w:t>
      </w:r>
      <w:r>
        <w:t xml:space="preserve">предпринимателям, осуществляющим деятельность на территории Московской области по видам деятельности, включенным в код 86 раздела Q (кроме кода 86.90.3) и код 47.73 раздела G Общероссийского </w:t>
      </w:r>
      <w:hyperlink r:id="rId112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деятельности (ОК 029-2014 (КДЕС ред. 2);</w:t>
      </w:r>
    </w:p>
    <w:p w:rsidR="009C4F49" w:rsidRDefault="00D15152">
      <w:pPr>
        <w:pStyle w:val="ConsPlusNormal"/>
        <w:spacing w:before="200"/>
        <w:ind w:firstLine="540"/>
        <w:jc w:val="both"/>
      </w:pPr>
      <w:r>
        <w:t>по контрактам (договорам), заключенным государственными и муниципальными заказчиками, зарегистрированными и осуществляющими деятельность на территории Московской области, в</w:t>
      </w:r>
      <w:r>
        <w:t xml:space="preserve"> соответствии с Федеральным </w:t>
      </w:r>
      <w:hyperlink r:id="rId1124" w:tooltip="Федеральный закон от 05.04.2013 N 44-ФЗ (ред. от 24.04.2020)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history="1">
        <w:r>
          <w:rPr>
            <w:color w:val="0000FF"/>
          </w:rPr>
          <w:t>законом</w:t>
        </w:r>
      </w:hyperlink>
      <w:r>
        <w:t xml:space="preserve"> от 05.04.2013 N 44-ФЗ "О контрактной системе в сфере закупок товаров, работ, услуг для обеспечения</w:t>
      </w:r>
      <w:r>
        <w:t xml:space="preserve"> государственных и муниципальных нужд" и Федеральным </w:t>
      </w:r>
      <w:hyperlink r:id="rId1125" w:tooltip="Федеральный закон от 18.07.2011 N 223-ФЗ (ред. от 31.07.2020) &quot;О закупках товаров, работ, услуг отдельными видами юридических лиц&quot; {КонсультантПлюс}" w:history="1">
        <w:r>
          <w:rPr>
            <w:color w:val="0000FF"/>
          </w:rPr>
          <w:t>законом</w:t>
        </w:r>
      </w:hyperlink>
      <w:r>
        <w:t xml:space="preserve"> от 18.07.2011 N 223-ФЗ "О закупках товаров, работ, услуг отдельными видами юридических лиц".</w:t>
      </w:r>
    </w:p>
    <w:p w:rsidR="009C4F49" w:rsidRDefault="00D15152">
      <w:pPr>
        <w:pStyle w:val="ConsPlusNormal"/>
        <w:spacing w:before="200"/>
        <w:ind w:firstLine="540"/>
        <w:jc w:val="both"/>
      </w:pPr>
      <w:bookmarkStart w:id="237" w:name="P18843"/>
      <w:bookmarkEnd w:id="237"/>
      <w:r>
        <w:t xml:space="preserve">4.8. Результатом предоставления Субсидий является увеличение </w:t>
      </w:r>
      <w:r>
        <w:t>объемов производства готовых масок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нахождении в местах общего пользования (на всех объектах розничн</w:t>
      </w:r>
      <w:r>
        <w:t>ой торговли, аптеках, общественном транспорте, включая такси, на всех предприятиях, продолжающих свою работу, медицинских организациях).</w:t>
      </w:r>
    </w:p>
    <w:p w:rsidR="009C4F49" w:rsidRDefault="00D15152">
      <w:pPr>
        <w:pStyle w:val="ConsPlusNormal"/>
        <w:spacing w:before="200"/>
        <w:ind w:firstLine="540"/>
        <w:jc w:val="both"/>
      </w:pPr>
      <w:r>
        <w:t>Показателем, необходимым для достижения результата предоставления Субсидии, является количество готовых масок, производ</w:t>
      </w:r>
      <w:r>
        <w:t>имых на оборудовании, затраты на приобретение которого представлены на компенсацию (в штуках),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w:t>
      </w:r>
      <w:r>
        <w:t>ждении в местах общего пользования (на всех объектах розничной торговли, аптеках, общественном транспорте, включая такси, на всех предприятиях, продолжающих свою работу, медицинских организациях).</w:t>
      </w:r>
    </w:p>
    <w:p w:rsidR="009C4F49" w:rsidRDefault="00D15152">
      <w:pPr>
        <w:pStyle w:val="ConsPlusNormal"/>
        <w:spacing w:before="200"/>
        <w:ind w:firstLine="540"/>
        <w:jc w:val="both"/>
      </w:pPr>
      <w:r>
        <w:t>4.9. Получатели Субсидий на возмещение затрат на приобретен</w:t>
      </w:r>
      <w:r>
        <w:t>ие оборудования для производства масок представляют в АНО "АИР" отчет о достижении результатов предоставления Субсидии, значений показателей, необходимых для достижения результатов предоставления Субсидии, содержащий значения указанных результатов и показа</w:t>
      </w:r>
      <w:r>
        <w:t>телей, а также информацию о себестоимости товара и его поставках в соответствии с условиями Соглашения.</w:t>
      </w:r>
    </w:p>
    <w:p w:rsidR="009C4F49" w:rsidRDefault="00D15152">
      <w:pPr>
        <w:pStyle w:val="ConsPlusNormal"/>
        <w:spacing w:before="200"/>
        <w:ind w:firstLine="540"/>
        <w:jc w:val="both"/>
      </w:pPr>
      <w:r>
        <w:t xml:space="preserve">Указанный отчет предоставляется в АНО "АИР" в срок не более 30 (тридцати) дней после окончания периода, установленного </w:t>
      </w:r>
      <w:hyperlink w:anchor="P18843" w:tooltip="4.8. Результатом предоставления Субсидий является увеличение объемов производства готовых масок в течение Периода и (или) периода, рекомендованного (обязательного) для использования средств индивидуальной защиты органов дыхания (маски, респираторы) при нахожде" w:history="1">
        <w:r>
          <w:rPr>
            <w:color w:val="0000FF"/>
          </w:rPr>
          <w:t>пунктом 4.8</w:t>
        </w:r>
      </w:hyperlink>
      <w:r>
        <w:t xml:space="preserve"> настоящего Порядка. 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9C4F49" w:rsidRDefault="009C4F49">
      <w:pPr>
        <w:pStyle w:val="ConsPlusNormal"/>
        <w:jc w:val="both"/>
      </w:pPr>
    </w:p>
    <w:p w:rsidR="009C4F49" w:rsidRDefault="00D15152">
      <w:pPr>
        <w:pStyle w:val="ConsPlusNormal"/>
        <w:jc w:val="right"/>
        <w:outlineLvl w:val="4"/>
      </w:pPr>
      <w:r>
        <w:t>Таблица 1</w:t>
      </w:r>
    </w:p>
    <w:p w:rsidR="009C4F49" w:rsidRDefault="009C4F49">
      <w:pPr>
        <w:pStyle w:val="ConsPlusNormal"/>
        <w:jc w:val="both"/>
      </w:pPr>
    </w:p>
    <w:p w:rsidR="009C4F49" w:rsidRDefault="00D15152">
      <w:pPr>
        <w:pStyle w:val="ConsPlusTitle"/>
        <w:jc w:val="center"/>
      </w:pPr>
      <w:bookmarkStart w:id="238" w:name="P18850"/>
      <w:bookmarkEnd w:id="238"/>
      <w:r>
        <w:t>ПЕРЕЧЕНЬ ДОКУМЕНТОВ, ПРЕДСТАВЛЯЕМЫХ ЛИЦАМИ, ПРЕТЕНДУЮЩИМИ</w:t>
      </w:r>
    </w:p>
    <w:p w:rsidR="009C4F49" w:rsidRDefault="00D15152">
      <w:pPr>
        <w:pStyle w:val="ConsPlusTitle"/>
        <w:jc w:val="center"/>
      </w:pPr>
      <w:r>
        <w:t>Н</w:t>
      </w:r>
      <w:r>
        <w:t>А ПОЛУЧЕНИЕ СУБСИДИИ &lt;1&gt;</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77"/>
      </w:tblGrid>
      <w:tr w:rsidR="009C4F49">
        <w:tc>
          <w:tcPr>
            <w:tcW w:w="794" w:type="dxa"/>
          </w:tcPr>
          <w:p w:rsidR="009C4F49" w:rsidRDefault="00D15152">
            <w:pPr>
              <w:pStyle w:val="ConsPlusNormal"/>
              <w:jc w:val="center"/>
            </w:pPr>
            <w:r>
              <w:t>N п/п</w:t>
            </w:r>
          </w:p>
        </w:tc>
        <w:tc>
          <w:tcPr>
            <w:tcW w:w="8277" w:type="dxa"/>
          </w:tcPr>
          <w:p w:rsidR="009C4F49" w:rsidRDefault="00D15152">
            <w:pPr>
              <w:pStyle w:val="ConsPlusNormal"/>
              <w:jc w:val="center"/>
            </w:pPr>
            <w:r>
              <w:t>Общие требования к документам, представляемым лицами, претендующими на получение субсидии</w:t>
            </w:r>
          </w:p>
        </w:tc>
      </w:tr>
      <w:tr w:rsidR="009C4F49">
        <w:tc>
          <w:tcPr>
            <w:tcW w:w="794" w:type="dxa"/>
          </w:tcPr>
          <w:p w:rsidR="009C4F49" w:rsidRDefault="00D15152">
            <w:pPr>
              <w:pStyle w:val="ConsPlusNormal"/>
            </w:pPr>
            <w:r>
              <w:t>1</w:t>
            </w:r>
          </w:p>
        </w:tc>
        <w:tc>
          <w:tcPr>
            <w:tcW w:w="8277" w:type="dxa"/>
          </w:tcPr>
          <w:p w:rsidR="009C4F49" w:rsidRDefault="00D15152">
            <w:pPr>
              <w:pStyle w:val="ConsPlusNormal"/>
            </w:pPr>
            <w: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tc>
      </w:tr>
      <w:tr w:rsidR="009C4F49">
        <w:tc>
          <w:tcPr>
            <w:tcW w:w="794" w:type="dxa"/>
          </w:tcPr>
          <w:p w:rsidR="009C4F49" w:rsidRDefault="00D15152">
            <w:pPr>
              <w:pStyle w:val="ConsPlusNormal"/>
            </w:pPr>
            <w:r>
              <w:t>2</w:t>
            </w:r>
          </w:p>
        </w:tc>
        <w:tc>
          <w:tcPr>
            <w:tcW w:w="8277" w:type="dxa"/>
          </w:tcPr>
          <w:p w:rsidR="009C4F49" w:rsidRDefault="00D15152">
            <w:pPr>
              <w:pStyle w:val="ConsPlusNormal"/>
            </w:pPr>
            <w:r>
              <w:t>Подтвержденными признаются те затраты, которые имеют идентичное наименование во всех доку</w:t>
            </w:r>
            <w:r>
              <w:t>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tc>
      </w:tr>
      <w:tr w:rsidR="009C4F49">
        <w:tc>
          <w:tcPr>
            <w:tcW w:w="794" w:type="dxa"/>
          </w:tcPr>
          <w:p w:rsidR="009C4F49" w:rsidRDefault="00D15152">
            <w:pPr>
              <w:pStyle w:val="ConsPlusNormal"/>
            </w:pPr>
            <w:r>
              <w:t>3</w:t>
            </w:r>
          </w:p>
        </w:tc>
        <w:tc>
          <w:tcPr>
            <w:tcW w:w="8277" w:type="dxa"/>
          </w:tcPr>
          <w:p w:rsidR="009C4F49" w:rsidRDefault="00D15152">
            <w:pPr>
              <w:pStyle w:val="ConsPlusNormal"/>
            </w:pPr>
            <w:r>
              <w:t>Все исправления в документах должны быть заверены подписью руководи</w:t>
            </w:r>
            <w:r>
              <w:t>теля заявителя и печатью (при наличии печати)</w:t>
            </w:r>
          </w:p>
        </w:tc>
      </w:tr>
      <w:tr w:rsidR="009C4F49">
        <w:tc>
          <w:tcPr>
            <w:tcW w:w="794" w:type="dxa"/>
          </w:tcPr>
          <w:p w:rsidR="009C4F49" w:rsidRDefault="009C4F49">
            <w:pPr>
              <w:pStyle w:val="ConsPlusNormal"/>
            </w:pPr>
          </w:p>
        </w:tc>
        <w:tc>
          <w:tcPr>
            <w:tcW w:w="8277" w:type="dxa"/>
          </w:tcPr>
          <w:p w:rsidR="009C4F49" w:rsidRDefault="00D15152">
            <w:pPr>
              <w:pStyle w:val="ConsPlusNormal"/>
              <w:outlineLvl w:val="5"/>
            </w:pPr>
            <w:r>
              <w:t xml:space="preserve">Перечень документов, представляемых лицами, претендующими на получение субсидии </w:t>
            </w:r>
            <w:hyperlink w:anchor="P18955" w:tooltip="&lt;1&gt; В случае если в соответствии с условиями Договора оплата оборудования (или передача оборудования от продавца покупателю) осуществляется после даты подачи Заявления на предоставление финансовой поддержки, документы, указанные в пунктах 3.3 - 3.9 настоящего " w:history="1">
              <w:r>
                <w:rPr>
                  <w:color w:val="0000FF"/>
                </w:rPr>
                <w:t>&lt;1&gt;</w:t>
              </w:r>
            </w:hyperlink>
          </w:p>
        </w:tc>
      </w:tr>
      <w:tr w:rsidR="009C4F49">
        <w:tc>
          <w:tcPr>
            <w:tcW w:w="794" w:type="dxa"/>
          </w:tcPr>
          <w:p w:rsidR="009C4F49" w:rsidRDefault="009C4F49">
            <w:pPr>
              <w:pStyle w:val="ConsPlusNormal"/>
            </w:pPr>
          </w:p>
        </w:tc>
        <w:tc>
          <w:tcPr>
            <w:tcW w:w="8277" w:type="dxa"/>
          </w:tcPr>
          <w:p w:rsidR="009C4F49" w:rsidRDefault="00D15152">
            <w:pPr>
              <w:pStyle w:val="ConsPlusNormal"/>
            </w:pPr>
            <w:r>
              <w:t>Наименование документа</w:t>
            </w:r>
          </w:p>
        </w:tc>
      </w:tr>
      <w:tr w:rsidR="009C4F49">
        <w:tc>
          <w:tcPr>
            <w:tcW w:w="794" w:type="dxa"/>
          </w:tcPr>
          <w:p w:rsidR="009C4F49" w:rsidRDefault="00D15152">
            <w:pPr>
              <w:pStyle w:val="ConsPlusNormal"/>
            </w:pPr>
            <w:r>
              <w:t>I</w:t>
            </w:r>
          </w:p>
        </w:tc>
        <w:tc>
          <w:tcPr>
            <w:tcW w:w="8277" w:type="dxa"/>
          </w:tcPr>
          <w:p w:rsidR="009C4F49" w:rsidRDefault="00D15152">
            <w:pPr>
              <w:pStyle w:val="ConsPlusNormal"/>
            </w:pPr>
            <w:r>
              <w:t>Документы, обязательные для представления независимо от вида затрат и категории лиц, претендующих на получение Субсидии</w:t>
            </w:r>
          </w:p>
        </w:tc>
      </w:tr>
      <w:tr w:rsidR="009C4F49">
        <w:tc>
          <w:tcPr>
            <w:tcW w:w="794" w:type="dxa"/>
          </w:tcPr>
          <w:p w:rsidR="009C4F49" w:rsidRDefault="00D15152">
            <w:pPr>
              <w:pStyle w:val="ConsPlusNormal"/>
            </w:pPr>
            <w:r>
              <w:t>1.1</w:t>
            </w:r>
          </w:p>
        </w:tc>
        <w:tc>
          <w:tcPr>
            <w:tcW w:w="8277" w:type="dxa"/>
          </w:tcPr>
          <w:p w:rsidR="009C4F49" w:rsidRDefault="00D15152">
            <w:pPr>
              <w:pStyle w:val="ConsPlusNormal"/>
            </w:pPr>
            <w:r>
              <w:t>Заявление на предоставление финансовой поддержки по форме, утвержденной Мининвестом Московской области</w:t>
            </w:r>
          </w:p>
        </w:tc>
      </w:tr>
      <w:tr w:rsidR="009C4F49">
        <w:tc>
          <w:tcPr>
            <w:tcW w:w="794" w:type="dxa"/>
          </w:tcPr>
          <w:p w:rsidR="009C4F49" w:rsidRDefault="00D15152">
            <w:pPr>
              <w:pStyle w:val="ConsPlusNormal"/>
            </w:pPr>
            <w:r>
              <w:t>1.2</w:t>
            </w:r>
          </w:p>
        </w:tc>
        <w:tc>
          <w:tcPr>
            <w:tcW w:w="8277" w:type="dxa"/>
          </w:tcPr>
          <w:p w:rsidR="009C4F49" w:rsidRDefault="00D15152">
            <w:pPr>
              <w:pStyle w:val="ConsPlusNormal"/>
            </w:pPr>
            <w:r>
              <w:t>Информация о Заявителе по форме, утвержденной Мининвестом Московской области</w:t>
            </w:r>
          </w:p>
        </w:tc>
      </w:tr>
      <w:tr w:rsidR="009C4F49">
        <w:tc>
          <w:tcPr>
            <w:tcW w:w="794" w:type="dxa"/>
          </w:tcPr>
          <w:p w:rsidR="009C4F49" w:rsidRDefault="00D15152">
            <w:pPr>
              <w:pStyle w:val="ConsPlusNormal"/>
            </w:pPr>
            <w:r>
              <w:t>1.3</w:t>
            </w:r>
          </w:p>
        </w:tc>
        <w:tc>
          <w:tcPr>
            <w:tcW w:w="8277" w:type="dxa"/>
          </w:tcPr>
          <w:p w:rsidR="009C4F49" w:rsidRDefault="00D15152">
            <w:pPr>
              <w:pStyle w:val="ConsPlusNormal"/>
            </w:pPr>
            <w:r>
              <w:t>Документ, удостоверяющий личность Заявителя или его представителя:</w:t>
            </w:r>
          </w:p>
        </w:tc>
      </w:tr>
      <w:tr w:rsidR="009C4F49">
        <w:tc>
          <w:tcPr>
            <w:tcW w:w="794" w:type="dxa"/>
          </w:tcPr>
          <w:p w:rsidR="009C4F49" w:rsidRDefault="00D15152">
            <w:pPr>
              <w:pStyle w:val="ConsPlusNormal"/>
            </w:pPr>
            <w:r>
              <w:t>1.3.1</w:t>
            </w:r>
          </w:p>
        </w:tc>
        <w:tc>
          <w:tcPr>
            <w:tcW w:w="8277" w:type="dxa"/>
          </w:tcPr>
          <w:p w:rsidR="009C4F49" w:rsidRDefault="00D15152">
            <w:pPr>
              <w:pStyle w:val="ConsPlusNormal"/>
            </w:pPr>
            <w:r>
              <w:t>Паспорт гражданина Российской Федерации</w:t>
            </w:r>
          </w:p>
        </w:tc>
      </w:tr>
      <w:tr w:rsidR="009C4F49">
        <w:tc>
          <w:tcPr>
            <w:tcW w:w="794" w:type="dxa"/>
          </w:tcPr>
          <w:p w:rsidR="009C4F49" w:rsidRDefault="00D15152">
            <w:pPr>
              <w:pStyle w:val="ConsPlusNormal"/>
            </w:pPr>
            <w:r>
              <w:t>1.3.2</w:t>
            </w:r>
          </w:p>
        </w:tc>
        <w:tc>
          <w:tcPr>
            <w:tcW w:w="8277" w:type="dxa"/>
          </w:tcPr>
          <w:p w:rsidR="009C4F49" w:rsidRDefault="00D15152">
            <w:pPr>
              <w:pStyle w:val="ConsPlusNormal"/>
            </w:pPr>
            <w:r>
              <w:t>Временное удостоверение личности гражданина Российской Федерации</w:t>
            </w:r>
          </w:p>
        </w:tc>
      </w:tr>
      <w:tr w:rsidR="009C4F49">
        <w:tc>
          <w:tcPr>
            <w:tcW w:w="794" w:type="dxa"/>
          </w:tcPr>
          <w:p w:rsidR="009C4F49" w:rsidRDefault="00D15152">
            <w:pPr>
              <w:pStyle w:val="ConsPlusNormal"/>
            </w:pPr>
            <w:r>
              <w:t>1.3.3</w:t>
            </w:r>
          </w:p>
        </w:tc>
        <w:tc>
          <w:tcPr>
            <w:tcW w:w="8277" w:type="dxa"/>
          </w:tcPr>
          <w:p w:rsidR="009C4F49" w:rsidRDefault="00D15152">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9C4F49">
        <w:tc>
          <w:tcPr>
            <w:tcW w:w="794" w:type="dxa"/>
          </w:tcPr>
          <w:p w:rsidR="009C4F49" w:rsidRDefault="00D15152">
            <w:pPr>
              <w:pStyle w:val="ConsPlusNormal"/>
            </w:pPr>
            <w:r>
              <w:t>1.3.4</w:t>
            </w:r>
          </w:p>
        </w:tc>
        <w:tc>
          <w:tcPr>
            <w:tcW w:w="8277" w:type="dxa"/>
          </w:tcPr>
          <w:p w:rsidR="009C4F49" w:rsidRDefault="00D15152">
            <w:pPr>
              <w:pStyle w:val="ConsPlusNormal"/>
            </w:pPr>
            <w:r>
              <w:t>Вид на житель</w:t>
            </w:r>
            <w:r>
              <w:t>ство в Российской Федерации</w:t>
            </w:r>
          </w:p>
        </w:tc>
      </w:tr>
      <w:tr w:rsidR="009C4F49">
        <w:tc>
          <w:tcPr>
            <w:tcW w:w="794" w:type="dxa"/>
          </w:tcPr>
          <w:p w:rsidR="009C4F49" w:rsidRDefault="00D15152">
            <w:pPr>
              <w:pStyle w:val="ConsPlusNormal"/>
            </w:pPr>
            <w:r>
              <w:t>1.3.5</w:t>
            </w:r>
          </w:p>
        </w:tc>
        <w:tc>
          <w:tcPr>
            <w:tcW w:w="8277" w:type="dxa"/>
          </w:tcPr>
          <w:p w:rsidR="009C4F49" w:rsidRDefault="00D15152">
            <w:pPr>
              <w:pStyle w:val="ConsPlusNormal"/>
            </w:pPr>
            <w:r>
              <w:t>Вид на жительство иностранного гражданина или лица без гражданства</w:t>
            </w:r>
          </w:p>
        </w:tc>
      </w:tr>
      <w:tr w:rsidR="009C4F49">
        <w:tc>
          <w:tcPr>
            <w:tcW w:w="794" w:type="dxa"/>
          </w:tcPr>
          <w:p w:rsidR="009C4F49" w:rsidRDefault="00D15152">
            <w:pPr>
              <w:pStyle w:val="ConsPlusNormal"/>
            </w:pPr>
            <w:r>
              <w:t>1.3.6</w:t>
            </w:r>
          </w:p>
        </w:tc>
        <w:tc>
          <w:tcPr>
            <w:tcW w:w="8277" w:type="dxa"/>
          </w:tcPr>
          <w:p w:rsidR="009C4F49" w:rsidRDefault="00D15152">
            <w:pPr>
              <w:pStyle w:val="ConsPlusNormal"/>
            </w:pPr>
            <w:r>
              <w:t>Военный билет</w:t>
            </w:r>
          </w:p>
        </w:tc>
      </w:tr>
      <w:tr w:rsidR="009C4F49">
        <w:tc>
          <w:tcPr>
            <w:tcW w:w="794" w:type="dxa"/>
          </w:tcPr>
          <w:p w:rsidR="009C4F49" w:rsidRDefault="00D15152">
            <w:pPr>
              <w:pStyle w:val="ConsPlusNormal"/>
            </w:pPr>
            <w:r>
              <w:t>1.3.7</w:t>
            </w:r>
          </w:p>
        </w:tc>
        <w:tc>
          <w:tcPr>
            <w:tcW w:w="8277" w:type="dxa"/>
          </w:tcPr>
          <w:p w:rsidR="009C4F49" w:rsidRDefault="00D15152">
            <w:pPr>
              <w:pStyle w:val="ConsPlusNormal"/>
            </w:pPr>
            <w:r>
              <w:t>Временное удостоверение, выданное взамен военного билета</w:t>
            </w:r>
          </w:p>
        </w:tc>
      </w:tr>
      <w:tr w:rsidR="009C4F49">
        <w:tc>
          <w:tcPr>
            <w:tcW w:w="794" w:type="dxa"/>
          </w:tcPr>
          <w:p w:rsidR="009C4F49" w:rsidRDefault="00D15152">
            <w:pPr>
              <w:pStyle w:val="ConsPlusNormal"/>
            </w:pPr>
            <w:r>
              <w:t>1.3.8</w:t>
            </w:r>
          </w:p>
        </w:tc>
        <w:tc>
          <w:tcPr>
            <w:tcW w:w="8277" w:type="dxa"/>
          </w:tcPr>
          <w:p w:rsidR="009C4F49" w:rsidRDefault="00D15152">
            <w:pPr>
              <w:pStyle w:val="ConsPlusNormal"/>
            </w:pPr>
            <w:r>
              <w:t>Дипломатический паспорт гражданина Российской Федерации</w:t>
            </w:r>
          </w:p>
        </w:tc>
      </w:tr>
      <w:tr w:rsidR="009C4F49">
        <w:tc>
          <w:tcPr>
            <w:tcW w:w="794" w:type="dxa"/>
          </w:tcPr>
          <w:p w:rsidR="009C4F49" w:rsidRDefault="00D15152">
            <w:pPr>
              <w:pStyle w:val="ConsPlusNormal"/>
            </w:pPr>
            <w:r>
              <w:t>1.3.9</w:t>
            </w:r>
          </w:p>
        </w:tc>
        <w:tc>
          <w:tcPr>
            <w:tcW w:w="8277" w:type="dxa"/>
          </w:tcPr>
          <w:p w:rsidR="009C4F49" w:rsidRDefault="00D15152">
            <w:pPr>
              <w:pStyle w:val="ConsPlusNormal"/>
            </w:pPr>
            <w:r>
              <w:t>Заграничный паспорт</w:t>
            </w:r>
          </w:p>
        </w:tc>
      </w:tr>
      <w:tr w:rsidR="009C4F49">
        <w:tc>
          <w:tcPr>
            <w:tcW w:w="794" w:type="dxa"/>
          </w:tcPr>
          <w:p w:rsidR="009C4F49" w:rsidRDefault="00D15152">
            <w:pPr>
              <w:pStyle w:val="ConsPlusNormal"/>
            </w:pPr>
            <w:r>
              <w:t>1.3.10</w:t>
            </w:r>
          </w:p>
        </w:tc>
        <w:tc>
          <w:tcPr>
            <w:tcW w:w="8277" w:type="dxa"/>
          </w:tcPr>
          <w:p w:rsidR="009C4F49" w:rsidRDefault="00D15152">
            <w:pPr>
              <w:pStyle w:val="ConsPlusNormal"/>
            </w:pPr>
            <w:r>
              <w:t>Паспорт гражданина СССР образца 1974 года</w:t>
            </w:r>
          </w:p>
        </w:tc>
      </w:tr>
      <w:tr w:rsidR="009C4F49">
        <w:tc>
          <w:tcPr>
            <w:tcW w:w="794" w:type="dxa"/>
          </w:tcPr>
          <w:p w:rsidR="009C4F49" w:rsidRDefault="00D15152">
            <w:pPr>
              <w:pStyle w:val="ConsPlusNormal"/>
            </w:pPr>
            <w:r>
              <w:t>1.4</w:t>
            </w:r>
          </w:p>
        </w:tc>
        <w:tc>
          <w:tcPr>
            <w:tcW w:w="8277" w:type="dxa"/>
          </w:tcPr>
          <w:p w:rsidR="009C4F49" w:rsidRDefault="00D15152">
            <w:pPr>
              <w:pStyle w:val="ConsPlusNormal"/>
            </w:pPr>
            <w:r>
              <w:t>Документ, удостоверяющий полномочия представителя Заявителя:</w:t>
            </w:r>
          </w:p>
        </w:tc>
      </w:tr>
      <w:tr w:rsidR="009C4F49">
        <w:tc>
          <w:tcPr>
            <w:tcW w:w="794" w:type="dxa"/>
          </w:tcPr>
          <w:p w:rsidR="009C4F49" w:rsidRDefault="00D15152">
            <w:pPr>
              <w:pStyle w:val="ConsPlusNormal"/>
            </w:pPr>
            <w:r>
              <w:t>1.4.1</w:t>
            </w:r>
          </w:p>
        </w:tc>
        <w:tc>
          <w:tcPr>
            <w:tcW w:w="8277" w:type="dxa"/>
          </w:tcPr>
          <w:p w:rsidR="009C4F49" w:rsidRDefault="00D15152">
            <w:pPr>
              <w:pStyle w:val="ConsPlusNormal"/>
            </w:pPr>
            <w:r>
              <w:t>Доверенность</w:t>
            </w:r>
          </w:p>
        </w:tc>
      </w:tr>
      <w:tr w:rsidR="009C4F49">
        <w:tc>
          <w:tcPr>
            <w:tcW w:w="794" w:type="dxa"/>
          </w:tcPr>
          <w:p w:rsidR="009C4F49" w:rsidRDefault="00D15152">
            <w:pPr>
              <w:pStyle w:val="ConsPlusNormal"/>
            </w:pPr>
            <w:r>
              <w:t>1.4.2</w:t>
            </w:r>
          </w:p>
        </w:tc>
        <w:tc>
          <w:tcPr>
            <w:tcW w:w="8277" w:type="dxa"/>
          </w:tcPr>
          <w:p w:rsidR="009C4F49" w:rsidRDefault="00D15152">
            <w:pPr>
              <w:pStyle w:val="ConsPlusNormal"/>
            </w:pPr>
            <w:r>
              <w:t>Решение о назначении единоличного исполнительного органа юридического лица</w:t>
            </w:r>
          </w:p>
        </w:tc>
      </w:tr>
      <w:tr w:rsidR="009C4F49">
        <w:tc>
          <w:tcPr>
            <w:tcW w:w="794" w:type="dxa"/>
          </w:tcPr>
          <w:p w:rsidR="009C4F49" w:rsidRDefault="00D15152">
            <w:pPr>
              <w:pStyle w:val="ConsPlusNormal"/>
            </w:pPr>
            <w:r>
              <w:t>1.4.3</w:t>
            </w:r>
          </w:p>
        </w:tc>
        <w:tc>
          <w:tcPr>
            <w:tcW w:w="8277" w:type="dxa"/>
          </w:tcPr>
          <w:p w:rsidR="009C4F49" w:rsidRDefault="00D15152">
            <w:pPr>
              <w:pStyle w:val="ConsPlusNormal"/>
            </w:pPr>
            <w:r>
              <w:t>Договор с коммерческой организацией (управляющей организацией) или индивидуальным предпринимателем (управляющим)</w:t>
            </w:r>
          </w:p>
        </w:tc>
      </w:tr>
      <w:tr w:rsidR="009C4F49">
        <w:tc>
          <w:tcPr>
            <w:tcW w:w="794" w:type="dxa"/>
          </w:tcPr>
          <w:p w:rsidR="009C4F49" w:rsidRDefault="00D15152">
            <w:pPr>
              <w:pStyle w:val="ConsPlusNormal"/>
            </w:pPr>
            <w:r>
              <w:t>II</w:t>
            </w:r>
          </w:p>
        </w:tc>
        <w:tc>
          <w:tcPr>
            <w:tcW w:w="8277" w:type="dxa"/>
          </w:tcPr>
          <w:p w:rsidR="009C4F49" w:rsidRDefault="00D15152">
            <w:pPr>
              <w:pStyle w:val="ConsPlusNormal"/>
            </w:pPr>
            <w:r>
              <w:t>Документы, представляемые в зависимости от категории лиц, претендующих на получение Субсидии</w:t>
            </w:r>
          </w:p>
        </w:tc>
      </w:tr>
      <w:tr w:rsidR="009C4F49">
        <w:tc>
          <w:tcPr>
            <w:tcW w:w="794" w:type="dxa"/>
          </w:tcPr>
          <w:p w:rsidR="009C4F49" w:rsidRDefault="00D15152">
            <w:pPr>
              <w:pStyle w:val="ConsPlusNormal"/>
            </w:pPr>
            <w:r>
              <w:t>2.1</w:t>
            </w:r>
          </w:p>
        </w:tc>
        <w:tc>
          <w:tcPr>
            <w:tcW w:w="8277" w:type="dxa"/>
          </w:tcPr>
          <w:p w:rsidR="009C4F49" w:rsidRDefault="00D15152">
            <w:pPr>
              <w:pStyle w:val="ConsPlusNormal"/>
            </w:pPr>
            <w:r>
              <w:t>Для юридических лиц:</w:t>
            </w:r>
          </w:p>
        </w:tc>
      </w:tr>
      <w:tr w:rsidR="009C4F49">
        <w:tc>
          <w:tcPr>
            <w:tcW w:w="794" w:type="dxa"/>
          </w:tcPr>
          <w:p w:rsidR="009C4F49" w:rsidRDefault="00D15152">
            <w:pPr>
              <w:pStyle w:val="ConsPlusNormal"/>
            </w:pPr>
            <w:r>
              <w:t>2.1.1</w:t>
            </w:r>
          </w:p>
        </w:tc>
        <w:tc>
          <w:tcPr>
            <w:tcW w:w="8277" w:type="dxa"/>
          </w:tcPr>
          <w:p w:rsidR="009C4F49" w:rsidRDefault="00D15152">
            <w:pPr>
              <w:pStyle w:val="ConsPlusNormal"/>
            </w:pPr>
            <w:r>
              <w:t>Учредительные документы</w:t>
            </w:r>
          </w:p>
        </w:tc>
      </w:tr>
      <w:tr w:rsidR="009C4F49">
        <w:tc>
          <w:tcPr>
            <w:tcW w:w="794" w:type="dxa"/>
          </w:tcPr>
          <w:p w:rsidR="009C4F49" w:rsidRDefault="00D15152">
            <w:pPr>
              <w:pStyle w:val="ConsPlusNormal"/>
            </w:pPr>
            <w:r>
              <w:t>2.1.2</w:t>
            </w:r>
          </w:p>
        </w:tc>
        <w:tc>
          <w:tcPr>
            <w:tcW w:w="8277" w:type="dxa"/>
          </w:tcPr>
          <w:p w:rsidR="009C4F49" w:rsidRDefault="00D15152">
            <w:pPr>
              <w:pStyle w:val="ConsPlusNormal"/>
            </w:pPr>
            <w:r>
              <w:t>Выписка из реестра акционеров</w:t>
            </w:r>
          </w:p>
        </w:tc>
      </w:tr>
      <w:tr w:rsidR="009C4F49">
        <w:tc>
          <w:tcPr>
            <w:tcW w:w="794" w:type="dxa"/>
          </w:tcPr>
          <w:p w:rsidR="009C4F49" w:rsidRDefault="00D15152">
            <w:pPr>
              <w:pStyle w:val="ConsPlusNormal"/>
            </w:pPr>
            <w:r>
              <w:t>2.1.3</w:t>
            </w:r>
          </w:p>
        </w:tc>
        <w:tc>
          <w:tcPr>
            <w:tcW w:w="8277" w:type="dxa"/>
          </w:tcPr>
          <w:p w:rsidR="009C4F49" w:rsidRDefault="00D15152">
            <w:pPr>
              <w:pStyle w:val="ConsPlusNormal"/>
            </w:pPr>
            <w:r>
              <w:t>Документ, подтверждающий назначение на должность (избрание) руководителя</w:t>
            </w:r>
          </w:p>
        </w:tc>
      </w:tr>
      <w:tr w:rsidR="009C4F49">
        <w:tc>
          <w:tcPr>
            <w:tcW w:w="794" w:type="dxa"/>
          </w:tcPr>
          <w:p w:rsidR="009C4F49" w:rsidRDefault="00D15152">
            <w:pPr>
              <w:pStyle w:val="ConsPlusNormal"/>
            </w:pPr>
            <w:r>
              <w:t>2.1.4</w:t>
            </w:r>
          </w:p>
        </w:tc>
        <w:tc>
          <w:tcPr>
            <w:tcW w:w="8277" w:type="dxa"/>
          </w:tcPr>
          <w:p w:rsidR="009C4F49" w:rsidRDefault="00D15152">
            <w:pPr>
              <w:pStyle w:val="ConsPlusNormal"/>
            </w:pPr>
            <w:r>
              <w:t>Документ о назначении на должность главного бухгалтера</w:t>
            </w:r>
          </w:p>
        </w:tc>
      </w:tr>
      <w:tr w:rsidR="009C4F49">
        <w:tc>
          <w:tcPr>
            <w:tcW w:w="794" w:type="dxa"/>
          </w:tcPr>
          <w:p w:rsidR="009C4F49" w:rsidRDefault="00D15152">
            <w:pPr>
              <w:pStyle w:val="ConsPlusNormal"/>
            </w:pPr>
            <w:r>
              <w:t>2.2</w:t>
            </w:r>
          </w:p>
        </w:tc>
        <w:tc>
          <w:tcPr>
            <w:tcW w:w="8277" w:type="dxa"/>
          </w:tcPr>
          <w:p w:rsidR="009C4F49" w:rsidRDefault="00D15152">
            <w:pPr>
              <w:pStyle w:val="ConsPlusNormal"/>
            </w:pPr>
            <w:r>
              <w:t>Для индивидуальных предпринимателей:</w:t>
            </w:r>
          </w:p>
        </w:tc>
      </w:tr>
      <w:tr w:rsidR="009C4F49">
        <w:tc>
          <w:tcPr>
            <w:tcW w:w="794" w:type="dxa"/>
          </w:tcPr>
          <w:p w:rsidR="009C4F49" w:rsidRDefault="00D15152">
            <w:pPr>
              <w:pStyle w:val="ConsPlusNormal"/>
            </w:pPr>
            <w:r>
              <w:t>2.2.1</w:t>
            </w:r>
          </w:p>
        </w:tc>
        <w:tc>
          <w:tcPr>
            <w:tcW w:w="8277" w:type="dxa"/>
          </w:tcPr>
          <w:p w:rsidR="009C4F49" w:rsidRDefault="00D15152">
            <w:pPr>
              <w:pStyle w:val="ConsPlusNormal"/>
            </w:pPr>
            <w:r>
              <w:t>Документ о назначении на должность главного бухгалтера</w:t>
            </w:r>
          </w:p>
        </w:tc>
      </w:tr>
      <w:tr w:rsidR="009C4F49">
        <w:tc>
          <w:tcPr>
            <w:tcW w:w="794" w:type="dxa"/>
          </w:tcPr>
          <w:p w:rsidR="009C4F49" w:rsidRDefault="00D15152">
            <w:pPr>
              <w:pStyle w:val="ConsPlusNormal"/>
            </w:pPr>
            <w:r>
              <w:t>III</w:t>
            </w:r>
          </w:p>
        </w:tc>
        <w:tc>
          <w:tcPr>
            <w:tcW w:w="8277" w:type="dxa"/>
          </w:tcPr>
          <w:p w:rsidR="009C4F49" w:rsidRDefault="00D15152">
            <w:pPr>
              <w:pStyle w:val="ConsPlusNormal"/>
            </w:pPr>
            <w:r>
              <w:t>Документы, подтверждающие фактически произведенные затраты</w:t>
            </w:r>
          </w:p>
        </w:tc>
      </w:tr>
      <w:tr w:rsidR="009C4F49">
        <w:tc>
          <w:tcPr>
            <w:tcW w:w="794" w:type="dxa"/>
          </w:tcPr>
          <w:p w:rsidR="009C4F49" w:rsidRDefault="00D15152">
            <w:pPr>
              <w:pStyle w:val="ConsPlusNormal"/>
            </w:pPr>
            <w:r>
              <w:t>3.1</w:t>
            </w:r>
          </w:p>
        </w:tc>
        <w:tc>
          <w:tcPr>
            <w:tcW w:w="8277" w:type="dxa"/>
          </w:tcPr>
          <w:p w:rsidR="009C4F49" w:rsidRDefault="00D15152">
            <w:pPr>
              <w:pStyle w:val="ConsPlusNormal"/>
            </w:pPr>
            <w:r>
              <w:t>Договор на приобретение в собственность оборудования, включая затраты на монтаж оборудования (далее - Договор)</w:t>
            </w:r>
          </w:p>
        </w:tc>
      </w:tr>
      <w:tr w:rsidR="009C4F49">
        <w:tc>
          <w:tcPr>
            <w:tcW w:w="794" w:type="dxa"/>
          </w:tcPr>
          <w:p w:rsidR="009C4F49" w:rsidRDefault="00D15152">
            <w:pPr>
              <w:pStyle w:val="ConsPlusNormal"/>
            </w:pPr>
            <w:r>
              <w:t>3.2</w:t>
            </w:r>
          </w:p>
        </w:tc>
        <w:tc>
          <w:tcPr>
            <w:tcW w:w="8277" w:type="dxa"/>
          </w:tcPr>
          <w:p w:rsidR="009C4F49" w:rsidRDefault="00D15152">
            <w:pPr>
              <w:pStyle w:val="ConsPlusNormal"/>
            </w:pPr>
            <w:r>
              <w:t>Документы, содержащие обоснование цены Договора (предоставляются в случае, если в соответствии с условиями Договора оплата оборудования осуществляется после даты подачи Заявления на предоставление финансовой поддержки):</w:t>
            </w:r>
          </w:p>
        </w:tc>
      </w:tr>
      <w:tr w:rsidR="009C4F49">
        <w:tc>
          <w:tcPr>
            <w:tcW w:w="794" w:type="dxa"/>
          </w:tcPr>
          <w:p w:rsidR="009C4F49" w:rsidRDefault="00D15152">
            <w:pPr>
              <w:pStyle w:val="ConsPlusNormal"/>
            </w:pPr>
            <w:r>
              <w:t>3.2.1</w:t>
            </w:r>
          </w:p>
        </w:tc>
        <w:tc>
          <w:tcPr>
            <w:tcW w:w="8277" w:type="dxa"/>
          </w:tcPr>
          <w:p w:rsidR="009C4F49" w:rsidRDefault="00D15152">
            <w:pPr>
              <w:pStyle w:val="ConsPlusNormal"/>
            </w:pPr>
            <w:r>
              <w:t>Коммерческие предложения</w:t>
            </w:r>
          </w:p>
        </w:tc>
      </w:tr>
      <w:tr w:rsidR="009C4F49">
        <w:tc>
          <w:tcPr>
            <w:tcW w:w="794" w:type="dxa"/>
          </w:tcPr>
          <w:p w:rsidR="009C4F49" w:rsidRDefault="00D15152">
            <w:pPr>
              <w:pStyle w:val="ConsPlusNormal"/>
            </w:pPr>
            <w:r>
              <w:t>3.2</w:t>
            </w:r>
            <w:r>
              <w:t>.2</w:t>
            </w:r>
          </w:p>
        </w:tc>
        <w:tc>
          <w:tcPr>
            <w:tcW w:w="8277" w:type="dxa"/>
          </w:tcPr>
          <w:p w:rsidR="009C4F49" w:rsidRDefault="00D15152">
            <w:pPr>
              <w:pStyle w:val="ConsPlusNormal"/>
            </w:pPr>
            <w:r>
              <w:t>Пояснительная записка (представляется в случае приобретения уникального оборудования, не имеющего аналогов, производимого единственным поставщиком)</w:t>
            </w:r>
          </w:p>
        </w:tc>
      </w:tr>
      <w:tr w:rsidR="009C4F49">
        <w:tc>
          <w:tcPr>
            <w:tcW w:w="794" w:type="dxa"/>
          </w:tcPr>
          <w:p w:rsidR="009C4F49" w:rsidRDefault="00D15152">
            <w:pPr>
              <w:pStyle w:val="ConsPlusNormal"/>
            </w:pPr>
            <w:bookmarkStart w:id="239" w:name="P18927"/>
            <w:bookmarkEnd w:id="239"/>
            <w:r>
              <w:t>3.3</w:t>
            </w:r>
          </w:p>
        </w:tc>
        <w:tc>
          <w:tcPr>
            <w:tcW w:w="8277" w:type="dxa"/>
          </w:tcPr>
          <w:p w:rsidR="009C4F49" w:rsidRDefault="00D15152">
            <w:pPr>
              <w:pStyle w:val="ConsPlusNormal"/>
            </w:pPr>
            <w:r>
              <w:t>Платежные документы, подтверждающие осуществление расходов на приобретение оборудования (платежные д</w:t>
            </w:r>
            <w:r>
              <w:t>окументы, подтверждающие оплату по Договору, представляются в полном объеме):</w:t>
            </w:r>
          </w:p>
        </w:tc>
      </w:tr>
      <w:tr w:rsidR="009C4F49">
        <w:tc>
          <w:tcPr>
            <w:tcW w:w="794" w:type="dxa"/>
          </w:tcPr>
          <w:p w:rsidR="009C4F49" w:rsidRDefault="00D15152">
            <w:pPr>
              <w:pStyle w:val="ConsPlusNormal"/>
            </w:pPr>
            <w:r>
              <w:t>3.3.1</w:t>
            </w:r>
          </w:p>
        </w:tc>
        <w:tc>
          <w:tcPr>
            <w:tcW w:w="8277" w:type="dxa"/>
          </w:tcPr>
          <w:p w:rsidR="009C4F49" w:rsidRDefault="00D15152">
            <w:pPr>
              <w:pStyle w:val="ConsPlusNormal"/>
            </w:pPr>
            <w:r>
              <w:t>Платежное(ые) поручение(я) - для оборудования, приобретенного на территории Российской Федерации</w:t>
            </w:r>
          </w:p>
        </w:tc>
      </w:tr>
      <w:tr w:rsidR="009C4F49">
        <w:tc>
          <w:tcPr>
            <w:tcW w:w="794" w:type="dxa"/>
          </w:tcPr>
          <w:p w:rsidR="009C4F49" w:rsidRDefault="00D15152">
            <w:pPr>
              <w:pStyle w:val="ConsPlusNormal"/>
            </w:pPr>
            <w:r>
              <w:t>3.3.2</w:t>
            </w:r>
          </w:p>
        </w:tc>
        <w:tc>
          <w:tcPr>
            <w:tcW w:w="8277" w:type="dxa"/>
          </w:tcPr>
          <w:p w:rsidR="009C4F49" w:rsidRDefault="00D15152">
            <w:pPr>
              <w:pStyle w:val="ConsPlusNormal"/>
            </w:pPr>
            <w:r>
              <w:t>Заявление на перевод валюты - для оборудования, приобретенного за пределами территории Российской Федерации</w:t>
            </w:r>
          </w:p>
        </w:tc>
      </w:tr>
      <w:tr w:rsidR="009C4F49">
        <w:tc>
          <w:tcPr>
            <w:tcW w:w="794" w:type="dxa"/>
          </w:tcPr>
          <w:p w:rsidR="009C4F49" w:rsidRDefault="00D15152">
            <w:pPr>
              <w:pStyle w:val="ConsPlusNormal"/>
            </w:pPr>
            <w:r>
              <w:t>3.4</w:t>
            </w:r>
          </w:p>
        </w:tc>
        <w:tc>
          <w:tcPr>
            <w:tcW w:w="8277" w:type="dxa"/>
          </w:tcPr>
          <w:p w:rsidR="009C4F49" w:rsidRDefault="00D15152">
            <w:pPr>
              <w:pStyle w:val="ConsPlusNormal"/>
            </w:pPr>
            <w:r>
              <w:t>Выписка банка, подтверждающая оплату по Договору</w:t>
            </w:r>
          </w:p>
        </w:tc>
      </w:tr>
      <w:tr w:rsidR="009C4F49">
        <w:tc>
          <w:tcPr>
            <w:tcW w:w="794" w:type="dxa"/>
          </w:tcPr>
          <w:p w:rsidR="009C4F49" w:rsidRDefault="00D15152">
            <w:pPr>
              <w:pStyle w:val="ConsPlusNormal"/>
            </w:pPr>
            <w:r>
              <w:t>3.5</w:t>
            </w:r>
          </w:p>
        </w:tc>
        <w:tc>
          <w:tcPr>
            <w:tcW w:w="8277" w:type="dxa"/>
          </w:tcPr>
          <w:p w:rsidR="009C4F49" w:rsidRDefault="00D15152">
            <w:pPr>
              <w:pStyle w:val="ConsPlusNormal"/>
            </w:pPr>
            <w:r>
              <w:t>Счет на оплату (представляется в случае, если в платежном поручении в графе "Назначение п</w:t>
            </w:r>
            <w:r>
              <w:t>латежа" нет ссылки на договор, но присутствует ссылка на счет; в данном случае ссылка на договор должна быть в счете на оплату)</w:t>
            </w:r>
          </w:p>
        </w:tc>
      </w:tr>
      <w:tr w:rsidR="009C4F49">
        <w:tc>
          <w:tcPr>
            <w:tcW w:w="794" w:type="dxa"/>
          </w:tcPr>
          <w:p w:rsidR="009C4F49" w:rsidRDefault="00D15152">
            <w:pPr>
              <w:pStyle w:val="ConsPlusNormal"/>
            </w:pPr>
            <w:r>
              <w:t>3.6</w:t>
            </w:r>
          </w:p>
        </w:tc>
        <w:tc>
          <w:tcPr>
            <w:tcW w:w="8277" w:type="dxa"/>
          </w:tcPr>
          <w:p w:rsidR="009C4F49" w:rsidRDefault="00D15152">
            <w:pPr>
              <w:pStyle w:val="ConsPlusNormal"/>
            </w:pPr>
            <w:r>
              <w:t>Документы, подтверждающие передачу оборудования Заявителю:</w:t>
            </w:r>
          </w:p>
        </w:tc>
      </w:tr>
      <w:tr w:rsidR="009C4F49">
        <w:tc>
          <w:tcPr>
            <w:tcW w:w="794" w:type="dxa"/>
          </w:tcPr>
          <w:p w:rsidR="009C4F49" w:rsidRDefault="00D15152">
            <w:pPr>
              <w:pStyle w:val="ConsPlusNormal"/>
            </w:pPr>
            <w:r>
              <w:t>3.6.1</w:t>
            </w:r>
          </w:p>
        </w:tc>
        <w:tc>
          <w:tcPr>
            <w:tcW w:w="8277" w:type="dxa"/>
          </w:tcPr>
          <w:p w:rsidR="009C4F49" w:rsidRDefault="00D15152">
            <w:pPr>
              <w:pStyle w:val="ConsPlusNormal"/>
            </w:pPr>
            <w:r>
              <w:t>Акт приема-передачи оборудования или иной документ, преду</w:t>
            </w:r>
            <w:r>
              <w:t>смотренный Договором, подтверждающий передачу оборудования от продавца покупателю</w:t>
            </w:r>
          </w:p>
        </w:tc>
      </w:tr>
      <w:tr w:rsidR="009C4F49">
        <w:tc>
          <w:tcPr>
            <w:tcW w:w="794" w:type="dxa"/>
          </w:tcPr>
          <w:p w:rsidR="009C4F49" w:rsidRDefault="00D15152">
            <w:pPr>
              <w:pStyle w:val="ConsPlusNormal"/>
            </w:pPr>
            <w:r>
              <w:t>3.6.2</w:t>
            </w:r>
          </w:p>
        </w:tc>
        <w:tc>
          <w:tcPr>
            <w:tcW w:w="8277" w:type="dxa"/>
          </w:tcPr>
          <w:p w:rsidR="009C4F49" w:rsidRDefault="00D15152">
            <w:pPr>
              <w:pStyle w:val="ConsPlusNormal"/>
            </w:pPr>
            <w:r>
              <w:t>Товарно-транспортная накладная - для оборудования, приобретенного на территории Российской Федерации</w:t>
            </w:r>
          </w:p>
        </w:tc>
      </w:tr>
      <w:tr w:rsidR="009C4F49">
        <w:tc>
          <w:tcPr>
            <w:tcW w:w="794" w:type="dxa"/>
          </w:tcPr>
          <w:p w:rsidR="009C4F49" w:rsidRDefault="00D15152">
            <w:pPr>
              <w:pStyle w:val="ConsPlusNormal"/>
            </w:pPr>
            <w:r>
              <w:t>3.6.3</w:t>
            </w:r>
          </w:p>
        </w:tc>
        <w:tc>
          <w:tcPr>
            <w:tcW w:w="8277" w:type="dxa"/>
          </w:tcPr>
          <w:p w:rsidR="009C4F49" w:rsidRDefault="00D15152">
            <w:pPr>
              <w:pStyle w:val="ConsPlusNormal"/>
            </w:pPr>
            <w:r>
              <w:t>Счет-фактура - для оборудования, приобретенного на территории Российской Федерации, представляется плательщиками НДС</w:t>
            </w:r>
          </w:p>
        </w:tc>
      </w:tr>
      <w:tr w:rsidR="009C4F49">
        <w:tc>
          <w:tcPr>
            <w:tcW w:w="794" w:type="dxa"/>
          </w:tcPr>
          <w:p w:rsidR="009C4F49" w:rsidRDefault="00D15152">
            <w:pPr>
              <w:pStyle w:val="ConsPlusNormal"/>
            </w:pPr>
            <w:r>
              <w:t>3.6.4</w:t>
            </w:r>
          </w:p>
        </w:tc>
        <w:tc>
          <w:tcPr>
            <w:tcW w:w="8277" w:type="dxa"/>
          </w:tcPr>
          <w:p w:rsidR="009C4F49" w:rsidRDefault="00D15152">
            <w:pPr>
              <w:pStyle w:val="ConsPlusNormal"/>
            </w:pPr>
            <w:r>
              <w:t>Декларация на товары - для оборудования, приобретенного за пределами территории Российской Федерации</w:t>
            </w:r>
          </w:p>
        </w:tc>
      </w:tr>
      <w:tr w:rsidR="009C4F49">
        <w:tc>
          <w:tcPr>
            <w:tcW w:w="794" w:type="dxa"/>
          </w:tcPr>
          <w:p w:rsidR="009C4F49" w:rsidRDefault="00D15152">
            <w:pPr>
              <w:pStyle w:val="ConsPlusNormal"/>
            </w:pPr>
            <w:r>
              <w:t>3.7</w:t>
            </w:r>
          </w:p>
        </w:tc>
        <w:tc>
          <w:tcPr>
            <w:tcW w:w="8277" w:type="dxa"/>
          </w:tcPr>
          <w:p w:rsidR="009C4F49" w:rsidRDefault="00D15152">
            <w:pPr>
              <w:pStyle w:val="ConsPlusNormal"/>
            </w:pPr>
            <w:r>
              <w:t xml:space="preserve">Бухгалтерские документы о </w:t>
            </w:r>
            <w:r>
              <w:t>постановке оборудования на баланс</w:t>
            </w:r>
          </w:p>
        </w:tc>
      </w:tr>
      <w:tr w:rsidR="009C4F49">
        <w:tc>
          <w:tcPr>
            <w:tcW w:w="794" w:type="dxa"/>
          </w:tcPr>
          <w:p w:rsidR="009C4F49" w:rsidRDefault="00D15152">
            <w:pPr>
              <w:pStyle w:val="ConsPlusNormal"/>
            </w:pPr>
            <w:r>
              <w:t>3.8</w:t>
            </w:r>
          </w:p>
        </w:tc>
        <w:tc>
          <w:tcPr>
            <w:tcW w:w="8277" w:type="dxa"/>
          </w:tcPr>
          <w:p w:rsidR="009C4F49" w:rsidRDefault="00D15152">
            <w:pPr>
              <w:pStyle w:val="ConsPlusNormal"/>
            </w:pPr>
            <w:r>
              <w:t>Паспорт транспортного средства (паспорт самоходной машины)</w:t>
            </w:r>
          </w:p>
        </w:tc>
      </w:tr>
      <w:tr w:rsidR="009C4F49">
        <w:tc>
          <w:tcPr>
            <w:tcW w:w="794" w:type="dxa"/>
          </w:tcPr>
          <w:p w:rsidR="009C4F49" w:rsidRDefault="00D15152">
            <w:pPr>
              <w:pStyle w:val="ConsPlusNormal"/>
            </w:pPr>
            <w:bookmarkStart w:id="240" w:name="P18951"/>
            <w:bookmarkEnd w:id="240"/>
            <w:r>
              <w:t>3.9</w:t>
            </w:r>
          </w:p>
        </w:tc>
        <w:tc>
          <w:tcPr>
            <w:tcW w:w="8277" w:type="dxa"/>
          </w:tcPr>
          <w:p w:rsidR="009C4F49" w:rsidRDefault="00D15152">
            <w:pPr>
              <w:pStyle w:val="ConsPlusNormal"/>
            </w:pPr>
            <w:r>
              <w:t>Фотографии оборудования</w:t>
            </w:r>
          </w:p>
        </w:tc>
      </w:tr>
    </w:tbl>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241" w:name="P18955"/>
      <w:bookmarkEnd w:id="241"/>
      <w:r>
        <w:t>&lt;1&gt;</w:t>
      </w:r>
      <w:r>
        <w:t xml:space="preserve"> В случае если в соответствии с условиями Договора оплата оборудования (или передача оборудования от продавца покупателю) осуществляется после даты подачи Заявления на предоставление финансовой поддержки, документы, указанные в </w:t>
      </w:r>
      <w:hyperlink w:anchor="P18927" w:tooltip="3.3" w:history="1">
        <w:r>
          <w:rPr>
            <w:color w:val="0000FF"/>
          </w:rPr>
          <w:t>пунктах 3.3</w:t>
        </w:r>
      </w:hyperlink>
      <w:r>
        <w:t xml:space="preserve"> - </w:t>
      </w:r>
      <w:hyperlink w:anchor="P18951" w:tooltip="3.9" w:history="1">
        <w:r>
          <w:rPr>
            <w:color w:val="0000FF"/>
          </w:rPr>
          <w:t>3.9</w:t>
        </w:r>
      </w:hyperlink>
      <w:r>
        <w:t xml:space="preserve"> настоящего перечня, представляются после принятия решения Конкурсной комиссией о предоставлении субсидии, но не позднее 1 ноября текущего календарного года. В случаях, пр</w:t>
      </w:r>
      <w:r>
        <w:t xml:space="preserve">едусмотренных </w:t>
      </w:r>
      <w:hyperlink w:anchor="P18811" w:tooltip="IV. Особые условия частичной компенсации субъектам малого" w:history="1">
        <w:r>
          <w:rPr>
            <w:color w:val="0000FF"/>
          </w:rPr>
          <w:t>разделом IV</w:t>
        </w:r>
      </w:hyperlink>
      <w:r>
        <w:t xml:space="preserve"> настоящего Порядка, указанные документы представляются в срок не позднее 3 (трех) месяцев с даты объявления Конкурсного отбора.</w:t>
      </w:r>
    </w:p>
    <w:p w:rsidR="009C4F49" w:rsidRDefault="00D15152">
      <w:pPr>
        <w:pStyle w:val="ConsPlusNormal"/>
        <w:spacing w:before="200"/>
        <w:ind w:firstLine="540"/>
        <w:jc w:val="both"/>
      </w:pPr>
      <w:r>
        <w:t>При этом доку</w:t>
      </w:r>
      <w:r>
        <w:t xml:space="preserve">менты, указанные в </w:t>
      </w:r>
      <w:hyperlink w:anchor="P18927" w:tooltip="3.3" w:history="1">
        <w:r>
          <w:rPr>
            <w:color w:val="0000FF"/>
          </w:rPr>
          <w:t>пунктах 3.3</w:t>
        </w:r>
      </w:hyperlink>
      <w:r>
        <w:t xml:space="preserve"> - </w:t>
      </w:r>
      <w:hyperlink w:anchor="P18951" w:tooltip="3.9" w:history="1">
        <w:r>
          <w:rPr>
            <w:color w:val="0000FF"/>
          </w:rPr>
          <w:t>3.9</w:t>
        </w:r>
      </w:hyperlink>
      <w:r>
        <w:t xml:space="preserve"> настоящего перечня, представляются до заключения Соглашения о предоставлении субсидии.</w:t>
      </w:r>
    </w:p>
    <w:p w:rsidR="009C4F49" w:rsidRDefault="009C4F49">
      <w:pPr>
        <w:pStyle w:val="ConsPlusNormal"/>
        <w:jc w:val="both"/>
      </w:pPr>
    </w:p>
    <w:p w:rsidR="009C4F49" w:rsidRDefault="00D15152">
      <w:pPr>
        <w:pStyle w:val="ConsPlusTitle"/>
        <w:jc w:val="center"/>
        <w:outlineLvl w:val="3"/>
      </w:pPr>
      <w:r>
        <w:t>13.7.2. Порядок предоставления субсидий из бюджета</w:t>
      </w:r>
    </w:p>
    <w:p w:rsidR="009C4F49" w:rsidRDefault="00D15152">
      <w:pPr>
        <w:pStyle w:val="ConsPlusTitle"/>
        <w:jc w:val="center"/>
      </w:pPr>
      <w:r>
        <w:t>Московской</w:t>
      </w:r>
      <w:r>
        <w:t xml:space="preserve"> области юридическим лицам и индивидуальным</w:t>
      </w:r>
    </w:p>
    <w:p w:rsidR="009C4F49" w:rsidRDefault="00D15152">
      <w:pPr>
        <w:pStyle w:val="ConsPlusTitle"/>
        <w:jc w:val="center"/>
      </w:pPr>
      <w:r>
        <w:t>предпринимателям на реализацию мероприятия 02.02 "Частичная</w:t>
      </w:r>
    </w:p>
    <w:p w:rsidR="009C4F49" w:rsidRDefault="00D15152">
      <w:pPr>
        <w:pStyle w:val="ConsPlusTitle"/>
        <w:jc w:val="center"/>
      </w:pPr>
      <w:r>
        <w:t>компенсация субъектам малого и среднего предпринимательства</w:t>
      </w:r>
    </w:p>
    <w:p w:rsidR="009C4F49" w:rsidRDefault="00D15152">
      <w:pPr>
        <w:pStyle w:val="ConsPlusTitle"/>
        <w:jc w:val="center"/>
      </w:pPr>
      <w:r>
        <w:t>затрат на уплату первого взноса (аванса) при заключении</w:t>
      </w:r>
    </w:p>
    <w:p w:rsidR="009C4F49" w:rsidRDefault="00D15152">
      <w:pPr>
        <w:pStyle w:val="ConsPlusTitle"/>
        <w:jc w:val="center"/>
      </w:pPr>
      <w:r>
        <w:t>договора лизинга оборудования, закуп</w:t>
      </w:r>
      <w:r>
        <w:t>аемого в том числе</w:t>
      </w:r>
    </w:p>
    <w:p w:rsidR="009C4F49" w:rsidRDefault="00D15152">
      <w:pPr>
        <w:pStyle w:val="ConsPlusTitle"/>
        <w:jc w:val="center"/>
      </w:pPr>
      <w:r>
        <w:t>в целях повышения производительности труда" Подпрограммы III</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112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w:t>
      </w:r>
      <w:r>
        <w:t>т 14.04.2020 N 199/11)</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1.1. Порядок предоставления субсидий из бюджета Московской области юридическим лицам и индивидуальным предпринимателям на реализацию мероприятия 02.02 "Частичная компенсация субъектам ма</w:t>
      </w:r>
      <w:r>
        <w:t>лого и среднего предпринимательства затрат на уплату первого взноса (аванса) при заключении договора лизинга оборудования, закупаемого в том числе в целях повышения производительности труда" Подпрограммы III Государственной программы определяет цели, услов</w:t>
      </w:r>
      <w:r>
        <w:t>ия и порядок предоставления субсидий из бюджета Московской области юридическим лицам и индивидуальным предпринимателям на возмещение затрат, связанных с затратами на уплату первого взноса (аванса) при заключении договора лизинга оборудования, закупаемого в</w:t>
      </w:r>
      <w:r>
        <w:t xml:space="preserve"> том числе в целях повышения производительности труда (далее - Порядок, Субсидия, лица).</w:t>
      </w:r>
    </w:p>
    <w:p w:rsidR="009C4F49" w:rsidRDefault="00D15152">
      <w:pPr>
        <w:pStyle w:val="ConsPlusNormal"/>
        <w:spacing w:before="200"/>
        <w:ind w:firstLine="540"/>
        <w:jc w:val="both"/>
      </w:pPr>
      <w:r>
        <w:t xml:space="preserve">1.2.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w:t>
      </w:r>
      <w:r>
        <w:t>на соответствующий финансовый год и плановый период в рамках мероприятия 02.02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закупаемого в том ч</w:t>
      </w:r>
      <w:r>
        <w:t>исле в целях повышения производительности труда" Подпрограммы III Государственной программы (далее - мероприятие Подпрограммы III), и лимитов бюджетных обязательств, утвержденных Мининвесту Московской области.</w:t>
      </w:r>
    </w:p>
    <w:p w:rsidR="009C4F49" w:rsidRDefault="00D15152">
      <w:pPr>
        <w:pStyle w:val="ConsPlusNormal"/>
        <w:spacing w:before="200"/>
        <w:ind w:firstLine="540"/>
        <w:jc w:val="both"/>
      </w:pPr>
      <w:r>
        <w:t>Главным распорядителем средств бюджета Московс</w:t>
      </w:r>
      <w:r>
        <w:t>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bookmarkStart w:id="242" w:name="P18974"/>
      <w:bookmarkEnd w:id="242"/>
      <w:r>
        <w:t>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w:t>
      </w:r>
      <w:r>
        <w:t>ление Субсидии (далее - Конкурсный отбор), связанных с оплатой первого взноса (аванса) при заключении договора лизинга с российскими лизинговыми организациями, на:</w:t>
      </w:r>
    </w:p>
    <w:p w:rsidR="009C4F49" w:rsidRDefault="00D15152">
      <w:pPr>
        <w:pStyle w:val="ConsPlusNormal"/>
        <w:spacing w:before="200"/>
        <w:ind w:firstLine="540"/>
        <w:jc w:val="both"/>
      </w:pPr>
      <w:r>
        <w:t>приобретение в лизинг оборудования, устройств, механизмов, станков, приборов, аппаратов, агр</w:t>
      </w:r>
      <w:r>
        <w:t xml:space="preserve">егатов, установок, машин, спецтехники, относящихся ко второй и выше амортизационным группам </w:t>
      </w:r>
      <w:hyperlink r:id="rId1127" w:tooltip="Постановление Правительства РФ от 01.01.2002 N 1 (ред. от 27.12.2019) &quot;О Классификации основных средств, включаемых в амортизационные группы&quot; {КонсультантПлюс}" w:history="1">
        <w:r>
          <w:rPr>
            <w:color w:val="0000FF"/>
          </w:rPr>
          <w:t>Классификации</w:t>
        </w:r>
      </w:hyperlink>
      <w:r>
        <w:t xml:space="preserve"> основных средств, включаемых в амортизационные группы, утвержденной постановлением</w:t>
      </w:r>
      <w:r>
        <w:t xml:space="preserve">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
    <w:p w:rsidR="009C4F49" w:rsidRDefault="00D15152">
      <w:pPr>
        <w:pStyle w:val="ConsPlusNormal"/>
        <w:spacing w:before="200"/>
        <w:ind w:firstLine="540"/>
        <w:jc w:val="both"/>
      </w:pPr>
      <w:r>
        <w:t>приобретение в лизинг</w:t>
      </w:r>
      <w:r>
        <w:t xml:space="preserve"> универсальных мобильных платформ:</w:t>
      </w:r>
    </w:p>
    <w:p w:rsidR="009C4F49" w:rsidRDefault="00D15152">
      <w:pPr>
        <w:pStyle w:val="ConsPlusNormal"/>
        <w:spacing w:before="200"/>
        <w:ind w:firstLine="540"/>
        <w:jc w:val="both"/>
      </w:pPr>
      <w:r>
        <w:t>мобильная служба быта;</w:t>
      </w:r>
    </w:p>
    <w:p w:rsidR="009C4F49" w:rsidRDefault="00D15152">
      <w:pPr>
        <w:pStyle w:val="ConsPlusNormal"/>
        <w:spacing w:before="200"/>
        <w:ind w:firstLine="540"/>
        <w:jc w:val="both"/>
      </w:pPr>
      <w:r>
        <w:t>мобильный шиномонтаж;</w:t>
      </w:r>
    </w:p>
    <w:p w:rsidR="009C4F49" w:rsidRDefault="00D15152">
      <w:pPr>
        <w:pStyle w:val="ConsPlusNormal"/>
        <w:spacing w:before="200"/>
        <w:ind w:firstLine="540"/>
        <w:jc w:val="both"/>
      </w:pPr>
      <w:r>
        <w:t>мобильный пункт быстрого питания;</w:t>
      </w:r>
    </w:p>
    <w:p w:rsidR="009C4F49" w:rsidRDefault="00D15152">
      <w:pPr>
        <w:pStyle w:val="ConsPlusNormal"/>
        <w:spacing w:before="200"/>
        <w:ind w:firstLine="540"/>
        <w:jc w:val="both"/>
      </w:pPr>
      <w:r>
        <w:t>мобильный пункт производства готовых к употреблению продуктов питания (хлебобулочные и кондитерские изделия, блины, гриль, пончики и прочее);</w:t>
      </w:r>
    </w:p>
    <w:p w:rsidR="009C4F49" w:rsidRDefault="00D15152">
      <w:pPr>
        <w:pStyle w:val="ConsPlusNormal"/>
        <w:spacing w:before="200"/>
        <w:ind w:firstLine="540"/>
        <w:jc w:val="both"/>
      </w:pPr>
      <w:r>
        <w:t>мобильный ремонт обуви; мобильный центр первичной обработки и фасовки сельскохозяйственной продукции;</w:t>
      </w:r>
    </w:p>
    <w:p w:rsidR="009C4F49" w:rsidRDefault="00D15152">
      <w:pPr>
        <w:pStyle w:val="ConsPlusNormal"/>
        <w:spacing w:before="200"/>
        <w:ind w:firstLine="540"/>
        <w:jc w:val="both"/>
      </w:pPr>
      <w:r>
        <w:t>мобильный пункт заготовки молочной продукции.</w:t>
      </w:r>
    </w:p>
    <w:p w:rsidR="009C4F49" w:rsidRDefault="00D15152">
      <w:pPr>
        <w:pStyle w:val="ConsPlusNormal"/>
        <w:spacing w:before="200"/>
        <w:ind w:firstLine="540"/>
        <w:jc w:val="both"/>
      </w:pPr>
      <w:bookmarkStart w:id="243" w:name="P18983"/>
      <w:bookmarkEnd w:id="243"/>
      <w:r>
        <w:t xml:space="preserve">1.4. Категории лиц, имеющих право на получение Субсидий: юридические лица и индивидуальные предприниматели, </w:t>
      </w:r>
      <w:r>
        <w:t xml:space="preserve">отнесенные к категории субъектов малого и среднего предпринимательства в соответствии с Федеральным </w:t>
      </w:r>
      <w:hyperlink r:id="rId1128" w:tooltip="Федеральный закон от 24.07.2007 N 209-ФЗ (ред. от 01.04.2020) &quot;О развитии малого и среднего предпринимательства в Российской Федерации&quot; ------------ Недействующая редакция {КонсультантПлюс}" w:history="1">
        <w:r>
          <w:rPr>
            <w:color w:val="0000FF"/>
          </w:rPr>
          <w:t>законом</w:t>
        </w:r>
      </w:hyperlink>
      <w:r>
        <w:t xml:space="preserve"> от 24.07.2007 N 209-ФЗ "О развитии малого и среднего предпринимате</w:t>
      </w:r>
      <w:r>
        <w:t xml:space="preserve">льства в Российской Федерации" и состоящие в реестре субъектов малого и среднего предпринимательства, зарегистрированные и осуществляющие деятельность в качестве юридического лица или индивидуального предпринимателя на территории Московской области (далее </w:t>
      </w:r>
      <w:r>
        <w:t>- субъекты МСП).</w:t>
      </w:r>
    </w:p>
    <w:p w:rsidR="009C4F49" w:rsidRDefault="00D15152">
      <w:pPr>
        <w:pStyle w:val="ConsPlusNormal"/>
        <w:spacing w:before="200"/>
        <w:ind w:firstLine="540"/>
        <w:jc w:val="both"/>
      </w:pPr>
      <w:r>
        <w:t xml:space="preserve">1.5. Субсидия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предоставление Субсидии на возмещение затрат, указанных в </w:t>
      </w:r>
      <w:hyperlink w:anchor="P18974" w:tooltip="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оплатой первого взноса (аванса) при заклю" w:history="1">
        <w:r>
          <w:rPr>
            <w:color w:val="0000FF"/>
          </w:rPr>
          <w:t>пункте 1.3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малого и среднего предприни</w:t>
      </w:r>
      <w:r>
        <w:t>мательства, утверждаемым Мининвестом Московской области.</w:t>
      </w:r>
    </w:p>
    <w:p w:rsidR="009C4F49" w:rsidRDefault="00D15152">
      <w:pPr>
        <w:pStyle w:val="ConsPlusNormal"/>
        <w:spacing w:before="200"/>
        <w:ind w:firstLine="540"/>
        <w:jc w:val="both"/>
      </w:pPr>
      <w:r>
        <w:t>1.6. Министром инвестиций, промышленности и науки Московской области издается приказ об объявлении Конкурсного отбора, в котором устанавливается период начала и окончания приема Заявок, а также разме</w:t>
      </w:r>
      <w:r>
        <w:t>р бюджетных ассигнований, распределяемых в рамках Конкурсного отбора.</w:t>
      </w:r>
    </w:p>
    <w:p w:rsidR="009C4F49" w:rsidRDefault="00D15152">
      <w:pPr>
        <w:pStyle w:val="ConsPlusNormal"/>
        <w:spacing w:before="200"/>
        <w:ind w:firstLine="540"/>
        <w:jc w:val="both"/>
      </w:pPr>
      <w:r>
        <w:t>Срок приема Заявок не может быть менее 30 календарных дней при первом объявлении Конкурсного отбора в текущем календарном году и не менее 5 рабочих дней при повторном объявлении Конкурсн</w:t>
      </w:r>
      <w:r>
        <w:t>ого отбора в текущем календарном году.</w:t>
      </w:r>
    </w:p>
    <w:p w:rsidR="009C4F49" w:rsidRDefault="00D15152">
      <w:pPr>
        <w:pStyle w:val="ConsPlusNormal"/>
        <w:spacing w:before="200"/>
        <w:ind w:firstLine="540"/>
        <w:jc w:val="both"/>
      </w:pPr>
      <w:r>
        <w:t>Приказ об объявлении Конкурсного отбора размещается на официальном сайте Мининвеста Московской области.</w:t>
      </w:r>
    </w:p>
    <w:p w:rsidR="009C4F49" w:rsidRDefault="00D15152">
      <w:pPr>
        <w:pStyle w:val="ConsPlusNormal"/>
        <w:spacing w:before="200"/>
        <w:ind w:firstLine="540"/>
        <w:jc w:val="both"/>
      </w:pPr>
      <w:r>
        <w:t>1.7. Лица, претендующие на получение Субсидии, представляют заявление на предоставление Субсидии по форме, утверж</w:t>
      </w:r>
      <w:r>
        <w:t xml:space="preserve">денной Мининвестом Московской области, и перечень документов согласно </w:t>
      </w:r>
      <w:hyperlink w:anchor="P19111" w:tooltip="ПЕРЕЧЕНЬ ДОКУМЕНТОВ, ПРЕДСТАВЛЯЕМЫХ ЛИЦАМИ, ПРЕТЕНДУЮЩИМИ" w:history="1">
        <w:r>
          <w:rPr>
            <w:color w:val="0000FF"/>
          </w:rPr>
          <w:t>таблице 1</w:t>
        </w:r>
      </w:hyperlink>
      <w:r>
        <w:t xml:space="preserve"> к настоящему Порядку (далее - Заявка) в автономную некоммерческую организацию "Агентств</w:t>
      </w:r>
      <w:r>
        <w:t>о инвестиционного развития Московской области" (далее - АНО "АИР") посредством портала государственных и муниципальных услуг Московской области (РПГУ).</w:t>
      </w:r>
    </w:p>
    <w:p w:rsidR="009C4F49" w:rsidRDefault="00D15152">
      <w:pPr>
        <w:pStyle w:val="ConsPlusNormal"/>
        <w:spacing w:before="200"/>
        <w:ind w:firstLine="540"/>
        <w:jc w:val="both"/>
      </w:pPr>
      <w:r>
        <w:t>АНО "АИР" в порядке межведомственного электронного информационного взаимодействия запрашивает в Федераль</w:t>
      </w:r>
      <w:r>
        <w:t>ной налоговой службе:</w:t>
      </w:r>
    </w:p>
    <w:p w:rsidR="009C4F49" w:rsidRDefault="00D15152">
      <w:pPr>
        <w:pStyle w:val="ConsPlusNormal"/>
        <w:spacing w:before="200"/>
        <w:ind w:firstLine="540"/>
        <w:jc w:val="both"/>
      </w:pPr>
      <w:r>
        <w:t>сведения из Единого государственного реестра юридических лиц в случае обращения за предоставлением финансовой поддержки юридического лица;</w:t>
      </w:r>
    </w:p>
    <w:p w:rsidR="009C4F49" w:rsidRDefault="00D15152">
      <w:pPr>
        <w:pStyle w:val="ConsPlusNormal"/>
        <w:spacing w:before="200"/>
        <w:ind w:firstLine="540"/>
        <w:jc w:val="both"/>
      </w:pPr>
      <w:r>
        <w:t>сведения из Единого государственного реестра индивидуальных предпринимателей в случае обращения</w:t>
      </w:r>
      <w:r>
        <w:t xml:space="preserve"> за предоставлением финансовой поддержки индивидуального предпринимателя;</w:t>
      </w:r>
    </w:p>
    <w:p w:rsidR="009C4F49" w:rsidRDefault="00D15152">
      <w:pPr>
        <w:pStyle w:val="ConsPlusNormal"/>
        <w:spacing w:before="200"/>
        <w:ind w:firstLine="540"/>
        <w:jc w:val="both"/>
      </w:pPr>
      <w:r>
        <w:t>сведения о наличии (отсутствии) задолженности по уплате налогов, сборов, пеней, штрафов;</w:t>
      </w:r>
    </w:p>
    <w:p w:rsidR="009C4F49" w:rsidRDefault="00D15152">
      <w:pPr>
        <w:pStyle w:val="ConsPlusNormal"/>
        <w:spacing w:before="200"/>
        <w:ind w:firstLine="540"/>
        <w:jc w:val="both"/>
      </w:pPr>
      <w:r>
        <w:t>сведения о среднесписочной численности работников за предшествующий календарный год.</w:t>
      </w:r>
    </w:p>
    <w:p w:rsidR="009C4F49" w:rsidRDefault="00D15152">
      <w:pPr>
        <w:pStyle w:val="ConsPlusNormal"/>
        <w:spacing w:before="200"/>
        <w:ind w:firstLine="540"/>
        <w:jc w:val="both"/>
      </w:pPr>
      <w:r>
        <w:t>АНО "АИР</w:t>
      </w:r>
      <w:r>
        <w:t>" представляет в срок не более 20 (двадцати) календарных дней с последнего дня регистрации Заявки в Мининвест Московской области заключение о допуске или отказе в допуске Заявки на рассмотрение Конкурсной комиссией по принятию решений о предоставлении субс</w:t>
      </w:r>
      <w:r>
        <w:t xml:space="preserve">идий на частичную компенсацию затрат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19037" w:tooltip="2.2. Основаниями для отказа в допуске Заявки к рассмотрению Конкурсной комиссией или предоставлении Субсидии являются:" w:history="1">
        <w:r>
          <w:rPr>
            <w:color w:val="0000FF"/>
          </w:rPr>
          <w:t>пунктом 2.2</w:t>
        </w:r>
      </w:hyperlink>
      <w:r>
        <w:t xml:space="preserve"> настоящего Порядка.</w:t>
      </w:r>
    </w:p>
    <w:p w:rsidR="009C4F49" w:rsidRDefault="00D15152">
      <w:pPr>
        <w:pStyle w:val="ConsPlusNormal"/>
        <w:spacing w:before="200"/>
        <w:ind w:firstLine="540"/>
        <w:jc w:val="both"/>
      </w:pPr>
      <w:r>
        <w:t xml:space="preserve">1.8. Положение о Конкурсной комиссии и ее состав утверждаются Мининвестом Московской области. Решения Конкурсной комиссии носят </w:t>
      </w:r>
      <w:r>
        <w:t>рекомендательный характер. Мининвест Московской области с учетом решений Конкурсной комиссии принимает решение о предоставлении субсидий или отказе в предоставлении субсидий. Решение Мининвеста Московской области оформляется приказом министра инвестиций, п</w:t>
      </w:r>
      <w:r>
        <w:t>ромышленности и науки Московской области.</w:t>
      </w:r>
    </w:p>
    <w:p w:rsidR="009C4F49" w:rsidRDefault="00D15152">
      <w:pPr>
        <w:pStyle w:val="ConsPlusNormal"/>
        <w:spacing w:before="200"/>
        <w:ind w:firstLine="540"/>
        <w:jc w:val="both"/>
      </w:pPr>
      <w:r>
        <w:t>1.9. Субсидии предоставляются лицам, признанным победителями Конкурсного отбора по итогам рейтингования.</w:t>
      </w:r>
    </w:p>
    <w:p w:rsidR="009C4F49" w:rsidRDefault="00D15152">
      <w:pPr>
        <w:pStyle w:val="ConsPlusNormal"/>
        <w:spacing w:before="200"/>
        <w:ind w:firstLine="540"/>
        <w:jc w:val="both"/>
      </w:pPr>
      <w:r>
        <w:t>1.9.1. Рейтингование Заявок по мероприятию Подпрограммы III проводится в следующем порядке:</w:t>
      </w:r>
    </w:p>
    <w:p w:rsidR="009C4F49" w:rsidRDefault="00D15152">
      <w:pPr>
        <w:pStyle w:val="ConsPlusNormal"/>
        <w:spacing w:before="200"/>
        <w:ind w:firstLine="540"/>
        <w:jc w:val="both"/>
      </w:pPr>
      <w:r>
        <w:t>1) определяется с</w:t>
      </w:r>
      <w:r>
        <w:t xml:space="preserve">оответствие вида деятельности лица, представившего Заявку, следующим видам деятельности для первоочередного предоставления Субсидий на возмещение затрат по мероприятию Подпрограммы (Общероссийский </w:t>
      </w:r>
      <w:hyperlink r:id="rId112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w:t>
        </w:r>
      </w:hyperlink>
      <w:r>
        <w:t xml:space="preserve"> видов экономической деятельности (ОК 029-2014 (КДЕС ред. 2):</w:t>
      </w:r>
    </w:p>
    <w:p w:rsidR="009C4F49" w:rsidRDefault="00D15152">
      <w:pPr>
        <w:pStyle w:val="ConsPlusNormal"/>
        <w:spacing w:before="200"/>
        <w:ind w:firstLine="540"/>
        <w:jc w:val="both"/>
      </w:pPr>
      <w:r>
        <w:t>раздел A "Сельское, лесное хозяйство, охота, рыболовство и рыбоводство";</w:t>
      </w:r>
    </w:p>
    <w:p w:rsidR="009C4F49" w:rsidRDefault="00D15152">
      <w:pPr>
        <w:pStyle w:val="ConsPlusNormal"/>
        <w:spacing w:before="200"/>
        <w:ind w:firstLine="540"/>
        <w:jc w:val="both"/>
      </w:pPr>
      <w:r>
        <w:t>раздел C "Обрабатывающие производства";</w:t>
      </w:r>
    </w:p>
    <w:p w:rsidR="009C4F49" w:rsidRDefault="00D15152">
      <w:pPr>
        <w:pStyle w:val="ConsPlusNormal"/>
        <w:spacing w:before="200"/>
        <w:ind w:firstLine="540"/>
        <w:jc w:val="both"/>
      </w:pPr>
      <w:r>
        <w:t>код 38.2 раздела E "Водоснабжение, водоотведение, орга</w:t>
      </w:r>
      <w:r>
        <w:t>низация сбора и утилизации отходов, деятельность по ликвидации загрязнений";</w:t>
      </w:r>
    </w:p>
    <w:p w:rsidR="009C4F49" w:rsidRDefault="00D15152">
      <w:pPr>
        <w:pStyle w:val="ConsPlusNormal"/>
        <w:spacing w:before="200"/>
        <w:ind w:firstLine="540"/>
        <w:jc w:val="both"/>
      </w:pPr>
      <w:r>
        <w:t>раздел I "Деятельность гостиниц и предприятий общественного питания";</w:t>
      </w:r>
    </w:p>
    <w:p w:rsidR="009C4F49" w:rsidRDefault="00D15152">
      <w:pPr>
        <w:pStyle w:val="ConsPlusNormal"/>
        <w:spacing w:before="200"/>
        <w:ind w:firstLine="540"/>
        <w:jc w:val="both"/>
      </w:pPr>
      <w:bookmarkStart w:id="244" w:name="P19003"/>
      <w:bookmarkEnd w:id="244"/>
      <w:r>
        <w:t>2) по Заявкам лиц, вид деятельности которых соответствует перечню видов деятельности для первоочередного пред</w:t>
      </w:r>
      <w:r>
        <w:t>оставления Субсидий на возмещение затрат по мероприятию Подпрограммы, рассчитывается коэффициент увеличения выручки от реализации товаров, работ, услуг по итогам двух лет, следующих за годом получения Субсидии, к размеру Субсидии (далее - коэффициент увели</w:t>
      </w:r>
      <w:r>
        <w:t>чения выручки).</w:t>
      </w:r>
    </w:p>
    <w:p w:rsidR="009C4F49" w:rsidRDefault="00D15152">
      <w:pPr>
        <w:pStyle w:val="ConsPlusNormal"/>
        <w:spacing w:before="200"/>
        <w:ind w:firstLine="540"/>
        <w:jc w:val="both"/>
      </w:pPr>
      <w:r>
        <w:t>Коэффициент увеличения выручки рассчитывается по формуле (с точностью два знака после запятой):</w:t>
      </w:r>
    </w:p>
    <w:p w:rsidR="009C4F49" w:rsidRDefault="009C4F49">
      <w:pPr>
        <w:pStyle w:val="ConsPlusNormal"/>
        <w:jc w:val="both"/>
      </w:pPr>
    </w:p>
    <w:p w:rsidR="009C4F49" w:rsidRDefault="00D15152">
      <w:pPr>
        <w:pStyle w:val="ConsPlusNormal"/>
        <w:ind w:firstLine="540"/>
        <w:jc w:val="both"/>
      </w:pPr>
      <w:r>
        <w:t>К = ((В1 - В0) + (В2 - В0)) / С,</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К - коэффициент увеличения выручки;</w:t>
      </w:r>
    </w:p>
    <w:p w:rsidR="009C4F49" w:rsidRDefault="00D15152">
      <w:pPr>
        <w:pStyle w:val="ConsPlusNormal"/>
        <w:spacing w:before="200"/>
        <w:ind w:firstLine="540"/>
        <w:jc w:val="both"/>
      </w:pPr>
      <w:r>
        <w:t>В0 - выручка за год получения Субсидии;</w:t>
      </w:r>
    </w:p>
    <w:p w:rsidR="009C4F49" w:rsidRDefault="00D15152">
      <w:pPr>
        <w:pStyle w:val="ConsPlusNormal"/>
        <w:spacing w:before="200"/>
        <w:ind w:firstLine="540"/>
        <w:jc w:val="both"/>
      </w:pPr>
      <w:r>
        <w:t>В1 - выручка за год, следующий за годом получения Субсидии;</w:t>
      </w:r>
    </w:p>
    <w:p w:rsidR="009C4F49" w:rsidRDefault="00D15152">
      <w:pPr>
        <w:pStyle w:val="ConsPlusNormal"/>
        <w:spacing w:before="200"/>
        <w:ind w:firstLine="540"/>
        <w:jc w:val="both"/>
      </w:pPr>
      <w:r>
        <w:t>В2 - выручка за второй год, следующий за годом получения Субсидии;</w:t>
      </w:r>
    </w:p>
    <w:p w:rsidR="009C4F49" w:rsidRDefault="00D15152">
      <w:pPr>
        <w:pStyle w:val="ConsPlusNormal"/>
        <w:spacing w:before="200"/>
        <w:ind w:firstLine="540"/>
        <w:jc w:val="both"/>
      </w:pPr>
      <w:r>
        <w:t>С - размер Субсидии на компенсацию затрат;</w:t>
      </w:r>
    </w:p>
    <w:p w:rsidR="009C4F49" w:rsidRDefault="009C4F49">
      <w:pPr>
        <w:pStyle w:val="ConsPlusNormal"/>
        <w:jc w:val="both"/>
      </w:pPr>
    </w:p>
    <w:p w:rsidR="009C4F49" w:rsidRDefault="00D15152">
      <w:pPr>
        <w:pStyle w:val="ConsPlusNormal"/>
        <w:ind w:firstLine="540"/>
        <w:jc w:val="both"/>
      </w:pPr>
      <w:r>
        <w:t>3) по Заявкам лиц, вид деятельности которых не соответствует перечню видов деятельнос</w:t>
      </w:r>
      <w:r>
        <w:t xml:space="preserve">ти для первоочередного предоставления Субсидий на возмещение затрат по мероприятию Подпрограммы, рассчитывается коэффициент увеличения выручки в порядке, установленном </w:t>
      </w:r>
      <w:hyperlink w:anchor="P19003" w:tooltip="2) по Заявкам лиц, вид деятельности которых соответствует перечню видов деятельности для первоочередного предоставления Субсидий на возмещение затрат по мероприятию Подпрограммы, рассчитывается коэффициент увеличения выручки от реализации товаров, работ, услуг" w:history="1">
        <w:r>
          <w:rPr>
            <w:color w:val="0000FF"/>
          </w:rPr>
          <w:t>подпунктом 2 пункта 1.9.1</w:t>
        </w:r>
      </w:hyperlink>
      <w:r>
        <w:t xml:space="preserve"> настоящего Порядка.</w:t>
      </w:r>
    </w:p>
    <w:p w:rsidR="009C4F49" w:rsidRDefault="00D15152">
      <w:pPr>
        <w:pStyle w:val="ConsPlusNormal"/>
        <w:spacing w:before="200"/>
        <w:ind w:firstLine="540"/>
        <w:jc w:val="both"/>
      </w:pPr>
      <w:r>
        <w:t>1.9.2.</w:t>
      </w:r>
      <w:r>
        <w:t xml:space="preserve"> Бюджетные ассигнования на мероприятие Подпрограммы в рамках Конкурсного отбора распределяются следующим образом:</w:t>
      </w:r>
    </w:p>
    <w:p w:rsidR="009C4F49" w:rsidRDefault="00D15152">
      <w:pPr>
        <w:pStyle w:val="ConsPlusNormal"/>
        <w:spacing w:before="200"/>
        <w:ind w:firstLine="540"/>
        <w:jc w:val="both"/>
      </w:pPr>
      <w:r>
        <w:t>1) Субсидии предоставляются следующим группам лиц в порядке очередности:</w:t>
      </w:r>
    </w:p>
    <w:p w:rsidR="009C4F49" w:rsidRDefault="00D15152">
      <w:pPr>
        <w:pStyle w:val="ConsPlusNormal"/>
        <w:spacing w:before="200"/>
        <w:ind w:firstLine="540"/>
        <w:jc w:val="both"/>
      </w:pPr>
      <w:r>
        <w:t>лицам, вид деятельности которых соответствует перечню видов деятельно</w:t>
      </w:r>
      <w:r>
        <w:t>сти для первоочередного предоставления Субсидий на возмещение затрат по мероприятию Подпрограммы и имеющим наибольшие коэффициенты увеличения выручки от реализации товаров, работ, услуг к размеру Субсидии;</w:t>
      </w:r>
    </w:p>
    <w:p w:rsidR="009C4F49" w:rsidRDefault="00D15152">
      <w:pPr>
        <w:pStyle w:val="ConsPlusNormal"/>
        <w:spacing w:before="200"/>
        <w:ind w:firstLine="540"/>
        <w:jc w:val="both"/>
      </w:pPr>
      <w:r>
        <w:t>лицам, вид деятельности которых не соответствует п</w:t>
      </w:r>
      <w:r>
        <w:t>еречню видов деятельности для первоочередного предоставления Субсидий на возмещение затрат по мероприятию Подпрограммы и имеющим наибольшие коэффициенты увеличения выручки от реализации товаров, работ, услуг к размеру Субсидии;</w:t>
      </w:r>
    </w:p>
    <w:p w:rsidR="009C4F49" w:rsidRDefault="00D15152">
      <w:pPr>
        <w:pStyle w:val="ConsPlusNormal"/>
        <w:spacing w:before="200"/>
        <w:ind w:firstLine="540"/>
        <w:jc w:val="both"/>
      </w:pPr>
      <w:r>
        <w:t>2) лица каждой группы получа</w:t>
      </w:r>
      <w:r>
        <w:t>ют Субсидию после распределения Субсидий предшествующей группе лиц при наличии остатка бюджетных ассигнований на мероприятие Подпрограммы, распределяемых в рамках Конкурсного отбора;</w:t>
      </w:r>
    </w:p>
    <w:p w:rsidR="009C4F49" w:rsidRDefault="00D15152">
      <w:pPr>
        <w:pStyle w:val="ConsPlusNormal"/>
        <w:spacing w:before="200"/>
        <w:ind w:firstLine="540"/>
        <w:jc w:val="both"/>
      </w:pPr>
      <w:r>
        <w:t xml:space="preserve">3) в случае если две и более Заявок имеют одинаковое рейтингование и при </w:t>
      </w:r>
      <w:r>
        <w:t>недостаточности бюджетных ассигнований на мероприятие Подпрограммы, распределяемых в рамках Конкурсного отбора, для удовлетворения данных Заявок в полном объеме Конкурсная комиссия принимает одно из следующих решений:</w:t>
      </w:r>
    </w:p>
    <w:p w:rsidR="009C4F49" w:rsidRDefault="00D15152">
      <w:pPr>
        <w:pStyle w:val="ConsPlusNormal"/>
        <w:spacing w:before="200"/>
        <w:ind w:firstLine="540"/>
        <w:jc w:val="both"/>
      </w:pPr>
      <w:r>
        <w:t>удовлетворению подлежат все Заявки пропорционально остатку бюджетных ассигнований к общему размеру подлежащих предоставлению субсидий в случае, если снижение размера подлежащей предоставлению Субсидии по таким Заявкам производится не более чем на 20 процен</w:t>
      </w:r>
      <w:r>
        <w:t>тов;</w:t>
      </w:r>
    </w:p>
    <w:p w:rsidR="009C4F49" w:rsidRDefault="00D15152">
      <w:pPr>
        <w:pStyle w:val="ConsPlusNormal"/>
        <w:spacing w:before="200"/>
        <w:ind w:firstLine="540"/>
        <w:jc w:val="both"/>
      </w:pPr>
      <w:r>
        <w:t>в случае, если снижение размера подлежащей предоставлению Субсидии по таким Заявкам производится более чем на 20 процентов, то удовлетворению подлежат Заявки, представленные ранее остальных.</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2.1. Требова</w:t>
      </w:r>
      <w:r>
        <w:t>ния, которым должно соответствовать лицо на дату подачи Заявления на предоставление Субсидии (далее - Требования):</w:t>
      </w:r>
    </w:p>
    <w:p w:rsidR="009C4F49" w:rsidRDefault="00D15152">
      <w:pPr>
        <w:pStyle w:val="ConsPlusNormal"/>
        <w:spacing w:before="200"/>
        <w:ind w:firstLine="540"/>
        <w:jc w:val="both"/>
      </w:pPr>
      <w:r>
        <w:t>осуществление на территории Московской области деятельности в сфере производства товаров (работ, услуг) по видам деятельности, включенным в р</w:t>
      </w:r>
      <w:r>
        <w:t xml:space="preserve">азделы A, B, C, D, E, F, коды 45 и 47 раздела G, разделы H, I, J, коды 71 и 75 раздела M, разделы P, Q, R, коды 95 и 96 раздела S Общероссийского </w:t>
      </w:r>
      <w:hyperlink r:id="rId113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w:t>
      </w:r>
      <w:r>
        <w:t>ятельности (ОК 029-2014 (КДЕС ред. 2);</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w:t>
      </w:r>
      <w:r>
        <w:t>осроченной задолженности по возврату в бюджет Московской области субсидий, бюджетных инвестиций и иной просроченной задолженности перед бюджетом Московской области;</w:t>
      </w:r>
    </w:p>
    <w:p w:rsidR="009C4F49" w:rsidRDefault="00D15152">
      <w:pPr>
        <w:pStyle w:val="ConsPlusNormal"/>
        <w:spacing w:before="200"/>
        <w:ind w:firstLine="540"/>
        <w:jc w:val="both"/>
      </w:pPr>
      <w:r>
        <w:t xml:space="preserve">отсутствие просроченной (неурегулированной) задолженности по денежным обязательствам перед </w:t>
      </w:r>
      <w:r>
        <w:t>Московской областью;</w:t>
      </w:r>
    </w:p>
    <w:p w:rsidR="009C4F49" w:rsidRDefault="00D15152">
      <w:pPr>
        <w:pStyle w:val="ConsPlusNormal"/>
        <w:spacing w:before="200"/>
        <w:ind w:firstLine="540"/>
        <w:jc w:val="both"/>
      </w:pPr>
      <w:r>
        <w:t>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w:t>
      </w:r>
      <w:r>
        <w:t>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w:t>
      </w:r>
      <w:r>
        <w:t>е зоны) в отношении таких юридических лиц, в совокупности превышает 50 процентов;</w:t>
      </w:r>
    </w:p>
    <w:p w:rsidR="009C4F49" w:rsidRDefault="00D15152">
      <w:pPr>
        <w:pStyle w:val="ConsPlusNormal"/>
        <w:spacing w:before="200"/>
        <w:ind w:firstLine="540"/>
        <w:jc w:val="both"/>
      </w:pPr>
      <w:r>
        <w:t>лицо не должно быть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w:t>
      </w:r>
      <w:r>
        <w:t xml:space="preserve"> на цели предоставления Субсидии, указанные в </w:t>
      </w:r>
      <w:hyperlink w:anchor="P18974" w:tooltip="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оплатой первого взноса (аванса) при заклю" w:history="1">
        <w:r>
          <w:rPr>
            <w:color w:val="0000FF"/>
          </w:rPr>
          <w:t>пункте 1.3</w:t>
        </w:r>
      </w:hyperlink>
      <w:r>
        <w:t xml:space="preserve"> настоящего Порядка;</w:t>
      </w:r>
    </w:p>
    <w:p w:rsidR="009C4F49" w:rsidRDefault="00D15152">
      <w:pPr>
        <w:pStyle w:val="ConsPlusNormal"/>
        <w:spacing w:before="200"/>
        <w:ind w:firstLine="540"/>
        <w:jc w:val="both"/>
      </w:pPr>
      <w:r>
        <w:t>размер среднемесячной заработной платы работников лица составляет не менее величины минимальной заработной платы на территории Московской облас</w:t>
      </w:r>
      <w:r>
        <w:t>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C4F49" w:rsidRDefault="00D15152">
      <w:pPr>
        <w:pStyle w:val="ConsPlusNormal"/>
        <w:spacing w:before="200"/>
        <w:ind w:firstLine="540"/>
        <w:jc w:val="both"/>
      </w:pPr>
      <w:r>
        <w:t>представление полного п</w:t>
      </w:r>
      <w:r>
        <w:t xml:space="preserve">акета документов согласно </w:t>
      </w:r>
      <w:hyperlink w:anchor="P19111" w:tooltip="ПЕРЕЧЕНЬ ДОКУМЕНТОВ, ПРЕДСТАВЛЯЕМЫХ ЛИЦАМИ, ПРЕТЕНДУЮЩИМИ" w:history="1">
        <w:r>
          <w:rPr>
            <w:color w:val="0000FF"/>
          </w:rPr>
          <w:t>таблице 1</w:t>
        </w:r>
      </w:hyperlink>
      <w:r>
        <w:t xml:space="preserve"> к настоящему Порядку.</w:t>
      </w:r>
    </w:p>
    <w:p w:rsidR="009C4F49" w:rsidRDefault="00D15152">
      <w:pPr>
        <w:pStyle w:val="ConsPlusNormal"/>
        <w:spacing w:before="200"/>
        <w:ind w:firstLine="540"/>
        <w:jc w:val="both"/>
      </w:pPr>
      <w:bookmarkStart w:id="245" w:name="P19037"/>
      <w:bookmarkEnd w:id="245"/>
      <w:r>
        <w:t xml:space="preserve">2.2. Основаниями для отказа в допуске Заявки к рассмотрению Конкурсной комиссией или предоставлении Субсидии </w:t>
      </w:r>
      <w:r>
        <w:t>являются:</w:t>
      </w:r>
    </w:p>
    <w:p w:rsidR="009C4F49" w:rsidRDefault="00D15152">
      <w:pPr>
        <w:pStyle w:val="ConsPlusNormal"/>
        <w:spacing w:before="200"/>
        <w:ind w:firstLine="540"/>
        <w:jc w:val="both"/>
      </w:pPr>
      <w:r>
        <w:t xml:space="preserve">несоответствие лица категориям, установленным в </w:t>
      </w:r>
      <w:hyperlink w:anchor="P18983" w:tooltip="1.4. Категории лиц, имеющих право на получение Субсидий: юридические лица и индивидуальные предприниматели, отнесенные к категории субъектов малого и среднего предпринимательства в соответствии с Федеральным законом от 24.07.2007 N 209-ФЗ &quot;О развитии малого и " w:history="1">
        <w:r>
          <w:rPr>
            <w:color w:val="0000FF"/>
          </w:rPr>
          <w:t>пункте 1.4</w:t>
        </w:r>
      </w:hyperlink>
      <w:r>
        <w:t xml:space="preserve"> настоящего Порядка, и Требованиям, установленным Порядком;</w:t>
      </w:r>
    </w:p>
    <w:p w:rsidR="009C4F49" w:rsidRDefault="00D15152">
      <w:pPr>
        <w:pStyle w:val="ConsPlusNormal"/>
        <w:spacing w:before="200"/>
        <w:ind w:firstLine="540"/>
        <w:jc w:val="both"/>
      </w:pPr>
      <w:r>
        <w:t xml:space="preserve">несоответствие произведенных лицом затрат требованиям, установленным в </w:t>
      </w:r>
      <w:hyperlink w:anchor="P18974" w:tooltip="1.3. Целью предоставления Субсидии является возмещение затрат, произведенных не ранее 1 ноября года, предшествующего году объявления Конкурсного отбора на предоставление Субсидии (далее - Конкурсный отбор), связанных с оплатой первого взноса (аванса) при заклю" w:history="1">
        <w:r>
          <w:rPr>
            <w:color w:val="0000FF"/>
          </w:rPr>
          <w:t>пунктах 1.3</w:t>
        </w:r>
      </w:hyperlink>
      <w:r>
        <w:t xml:space="preserve"> и </w:t>
      </w:r>
      <w:hyperlink w:anchor="P19048" w:tooltip="2.4. В рамках Субсидии не возмещаются затраты на приобретение в лизинг Оборудования:" w:history="1">
        <w:r>
          <w:rPr>
            <w:color w:val="0000FF"/>
          </w:rPr>
          <w:t>2.4</w:t>
        </w:r>
      </w:hyperlink>
      <w:r>
        <w:t xml:space="preserve"> настоящего Порядка;</w:t>
      </w:r>
    </w:p>
    <w:p w:rsidR="009C4F49" w:rsidRDefault="00D15152">
      <w:pPr>
        <w:pStyle w:val="ConsPlusNormal"/>
        <w:spacing w:before="200"/>
        <w:ind w:firstLine="540"/>
        <w:jc w:val="both"/>
      </w:pPr>
      <w:r>
        <w:t xml:space="preserve">непредставление (представление не в полном объеме) документов, установленных в </w:t>
      </w:r>
      <w:hyperlink w:anchor="P19111" w:tooltip="ПЕРЕЧЕНЬ ДОКУМЕНТОВ, ПРЕДСТАВЛЯЕМЫХ ЛИЦАМИ, ПРЕТЕНДУЮЩИМИ" w:history="1">
        <w:r>
          <w:rPr>
            <w:color w:val="0000FF"/>
          </w:rPr>
          <w:t>таблице 1</w:t>
        </w:r>
      </w:hyperlink>
      <w:r>
        <w:t xml:space="preserve"> к настоящему Порядку;</w:t>
      </w:r>
    </w:p>
    <w:p w:rsidR="009C4F49" w:rsidRDefault="00D15152">
      <w:pPr>
        <w:pStyle w:val="ConsPlusNormal"/>
        <w:spacing w:before="200"/>
        <w:ind w:firstLine="540"/>
        <w:jc w:val="both"/>
      </w:pPr>
      <w:r>
        <w:t xml:space="preserve">несоответствие представленных документов требованиям, установленным в </w:t>
      </w:r>
      <w:hyperlink w:anchor="P19111" w:tooltip="ПЕРЕЧЕНЬ ДОКУМЕНТОВ, ПРЕДСТАВЛЯЕМЫХ ЛИЦАМИ, ПРЕТЕНДУЮЩИМИ" w:history="1">
        <w:r>
          <w:rPr>
            <w:color w:val="0000FF"/>
          </w:rPr>
          <w:t>таблице 1</w:t>
        </w:r>
      </w:hyperlink>
      <w:r>
        <w:t xml:space="preserve"> к настоящему Порядку;</w:t>
      </w:r>
    </w:p>
    <w:p w:rsidR="009C4F49" w:rsidRDefault="00D15152">
      <w:pPr>
        <w:pStyle w:val="ConsPlusNormal"/>
        <w:spacing w:before="200"/>
        <w:ind w:firstLine="540"/>
        <w:jc w:val="both"/>
      </w:pPr>
      <w:r>
        <w:t>наличие нечитаемых исправлений в представленных документах;</w:t>
      </w:r>
    </w:p>
    <w:p w:rsidR="009C4F49" w:rsidRDefault="00D15152">
      <w:pPr>
        <w:pStyle w:val="ConsPlusNormal"/>
        <w:spacing w:before="200"/>
        <w:ind w:firstLine="540"/>
        <w:jc w:val="both"/>
      </w:pPr>
      <w:r>
        <w:t>недостоверность информации, содержащейся в документах, представленных лицом;</w:t>
      </w:r>
    </w:p>
    <w:p w:rsidR="009C4F49" w:rsidRDefault="00D15152">
      <w:pPr>
        <w:pStyle w:val="ConsPlusNormal"/>
        <w:spacing w:before="200"/>
        <w:ind w:firstLine="540"/>
        <w:jc w:val="both"/>
      </w:pPr>
      <w:r>
        <w:t>недостаточность размера бюджетных ассигнований, предусмотренных Мининв</w:t>
      </w:r>
      <w:r>
        <w:t>есту Московской области законом Московской области о бюджете Московской области на соответствующий финансовый год и плановый период в рамках мероприятия Подпрограммы и распределяемых в рамках Конкурсного отбора.</w:t>
      </w:r>
    </w:p>
    <w:p w:rsidR="009C4F49" w:rsidRDefault="00D15152">
      <w:pPr>
        <w:pStyle w:val="ConsPlusNormal"/>
        <w:spacing w:before="200"/>
        <w:ind w:firstLine="540"/>
        <w:jc w:val="both"/>
      </w:pPr>
      <w:r>
        <w:t>2.3. Предоставление Субсидии лицам, признанн</w:t>
      </w:r>
      <w:r>
        <w:t>ым победителями Конкурсного отбора (далее также - получатели Субсидии), осуществляется с соблюдением следующих требований:</w:t>
      </w:r>
    </w:p>
    <w:p w:rsidR="009C4F49" w:rsidRDefault="00D15152">
      <w:pPr>
        <w:pStyle w:val="ConsPlusNormal"/>
        <w:spacing w:before="200"/>
        <w:ind w:firstLine="540"/>
        <w:jc w:val="both"/>
      </w:pPr>
      <w:r>
        <w:t>размер Субсидии не может превышать 5 млн. рублей на одного получателя Субсидии;</w:t>
      </w:r>
    </w:p>
    <w:p w:rsidR="009C4F49" w:rsidRDefault="00D15152">
      <w:pPr>
        <w:pStyle w:val="ConsPlusNormal"/>
        <w:spacing w:before="200"/>
        <w:ind w:firstLine="540"/>
        <w:jc w:val="both"/>
      </w:pPr>
      <w:r>
        <w:t>средства Субсидии направляются на возмещение не более</w:t>
      </w:r>
      <w:r>
        <w:t xml:space="preserve"> 70 процентов от первоначального взноса (аванса), уплаченного по договору лизинга.</w:t>
      </w:r>
    </w:p>
    <w:p w:rsidR="009C4F49" w:rsidRDefault="00D15152">
      <w:pPr>
        <w:pStyle w:val="ConsPlusNormal"/>
        <w:spacing w:before="200"/>
        <w:ind w:firstLine="540"/>
        <w:jc w:val="both"/>
      </w:pPr>
      <w:bookmarkStart w:id="246" w:name="P19048"/>
      <w:bookmarkEnd w:id="246"/>
      <w:r>
        <w:t>2.4. В рамках Субсидии не возмещаются затраты на приобретение в лизинг Оборудования:</w:t>
      </w:r>
    </w:p>
    <w:p w:rsidR="009C4F49" w:rsidRDefault="00D15152">
      <w:pPr>
        <w:pStyle w:val="ConsPlusNormal"/>
        <w:spacing w:before="200"/>
        <w:ind w:firstLine="540"/>
        <w:jc w:val="both"/>
      </w:pPr>
      <w:r>
        <w:t>ранее находившегося в эксплуатации;</w:t>
      </w:r>
    </w:p>
    <w:p w:rsidR="009C4F49" w:rsidRDefault="00D15152">
      <w:pPr>
        <w:pStyle w:val="ConsPlusNormal"/>
        <w:spacing w:before="200"/>
        <w:ind w:firstLine="540"/>
        <w:jc w:val="both"/>
      </w:pPr>
      <w:r>
        <w:t>дата изготовления (выпуска) которого составляет более 5 лет на дату подачи Заявки;</w:t>
      </w:r>
    </w:p>
    <w:p w:rsidR="009C4F49" w:rsidRDefault="00D15152">
      <w:pPr>
        <w:pStyle w:val="ConsPlusNormal"/>
        <w:spacing w:before="200"/>
        <w:ind w:firstLine="540"/>
        <w:jc w:val="both"/>
      </w:pPr>
      <w:r>
        <w:t>предназначенного для осуществления лицом оптовой и розничной торговой деятельности.</w:t>
      </w:r>
    </w:p>
    <w:p w:rsidR="009C4F49" w:rsidRDefault="00D15152">
      <w:pPr>
        <w:pStyle w:val="ConsPlusNormal"/>
        <w:spacing w:before="200"/>
        <w:ind w:firstLine="540"/>
        <w:jc w:val="both"/>
      </w:pPr>
      <w:r>
        <w:t>2.5. Лица, признанные победителями Конкурсного отбора, для получения Субсидии представляю</w:t>
      </w:r>
      <w:r>
        <w:t xml:space="preserve">т в АНО "АИР" документы, установленные в </w:t>
      </w:r>
      <w:hyperlink w:anchor="P19111" w:tooltip="ПЕРЕЧЕНЬ ДОКУМЕНТОВ, ПРЕДСТАВЛЯЕМЫХ ЛИЦАМИ, ПРЕТЕНДУЮЩИМИ" w:history="1">
        <w:r>
          <w:rPr>
            <w:color w:val="0000FF"/>
          </w:rPr>
          <w:t>таблице 1</w:t>
        </w:r>
      </w:hyperlink>
      <w:r>
        <w:t xml:space="preserve"> к настоящему Порядку, если указанные документы не были представлены при проведении Конкурсного отбора. Данные докуме</w:t>
      </w:r>
      <w:r>
        <w:t>нты рассматриваются АНО "АИР" и передаются в Мининвест Московской области в срок не более 7 (семи) календарных дней с даты представления.</w:t>
      </w:r>
    </w:p>
    <w:p w:rsidR="009C4F49" w:rsidRDefault="00D15152">
      <w:pPr>
        <w:pStyle w:val="ConsPlusNormal"/>
        <w:spacing w:before="200"/>
        <w:ind w:firstLine="540"/>
        <w:jc w:val="both"/>
      </w:pPr>
      <w:r>
        <w:t>2.6. Результатами предоставления Субсидии являются:</w:t>
      </w:r>
    </w:p>
    <w:p w:rsidR="009C4F49" w:rsidRDefault="00D15152">
      <w:pPr>
        <w:pStyle w:val="ConsPlusNormal"/>
        <w:spacing w:before="200"/>
        <w:ind w:firstLine="540"/>
        <w:jc w:val="both"/>
      </w:pPr>
      <w:bookmarkStart w:id="247" w:name="P19054"/>
      <w:bookmarkEnd w:id="247"/>
      <w:r>
        <w:t>увеличение выручки от реализации товаров, работ, услуг по итогам д</w:t>
      </w:r>
      <w:r>
        <w:t>вух лет, следующих за годом получения Субсидии;</w:t>
      </w:r>
    </w:p>
    <w:p w:rsidR="009C4F49" w:rsidRDefault="00D15152">
      <w:pPr>
        <w:pStyle w:val="ConsPlusNormal"/>
        <w:spacing w:before="200"/>
        <w:ind w:firstLine="540"/>
        <w:jc w:val="both"/>
      </w:pPr>
      <w:bookmarkStart w:id="248" w:name="P19055"/>
      <w:bookmarkEnd w:id="248"/>
      <w:r>
        <w:t>рост среднесписочной численности работников у получателей Субсидий за год, следующий за годом получения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19054" w:tooltip="увеличение выручки от реализации товаров, работ, услуг по итогам двух лет, следующих за годом получения Субсидии;"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w:t>
      </w:r>
      <w:r>
        <w:t>тогам двух лет, следующих за годом получения Субсидии, к размеру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19055" w:tooltip="рост среднесписочной численности работников у получателей Субсидий за год, следующий за годом получения Субсидии."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9C4F49" w:rsidRDefault="00D15152">
      <w:pPr>
        <w:pStyle w:val="ConsPlusNormal"/>
        <w:spacing w:before="200"/>
        <w:ind w:firstLine="540"/>
        <w:jc w:val="both"/>
      </w:pPr>
      <w:r>
        <w:t>2.7. Соглашение о предоставлении Субсидии заключается Мининвестом Моск</w:t>
      </w:r>
      <w:r>
        <w:t xml:space="preserve">овской области в соответствии с типовой формой, утвержденной Министерством экономики и финансов Московской области, в соответствии с </w:t>
      </w:r>
      <w:hyperlink r:id="rId1131"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w:t>
      </w:r>
      <w:r>
        <w:t>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w:t>
      </w:r>
      <w:r>
        <w:t>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w:t>
      </w:r>
      <w:r>
        <w:t>лее - Соглашение).</w:t>
      </w:r>
    </w:p>
    <w:p w:rsidR="009C4F49" w:rsidRDefault="00D15152">
      <w:pPr>
        <w:pStyle w:val="ConsPlusNormal"/>
        <w:spacing w:before="200"/>
        <w:ind w:firstLine="540"/>
        <w:jc w:val="both"/>
      </w:pPr>
      <w:r>
        <w:t>Изменение Соглашения, в том числе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расторж</w:t>
      </w:r>
      <w:r>
        <w:t>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spacing w:before="200"/>
        <w:ind w:firstLine="540"/>
        <w:jc w:val="both"/>
      </w:pPr>
      <w:r>
        <w:t>2.8. В Соглашение в обязательном порядке включаются следующие условия:</w:t>
      </w:r>
    </w:p>
    <w:p w:rsidR="009C4F49" w:rsidRDefault="00D15152">
      <w:pPr>
        <w:pStyle w:val="ConsPlusNormal"/>
        <w:spacing w:before="200"/>
        <w:ind w:firstLine="540"/>
        <w:jc w:val="both"/>
      </w:pPr>
      <w:r>
        <w:t>согласие получателя Субсидии на осуществление главным распорядителем бюджетных средств, предоставившим Субсидию, и органами государственного финансового контроля проверок соблюдения усл</w:t>
      </w:r>
      <w:r>
        <w:t>овий, целей и порядка предоставления Субсидии;</w:t>
      </w:r>
    </w:p>
    <w:p w:rsidR="009C4F49" w:rsidRDefault="00D15152">
      <w:pPr>
        <w:pStyle w:val="ConsPlusNormal"/>
        <w:spacing w:before="200"/>
        <w:ind w:firstLine="540"/>
        <w:jc w:val="both"/>
      </w:pPr>
      <w:r>
        <w:t>значения результатов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w:t>
      </w:r>
      <w:r>
        <w:t xml:space="preserve"> субсидии меньше размера согласно Заявке, результаты и значения показателей снижаются пропорционально уменьшению размера Субсидии);</w:t>
      </w:r>
    </w:p>
    <w:p w:rsidR="009C4F49" w:rsidRDefault="00D15152">
      <w:pPr>
        <w:pStyle w:val="ConsPlusNormal"/>
        <w:spacing w:before="200"/>
        <w:ind w:firstLine="540"/>
        <w:jc w:val="both"/>
      </w:pPr>
      <w:r>
        <w:t>согласие получателя Субсидии и обязательство получателя Субсидии по обеспечению согласия лиц, являющихся поставщиками (подря</w:t>
      </w:r>
      <w:r>
        <w:t>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w:t>
      </w:r>
      <w:r>
        <w:t>,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w:t>
      </w:r>
      <w:r>
        <w:t>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сроки и формы представления получателем Субсидии отчетности о достиже</w:t>
      </w:r>
      <w:r>
        <w:t>нии результатов, значений показателей, необходимых для достижения результатов предоставления Субсидии.</w:t>
      </w:r>
    </w:p>
    <w:p w:rsidR="009C4F49" w:rsidRDefault="00D15152">
      <w:pPr>
        <w:pStyle w:val="ConsPlusNormal"/>
        <w:spacing w:before="200"/>
        <w:ind w:firstLine="540"/>
        <w:jc w:val="both"/>
      </w:pPr>
      <w:r>
        <w:t xml:space="preserve">2.9. Соглашение заключается в срок, не превышающий 10 рабочих дней с даты принятия Мининвестом Московской области решения о предоставлении Субсидии лицу </w:t>
      </w:r>
      <w:r>
        <w:t>(далее соответственно - Решение, Заявитель), в следующем порядке:</w:t>
      </w:r>
    </w:p>
    <w:p w:rsidR="009C4F49" w:rsidRDefault="00D15152">
      <w:pPr>
        <w:pStyle w:val="ConsPlusNormal"/>
        <w:spacing w:before="200"/>
        <w:ind w:firstLine="540"/>
        <w:jc w:val="both"/>
      </w:pPr>
      <w:r>
        <w:t>в течение 5 рабочих дней после принятия Решения Мининвест Московской области направляет Заявителю уведомление о предоставлении Субсидии и назначении даты и места заключения Соглашения (далее</w:t>
      </w:r>
      <w:r>
        <w:t xml:space="preserve"> - Уведомление). Уведомление направляется по электронной почте, указанной в Заявлении на получение Субсидии;</w:t>
      </w:r>
    </w:p>
    <w:p w:rsidR="009C4F49" w:rsidRDefault="00D15152">
      <w:pPr>
        <w:pStyle w:val="ConsPlusNormal"/>
        <w:spacing w:before="20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w:t>
      </w:r>
      <w:r>
        <w:t>чить Соглашение. Заявитель подтверждает готовность заключить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9C4F49" w:rsidRDefault="00D15152">
      <w:pPr>
        <w:pStyle w:val="ConsPlusNormal"/>
        <w:spacing w:before="200"/>
        <w:ind w:firstLine="540"/>
        <w:jc w:val="both"/>
      </w:pPr>
      <w:r>
        <w:t>Заявитель вправе отказаться от получения Субсидии, нап</w:t>
      </w:r>
      <w:r>
        <w:t>равив в Мининвест Московской области соответствующее уведомление в любой форме (в том числе на электронный адрес, с которого поступило Уведомление, в форме сканированного письма с отказом от получения Субсидии, составленного в свободной форме, подписанного</w:t>
      </w:r>
      <w:r>
        <w:t xml:space="preserve"> руководителем юридического лица или индивидуальным предпринимателем и заверенного печатью (при наличии печати).</w:t>
      </w:r>
    </w:p>
    <w:p w:rsidR="009C4F49" w:rsidRDefault="00D15152">
      <w:pPr>
        <w:pStyle w:val="ConsPlusNormal"/>
        <w:spacing w:before="200"/>
        <w:ind w:firstLine="540"/>
        <w:jc w:val="both"/>
      </w:pPr>
      <w:r>
        <w:t>В случае отсутствия подтверждения Заявителя о готовности заключить Соглашение в указанные выше сроки или неявки Заявителя в установленное Уведо</w:t>
      </w:r>
      <w:r>
        <w:t>млением время и место Мининвест Московской области принимает решение об отказе в предоставлении Субсидии. Решение Мининвеста Московской области оформляется приказом министра инвестиций, промышленности и науки Московской области.</w:t>
      </w:r>
    </w:p>
    <w:p w:rsidR="009C4F49" w:rsidRDefault="00D15152">
      <w:pPr>
        <w:pStyle w:val="ConsPlusNormal"/>
        <w:spacing w:before="200"/>
        <w:ind w:firstLine="540"/>
        <w:jc w:val="both"/>
      </w:pPr>
      <w:r>
        <w:t>2.10. Перечисление Субсидии</w:t>
      </w:r>
      <w:r>
        <w:t xml:space="preserve">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w:t>
      </w:r>
    </w:p>
    <w:p w:rsidR="009C4F49" w:rsidRDefault="00D15152">
      <w:pPr>
        <w:pStyle w:val="ConsPlusNormal"/>
        <w:spacing w:before="200"/>
        <w:ind w:firstLine="540"/>
        <w:jc w:val="both"/>
      </w:pPr>
      <w:r>
        <w:t xml:space="preserve">2.11. В случае наступления периода действия режима повышенной готовности для органов управления </w:t>
      </w:r>
      <w:r>
        <w:t>и сил Московской областной системы предупреждения и ликвидации чрезвычайных ситуации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w:t>
      </w:r>
      <w:r>
        <w:t xml:space="preserve"> Московской области (далее - Период), допускается изменение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но не бол</w:t>
      </w:r>
      <w:r>
        <w:t>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9C4F49" w:rsidRDefault="00D15152">
      <w:pPr>
        <w:pStyle w:val="ConsPlusNormal"/>
        <w:spacing w:before="200"/>
        <w:ind w:firstLine="540"/>
        <w:jc w:val="both"/>
      </w:pPr>
      <w:r>
        <w:t>2.12. В случае наступления Периода полу</w:t>
      </w:r>
      <w:r>
        <w:t>чатель Субсидии не позднее чем за 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w:t>
      </w:r>
      <w:r>
        <w:t>лашением,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w:t>
      </w:r>
      <w:r>
        <w:t>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w:t>
      </w:r>
      <w:r>
        <w:t>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w:t>
      </w:r>
      <w:r>
        <w:t>тивированного заявления).</w:t>
      </w:r>
    </w:p>
    <w:p w:rsidR="009C4F49" w:rsidRDefault="00D15152">
      <w:pPr>
        <w:pStyle w:val="ConsPlusNormal"/>
        <w:spacing w:before="200"/>
        <w:ind w:firstLine="540"/>
        <w:jc w:val="both"/>
      </w:pPr>
      <w:r>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w:t>
      </w:r>
      <w:r>
        <w:t xml:space="preserve"> Субсидии, установленных Соглашением,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w:t>
      </w:r>
      <w:r>
        <w:t>вления Субсидии, установленных Соглашением.</w:t>
      </w:r>
    </w:p>
    <w:p w:rsidR="009C4F49" w:rsidRDefault="00D15152">
      <w:pPr>
        <w:pStyle w:val="ConsPlusNormal"/>
        <w:spacing w:before="20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w:t>
      </w:r>
      <w:r>
        <w:t>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результат</w:t>
      </w:r>
      <w:r>
        <w:t>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w:t>
      </w:r>
      <w:r>
        <w:t>доставления Субсидии, установленных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w:t>
      </w:r>
      <w:r>
        <w:t>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w:t>
      </w:r>
      <w:r>
        <w:t>ии в срок не более 3 календарных дней с даты принятия соответствующего решения.</w:t>
      </w:r>
    </w:p>
    <w:p w:rsidR="009C4F49" w:rsidRDefault="00D15152">
      <w:pPr>
        <w:pStyle w:val="ConsPlusNormal"/>
        <w:spacing w:before="200"/>
        <w:ind w:firstLine="540"/>
        <w:jc w:val="both"/>
      </w:pPr>
      <w:r>
        <w:t>2.13.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w:t>
      </w:r>
      <w:r>
        <w:t>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w:t>
      </w:r>
      <w:r>
        <w:t>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9C4F49" w:rsidRDefault="00D15152">
      <w:pPr>
        <w:pStyle w:val="ConsPlusNormal"/>
        <w:spacing w:before="200"/>
        <w:ind w:firstLine="540"/>
        <w:jc w:val="both"/>
      </w:pPr>
      <w:r>
        <w:t>Срок подписания получателем Субсидии дополнительного соглашени</w:t>
      </w:r>
      <w:r>
        <w:t>я к Соглашению о предоставлении субсидии не может составлять более 10 календарных дней.</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субсидий и ответственность за их нарушение</w:t>
      </w:r>
    </w:p>
    <w:p w:rsidR="009C4F49" w:rsidRDefault="009C4F49">
      <w:pPr>
        <w:pStyle w:val="ConsPlusNormal"/>
        <w:jc w:val="both"/>
      </w:pPr>
    </w:p>
    <w:p w:rsidR="009C4F49" w:rsidRDefault="00D15152">
      <w:pPr>
        <w:pStyle w:val="ConsPlusNormal"/>
        <w:ind w:firstLine="540"/>
        <w:jc w:val="both"/>
      </w:pPr>
      <w:r>
        <w:t>3.1. Получатели Субсидий представляют в АНО "АИР" отчет о достижении значений результатов, показателей, необходимых для достижения результатов предоставления Субсидии, содержащий значение каждого показателя и его процентное изменение к предыдущему отчетном</w:t>
      </w:r>
      <w:r>
        <w:t>у периоду.</w:t>
      </w:r>
    </w:p>
    <w:p w:rsidR="009C4F49" w:rsidRDefault="00D15152">
      <w:pPr>
        <w:pStyle w:val="ConsPlusNormal"/>
        <w:spacing w:before="200"/>
        <w:ind w:firstLine="540"/>
        <w:jc w:val="both"/>
      </w:pPr>
      <w:r>
        <w:t>Указанный отчет предоставляется в АНО "АИР" ежегодно в течение трех лет после получения Субсидии в срок до 15 апреля текущего года за предыдущий год. Указанный отчет передается АНО "АИР" в Мининвест Московской области в течение 10 (десяти) рабоч</w:t>
      </w:r>
      <w:r>
        <w:t>их дней после получения отчета от получателя Субсидии.</w:t>
      </w:r>
    </w:p>
    <w:p w:rsidR="009C4F49" w:rsidRDefault="00D15152">
      <w:pPr>
        <w:pStyle w:val="ConsPlusNormal"/>
        <w:spacing w:before="200"/>
        <w:ind w:firstLine="540"/>
        <w:jc w:val="both"/>
      </w:pPr>
      <w:r>
        <w:t xml:space="preserve">Мининвест Московской области вправе устанавливать в Соглашении сроки и формы предоставления получателем Субсидии дополнительной отчетности в соответствии с </w:t>
      </w:r>
      <w:hyperlink r:id="rId1132"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w:t>
      </w:r>
      <w:r>
        <w:t>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w:t>
      </w:r>
      <w:r>
        <w:t>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w:t>
      </w:r>
      <w:r>
        <w:t>иям), индивидуальным предпринимателям, а также физическим лицам - производителям товаров, работ, услуг".</w:t>
      </w:r>
    </w:p>
    <w:p w:rsidR="009C4F49" w:rsidRDefault="00D15152">
      <w:pPr>
        <w:pStyle w:val="ConsPlusNormal"/>
        <w:spacing w:before="200"/>
        <w:ind w:firstLine="540"/>
        <w:jc w:val="both"/>
      </w:pPr>
      <w:r>
        <w:t>3.2. Мининвест Московской области осуществляет контроль за соблюдением условий, целей и порядка предоставления субсидий получателями Субсидий, установл</w:t>
      </w:r>
      <w:r>
        <w:t>енных настоящим Порядком, и выполнением получателями Субсидий обязательств по Соглашению.</w:t>
      </w:r>
    </w:p>
    <w:p w:rsidR="009C4F49" w:rsidRDefault="00D15152">
      <w:pPr>
        <w:pStyle w:val="ConsPlusNormal"/>
        <w:spacing w:before="200"/>
        <w:ind w:firstLine="540"/>
        <w:jc w:val="both"/>
      </w:pPr>
      <w:r>
        <w:t>3.3.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и органом го</w:t>
      </w:r>
      <w:r>
        <w:t>сударственного финансового контроля.</w:t>
      </w:r>
    </w:p>
    <w:p w:rsidR="009C4F49" w:rsidRDefault="00D15152">
      <w:pPr>
        <w:pStyle w:val="ConsPlusNormal"/>
        <w:spacing w:before="200"/>
        <w:ind w:firstLine="540"/>
        <w:jc w:val="both"/>
      </w:pPr>
      <w:r>
        <w:t>Мининвест Московской области может привлекать для проведения проверки сотрудников АНО "АИР".</w:t>
      </w:r>
    </w:p>
    <w:p w:rsidR="009C4F49" w:rsidRDefault="00D15152">
      <w:pPr>
        <w:pStyle w:val="ConsPlusNormal"/>
        <w:spacing w:before="200"/>
        <w:ind w:firstLine="540"/>
        <w:jc w:val="both"/>
      </w:pPr>
      <w:r>
        <w:t>3.4. В случае выявления нарушений по результатам проверок Мининвест Московской области принимает решение о возврате в бюджет М</w:t>
      </w:r>
      <w:r>
        <w:t>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w:t>
      </w:r>
      <w:r>
        <w:t>и (части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3.5. В течение 5 календарных дней с даты подписания требование о возврате направляется получателю Субсидии.</w:t>
      </w:r>
    </w:p>
    <w:p w:rsidR="009C4F49" w:rsidRDefault="00D15152">
      <w:pPr>
        <w:pStyle w:val="ConsPlusNormal"/>
        <w:spacing w:before="200"/>
        <w:ind w:firstLine="540"/>
        <w:jc w:val="both"/>
      </w:pPr>
      <w:r>
        <w:t xml:space="preserve">В случае неисполнения </w:t>
      </w:r>
      <w:r>
        <w:t>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3.6. Получатели Субсидии несут ответственность в соответствии с законодательством Российской Фе</w:t>
      </w:r>
      <w:r>
        <w:t>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9C4F49" w:rsidRDefault="00D15152">
      <w:pPr>
        <w:pStyle w:val="ConsPlusNormal"/>
        <w:spacing w:before="200"/>
        <w:ind w:firstLine="540"/>
        <w:jc w:val="both"/>
      </w:pPr>
      <w:r>
        <w:t>3.7. Субсидия подлежит возврату в бюджет Московской области в сроки и порядке, установленные в Соглашении, в сл</w:t>
      </w:r>
      <w:r>
        <w:t>учаях:</w:t>
      </w:r>
    </w:p>
    <w:p w:rsidR="009C4F49" w:rsidRDefault="00D15152">
      <w:pPr>
        <w:pStyle w:val="ConsPlusNormal"/>
        <w:spacing w:before="200"/>
        <w:ind w:firstLine="540"/>
        <w:jc w:val="both"/>
      </w:pPr>
      <w:r>
        <w:t>нарушения получателем Субсидии целей и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государственного финансового контроля;</w:t>
      </w:r>
    </w:p>
    <w:p w:rsidR="009C4F49" w:rsidRDefault="00D15152">
      <w:pPr>
        <w:pStyle w:val="ConsPlusNormal"/>
        <w:spacing w:before="200"/>
        <w:ind w:firstLine="540"/>
        <w:jc w:val="both"/>
      </w:pPr>
      <w:bookmarkStart w:id="249" w:name="P19097"/>
      <w:bookmarkEnd w:id="249"/>
      <w:r>
        <w:t>недостижения значен</w:t>
      </w:r>
      <w:r>
        <w:t>ий результатов, показателей, необходимых для достижения результатов предоставления Субсидии.</w:t>
      </w:r>
    </w:p>
    <w:p w:rsidR="009C4F49" w:rsidRDefault="00D15152">
      <w:pPr>
        <w:pStyle w:val="ConsPlusNormal"/>
        <w:spacing w:before="200"/>
        <w:ind w:firstLine="540"/>
        <w:jc w:val="both"/>
      </w:pPr>
      <w:r>
        <w:t>3.8. При недостижении результатов предоставления Субсидии, значений показателей, необходимых для достижения результатов предоставления Субсидии, установленных Согл</w:t>
      </w:r>
      <w:r>
        <w:t>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установленных Соглашением. Порядок расчета размера Субсидии, по</w:t>
      </w:r>
      <w:r>
        <w:t>длежащей возврату в бюджет Московской области, устанавливается в Соглашении.</w:t>
      </w:r>
    </w:p>
    <w:p w:rsidR="009C4F49" w:rsidRDefault="00D15152">
      <w:pPr>
        <w:pStyle w:val="ConsPlusNormal"/>
        <w:spacing w:before="20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w:t>
      </w:r>
      <w:r>
        <w:t>лее чем на 10 (десять) процентов от установленных значений, Субсидия не подлежит возврату.</w:t>
      </w:r>
    </w:p>
    <w:p w:rsidR="009C4F49" w:rsidRDefault="00D15152">
      <w:pPr>
        <w:pStyle w:val="ConsPlusNormal"/>
        <w:spacing w:before="200"/>
        <w:ind w:firstLine="540"/>
        <w:jc w:val="both"/>
      </w:pPr>
      <w:r>
        <w:t xml:space="preserve">3.9. Мера ответственности в виде возврата Субсидии в бюджет Московской области, установленная </w:t>
      </w:r>
      <w:hyperlink w:anchor="P19097" w:tooltip="недостижения значений результатов, показателей, необходимых для достижения результатов предоставления Субсидии." w:history="1">
        <w:r>
          <w:rPr>
            <w:color w:val="0000FF"/>
          </w:rPr>
          <w:t>абзацем третьим пункта 3.7</w:t>
        </w:r>
      </w:hyperlink>
      <w:r>
        <w:t xml:space="preserve"> настоящего Порядка, не применяется к получателю Субсидии в случае наступления Периода и ухудшения финансово-экономического положения получателя Субсидии в св</w:t>
      </w:r>
      <w:r>
        <w:t>язи с наступлением Периода.</w:t>
      </w:r>
    </w:p>
    <w:p w:rsidR="009C4F49" w:rsidRDefault="00D15152">
      <w:pPr>
        <w:pStyle w:val="ConsPlusNormal"/>
        <w:spacing w:before="200"/>
        <w:ind w:firstLine="540"/>
        <w:jc w:val="both"/>
      </w:pPr>
      <w:r>
        <w:t>3.10. Решение о неприменении к получателю Субсидии меры ответственности в виде возврата Субсидии в бюджет Московской области в связи с наступлением Периода принимается Мининвестом Московской области в следующем порядке:</w:t>
      </w:r>
    </w:p>
    <w:p w:rsidR="009C4F49" w:rsidRDefault="00D15152">
      <w:pPr>
        <w:pStyle w:val="ConsPlusNormal"/>
        <w:spacing w:before="200"/>
        <w:ind w:firstLine="540"/>
        <w:jc w:val="both"/>
      </w:pPr>
      <w:r>
        <w:t xml:space="preserve">3.10.1. </w:t>
      </w:r>
      <w:r>
        <w:t>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 положения в связи с наступлением Периода с приложением к нему документов (ко</w:t>
      </w:r>
      <w:r>
        <w:t>пий документов), обосновывающих степень влияния наступления Периода на деятельность получателя Субсидии (далее - Мотивированное заявление).</w:t>
      </w:r>
    </w:p>
    <w:p w:rsidR="009C4F49" w:rsidRDefault="00D15152">
      <w:pPr>
        <w:pStyle w:val="ConsPlusNormal"/>
        <w:spacing w:before="200"/>
        <w:ind w:firstLine="540"/>
        <w:jc w:val="both"/>
      </w:pPr>
      <w:r>
        <w:t>Конкурсная комиссия в течение 10 календарных дней со дня поступления Мотивированного заявления в Мининвест Московско</w:t>
      </w:r>
      <w:r>
        <w:t>й области принимает решение об обоснованности ухудшения финансово-экономического положения получателя Субсидии в связи с наступлением Периода.</w:t>
      </w:r>
    </w:p>
    <w:p w:rsidR="009C4F49" w:rsidRDefault="00D15152">
      <w:pPr>
        <w:pStyle w:val="ConsPlusNormal"/>
        <w:spacing w:before="200"/>
        <w:ind w:firstLine="540"/>
        <w:jc w:val="both"/>
      </w:pPr>
      <w:r>
        <w:t>3.10.2. Мининвест Московской области рассматривает Мотивированное заявление и с учетом решения Конкурсной комисси</w:t>
      </w:r>
      <w:r>
        <w:t>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о признании влияния наступле</w:t>
      </w:r>
      <w:r>
        <w:t>ния Периода на деятельность получателя Субсидии, ухудшения его финансово-экономического положения в результате наступления Периода и неприменении к получателю Субсидии меры ответственности в виде возврата Субсидии (части Субсидии) в бюджет Московской облас</w:t>
      </w:r>
      <w:r>
        <w:t>ти;</w:t>
      </w:r>
    </w:p>
    <w:p w:rsidR="009C4F49" w:rsidRDefault="00D15152">
      <w:pPr>
        <w:pStyle w:val="ConsPlusNormal"/>
        <w:spacing w:before="200"/>
        <w:ind w:firstLine="540"/>
        <w:jc w:val="both"/>
      </w:pPr>
      <w:r>
        <w:t>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Субсидии) в бюджет Московской области.</w:t>
      </w:r>
    </w:p>
    <w:p w:rsidR="009C4F49" w:rsidRDefault="00D15152">
      <w:pPr>
        <w:pStyle w:val="ConsPlusNormal"/>
        <w:spacing w:before="200"/>
        <w:ind w:firstLine="540"/>
        <w:jc w:val="both"/>
      </w:pPr>
      <w:r>
        <w:t>О принятом решении Мининвест Московской</w:t>
      </w:r>
      <w:r>
        <w:t xml:space="preserve"> области уведомляет получателя Субсидии в срок не более 3 календарных дней с даты принятия соответствующего решения.</w:t>
      </w:r>
    </w:p>
    <w:p w:rsidR="009C4F49" w:rsidRDefault="009C4F49">
      <w:pPr>
        <w:pStyle w:val="ConsPlusNormal"/>
        <w:jc w:val="both"/>
      </w:pPr>
    </w:p>
    <w:p w:rsidR="009C4F49" w:rsidRDefault="00D15152">
      <w:pPr>
        <w:pStyle w:val="ConsPlusNormal"/>
        <w:jc w:val="right"/>
        <w:outlineLvl w:val="4"/>
      </w:pPr>
      <w:r>
        <w:t>Таблица 1</w:t>
      </w:r>
    </w:p>
    <w:p w:rsidR="009C4F49" w:rsidRDefault="009C4F49">
      <w:pPr>
        <w:pStyle w:val="ConsPlusNormal"/>
        <w:jc w:val="both"/>
      </w:pPr>
    </w:p>
    <w:p w:rsidR="009C4F49" w:rsidRDefault="00D15152">
      <w:pPr>
        <w:pStyle w:val="ConsPlusTitle"/>
        <w:jc w:val="center"/>
      </w:pPr>
      <w:bookmarkStart w:id="250" w:name="P19111"/>
      <w:bookmarkEnd w:id="250"/>
      <w:r>
        <w:t>ПЕРЕЧЕНЬ ДОКУМЕНТОВ, ПРЕДСТАВЛЯЕМЫХ ЛИЦАМИ, ПРЕТЕНДУЮЩИМИ</w:t>
      </w:r>
    </w:p>
    <w:p w:rsidR="009C4F49" w:rsidRDefault="00D15152">
      <w:pPr>
        <w:pStyle w:val="ConsPlusTitle"/>
        <w:jc w:val="center"/>
      </w:pPr>
      <w:r>
        <w:t>НА ПОЛУЧЕНИЕ СУБСИДИИ &lt;1&gt;</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9C4F49">
        <w:tc>
          <w:tcPr>
            <w:tcW w:w="737" w:type="dxa"/>
          </w:tcPr>
          <w:p w:rsidR="009C4F49" w:rsidRDefault="00D15152">
            <w:pPr>
              <w:pStyle w:val="ConsPlusNormal"/>
              <w:jc w:val="center"/>
            </w:pPr>
            <w:r>
              <w:t>N п/п</w:t>
            </w:r>
          </w:p>
        </w:tc>
        <w:tc>
          <w:tcPr>
            <w:tcW w:w="8334" w:type="dxa"/>
          </w:tcPr>
          <w:p w:rsidR="009C4F49" w:rsidRDefault="00D15152">
            <w:pPr>
              <w:pStyle w:val="ConsPlusNormal"/>
              <w:jc w:val="center"/>
            </w:pPr>
            <w:r>
              <w:t>Общие требования к документам, представляемым лицами, претендующими на получение субсидии</w:t>
            </w:r>
          </w:p>
        </w:tc>
      </w:tr>
      <w:tr w:rsidR="009C4F49">
        <w:tc>
          <w:tcPr>
            <w:tcW w:w="737" w:type="dxa"/>
          </w:tcPr>
          <w:p w:rsidR="009C4F49" w:rsidRDefault="00D15152">
            <w:pPr>
              <w:pStyle w:val="ConsPlusNormal"/>
            </w:pPr>
            <w:r>
              <w:t>1</w:t>
            </w:r>
          </w:p>
        </w:tc>
        <w:tc>
          <w:tcPr>
            <w:tcW w:w="8334" w:type="dxa"/>
          </w:tcPr>
          <w:p w:rsidR="009C4F49" w:rsidRDefault="00D15152">
            <w:pPr>
              <w:pStyle w:val="ConsPlusNormal"/>
            </w:pPr>
            <w: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tc>
      </w:tr>
      <w:tr w:rsidR="009C4F49">
        <w:tc>
          <w:tcPr>
            <w:tcW w:w="737" w:type="dxa"/>
          </w:tcPr>
          <w:p w:rsidR="009C4F49" w:rsidRDefault="00D15152">
            <w:pPr>
              <w:pStyle w:val="ConsPlusNormal"/>
            </w:pPr>
            <w:r>
              <w:t>2</w:t>
            </w:r>
          </w:p>
        </w:tc>
        <w:tc>
          <w:tcPr>
            <w:tcW w:w="8334" w:type="dxa"/>
          </w:tcPr>
          <w:p w:rsidR="009C4F49" w:rsidRDefault="00D15152">
            <w:pPr>
              <w:pStyle w:val="ConsPlusNormal"/>
            </w:pPr>
            <w: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w:t>
            </w:r>
            <w:r>
              <w:t>дусмотренных перечнем)</w:t>
            </w:r>
          </w:p>
        </w:tc>
      </w:tr>
      <w:tr w:rsidR="009C4F49">
        <w:tc>
          <w:tcPr>
            <w:tcW w:w="737" w:type="dxa"/>
          </w:tcPr>
          <w:p w:rsidR="009C4F49" w:rsidRDefault="00D15152">
            <w:pPr>
              <w:pStyle w:val="ConsPlusNormal"/>
            </w:pPr>
            <w:r>
              <w:t>3</w:t>
            </w:r>
          </w:p>
        </w:tc>
        <w:tc>
          <w:tcPr>
            <w:tcW w:w="8334" w:type="dxa"/>
          </w:tcPr>
          <w:p w:rsidR="009C4F49" w:rsidRDefault="00D15152">
            <w:pPr>
              <w:pStyle w:val="ConsPlusNormal"/>
            </w:pPr>
            <w:r>
              <w:t>Все исправления в документах должны быть заверены подписью руководителя заявителя и печатью (при наличии печати)</w:t>
            </w:r>
          </w:p>
        </w:tc>
      </w:tr>
      <w:tr w:rsidR="009C4F49">
        <w:tc>
          <w:tcPr>
            <w:tcW w:w="737" w:type="dxa"/>
          </w:tcPr>
          <w:p w:rsidR="009C4F49" w:rsidRDefault="009C4F49">
            <w:pPr>
              <w:pStyle w:val="ConsPlusNormal"/>
            </w:pPr>
          </w:p>
        </w:tc>
        <w:tc>
          <w:tcPr>
            <w:tcW w:w="8334" w:type="dxa"/>
          </w:tcPr>
          <w:p w:rsidR="009C4F49" w:rsidRDefault="00D15152">
            <w:pPr>
              <w:pStyle w:val="ConsPlusNormal"/>
              <w:outlineLvl w:val="5"/>
            </w:pPr>
            <w:r>
              <w:t xml:space="preserve">Перечень документов, представляемых лицами, претендующими на получение субсидии </w:t>
            </w:r>
            <w:hyperlink w:anchor="P19198" w:tooltip="&lt;1&gt; В случае если в соответствии с условиями Договора оплата первого взноса (аванса) (или передача оборудования от продавца покупателю) осуществляется после даты подачи Заявления на предоставление финансовой поддержки, документы, указанные в пунктах 3.2 - 3.8 " w:history="1">
              <w:r>
                <w:rPr>
                  <w:color w:val="0000FF"/>
                </w:rPr>
                <w:t>&lt;1&gt;</w:t>
              </w:r>
            </w:hyperlink>
          </w:p>
        </w:tc>
      </w:tr>
      <w:tr w:rsidR="009C4F49">
        <w:tc>
          <w:tcPr>
            <w:tcW w:w="737" w:type="dxa"/>
          </w:tcPr>
          <w:p w:rsidR="009C4F49" w:rsidRDefault="009C4F49">
            <w:pPr>
              <w:pStyle w:val="ConsPlusNormal"/>
            </w:pPr>
          </w:p>
        </w:tc>
        <w:tc>
          <w:tcPr>
            <w:tcW w:w="8334" w:type="dxa"/>
          </w:tcPr>
          <w:p w:rsidR="009C4F49" w:rsidRDefault="00D15152">
            <w:pPr>
              <w:pStyle w:val="ConsPlusNormal"/>
            </w:pPr>
            <w:r>
              <w:t>Наименование документа</w:t>
            </w:r>
          </w:p>
        </w:tc>
      </w:tr>
      <w:tr w:rsidR="009C4F49">
        <w:tc>
          <w:tcPr>
            <w:tcW w:w="737" w:type="dxa"/>
          </w:tcPr>
          <w:p w:rsidR="009C4F49" w:rsidRDefault="00D15152">
            <w:pPr>
              <w:pStyle w:val="ConsPlusNormal"/>
            </w:pPr>
            <w:r>
              <w:t>I</w:t>
            </w:r>
          </w:p>
        </w:tc>
        <w:tc>
          <w:tcPr>
            <w:tcW w:w="8334" w:type="dxa"/>
          </w:tcPr>
          <w:p w:rsidR="009C4F49" w:rsidRDefault="00D15152">
            <w:pPr>
              <w:pStyle w:val="ConsPlusNormal"/>
            </w:pPr>
            <w:r>
              <w:t>Документы, обязательные для представления независимо от вида затрат и категории лиц, претендующих на получение Субсидии</w:t>
            </w:r>
          </w:p>
        </w:tc>
      </w:tr>
      <w:tr w:rsidR="009C4F49">
        <w:tc>
          <w:tcPr>
            <w:tcW w:w="737" w:type="dxa"/>
          </w:tcPr>
          <w:p w:rsidR="009C4F49" w:rsidRDefault="00D15152">
            <w:pPr>
              <w:pStyle w:val="ConsPlusNormal"/>
            </w:pPr>
            <w:r>
              <w:t>1.1</w:t>
            </w:r>
          </w:p>
        </w:tc>
        <w:tc>
          <w:tcPr>
            <w:tcW w:w="8334" w:type="dxa"/>
          </w:tcPr>
          <w:p w:rsidR="009C4F49" w:rsidRDefault="00D15152">
            <w:pPr>
              <w:pStyle w:val="ConsPlusNormal"/>
            </w:pPr>
            <w:r>
              <w:t>Заявление на предоставление финансовой поддержки по форме, утверж</w:t>
            </w:r>
            <w:r>
              <w:t>денной Мининвестом Московской области</w:t>
            </w:r>
          </w:p>
        </w:tc>
      </w:tr>
      <w:tr w:rsidR="009C4F49">
        <w:tc>
          <w:tcPr>
            <w:tcW w:w="737" w:type="dxa"/>
          </w:tcPr>
          <w:p w:rsidR="009C4F49" w:rsidRDefault="00D15152">
            <w:pPr>
              <w:pStyle w:val="ConsPlusNormal"/>
            </w:pPr>
            <w:r>
              <w:t>1.2</w:t>
            </w:r>
          </w:p>
        </w:tc>
        <w:tc>
          <w:tcPr>
            <w:tcW w:w="8334" w:type="dxa"/>
          </w:tcPr>
          <w:p w:rsidR="009C4F49" w:rsidRDefault="00D15152">
            <w:pPr>
              <w:pStyle w:val="ConsPlusNormal"/>
            </w:pPr>
            <w:r>
              <w:t>Информация о Заявителе по форме, утвержденной Мининвестом Московской области</w:t>
            </w:r>
          </w:p>
        </w:tc>
      </w:tr>
      <w:tr w:rsidR="009C4F49">
        <w:tc>
          <w:tcPr>
            <w:tcW w:w="737" w:type="dxa"/>
          </w:tcPr>
          <w:p w:rsidR="009C4F49" w:rsidRDefault="00D15152">
            <w:pPr>
              <w:pStyle w:val="ConsPlusNormal"/>
            </w:pPr>
            <w:r>
              <w:t>1.3</w:t>
            </w:r>
          </w:p>
        </w:tc>
        <w:tc>
          <w:tcPr>
            <w:tcW w:w="8334" w:type="dxa"/>
          </w:tcPr>
          <w:p w:rsidR="009C4F49" w:rsidRDefault="00D15152">
            <w:pPr>
              <w:pStyle w:val="ConsPlusNormal"/>
            </w:pPr>
            <w:r>
              <w:t>Документ, удостоверяющий личность Заявителя или его представителя:</w:t>
            </w:r>
          </w:p>
        </w:tc>
      </w:tr>
      <w:tr w:rsidR="009C4F49">
        <w:tc>
          <w:tcPr>
            <w:tcW w:w="737" w:type="dxa"/>
          </w:tcPr>
          <w:p w:rsidR="009C4F49" w:rsidRDefault="00D15152">
            <w:pPr>
              <w:pStyle w:val="ConsPlusNormal"/>
            </w:pPr>
            <w:r>
              <w:t>1.3.1</w:t>
            </w:r>
          </w:p>
        </w:tc>
        <w:tc>
          <w:tcPr>
            <w:tcW w:w="8334" w:type="dxa"/>
          </w:tcPr>
          <w:p w:rsidR="009C4F49" w:rsidRDefault="00D15152">
            <w:pPr>
              <w:pStyle w:val="ConsPlusNormal"/>
            </w:pPr>
            <w:r>
              <w:t>Паспорт гражданина Российской Федерации</w:t>
            </w:r>
          </w:p>
        </w:tc>
      </w:tr>
      <w:tr w:rsidR="009C4F49">
        <w:tc>
          <w:tcPr>
            <w:tcW w:w="737" w:type="dxa"/>
          </w:tcPr>
          <w:p w:rsidR="009C4F49" w:rsidRDefault="00D15152">
            <w:pPr>
              <w:pStyle w:val="ConsPlusNormal"/>
            </w:pPr>
            <w:r>
              <w:t>1.3.2</w:t>
            </w:r>
          </w:p>
        </w:tc>
        <w:tc>
          <w:tcPr>
            <w:tcW w:w="8334" w:type="dxa"/>
          </w:tcPr>
          <w:p w:rsidR="009C4F49" w:rsidRDefault="00D15152">
            <w:pPr>
              <w:pStyle w:val="ConsPlusNormal"/>
            </w:pPr>
            <w:r>
              <w:t>Временное удостоверение личности гражданина Российской Федерации</w:t>
            </w:r>
          </w:p>
        </w:tc>
      </w:tr>
      <w:tr w:rsidR="009C4F49">
        <w:tc>
          <w:tcPr>
            <w:tcW w:w="737" w:type="dxa"/>
          </w:tcPr>
          <w:p w:rsidR="009C4F49" w:rsidRDefault="00D15152">
            <w:pPr>
              <w:pStyle w:val="ConsPlusNormal"/>
            </w:pPr>
            <w:r>
              <w:t>1.3.3</w:t>
            </w:r>
          </w:p>
        </w:tc>
        <w:tc>
          <w:tcPr>
            <w:tcW w:w="8334" w:type="dxa"/>
          </w:tcPr>
          <w:p w:rsidR="009C4F49" w:rsidRDefault="00D15152">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w:t>
            </w:r>
            <w:r>
              <w:t>а, удостоверяющего личность иностранного гражданина</w:t>
            </w:r>
          </w:p>
        </w:tc>
      </w:tr>
      <w:tr w:rsidR="009C4F49">
        <w:tc>
          <w:tcPr>
            <w:tcW w:w="737" w:type="dxa"/>
          </w:tcPr>
          <w:p w:rsidR="009C4F49" w:rsidRDefault="00D15152">
            <w:pPr>
              <w:pStyle w:val="ConsPlusNormal"/>
            </w:pPr>
            <w:r>
              <w:t>1.3.4</w:t>
            </w:r>
          </w:p>
        </w:tc>
        <w:tc>
          <w:tcPr>
            <w:tcW w:w="8334" w:type="dxa"/>
          </w:tcPr>
          <w:p w:rsidR="009C4F49" w:rsidRDefault="00D15152">
            <w:pPr>
              <w:pStyle w:val="ConsPlusNormal"/>
            </w:pPr>
            <w:r>
              <w:t>Вид на жительство в Российской Федерации</w:t>
            </w:r>
          </w:p>
        </w:tc>
      </w:tr>
      <w:tr w:rsidR="009C4F49">
        <w:tc>
          <w:tcPr>
            <w:tcW w:w="737" w:type="dxa"/>
          </w:tcPr>
          <w:p w:rsidR="009C4F49" w:rsidRDefault="00D15152">
            <w:pPr>
              <w:pStyle w:val="ConsPlusNormal"/>
            </w:pPr>
            <w:r>
              <w:t>1.3.5</w:t>
            </w:r>
          </w:p>
        </w:tc>
        <w:tc>
          <w:tcPr>
            <w:tcW w:w="8334" w:type="dxa"/>
          </w:tcPr>
          <w:p w:rsidR="009C4F49" w:rsidRDefault="00D15152">
            <w:pPr>
              <w:pStyle w:val="ConsPlusNormal"/>
            </w:pPr>
            <w:r>
              <w:t>Вид на жительство иностранного гражданина или лица без гражданства</w:t>
            </w:r>
          </w:p>
        </w:tc>
      </w:tr>
      <w:tr w:rsidR="009C4F49">
        <w:tc>
          <w:tcPr>
            <w:tcW w:w="737" w:type="dxa"/>
          </w:tcPr>
          <w:p w:rsidR="009C4F49" w:rsidRDefault="00D15152">
            <w:pPr>
              <w:pStyle w:val="ConsPlusNormal"/>
            </w:pPr>
            <w:r>
              <w:t>1.3.6</w:t>
            </w:r>
          </w:p>
        </w:tc>
        <w:tc>
          <w:tcPr>
            <w:tcW w:w="8334" w:type="dxa"/>
          </w:tcPr>
          <w:p w:rsidR="009C4F49" w:rsidRDefault="00D15152">
            <w:pPr>
              <w:pStyle w:val="ConsPlusNormal"/>
            </w:pPr>
            <w:r>
              <w:t>Военный билет</w:t>
            </w:r>
          </w:p>
        </w:tc>
      </w:tr>
      <w:tr w:rsidR="009C4F49">
        <w:tc>
          <w:tcPr>
            <w:tcW w:w="737" w:type="dxa"/>
          </w:tcPr>
          <w:p w:rsidR="009C4F49" w:rsidRDefault="00D15152">
            <w:pPr>
              <w:pStyle w:val="ConsPlusNormal"/>
            </w:pPr>
            <w:r>
              <w:t>1.3.7</w:t>
            </w:r>
          </w:p>
        </w:tc>
        <w:tc>
          <w:tcPr>
            <w:tcW w:w="8334" w:type="dxa"/>
          </w:tcPr>
          <w:p w:rsidR="009C4F49" w:rsidRDefault="00D15152">
            <w:pPr>
              <w:pStyle w:val="ConsPlusNormal"/>
            </w:pPr>
            <w:r>
              <w:t>Временное удостоверение, выданное взамен военного биле</w:t>
            </w:r>
            <w:r>
              <w:t>та</w:t>
            </w:r>
          </w:p>
        </w:tc>
      </w:tr>
      <w:tr w:rsidR="009C4F49">
        <w:tc>
          <w:tcPr>
            <w:tcW w:w="737" w:type="dxa"/>
          </w:tcPr>
          <w:p w:rsidR="009C4F49" w:rsidRDefault="00D15152">
            <w:pPr>
              <w:pStyle w:val="ConsPlusNormal"/>
            </w:pPr>
            <w:r>
              <w:t>1.3.8</w:t>
            </w:r>
          </w:p>
        </w:tc>
        <w:tc>
          <w:tcPr>
            <w:tcW w:w="8334" w:type="dxa"/>
          </w:tcPr>
          <w:p w:rsidR="009C4F49" w:rsidRDefault="00D15152">
            <w:pPr>
              <w:pStyle w:val="ConsPlusNormal"/>
            </w:pPr>
            <w:r>
              <w:t>Дипломатический паспорт гражданина Российской Федерации</w:t>
            </w:r>
          </w:p>
        </w:tc>
      </w:tr>
      <w:tr w:rsidR="009C4F49">
        <w:tc>
          <w:tcPr>
            <w:tcW w:w="737" w:type="dxa"/>
          </w:tcPr>
          <w:p w:rsidR="009C4F49" w:rsidRDefault="00D15152">
            <w:pPr>
              <w:pStyle w:val="ConsPlusNormal"/>
            </w:pPr>
            <w:r>
              <w:t>1.3.9</w:t>
            </w:r>
          </w:p>
        </w:tc>
        <w:tc>
          <w:tcPr>
            <w:tcW w:w="8334" w:type="dxa"/>
          </w:tcPr>
          <w:p w:rsidR="009C4F49" w:rsidRDefault="00D15152">
            <w:pPr>
              <w:pStyle w:val="ConsPlusNormal"/>
            </w:pPr>
            <w:r>
              <w:t>Заграничный паспорт</w:t>
            </w:r>
          </w:p>
        </w:tc>
      </w:tr>
      <w:tr w:rsidR="009C4F49">
        <w:tc>
          <w:tcPr>
            <w:tcW w:w="737" w:type="dxa"/>
          </w:tcPr>
          <w:p w:rsidR="009C4F49" w:rsidRDefault="00D15152">
            <w:pPr>
              <w:pStyle w:val="ConsPlusNormal"/>
            </w:pPr>
            <w:r>
              <w:t>1.3.10</w:t>
            </w:r>
          </w:p>
        </w:tc>
        <w:tc>
          <w:tcPr>
            <w:tcW w:w="8334" w:type="dxa"/>
          </w:tcPr>
          <w:p w:rsidR="009C4F49" w:rsidRDefault="00D15152">
            <w:pPr>
              <w:pStyle w:val="ConsPlusNormal"/>
            </w:pPr>
            <w:r>
              <w:t>Паспорт гражданина СССР образца 1974 года</w:t>
            </w:r>
          </w:p>
        </w:tc>
      </w:tr>
      <w:tr w:rsidR="009C4F49">
        <w:tc>
          <w:tcPr>
            <w:tcW w:w="737" w:type="dxa"/>
          </w:tcPr>
          <w:p w:rsidR="009C4F49" w:rsidRDefault="00D15152">
            <w:pPr>
              <w:pStyle w:val="ConsPlusNormal"/>
            </w:pPr>
            <w:r>
              <w:t>1.4</w:t>
            </w:r>
          </w:p>
        </w:tc>
        <w:tc>
          <w:tcPr>
            <w:tcW w:w="8334" w:type="dxa"/>
          </w:tcPr>
          <w:p w:rsidR="009C4F49" w:rsidRDefault="00D15152">
            <w:pPr>
              <w:pStyle w:val="ConsPlusNormal"/>
            </w:pPr>
            <w:r>
              <w:t>Документ, удостоверяющий полномочия представителя Заявителя:</w:t>
            </w:r>
          </w:p>
        </w:tc>
      </w:tr>
      <w:tr w:rsidR="009C4F49">
        <w:tc>
          <w:tcPr>
            <w:tcW w:w="737" w:type="dxa"/>
          </w:tcPr>
          <w:p w:rsidR="009C4F49" w:rsidRDefault="00D15152">
            <w:pPr>
              <w:pStyle w:val="ConsPlusNormal"/>
            </w:pPr>
            <w:r>
              <w:t>1.4.1</w:t>
            </w:r>
          </w:p>
        </w:tc>
        <w:tc>
          <w:tcPr>
            <w:tcW w:w="8334" w:type="dxa"/>
          </w:tcPr>
          <w:p w:rsidR="009C4F49" w:rsidRDefault="00D15152">
            <w:pPr>
              <w:pStyle w:val="ConsPlusNormal"/>
            </w:pPr>
            <w:r>
              <w:t>Доверенность</w:t>
            </w:r>
          </w:p>
        </w:tc>
      </w:tr>
      <w:tr w:rsidR="009C4F49">
        <w:tc>
          <w:tcPr>
            <w:tcW w:w="737" w:type="dxa"/>
          </w:tcPr>
          <w:p w:rsidR="009C4F49" w:rsidRDefault="00D15152">
            <w:pPr>
              <w:pStyle w:val="ConsPlusNormal"/>
            </w:pPr>
            <w:r>
              <w:t>1.4.2</w:t>
            </w:r>
          </w:p>
        </w:tc>
        <w:tc>
          <w:tcPr>
            <w:tcW w:w="8334" w:type="dxa"/>
          </w:tcPr>
          <w:p w:rsidR="009C4F49" w:rsidRDefault="00D15152">
            <w:pPr>
              <w:pStyle w:val="ConsPlusNormal"/>
            </w:pPr>
            <w:r>
              <w:t>Решение о назначении единоличного исполнительного органа юридического лица</w:t>
            </w:r>
          </w:p>
        </w:tc>
      </w:tr>
      <w:tr w:rsidR="009C4F49">
        <w:tc>
          <w:tcPr>
            <w:tcW w:w="737" w:type="dxa"/>
          </w:tcPr>
          <w:p w:rsidR="009C4F49" w:rsidRDefault="00D15152">
            <w:pPr>
              <w:pStyle w:val="ConsPlusNormal"/>
            </w:pPr>
            <w:r>
              <w:t>1.4.3</w:t>
            </w:r>
          </w:p>
        </w:tc>
        <w:tc>
          <w:tcPr>
            <w:tcW w:w="8334" w:type="dxa"/>
          </w:tcPr>
          <w:p w:rsidR="009C4F49" w:rsidRDefault="00D15152">
            <w:pPr>
              <w:pStyle w:val="ConsPlusNormal"/>
            </w:pPr>
            <w:r>
              <w:t>Договор с коммерческой организацией (управляющей организацией) или индивидуальным предпринимателем (управляющим)</w:t>
            </w:r>
          </w:p>
        </w:tc>
      </w:tr>
      <w:tr w:rsidR="009C4F49">
        <w:tc>
          <w:tcPr>
            <w:tcW w:w="737" w:type="dxa"/>
          </w:tcPr>
          <w:p w:rsidR="009C4F49" w:rsidRDefault="00D15152">
            <w:pPr>
              <w:pStyle w:val="ConsPlusNormal"/>
            </w:pPr>
            <w:r>
              <w:t>II</w:t>
            </w:r>
          </w:p>
        </w:tc>
        <w:tc>
          <w:tcPr>
            <w:tcW w:w="8334" w:type="dxa"/>
          </w:tcPr>
          <w:p w:rsidR="009C4F49" w:rsidRDefault="00D15152">
            <w:pPr>
              <w:pStyle w:val="ConsPlusNormal"/>
            </w:pPr>
            <w:r>
              <w:t>Документы, представляемые в зависимости от категории лиц, претендующих на получение Субсидии</w:t>
            </w:r>
          </w:p>
        </w:tc>
      </w:tr>
      <w:tr w:rsidR="009C4F49">
        <w:tc>
          <w:tcPr>
            <w:tcW w:w="737" w:type="dxa"/>
          </w:tcPr>
          <w:p w:rsidR="009C4F49" w:rsidRDefault="00D15152">
            <w:pPr>
              <w:pStyle w:val="ConsPlusNormal"/>
            </w:pPr>
            <w:r>
              <w:t>2.1</w:t>
            </w:r>
          </w:p>
        </w:tc>
        <w:tc>
          <w:tcPr>
            <w:tcW w:w="8334" w:type="dxa"/>
          </w:tcPr>
          <w:p w:rsidR="009C4F49" w:rsidRDefault="00D15152">
            <w:pPr>
              <w:pStyle w:val="ConsPlusNormal"/>
            </w:pPr>
            <w:r>
              <w:t>Для юридических лиц:</w:t>
            </w:r>
          </w:p>
        </w:tc>
      </w:tr>
      <w:tr w:rsidR="009C4F49">
        <w:tc>
          <w:tcPr>
            <w:tcW w:w="737" w:type="dxa"/>
          </w:tcPr>
          <w:p w:rsidR="009C4F49" w:rsidRDefault="00D15152">
            <w:pPr>
              <w:pStyle w:val="ConsPlusNormal"/>
            </w:pPr>
            <w:r>
              <w:t>2.1.1</w:t>
            </w:r>
          </w:p>
        </w:tc>
        <w:tc>
          <w:tcPr>
            <w:tcW w:w="8334" w:type="dxa"/>
          </w:tcPr>
          <w:p w:rsidR="009C4F49" w:rsidRDefault="00D15152">
            <w:pPr>
              <w:pStyle w:val="ConsPlusNormal"/>
            </w:pPr>
            <w:r>
              <w:t>Учредительные документы</w:t>
            </w:r>
          </w:p>
        </w:tc>
      </w:tr>
      <w:tr w:rsidR="009C4F49">
        <w:tc>
          <w:tcPr>
            <w:tcW w:w="737" w:type="dxa"/>
          </w:tcPr>
          <w:p w:rsidR="009C4F49" w:rsidRDefault="00D15152">
            <w:pPr>
              <w:pStyle w:val="ConsPlusNormal"/>
            </w:pPr>
            <w:r>
              <w:t>2.1.2</w:t>
            </w:r>
          </w:p>
        </w:tc>
        <w:tc>
          <w:tcPr>
            <w:tcW w:w="8334" w:type="dxa"/>
          </w:tcPr>
          <w:p w:rsidR="009C4F49" w:rsidRDefault="00D15152">
            <w:pPr>
              <w:pStyle w:val="ConsPlusNormal"/>
            </w:pPr>
            <w:r>
              <w:t>Выписка из реестра акционеров</w:t>
            </w:r>
          </w:p>
        </w:tc>
      </w:tr>
      <w:tr w:rsidR="009C4F49">
        <w:tc>
          <w:tcPr>
            <w:tcW w:w="737" w:type="dxa"/>
          </w:tcPr>
          <w:p w:rsidR="009C4F49" w:rsidRDefault="00D15152">
            <w:pPr>
              <w:pStyle w:val="ConsPlusNormal"/>
            </w:pPr>
            <w:r>
              <w:t>2.1.3</w:t>
            </w:r>
          </w:p>
        </w:tc>
        <w:tc>
          <w:tcPr>
            <w:tcW w:w="8334" w:type="dxa"/>
          </w:tcPr>
          <w:p w:rsidR="009C4F49" w:rsidRDefault="00D15152">
            <w:pPr>
              <w:pStyle w:val="ConsPlusNormal"/>
            </w:pPr>
            <w:r>
              <w:t>Документ, подтверждающий назначение на должность (избрание) ру</w:t>
            </w:r>
            <w:r>
              <w:t>ководителя</w:t>
            </w:r>
          </w:p>
        </w:tc>
      </w:tr>
      <w:tr w:rsidR="009C4F49">
        <w:tc>
          <w:tcPr>
            <w:tcW w:w="737" w:type="dxa"/>
          </w:tcPr>
          <w:p w:rsidR="009C4F49" w:rsidRDefault="00D15152">
            <w:pPr>
              <w:pStyle w:val="ConsPlusNormal"/>
            </w:pPr>
            <w:r>
              <w:t>2.1.4</w:t>
            </w:r>
          </w:p>
        </w:tc>
        <w:tc>
          <w:tcPr>
            <w:tcW w:w="8334" w:type="dxa"/>
          </w:tcPr>
          <w:p w:rsidR="009C4F49" w:rsidRDefault="00D15152">
            <w:pPr>
              <w:pStyle w:val="ConsPlusNormal"/>
            </w:pPr>
            <w:r>
              <w:t>Документ о назначении на должность главного бухгалтера</w:t>
            </w:r>
          </w:p>
        </w:tc>
      </w:tr>
      <w:tr w:rsidR="009C4F49">
        <w:tc>
          <w:tcPr>
            <w:tcW w:w="737" w:type="dxa"/>
          </w:tcPr>
          <w:p w:rsidR="009C4F49" w:rsidRDefault="00D15152">
            <w:pPr>
              <w:pStyle w:val="ConsPlusNormal"/>
            </w:pPr>
            <w:r>
              <w:t>2.2</w:t>
            </w:r>
          </w:p>
        </w:tc>
        <w:tc>
          <w:tcPr>
            <w:tcW w:w="8334" w:type="dxa"/>
          </w:tcPr>
          <w:p w:rsidR="009C4F49" w:rsidRDefault="00D15152">
            <w:pPr>
              <w:pStyle w:val="ConsPlusNormal"/>
            </w:pPr>
            <w:r>
              <w:t>Для индивидуальных предпринимателей:</w:t>
            </w:r>
          </w:p>
        </w:tc>
      </w:tr>
      <w:tr w:rsidR="009C4F49">
        <w:tc>
          <w:tcPr>
            <w:tcW w:w="737" w:type="dxa"/>
          </w:tcPr>
          <w:p w:rsidR="009C4F49" w:rsidRDefault="00D15152">
            <w:pPr>
              <w:pStyle w:val="ConsPlusNormal"/>
            </w:pPr>
            <w:r>
              <w:t>2.2.1</w:t>
            </w:r>
          </w:p>
        </w:tc>
        <w:tc>
          <w:tcPr>
            <w:tcW w:w="8334" w:type="dxa"/>
          </w:tcPr>
          <w:p w:rsidR="009C4F49" w:rsidRDefault="00D15152">
            <w:pPr>
              <w:pStyle w:val="ConsPlusNormal"/>
            </w:pPr>
            <w:r>
              <w:t>Документ о назначении на должность главного бухгалтера</w:t>
            </w:r>
          </w:p>
        </w:tc>
      </w:tr>
      <w:tr w:rsidR="009C4F49">
        <w:tc>
          <w:tcPr>
            <w:tcW w:w="737" w:type="dxa"/>
          </w:tcPr>
          <w:p w:rsidR="009C4F49" w:rsidRDefault="00D15152">
            <w:pPr>
              <w:pStyle w:val="ConsPlusNormal"/>
            </w:pPr>
            <w:r>
              <w:t>III</w:t>
            </w:r>
          </w:p>
        </w:tc>
        <w:tc>
          <w:tcPr>
            <w:tcW w:w="8334" w:type="dxa"/>
          </w:tcPr>
          <w:p w:rsidR="009C4F49" w:rsidRDefault="00D15152">
            <w:pPr>
              <w:pStyle w:val="ConsPlusNormal"/>
            </w:pPr>
            <w:r>
              <w:t>Документы, подтверждающие фактически произведенные затраты</w:t>
            </w:r>
          </w:p>
        </w:tc>
      </w:tr>
      <w:tr w:rsidR="009C4F49">
        <w:tc>
          <w:tcPr>
            <w:tcW w:w="737" w:type="dxa"/>
          </w:tcPr>
          <w:p w:rsidR="009C4F49" w:rsidRDefault="00D15152">
            <w:pPr>
              <w:pStyle w:val="ConsPlusNormal"/>
            </w:pPr>
            <w:r>
              <w:t>3.1</w:t>
            </w:r>
          </w:p>
        </w:tc>
        <w:tc>
          <w:tcPr>
            <w:tcW w:w="8334" w:type="dxa"/>
          </w:tcPr>
          <w:p w:rsidR="009C4F49" w:rsidRDefault="00D15152">
            <w:pPr>
              <w:pStyle w:val="ConsPlusNormal"/>
            </w:pPr>
            <w:r>
              <w:t>Договор лизинга (включающий данные о предмете лизинга) (далее - Договор)</w:t>
            </w:r>
          </w:p>
        </w:tc>
      </w:tr>
      <w:tr w:rsidR="009C4F49">
        <w:tc>
          <w:tcPr>
            <w:tcW w:w="737" w:type="dxa"/>
          </w:tcPr>
          <w:p w:rsidR="009C4F49" w:rsidRDefault="00D15152">
            <w:pPr>
              <w:pStyle w:val="ConsPlusNormal"/>
            </w:pPr>
            <w:bookmarkStart w:id="251" w:name="P19182"/>
            <w:bookmarkEnd w:id="251"/>
            <w:r>
              <w:t>3.2</w:t>
            </w:r>
          </w:p>
        </w:tc>
        <w:tc>
          <w:tcPr>
            <w:tcW w:w="8334" w:type="dxa"/>
          </w:tcPr>
          <w:p w:rsidR="009C4F49" w:rsidRDefault="00D15152">
            <w:pPr>
              <w:pStyle w:val="ConsPlusNormal"/>
            </w:pPr>
            <w:r>
              <w:t>Платежные документы, подтверждающие осуществление затрат, произведенных в связи с уплатой первого взноса (аванса) при заключении Договора</w:t>
            </w:r>
          </w:p>
        </w:tc>
      </w:tr>
      <w:tr w:rsidR="009C4F49">
        <w:tc>
          <w:tcPr>
            <w:tcW w:w="737" w:type="dxa"/>
          </w:tcPr>
          <w:p w:rsidR="009C4F49" w:rsidRDefault="00D15152">
            <w:pPr>
              <w:pStyle w:val="ConsPlusNormal"/>
            </w:pPr>
            <w:r>
              <w:t>3.3</w:t>
            </w:r>
          </w:p>
        </w:tc>
        <w:tc>
          <w:tcPr>
            <w:tcW w:w="8334" w:type="dxa"/>
          </w:tcPr>
          <w:p w:rsidR="009C4F49" w:rsidRDefault="00D15152">
            <w:pPr>
              <w:pStyle w:val="ConsPlusNormal"/>
            </w:pPr>
            <w:r>
              <w:t>Выписка банка, подтверждающая оплат</w:t>
            </w:r>
            <w:r>
              <w:t>у по Договору</w:t>
            </w:r>
          </w:p>
        </w:tc>
      </w:tr>
      <w:tr w:rsidR="009C4F49">
        <w:tc>
          <w:tcPr>
            <w:tcW w:w="737" w:type="dxa"/>
          </w:tcPr>
          <w:p w:rsidR="009C4F49" w:rsidRDefault="00D15152">
            <w:pPr>
              <w:pStyle w:val="ConsPlusNormal"/>
            </w:pPr>
            <w:r>
              <w:t>3.4</w:t>
            </w:r>
          </w:p>
        </w:tc>
        <w:tc>
          <w:tcPr>
            <w:tcW w:w="8334" w:type="dxa"/>
          </w:tcPr>
          <w:p w:rsidR="009C4F49" w:rsidRDefault="00D15152">
            <w:pPr>
              <w:pStyle w:val="ConsPlusNormal"/>
            </w:pPr>
            <w: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9C4F49">
        <w:tc>
          <w:tcPr>
            <w:tcW w:w="737" w:type="dxa"/>
          </w:tcPr>
          <w:p w:rsidR="009C4F49" w:rsidRDefault="00D15152">
            <w:pPr>
              <w:pStyle w:val="ConsPlusNormal"/>
            </w:pPr>
            <w:r>
              <w:t>3.5</w:t>
            </w:r>
          </w:p>
        </w:tc>
        <w:tc>
          <w:tcPr>
            <w:tcW w:w="8334" w:type="dxa"/>
          </w:tcPr>
          <w:p w:rsidR="009C4F49" w:rsidRDefault="00D15152">
            <w:pPr>
              <w:pStyle w:val="ConsPlusNormal"/>
            </w:pPr>
            <w:r>
              <w:t>Документы, подтверждающие передачу оборудования Заявителю (акт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w:t>
            </w:r>
          </w:p>
        </w:tc>
      </w:tr>
      <w:tr w:rsidR="009C4F49">
        <w:tc>
          <w:tcPr>
            <w:tcW w:w="737" w:type="dxa"/>
          </w:tcPr>
          <w:p w:rsidR="009C4F49" w:rsidRDefault="00D15152">
            <w:pPr>
              <w:pStyle w:val="ConsPlusNormal"/>
            </w:pPr>
            <w:r>
              <w:t>3.6</w:t>
            </w:r>
          </w:p>
        </w:tc>
        <w:tc>
          <w:tcPr>
            <w:tcW w:w="8334" w:type="dxa"/>
          </w:tcPr>
          <w:p w:rsidR="009C4F49" w:rsidRDefault="00D15152">
            <w:pPr>
              <w:pStyle w:val="ConsPlusNormal"/>
            </w:pPr>
            <w:r>
              <w:t>Справка лизинговой компании, под</w:t>
            </w:r>
            <w:r>
              <w:t>тверждающая уплату первого взноса (аванса) при заключении Договора и исполнение на дату подачи Заявки текущих обязательств по перечислению лизинговых платежей по Договору в сроки и в объемах, которые установлены графиком лизинговых платежей</w:t>
            </w:r>
          </w:p>
        </w:tc>
      </w:tr>
      <w:tr w:rsidR="009C4F49">
        <w:tc>
          <w:tcPr>
            <w:tcW w:w="737" w:type="dxa"/>
          </w:tcPr>
          <w:p w:rsidR="009C4F49" w:rsidRDefault="00D15152">
            <w:pPr>
              <w:pStyle w:val="ConsPlusNormal"/>
            </w:pPr>
            <w:r>
              <w:t>3.7</w:t>
            </w:r>
          </w:p>
        </w:tc>
        <w:tc>
          <w:tcPr>
            <w:tcW w:w="8334" w:type="dxa"/>
          </w:tcPr>
          <w:p w:rsidR="009C4F49" w:rsidRDefault="00D15152">
            <w:pPr>
              <w:pStyle w:val="ConsPlusNormal"/>
            </w:pPr>
            <w:r>
              <w:t>Паспорт тр</w:t>
            </w:r>
            <w:r>
              <w:t>анспортного средства (далее - ПТС) (паспорт самоходной машины (далее - ПСМ)</w:t>
            </w:r>
          </w:p>
        </w:tc>
      </w:tr>
      <w:tr w:rsidR="009C4F49">
        <w:tc>
          <w:tcPr>
            <w:tcW w:w="737" w:type="dxa"/>
          </w:tcPr>
          <w:p w:rsidR="009C4F49" w:rsidRDefault="00D15152">
            <w:pPr>
              <w:pStyle w:val="ConsPlusNormal"/>
            </w:pPr>
            <w:bookmarkStart w:id="252" w:name="P19194"/>
            <w:bookmarkEnd w:id="252"/>
            <w:r>
              <w:t>3.8</w:t>
            </w:r>
          </w:p>
        </w:tc>
        <w:tc>
          <w:tcPr>
            <w:tcW w:w="8334" w:type="dxa"/>
          </w:tcPr>
          <w:p w:rsidR="009C4F49" w:rsidRDefault="00D15152">
            <w:pPr>
              <w:pStyle w:val="ConsPlusNormal"/>
            </w:pPr>
            <w:r>
              <w:t>Фотографии оборудования</w:t>
            </w:r>
          </w:p>
        </w:tc>
      </w:tr>
    </w:tbl>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253" w:name="P19198"/>
      <w:bookmarkEnd w:id="253"/>
      <w:r>
        <w:t>&lt;1&gt; В случае если в соответствии с условиями Договора оплата первого взноса (аванса) (или передача оборудования от п</w:t>
      </w:r>
      <w:r>
        <w:t xml:space="preserve">родавца покупателю) осуществляется после даты подачи Заявления на предоставление финансовой поддержки, документы, указанные в </w:t>
      </w:r>
      <w:hyperlink w:anchor="P19182" w:tooltip="3.2" w:history="1">
        <w:r>
          <w:rPr>
            <w:color w:val="0000FF"/>
          </w:rPr>
          <w:t>пунктах 3.2</w:t>
        </w:r>
      </w:hyperlink>
      <w:r>
        <w:t xml:space="preserve"> - </w:t>
      </w:r>
      <w:hyperlink w:anchor="P19194" w:tooltip="3.8" w:history="1">
        <w:r>
          <w:rPr>
            <w:color w:val="0000FF"/>
          </w:rPr>
          <w:t>3.8</w:t>
        </w:r>
      </w:hyperlink>
      <w:r>
        <w:t xml:space="preserve"> настоящего перечня, предоставляются после </w:t>
      </w:r>
      <w:r>
        <w:t>принятия решения Конкурсной комиссией о предоставлении субсидии, но не позднее 1 ноября текущего календарного года.</w:t>
      </w:r>
    </w:p>
    <w:p w:rsidR="009C4F49" w:rsidRDefault="00D15152">
      <w:pPr>
        <w:pStyle w:val="ConsPlusNormal"/>
        <w:spacing w:before="200"/>
        <w:ind w:firstLine="540"/>
        <w:jc w:val="both"/>
      </w:pPr>
      <w:r>
        <w:t xml:space="preserve">При этом документы, указанные в </w:t>
      </w:r>
      <w:hyperlink w:anchor="P19182" w:tooltip="3.2" w:history="1">
        <w:r>
          <w:rPr>
            <w:color w:val="0000FF"/>
          </w:rPr>
          <w:t>пунктах 3.2</w:t>
        </w:r>
      </w:hyperlink>
      <w:r>
        <w:t xml:space="preserve"> - </w:t>
      </w:r>
      <w:hyperlink w:anchor="P19194" w:tooltip="3.8" w:history="1">
        <w:r>
          <w:rPr>
            <w:color w:val="0000FF"/>
          </w:rPr>
          <w:t>3.8</w:t>
        </w:r>
      </w:hyperlink>
      <w:r>
        <w:t xml:space="preserve"> настоящего перечня, </w:t>
      </w:r>
      <w:r>
        <w:t>предоставляются до заключения Соглашения о предоставлении субсидии.</w:t>
      </w:r>
    </w:p>
    <w:p w:rsidR="009C4F49" w:rsidRDefault="009C4F49">
      <w:pPr>
        <w:pStyle w:val="ConsPlusNormal"/>
        <w:jc w:val="both"/>
      </w:pPr>
    </w:p>
    <w:p w:rsidR="009C4F49" w:rsidRDefault="00D15152">
      <w:pPr>
        <w:pStyle w:val="ConsPlusTitle"/>
        <w:jc w:val="center"/>
        <w:outlineLvl w:val="3"/>
      </w:pPr>
      <w:r>
        <w:t>13.7.3. Порядок предоставления субсидий из бюджета</w:t>
      </w:r>
    </w:p>
    <w:p w:rsidR="009C4F49" w:rsidRDefault="00D15152">
      <w:pPr>
        <w:pStyle w:val="ConsPlusTitle"/>
        <w:jc w:val="center"/>
      </w:pPr>
      <w:r>
        <w:t>Московской области юридическим лицам и индивидуальным</w:t>
      </w:r>
    </w:p>
    <w:p w:rsidR="009C4F49" w:rsidRDefault="00D15152">
      <w:pPr>
        <w:pStyle w:val="ConsPlusTitle"/>
        <w:jc w:val="center"/>
      </w:pPr>
      <w:r>
        <w:t>предпринимателям на реализацию мероприятия 02.03 "Частичная</w:t>
      </w:r>
    </w:p>
    <w:p w:rsidR="009C4F49" w:rsidRDefault="00D15152">
      <w:pPr>
        <w:pStyle w:val="ConsPlusTitle"/>
        <w:jc w:val="center"/>
      </w:pPr>
      <w:r>
        <w:t>компенсация затрат субъектам малого и среднего</w:t>
      </w:r>
    </w:p>
    <w:p w:rsidR="009C4F49" w:rsidRDefault="00D15152">
      <w:pPr>
        <w:pStyle w:val="ConsPlusTitle"/>
        <w:jc w:val="center"/>
      </w:pPr>
      <w:r>
        <w:t>предпринимательства, осуществляющим деятельность в сфере</w:t>
      </w:r>
    </w:p>
    <w:p w:rsidR="009C4F49" w:rsidRDefault="00D15152">
      <w:pPr>
        <w:pStyle w:val="ConsPlusTitle"/>
        <w:jc w:val="center"/>
      </w:pPr>
      <w:r>
        <w:t>социального предпринимательства, на цели, определяемые</w:t>
      </w:r>
    </w:p>
    <w:p w:rsidR="009C4F49" w:rsidRDefault="00D15152">
      <w:pPr>
        <w:pStyle w:val="ConsPlusTitle"/>
        <w:jc w:val="center"/>
      </w:pPr>
      <w:r>
        <w:t>Правительством Московской области" Подпрограммы III</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113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bookmarkStart w:id="254" w:name="P19214"/>
      <w:bookmarkEnd w:id="254"/>
      <w:r>
        <w:t>1. Порядок предоставления субсидий из бюджета Московско</w:t>
      </w:r>
      <w:r>
        <w:t>й области юридическим лицам и индивидуальным предпринимателям на реализацию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на цели, опред</w:t>
      </w:r>
      <w:r>
        <w:t>еляемые Правительством Московской области"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w:t>
      </w:r>
      <w:r>
        <w:t>ат, связанных с приобретением оборудования в целях создания и (или) развития либо модернизации производства товаров (работ, услуг) (далее - Порядок, Субсидия, лица).</w:t>
      </w:r>
    </w:p>
    <w:p w:rsidR="009C4F49" w:rsidRDefault="00D15152">
      <w:pPr>
        <w:pStyle w:val="ConsPlusNormal"/>
        <w:jc w:val="both"/>
      </w:pPr>
      <w:r>
        <w:t xml:space="preserve">(в ред. постановлений Правительства МО от 17.03.2020 </w:t>
      </w:r>
      <w:hyperlink r:id="rId113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13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 xml:space="preserve">2. Субсидия предоставляется в пределах бюджетных ассигнований, предусмотренных Мининвесту Московской области законом Московской области о </w:t>
      </w:r>
      <w:r>
        <w:t>бюджете Московской области на соответствующий финансовый год и плановый период в рамках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на</w:t>
      </w:r>
      <w:r>
        <w:t xml:space="preserve"> цели, определяемые Правительством Московской области" Подпрограммы III Государственной программы, и лимитов бюджетных обязательств, утвержденных Мининвесту Московской области.</w:t>
      </w:r>
    </w:p>
    <w:p w:rsidR="009C4F49" w:rsidRDefault="00D15152">
      <w:pPr>
        <w:pStyle w:val="ConsPlusNormal"/>
        <w:jc w:val="both"/>
      </w:pPr>
      <w:r>
        <w:t xml:space="preserve">(в ред. постановлений Правительства МО от 17.03.2020 </w:t>
      </w:r>
      <w:hyperlink r:id="rId113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13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Главным распорядителем средств</w:t>
      </w:r>
      <w:r>
        <w:t xml:space="preserve">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bookmarkStart w:id="255" w:name="P19219"/>
      <w:bookmarkEnd w:id="255"/>
      <w:r>
        <w:t>3. Целью предоставления Субсидии является возмещение затрат, произведенных не ранее 1 января года объявления Конкурсного отбора на предоставление Су</w:t>
      </w:r>
      <w:r>
        <w:t>бсидии (далее - Конкурсный отбор), связанных с:</w:t>
      </w:r>
    </w:p>
    <w:p w:rsidR="009C4F49" w:rsidRDefault="00D15152">
      <w:pPr>
        <w:pStyle w:val="ConsPlusNormal"/>
        <w:spacing w:before="200"/>
        <w:ind w:firstLine="540"/>
        <w:jc w:val="both"/>
      </w:pPr>
      <w:r>
        <w:t>арендными платежами в соответствии с заключенным договором аренды (субаренды);</w:t>
      </w:r>
    </w:p>
    <w:p w:rsidR="009C4F49" w:rsidRDefault="00D15152">
      <w:pPr>
        <w:pStyle w:val="ConsPlusNormal"/>
        <w:spacing w:before="200"/>
        <w:ind w:firstLine="540"/>
        <w:jc w:val="both"/>
      </w:pPr>
      <w:r>
        <w:t xml:space="preserve">выкупом помещения для осуществления видов деятельности, предусмотренных </w:t>
      </w:r>
      <w:hyperlink w:anchor="P19214" w:tooltip="1. Порядок предоставления субсидий из бюджета Московской области юридическим лицам и индивидуальным предпринимателям на реализацию мероприятия 02.03 &quot;Частичная компенсация затрат субъектам малого и среднего предпринимательства, осуществляющим деятельность в сф" w:history="1">
        <w:r>
          <w:rPr>
            <w:color w:val="0000FF"/>
          </w:rPr>
          <w:t>пунктом 1</w:t>
        </w:r>
      </w:hyperlink>
      <w:r>
        <w:t xml:space="preserve"> Порядка;</w:t>
      </w:r>
    </w:p>
    <w:p w:rsidR="009C4F49" w:rsidRDefault="00D15152">
      <w:pPr>
        <w:pStyle w:val="ConsPlusNormal"/>
        <w:spacing w:before="200"/>
        <w:ind w:firstLine="540"/>
        <w:jc w:val="both"/>
      </w:pPr>
      <w:r>
        <w:t>т</w:t>
      </w:r>
      <w:r>
        <w:t>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9C4F49" w:rsidRDefault="00D15152">
      <w:pPr>
        <w:pStyle w:val="ConsPlusNormal"/>
        <w:spacing w:before="200"/>
        <w:ind w:firstLine="540"/>
        <w:jc w:val="both"/>
      </w:pPr>
      <w:r>
        <w:t>капитальным ремонтом помещения (в случае наличия права собственно</w:t>
      </w:r>
      <w:r>
        <w:t>сти лица на помещение или использование лицом помещения по договору аренды (субаренды), заключенному на срок не менее 3 лет);</w:t>
      </w:r>
    </w:p>
    <w:p w:rsidR="009C4F49" w:rsidRDefault="00D15152">
      <w:pPr>
        <w:pStyle w:val="ConsPlusNormal"/>
        <w:spacing w:before="200"/>
        <w:ind w:firstLine="540"/>
        <w:jc w:val="both"/>
      </w:pPr>
      <w:r>
        <w:t>реконструкцией помещения (при условии, что получатель субсидии является собственником помещения);</w:t>
      </w:r>
    </w:p>
    <w:p w:rsidR="009C4F49" w:rsidRDefault="00D15152">
      <w:pPr>
        <w:pStyle w:val="ConsPlusNormal"/>
        <w:spacing w:before="200"/>
        <w:ind w:firstLine="540"/>
        <w:jc w:val="both"/>
      </w:pPr>
      <w:r>
        <w:t>приобретением основных средств (за исключением легковых автотранспортных средств);</w:t>
      </w:r>
    </w:p>
    <w:p w:rsidR="009C4F49" w:rsidRDefault="00D15152">
      <w:pPr>
        <w:pStyle w:val="ConsPlusNormal"/>
        <w:spacing w:before="200"/>
        <w:ind w:firstLine="540"/>
        <w:jc w:val="both"/>
      </w:pPr>
      <w:r>
        <w:t>оплатой коммунальных услуг;</w:t>
      </w:r>
    </w:p>
    <w:p w:rsidR="009C4F49" w:rsidRDefault="00D15152">
      <w:pPr>
        <w:pStyle w:val="ConsPlusNormal"/>
        <w:spacing w:before="200"/>
        <w:ind w:firstLine="540"/>
        <w:jc w:val="both"/>
      </w:pPr>
      <w: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9C4F49" w:rsidRDefault="00D15152">
      <w:pPr>
        <w:pStyle w:val="ConsPlusNormal"/>
        <w:jc w:val="both"/>
      </w:pPr>
      <w:r>
        <w:t>(в р</w:t>
      </w:r>
      <w:r>
        <w:t xml:space="preserve">ед. </w:t>
      </w:r>
      <w:hyperlink r:id="rId113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участием в региональных, межрегиональных и международных выставочных и выставочно-ярмар</w:t>
      </w:r>
      <w:r>
        <w:t>очных мероприятиях (для лиц, осуществляющих деятельность по производству изделий народно-художественных промыслов);</w:t>
      </w:r>
    </w:p>
    <w:p w:rsidR="009C4F49" w:rsidRDefault="00D15152">
      <w:pPr>
        <w:pStyle w:val="ConsPlusNormal"/>
        <w:jc w:val="both"/>
      </w:pPr>
      <w:r>
        <w:t xml:space="preserve">(в ред. </w:t>
      </w:r>
      <w:hyperlink r:id="rId113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w:t>
      </w:r>
      <w:r>
        <w:t>ьства МО от 14.04.2020 N 199/11)</w:t>
      </w:r>
    </w:p>
    <w:p w:rsidR="009C4F49" w:rsidRDefault="00D15152">
      <w:pPr>
        <w:pStyle w:val="ConsPlusNormal"/>
        <w:spacing w:before="200"/>
        <w:ind w:firstLine="540"/>
        <w:jc w:val="both"/>
      </w:pPr>
      <w: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w:t>
      </w:r>
      <w:r>
        <w:t>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w:t>
      </w:r>
      <w:r>
        <w:t>,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развитием детских центров);</w:t>
      </w:r>
    </w:p>
    <w:p w:rsidR="009C4F49" w:rsidRDefault="00D15152">
      <w:pPr>
        <w:pStyle w:val="ConsPlusNormal"/>
        <w:spacing w:before="200"/>
        <w:ind w:firstLine="540"/>
        <w:jc w:val="both"/>
      </w:pPr>
      <w:r>
        <w:t>повышением квалификации и</w:t>
      </w:r>
      <w:r>
        <w:t xml:space="preserve">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9C4F49" w:rsidRDefault="00D15152">
      <w:pPr>
        <w:pStyle w:val="ConsPlusNormal"/>
        <w:spacing w:before="200"/>
        <w:ind w:firstLine="540"/>
        <w:jc w:val="both"/>
      </w:pPr>
      <w:r>
        <w:t>медицинским обслуживанием детей (для лиц, осуществляющих деятельность, связанную с созданием и развитием</w:t>
      </w:r>
      <w:r>
        <w:t xml:space="preserve"> в детских центрах групп для детей до трех лет (ясельные группы);</w:t>
      </w:r>
    </w:p>
    <w:p w:rsidR="009C4F49" w:rsidRDefault="00D15152">
      <w:pPr>
        <w:pStyle w:val="ConsPlusNormal"/>
        <w:jc w:val="both"/>
      </w:pPr>
      <w:r>
        <w:t xml:space="preserve">(абзац введен </w:t>
      </w:r>
      <w:hyperlink r:id="rId1140"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 от 04.06.2018 N 357/20)</w:t>
      </w:r>
    </w:p>
    <w:p w:rsidR="009C4F49" w:rsidRDefault="00D15152">
      <w:pPr>
        <w:pStyle w:val="ConsPlusNormal"/>
        <w:spacing w:before="200"/>
        <w:ind w:firstLine="540"/>
        <w:jc w:val="both"/>
      </w:pPr>
      <w:r>
        <w:t>приобретен</w:t>
      </w:r>
      <w:r>
        <w:t>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w:t>
      </w:r>
      <w:r>
        <w:t>литации (абилитации) инвалидов.</w:t>
      </w:r>
    </w:p>
    <w:p w:rsidR="009C4F49" w:rsidRDefault="00D15152">
      <w:pPr>
        <w:pStyle w:val="ConsPlusNormal"/>
        <w:jc w:val="both"/>
      </w:pPr>
      <w:r>
        <w:t xml:space="preserve">(в ред. </w:t>
      </w:r>
      <w:hyperlink r:id="rId114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4. Критериями отбора лиц для предоставления Субсиди</w:t>
      </w:r>
      <w:r>
        <w:t>и являются:</w:t>
      </w:r>
    </w:p>
    <w:p w:rsidR="009C4F49" w:rsidRDefault="00D15152">
      <w:pPr>
        <w:pStyle w:val="ConsPlusNormal"/>
        <w:spacing w:before="200"/>
        <w:ind w:firstLine="540"/>
        <w:jc w:val="both"/>
      </w:pPr>
      <w:r>
        <w:t>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w:t>
      </w:r>
      <w:r>
        <w:t xml:space="preserve"> в соответствии с Федеральным </w:t>
      </w:r>
      <w:hyperlink r:id="rId1142"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законом</w:t>
        </w:r>
      </w:hyperlink>
      <w:r>
        <w:t xml:space="preserve"> от 24.07.2007 N 209-ФЗ "О развитии малого и среднего предпринимательства в Российской Федерации";</w:t>
      </w:r>
    </w:p>
    <w:p w:rsidR="009C4F49" w:rsidRDefault="00D15152">
      <w:pPr>
        <w:pStyle w:val="ConsPlusNormal"/>
        <w:spacing w:before="200"/>
        <w:ind w:firstLine="540"/>
        <w:jc w:val="both"/>
      </w:pPr>
      <w:r>
        <w:t>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w:t>
      </w:r>
      <w:r>
        <w:t>астным объединением организаций профсоюзов и объединениями работодателей Московской области, на дату подачи заявления;</w:t>
      </w:r>
    </w:p>
    <w:p w:rsidR="009C4F49" w:rsidRDefault="00D15152">
      <w:pPr>
        <w:pStyle w:val="ConsPlusNormal"/>
        <w:spacing w:before="200"/>
        <w:ind w:firstLine="540"/>
        <w:jc w:val="both"/>
      </w:pPr>
      <w:r>
        <w:t>выполнение как минимум одного из следующих условий:</w:t>
      </w:r>
    </w:p>
    <w:p w:rsidR="009C4F49" w:rsidRDefault="00D15152">
      <w:pPr>
        <w:pStyle w:val="ConsPlusNormal"/>
        <w:spacing w:before="200"/>
        <w:ind w:firstLine="540"/>
        <w:jc w:val="both"/>
      </w:pPr>
      <w:r>
        <w:t xml:space="preserve">включение в перечень субъектов малого и среднего предпринимательства, имеющих статус </w:t>
      </w:r>
      <w:r>
        <w:t xml:space="preserve">социального предприятия, формируемый Мининвестом Московской области, за исключением субъектов малого и среднего предпринимательства, осуществляющих виды деятельности по видам деятельности, включенным в разделы G, K, коды 69 и 70 раздела M Общероссийского </w:t>
      </w:r>
      <w:hyperlink r:id="rId1143"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классификатора</w:t>
        </w:r>
      </w:hyperlink>
      <w:r>
        <w:t xml:space="preserve"> видов экономической деятельности (ОК 029-2014 (КДЕС ред. 2);</w:t>
      </w:r>
    </w:p>
    <w:p w:rsidR="009C4F49" w:rsidRDefault="00D15152">
      <w:pPr>
        <w:pStyle w:val="ConsPlusNormal"/>
        <w:jc w:val="both"/>
      </w:pPr>
      <w:r>
        <w:t xml:space="preserve">(в ред. </w:t>
      </w:r>
      <w:hyperlink r:id="rId114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основным видом деятельности лица является один из следующих видов деятельности:</w:t>
      </w:r>
    </w:p>
    <w:p w:rsidR="009C4F49" w:rsidRDefault="00D15152">
      <w:pPr>
        <w:pStyle w:val="ConsPlusNormal"/>
        <w:jc w:val="both"/>
      </w:pPr>
      <w:r>
        <w:t xml:space="preserve">(в ред. </w:t>
      </w:r>
      <w:hyperlink r:id="rId114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образование дополнительное детей и взрослых;</w:t>
      </w:r>
    </w:p>
    <w:p w:rsidR="009C4F49" w:rsidRDefault="00D15152">
      <w:pPr>
        <w:pStyle w:val="ConsPlusNormal"/>
        <w:jc w:val="both"/>
      </w:pPr>
      <w:r>
        <w:t xml:space="preserve">(в ред. </w:t>
      </w:r>
      <w:hyperlink r:id="rId114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w:t>
      </w:r>
      <w:r>
        <w:t>от 14.04.2020 N 199/11)</w:t>
      </w:r>
    </w:p>
    <w:p w:rsidR="009C4F49" w:rsidRDefault="00D15152">
      <w:pPr>
        <w:pStyle w:val="ConsPlusNormal"/>
        <w:spacing w:before="200"/>
        <w:ind w:firstLine="540"/>
        <w:jc w:val="both"/>
      </w:pPr>
      <w:r>
        <w:t>предоставление услуг по дневному уходу за детьми;</w:t>
      </w:r>
    </w:p>
    <w:p w:rsidR="009C4F49" w:rsidRDefault="00D15152">
      <w:pPr>
        <w:pStyle w:val="ConsPlusNormal"/>
        <w:jc w:val="both"/>
      </w:pPr>
      <w:r>
        <w:t xml:space="preserve">(в ред. </w:t>
      </w:r>
      <w:hyperlink r:id="rId114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производс</w:t>
      </w:r>
      <w:r>
        <w:t>тво изделий народно-художественных промыслов;</w:t>
      </w:r>
    </w:p>
    <w:p w:rsidR="009C4F49" w:rsidRDefault="00D15152">
      <w:pPr>
        <w:pStyle w:val="ConsPlusNormal"/>
        <w:jc w:val="both"/>
      </w:pPr>
      <w:r>
        <w:t xml:space="preserve">(в ред. </w:t>
      </w:r>
      <w:hyperlink r:id="rId114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абзацы десятый - одиннадцатый утратил</w:t>
      </w:r>
      <w:r>
        <w:t xml:space="preserve">и силу. - </w:t>
      </w:r>
      <w:hyperlink r:id="rId114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14.04.2020 N 199/11;</w:t>
      </w:r>
    </w:p>
    <w:p w:rsidR="009C4F49" w:rsidRDefault="00D15152">
      <w:pPr>
        <w:pStyle w:val="ConsPlusNormal"/>
        <w:spacing w:before="200"/>
        <w:ind w:firstLine="540"/>
        <w:jc w:val="both"/>
      </w:pPr>
      <w:r>
        <w:t>представление полного пакета документов в соответствии с требованиями Порядка.</w:t>
      </w:r>
    </w:p>
    <w:p w:rsidR="009C4F49" w:rsidRDefault="00D15152">
      <w:pPr>
        <w:pStyle w:val="ConsPlusNormal"/>
        <w:spacing w:before="200"/>
        <w:ind w:firstLine="540"/>
        <w:jc w:val="both"/>
      </w:pPr>
      <w:r>
        <w:t>5. Требования, которым должно соответствовать лицо на дату подачи Заявления на предоставление Субсидии:</w:t>
      </w:r>
    </w:p>
    <w:p w:rsidR="009C4F49" w:rsidRDefault="00D15152">
      <w:pPr>
        <w:pStyle w:val="ConsPlusNormal"/>
        <w:spacing w:before="200"/>
        <w:ind w:firstLine="540"/>
        <w:jc w:val="both"/>
      </w:pPr>
      <w: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w:t>
      </w:r>
      <w:r>
        <w:t>ступил в соответствии с законодательством Российской Федерации;</w:t>
      </w:r>
    </w:p>
    <w:p w:rsidR="009C4F49" w:rsidRDefault="00D15152">
      <w:pPr>
        <w:pStyle w:val="ConsPlusNormal"/>
        <w:spacing w:before="200"/>
        <w:ind w:firstLine="540"/>
        <w:jc w:val="both"/>
      </w:pPr>
      <w: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9C4F49" w:rsidRDefault="00D15152">
      <w:pPr>
        <w:pStyle w:val="ConsPlusNormal"/>
        <w:spacing w:before="200"/>
        <w:ind w:firstLine="540"/>
        <w:jc w:val="both"/>
      </w:pPr>
      <w:r>
        <w:t>отсутствие про</w:t>
      </w:r>
      <w:r>
        <w:t>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15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(в ред. </w:t>
      </w:r>
      <w:hyperlink r:id="rId115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лицо не должно являться иностранным юридическим лицом, а также российским юридическим лицом, в уставном (складочном) капитале ко</w:t>
      </w:r>
      <w:r>
        <w:t>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w:t>
      </w:r>
      <w:r>
        <w:t>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4F49" w:rsidRDefault="00D15152">
      <w:pPr>
        <w:pStyle w:val="ConsPlusNormal"/>
        <w:spacing w:before="200"/>
        <w:ind w:firstLine="540"/>
        <w:jc w:val="both"/>
      </w:pPr>
      <w:r>
        <w:t>лицо не должно быть получателем средств из бюд</w:t>
      </w:r>
      <w:r>
        <w:t xml:space="preserve">жета Московской области в соответствии с иными нормативными правовыми актами, муниципальными правовыми актами на цели предоставления Субсидии, указанные в </w:t>
      </w:r>
      <w:hyperlink w:anchor="P19219" w:tooltip="3. 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далее - Конкурсный отбор), связанных с:" w:history="1">
        <w:r>
          <w:rPr>
            <w:color w:val="0000FF"/>
          </w:rPr>
          <w:t>пункте 3</w:t>
        </w:r>
      </w:hyperlink>
      <w:r>
        <w:t xml:space="preserve"> Порядка (далее - Требования).</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6. Субсидия предоставляется на основании соглашения между Мининвестом Московской области и лицом по результатам конкурсного отбора заявок на предоставление Субсидии на частичную компенсацию затрат субъектам малого и среднего предпринимательства, осуществля</w:t>
      </w:r>
      <w:r>
        <w:t xml:space="preserve">ющим деятельность в сфере социального предпринимательства, на цели, определяемые Правительством Московской области, проводимого Мининвестом Московской области в соответствии с Порядком конкурсного отбора заявок на предоставление субсидий затрат, связанных </w:t>
      </w:r>
      <w:r>
        <w:t>с приобретением оборудования в целях создания и (или) развития либо модернизации производства товаров (работ, услуг), утверждаемым Мининвестом Московской области (далее - Конкурсный отбор, Порядок проведения конкурсного отбора).</w:t>
      </w:r>
    </w:p>
    <w:p w:rsidR="009C4F49" w:rsidRDefault="00D15152">
      <w:pPr>
        <w:pStyle w:val="ConsPlusNormal"/>
        <w:jc w:val="both"/>
      </w:pPr>
      <w:r>
        <w:t>(в ред. постановлений Прави</w:t>
      </w:r>
      <w:r>
        <w:t xml:space="preserve">тельства МО от 26.03.2019 </w:t>
      </w:r>
      <w:hyperlink r:id="rId115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14.04.2020 </w:t>
      </w:r>
      <w:hyperlink r:id="rId115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 xml:space="preserve">Соглашение заключается в соответствии с типовой формой, утвержденной Министерством экономики и финансов Московской области, в соответствии с </w:t>
      </w:r>
      <w:hyperlink r:id="rId1154"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w:t>
      </w:r>
      <w:r>
        <w:t>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(далее - Соглашение).</w:t>
      </w:r>
    </w:p>
    <w:p w:rsidR="009C4F49" w:rsidRDefault="00D15152">
      <w:pPr>
        <w:pStyle w:val="ConsPlusNormal"/>
        <w:spacing w:before="200"/>
        <w:ind w:firstLine="540"/>
        <w:jc w:val="both"/>
      </w:pPr>
      <w:r>
        <w:t>7. Положение о конкурсной комиссии и ее состав утверждается Мининвестом Московской области. Решения Конкурсной комиссии носят рекомендательный характер. Министерство с учетом рекомендаций Конкурсной комиссии принимает решение о предоставлении Субсидии или</w:t>
      </w:r>
      <w:r>
        <w:t xml:space="preserve"> отказе в предоставлении Субсидии. Решение Министерства оформляется приказом.</w:t>
      </w:r>
    </w:p>
    <w:p w:rsidR="009C4F49" w:rsidRDefault="00D15152">
      <w:pPr>
        <w:pStyle w:val="ConsPlusNormal"/>
        <w:jc w:val="both"/>
      </w:pPr>
      <w:r>
        <w:t xml:space="preserve">(п. 7 в ред. </w:t>
      </w:r>
      <w:hyperlink r:id="rId115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8. Мининвест Московской области издает приказ об объявлении Конкурсного отбора и обеспечивает размещение на своем официальном сайте соответствующего извещения, в котором устанавливает период начала и окончания приема Заявок, а также размер бюджетных ассигн</w:t>
      </w:r>
      <w:r>
        <w:t>ований, распределяемых в рамках Конкурсного отбора.</w:t>
      </w:r>
    </w:p>
    <w:p w:rsidR="009C4F49" w:rsidRDefault="00D15152">
      <w:pPr>
        <w:pStyle w:val="ConsPlusNormal"/>
        <w:jc w:val="both"/>
      </w:pPr>
      <w:r>
        <w:t xml:space="preserve">(в ред. </w:t>
      </w:r>
      <w:hyperlink r:id="rId115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Срок приема Заявок не может быт</w:t>
      </w:r>
      <w:r>
        <w:t>ь менее 5 рабочих дней, при первом объявлении Конкурсного отбора в текущем календарном году - не менее 30 календарных дней.</w:t>
      </w:r>
    </w:p>
    <w:p w:rsidR="009C4F49" w:rsidRDefault="00D15152">
      <w:pPr>
        <w:pStyle w:val="ConsPlusNormal"/>
        <w:spacing w:before="200"/>
        <w:ind w:firstLine="540"/>
        <w:jc w:val="both"/>
      </w:pPr>
      <w:r>
        <w:t>9. Лица, претендующие на получение Субсидии, представляют Заявление на предоставление Субсидии по форме, утвержденной Мининвестом Мо</w:t>
      </w:r>
      <w:r>
        <w:t>сковской области, и пакет документов согласно перечню, установленному Порядком проведения конкурсного отбора (далее - Заявка, перечень), в Государственное казенное учреждение Московской области "Московский областной центр поддержки предпринимательства" (да</w:t>
      </w:r>
      <w:r>
        <w:t>лее - Учреждение) либо в автономную некоммерческую организацию "Агентство инвестиционного развития Московской области" (далее - АНО "АИР") посредством портала государственных и муниципальных услуг Московской области (РПГУ).</w:t>
      </w:r>
    </w:p>
    <w:p w:rsidR="009C4F49" w:rsidRDefault="00D15152">
      <w:pPr>
        <w:pStyle w:val="ConsPlusNormal"/>
        <w:jc w:val="both"/>
      </w:pPr>
      <w:r>
        <w:t>(в ред. постановлений Правительс</w:t>
      </w:r>
      <w:r>
        <w:t xml:space="preserve">тва МО от 04.06.2018 </w:t>
      </w:r>
      <w:hyperlink r:id="rId1157"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26.03.2019 </w:t>
      </w:r>
      <w:hyperlink r:id="rId115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w:t>
      </w:r>
    </w:p>
    <w:p w:rsidR="009C4F49" w:rsidRDefault="00D15152">
      <w:pPr>
        <w:pStyle w:val="ConsPlusNormal"/>
        <w:spacing w:before="200"/>
        <w:ind w:firstLine="540"/>
        <w:jc w:val="both"/>
      </w:pPr>
      <w:r>
        <w:t xml:space="preserve">Абзац утратил силу. - </w:t>
      </w:r>
      <w:hyperlink r:id="rId1159"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w:t>
        </w:r>
      </w:hyperlink>
      <w:r>
        <w:t xml:space="preserve"> Правительства МО от 04.06.2018 N 357/20.</w:t>
      </w:r>
    </w:p>
    <w:p w:rsidR="009C4F49" w:rsidRDefault="00D15152">
      <w:pPr>
        <w:pStyle w:val="ConsPlusNormal"/>
        <w:spacing w:before="200"/>
        <w:ind w:firstLine="540"/>
        <w:jc w:val="both"/>
      </w:pPr>
      <w:r>
        <w:t>Учреждение либо АНО "АИР" принимает решение о допу</w:t>
      </w:r>
      <w:r>
        <w:t xml:space="preserve">ске или отказе в допуске Заявки на рассмотрение Конкурсной комиссией. Основания для отказа в допуске Заявки к рассмотрению Конкурсной комиссией установлены </w:t>
      </w:r>
      <w:hyperlink w:anchor="P19302" w:tooltip="12. В Соглашение в обязательном порядке включаются следующие условия:" w:history="1">
        <w:r>
          <w:rPr>
            <w:color w:val="0000FF"/>
          </w:rPr>
          <w:t>пунктом 12</w:t>
        </w:r>
      </w:hyperlink>
      <w:r>
        <w:t xml:space="preserve"> Порядка.</w:t>
      </w:r>
    </w:p>
    <w:p w:rsidR="009C4F49" w:rsidRDefault="00D15152">
      <w:pPr>
        <w:pStyle w:val="ConsPlusNormal"/>
        <w:jc w:val="both"/>
      </w:pPr>
      <w:r>
        <w:t xml:space="preserve">(в ред. </w:t>
      </w:r>
      <w:hyperlink r:id="rId1160"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10. Предоставление Субсидии лицам, признанным победителями Конкурсного отбора (далее - получатели Субсидии), осуществляется с соблюдением следующих требований:</w:t>
      </w:r>
    </w:p>
    <w:p w:rsidR="009C4F49" w:rsidRDefault="00D15152">
      <w:pPr>
        <w:pStyle w:val="ConsPlusNormal"/>
        <w:spacing w:before="200"/>
        <w:ind w:firstLine="540"/>
        <w:jc w:val="both"/>
      </w:pPr>
      <w:r>
        <w:t>размер Субсидии не может превышать в сумме 2,0 млн. рублей на одного получателя Субсидии и 3,0 м</w:t>
      </w:r>
      <w:r>
        <w:t>лн. рублей на одного получателя Субсидии, осуществляющего деятельность, связанную с созданием и развитием в детских центрах групп для детей до трех лет (ясельные группы);</w:t>
      </w:r>
    </w:p>
    <w:p w:rsidR="009C4F49" w:rsidRDefault="00D15152">
      <w:pPr>
        <w:pStyle w:val="ConsPlusNormal"/>
        <w:jc w:val="both"/>
      </w:pPr>
      <w:r>
        <w:t xml:space="preserve">(в ред. </w:t>
      </w:r>
      <w:hyperlink r:id="rId1161"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04.06.2018 N 357/20)</w:t>
      </w:r>
    </w:p>
    <w:p w:rsidR="009C4F49" w:rsidRDefault="00D15152">
      <w:pPr>
        <w:pStyle w:val="ConsPlusNormal"/>
        <w:spacing w:before="200"/>
        <w:ind w:firstLine="540"/>
        <w:jc w:val="both"/>
      </w:pPr>
      <w:r>
        <w:t>средства Субсидии направляются на возмещение не более 85 процентов произведенных затрат.</w:t>
      </w:r>
    </w:p>
    <w:p w:rsidR="009C4F49" w:rsidRDefault="00D15152">
      <w:pPr>
        <w:pStyle w:val="ConsPlusNormal"/>
        <w:spacing w:before="200"/>
        <w:ind w:firstLine="540"/>
        <w:jc w:val="both"/>
      </w:pPr>
      <w:r>
        <w:t>Превышение потребностей лиц, подавших Заявки, соответствующих критериям и Требованиям, установленным Порядком, над лимитами бюджетных ассигнований, предусмотренных Мининвесту Московской области законом Московской области о бюджете Московской области на соо</w:t>
      </w:r>
      <w:r>
        <w:t>тветствующий финансовый год и плановый период в рамках мероприятия 02.03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w:t>
      </w:r>
      <w:r>
        <w:t>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w:t>
      </w:r>
      <w:r>
        <w:t>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w:t>
      </w:r>
      <w:r>
        <w:t>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Подпрограммы III Государс</w:t>
      </w:r>
      <w:r>
        <w:t>твенной программы,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9C4F49" w:rsidRDefault="00D15152">
      <w:pPr>
        <w:pStyle w:val="ConsPlusNormal"/>
        <w:jc w:val="both"/>
      </w:pPr>
      <w:r>
        <w:t xml:space="preserve">(в ред. </w:t>
      </w:r>
      <w:hyperlink r:id="rId116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11. Основаниями для отказа в допуске Заявки к рассмотрению Конкурсной комиссией или предоставлении Субсидии явля</w:t>
      </w:r>
      <w:r>
        <w:t>ются:</w:t>
      </w:r>
    </w:p>
    <w:p w:rsidR="009C4F49" w:rsidRDefault="00D15152">
      <w:pPr>
        <w:pStyle w:val="ConsPlusNormal"/>
        <w:spacing w:before="200"/>
        <w:ind w:firstLine="540"/>
        <w:jc w:val="both"/>
      </w:pPr>
      <w:r>
        <w:t>несоответствие лица критериям и Требованиям, установленным Порядком;</w:t>
      </w:r>
    </w:p>
    <w:p w:rsidR="009C4F49" w:rsidRDefault="00D15152">
      <w:pPr>
        <w:pStyle w:val="ConsPlusNormal"/>
        <w:spacing w:before="200"/>
        <w:ind w:firstLine="540"/>
        <w:jc w:val="both"/>
      </w:pPr>
      <w:r>
        <w:t>несоответствие произведенных лицом затрат требованиям, установленным Порядком;</w:t>
      </w:r>
    </w:p>
    <w:p w:rsidR="009C4F49" w:rsidRDefault="00D15152">
      <w:pPr>
        <w:pStyle w:val="ConsPlusNormal"/>
        <w:spacing w:before="200"/>
        <w:ind w:firstLine="540"/>
        <w:jc w:val="both"/>
      </w:pPr>
      <w:r>
        <w:t>непредставление (представление не в полном объеме) документов, установленных перечнем;</w:t>
      </w:r>
    </w:p>
    <w:p w:rsidR="009C4F49" w:rsidRDefault="00D15152">
      <w:pPr>
        <w:pStyle w:val="ConsPlusNormal"/>
        <w:spacing w:before="200"/>
        <w:ind w:firstLine="540"/>
        <w:jc w:val="both"/>
      </w:pPr>
      <w:r>
        <w:t xml:space="preserve">несоответствие </w:t>
      </w:r>
      <w:r>
        <w:t>представленных документов требованиям, установленным перечнем;</w:t>
      </w:r>
    </w:p>
    <w:p w:rsidR="009C4F49" w:rsidRDefault="00D15152">
      <w:pPr>
        <w:pStyle w:val="ConsPlusNormal"/>
        <w:spacing w:before="200"/>
        <w:ind w:firstLine="540"/>
        <w:jc w:val="both"/>
      </w:pPr>
      <w:r>
        <w:t>наличие нечитаемых исправлений в представленных документах;</w:t>
      </w:r>
    </w:p>
    <w:p w:rsidR="009C4F49" w:rsidRDefault="00D15152">
      <w:pPr>
        <w:pStyle w:val="ConsPlusNormal"/>
        <w:spacing w:before="200"/>
        <w:ind w:firstLine="540"/>
        <w:jc w:val="both"/>
      </w:pPr>
      <w:r>
        <w:t>недостоверность информации, содержащейся в документах, представленных лицом;</w:t>
      </w:r>
    </w:p>
    <w:p w:rsidR="009C4F49" w:rsidRDefault="00D15152">
      <w:pPr>
        <w:pStyle w:val="ConsPlusNormal"/>
        <w:jc w:val="both"/>
      </w:pPr>
      <w:r>
        <w:t xml:space="preserve">(в ред. </w:t>
      </w:r>
      <w:hyperlink r:id="rId116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недостаточность размера бюджетных ассигнований, предусмотренных Мининвесту Московской области законом Московской области о бюджете Московской</w:t>
      </w:r>
      <w:r>
        <w:t xml:space="preserve"> области на соответствующий финансовый год и плановый период в рамках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на цели, определяемы</w:t>
      </w:r>
      <w:r>
        <w:t>е Правительством Московской области" Подпрограммы III Государственной программы, и лимитов бюджетных обязательств, утвержденных Мининвесту Московской области и распределяемых в рамках Конкурсного отбора.</w:t>
      </w:r>
    </w:p>
    <w:p w:rsidR="009C4F49" w:rsidRDefault="00D15152">
      <w:pPr>
        <w:pStyle w:val="ConsPlusNormal"/>
        <w:jc w:val="both"/>
      </w:pPr>
      <w:r>
        <w:t>(в ред. постановлений Правительства МО от 26.03.2019</w:t>
      </w:r>
      <w:r>
        <w:t xml:space="preserve"> </w:t>
      </w:r>
      <w:hyperlink r:id="rId116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171/10</w:t>
        </w:r>
      </w:hyperlink>
      <w:r>
        <w:t xml:space="preserve">, от 17.03.2020 </w:t>
      </w:r>
      <w:hyperlink r:id="rId116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w:t>
      </w:r>
      <w:r>
        <w:t xml:space="preserve">14.04.2020 </w:t>
      </w:r>
      <w:hyperlink r:id="rId116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11.1. Результатами предоставления Субсидий являются:</w:t>
      </w:r>
    </w:p>
    <w:p w:rsidR="009C4F49" w:rsidRDefault="00D15152">
      <w:pPr>
        <w:pStyle w:val="ConsPlusNormal"/>
        <w:spacing w:before="200"/>
        <w:ind w:firstLine="540"/>
        <w:jc w:val="both"/>
      </w:pPr>
      <w:bookmarkStart w:id="256" w:name="P19295"/>
      <w:bookmarkEnd w:id="256"/>
      <w:r>
        <w:t>увеличение выручки от реализации товаров, работ, услуг по итогам двух ле</w:t>
      </w:r>
      <w:r>
        <w:t>т, следующих за годом получения Субсидии;</w:t>
      </w:r>
    </w:p>
    <w:p w:rsidR="009C4F49" w:rsidRDefault="00D15152">
      <w:pPr>
        <w:pStyle w:val="ConsPlusNormal"/>
        <w:spacing w:before="200"/>
        <w:ind w:firstLine="540"/>
        <w:jc w:val="both"/>
      </w:pPr>
      <w:bookmarkStart w:id="257" w:name="P19296"/>
      <w:bookmarkEnd w:id="257"/>
      <w:r>
        <w:t>рост среднесписочной численности работников у получателей Субсидий за год, следующий за годом получения Субсидии;</w:t>
      </w:r>
    </w:p>
    <w:p w:rsidR="009C4F49" w:rsidRDefault="00D15152">
      <w:pPr>
        <w:pStyle w:val="ConsPlusNormal"/>
        <w:spacing w:before="200"/>
        <w:ind w:firstLine="540"/>
        <w:jc w:val="both"/>
      </w:pPr>
      <w:bookmarkStart w:id="258" w:name="P19297"/>
      <w:bookmarkEnd w:id="258"/>
      <w:r>
        <w:t>создание и сохранение в детских центрах мест в группах для детей до трех лет (ясельных группах) (для</w:t>
      </w:r>
      <w:r>
        <w:t xml:space="preserve"> получателей Субсидии, осуществляющих деятельность, связанную с созданием и развитием в детских центрах групп для детей до трех лет (ясельных групп).</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19295" w:tooltip="увеличение выручки от реализации товаров, работ, услуг по итогам двух лет, следующих за годом получения Субсидии;"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w:t>
      </w:r>
      <w:r>
        <w:t>ет, следующих за годом получения Субсидии, к размеру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19296" w:tooltip="рост среднесписочной численности работников у получателей Субсидий за год, следующий за годом получения Субсидии;"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9C4F49" w:rsidRDefault="00D15152">
      <w:pPr>
        <w:pStyle w:val="ConsPlusNormal"/>
        <w:spacing w:before="200"/>
        <w:ind w:firstLine="540"/>
        <w:jc w:val="both"/>
      </w:pPr>
      <w:r>
        <w:t>К показателю, необходимому для достижения результата предоставления Субсидии, указ</w:t>
      </w:r>
      <w:r>
        <w:t xml:space="preserve">анному в </w:t>
      </w:r>
      <w:hyperlink w:anchor="P19297" w:tooltip="создание и сохранение в детских центрах мест в группах для детей до трех лет (ясельных группах) (для получателей Субсидии, осуществляющих деятельность, связанную с созданием и развитием в детских центрах групп для детей до трех лет (ясельных групп)." w:history="1">
        <w:r>
          <w:rPr>
            <w:color w:val="0000FF"/>
          </w:rPr>
          <w:t>абзаце четвертом</w:t>
        </w:r>
      </w:hyperlink>
      <w:r>
        <w:t xml:space="preserve"> настоящего пункта, относится вместимость ясельной группы (количество мест).</w:t>
      </w:r>
    </w:p>
    <w:p w:rsidR="009C4F49" w:rsidRDefault="00D15152">
      <w:pPr>
        <w:pStyle w:val="ConsPlusNormal"/>
        <w:jc w:val="both"/>
      </w:pPr>
      <w:r>
        <w:t xml:space="preserve">(п. 11.1 введен </w:t>
      </w:r>
      <w:hyperlink r:id="rId116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w:t>
        </w:r>
        <w:r>
          <w:rPr>
            <w:color w:val="0000FF"/>
          </w:rPr>
          <w:t>тановлением</w:t>
        </w:r>
      </w:hyperlink>
      <w:r>
        <w:t xml:space="preserve"> Правительства МО от 14.04.2020 N 199/11)</w:t>
      </w:r>
    </w:p>
    <w:p w:rsidR="009C4F49" w:rsidRDefault="00D15152">
      <w:pPr>
        <w:pStyle w:val="ConsPlusNormal"/>
        <w:spacing w:before="200"/>
        <w:ind w:firstLine="540"/>
        <w:jc w:val="both"/>
      </w:pPr>
      <w:bookmarkStart w:id="259" w:name="P19302"/>
      <w:bookmarkEnd w:id="259"/>
      <w:r>
        <w:t>12. В Соглашение в обязательном порядке включаются следующие условия:</w:t>
      </w:r>
    </w:p>
    <w:p w:rsidR="009C4F49" w:rsidRDefault="00D15152">
      <w:pPr>
        <w:pStyle w:val="ConsPlusNormal"/>
        <w:spacing w:before="200"/>
        <w:ind w:firstLine="540"/>
        <w:jc w:val="both"/>
      </w:pPr>
      <w:r>
        <w:t>согласие получателя Субсидии на осуществление главным распорядителем бюджетных средств, предоставившим Субсидию, и органами государст</w:t>
      </w:r>
      <w:r>
        <w:t>венного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результаты предоставления Субсидии и значения показателей, необходимых для достижения результатов предоставления Субсидии, установленные в соответствии с Заявкой (в случае если размер предоставленной субсидии меньше размера согласно Заявке, результаты и зн</w:t>
      </w:r>
      <w:r>
        <w:t>ачения показателей снижаются пропорционально уменьшению размера Субсидии);</w:t>
      </w:r>
    </w:p>
    <w:p w:rsidR="009C4F49" w:rsidRDefault="00D15152">
      <w:pPr>
        <w:pStyle w:val="ConsPlusNormal"/>
        <w:jc w:val="both"/>
      </w:pPr>
      <w:r>
        <w:t xml:space="preserve">(в ред. </w:t>
      </w:r>
      <w:hyperlink r:id="rId116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согласие получателя Субсидии и обязательство получателя Субсидии по обеспечению согласия лиц,</w:t>
      </w:r>
      <w:r>
        <w:t xml:space="preserve">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w:t>
      </w:r>
      <w:r>
        <w:t xml:space="preserve">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w:t>
      </w:r>
      <w:r>
        <w:t>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сроки и формы представления получателе</w:t>
      </w:r>
      <w:r>
        <w:t>м Субсидии отчетности о достижении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16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w:t>
      </w:r>
      <w:r>
        <w:t xml:space="preserve"> МО от 17.03.2020 N 117/7)</w:t>
      </w:r>
    </w:p>
    <w:p w:rsidR="009C4F49" w:rsidRDefault="00D15152">
      <w:pPr>
        <w:pStyle w:val="ConsPlusNormal"/>
        <w:spacing w:before="200"/>
        <w:ind w:firstLine="540"/>
        <w:jc w:val="both"/>
      </w:pPr>
      <w:r>
        <w:t>12.1.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w:t>
      </w:r>
      <w:r>
        <w:t>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w:t>
      </w:r>
      <w:r>
        <w:t xml:space="preserve">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w:t>
      </w:r>
      <w:r>
        <w:t>убсидии, в сроки, установленные Соглашением, в связи с наступлением такого Периода.</w:t>
      </w:r>
    </w:p>
    <w:p w:rsidR="009C4F49" w:rsidRDefault="00D15152">
      <w:pPr>
        <w:pStyle w:val="ConsPlusNormal"/>
        <w:jc w:val="both"/>
      </w:pPr>
      <w:r>
        <w:t xml:space="preserve">(п. 12.1 введен </w:t>
      </w:r>
      <w:hyperlink r:id="rId117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w:t>
      </w:r>
      <w:r>
        <w:t>N 199/11)</w:t>
      </w:r>
    </w:p>
    <w:p w:rsidR="009C4F49" w:rsidRDefault="00D15152">
      <w:pPr>
        <w:pStyle w:val="ConsPlusNormal"/>
        <w:spacing w:before="200"/>
        <w:ind w:firstLine="540"/>
        <w:jc w:val="both"/>
      </w:pPr>
      <w:r>
        <w:t>12.2. В случае наступления Периода получатель Субсидии не позднее чем за 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w:t>
      </w:r>
      <w:r>
        <w:t>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w:t>
      </w:r>
      <w:r>
        <w:t>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w:t>
      </w:r>
      <w:r>
        <w:t>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w:t>
      </w:r>
      <w:r>
        <w:t>енных Соглашением (по состоянию на дату подачи Мотивированного заявления).</w:t>
      </w:r>
    </w:p>
    <w:p w:rsidR="009C4F49" w:rsidRDefault="00D15152">
      <w:pPr>
        <w:pStyle w:val="ConsPlusNormal"/>
        <w:spacing w:before="200"/>
        <w:ind w:firstLine="540"/>
        <w:jc w:val="both"/>
      </w:pPr>
      <w:r>
        <w:t>Конкурсная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w:t>
      </w:r>
      <w:r>
        <w:t>ходимых для достижения результатов предоставления Субсидии, установленных Соглашением,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w:t>
      </w:r>
      <w:r>
        <w:t>,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w:t>
      </w:r>
      <w:r>
        <w:t>жение результатов предоставления Субсидии и значений показателей, необходимых для достижения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о признании вл</w:t>
      </w:r>
      <w:r>
        <w:t>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w:t>
      </w:r>
      <w:r>
        <w:t>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w:t>
      </w:r>
      <w:r>
        <w:t>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w:t>
      </w:r>
      <w:r>
        <w:t>т Московской области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12.2 введен </w:t>
      </w:r>
      <w:hyperlink r:id="rId117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w:t>
        </w:r>
        <w:r>
          <w:rPr>
            <w:color w:val="0000FF"/>
          </w:rPr>
          <w:t>остановлением</w:t>
        </w:r>
      </w:hyperlink>
      <w:r>
        <w:t xml:space="preserve"> Правительства МО от 14.04.2020 N 199/11)</w:t>
      </w:r>
    </w:p>
    <w:p w:rsidR="009C4F49" w:rsidRDefault="00D15152">
      <w:pPr>
        <w:pStyle w:val="ConsPlusNormal"/>
        <w:spacing w:before="200"/>
        <w:ind w:firstLine="540"/>
        <w:jc w:val="both"/>
      </w:pPr>
      <w:r>
        <w:t>12.3.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w:t>
      </w:r>
      <w:r>
        <w:t xml:space="preserve">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одновременно с уведомлением </w:t>
      </w:r>
      <w:r>
        <w:t>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9C4F49" w:rsidRDefault="00D15152">
      <w:pPr>
        <w:pStyle w:val="ConsPlusNormal"/>
        <w:spacing w:before="200"/>
        <w:ind w:firstLine="540"/>
        <w:jc w:val="both"/>
      </w:pPr>
      <w:r>
        <w:t>Срок подписания получателем Субсидии дополнительного соглашения к Соглашению о предоста</w:t>
      </w:r>
      <w:r>
        <w:t>влении субсидии не может составлять более 10 календарных дней.</w:t>
      </w:r>
    </w:p>
    <w:p w:rsidR="009C4F49" w:rsidRDefault="00D15152">
      <w:pPr>
        <w:pStyle w:val="ConsPlusNormal"/>
        <w:jc w:val="both"/>
      </w:pPr>
      <w:r>
        <w:t xml:space="preserve">(п. 12.3 введен </w:t>
      </w:r>
      <w:hyperlink r:id="rId117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13. Соглаше</w:t>
      </w:r>
      <w:r>
        <w:t>ние заключается в срок, не превышающий 10 рабочих дней с даты принятия Мининвестом Московской области решения о предоставлении субсидий (далее - Решение), в следующем порядке:</w:t>
      </w:r>
    </w:p>
    <w:p w:rsidR="009C4F49" w:rsidRDefault="00D15152">
      <w:pPr>
        <w:pStyle w:val="ConsPlusNormal"/>
        <w:jc w:val="both"/>
      </w:pPr>
      <w:r>
        <w:t xml:space="preserve">(в ред. </w:t>
      </w:r>
      <w:hyperlink r:id="rId1173"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в течение 5 рабочих дней после принятия Решения Мининвест Московской области направляет Заявителю уведомление о предоставлении Субсидии и назначении даты и места з</w:t>
      </w:r>
      <w:r>
        <w:t>аключения Соглашения (далее - Уведомление). Уведомление направляется по электронной почте, указанной в Заявлении на получение Субсидии;</w:t>
      </w:r>
    </w:p>
    <w:p w:rsidR="009C4F49" w:rsidRDefault="00D15152">
      <w:pPr>
        <w:pStyle w:val="ConsPlusNormal"/>
        <w:jc w:val="both"/>
      </w:pPr>
      <w:r>
        <w:t xml:space="preserve">(в ред. </w:t>
      </w:r>
      <w:hyperlink r:id="rId117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w:t>
        </w:r>
        <w:r>
          <w:rPr>
            <w:color w:val="0000FF"/>
          </w:rPr>
          <w:t>становления</w:t>
        </w:r>
      </w:hyperlink>
      <w:r>
        <w:t xml:space="preserve"> Правительства МО от 26.03.2019 N 171/10)</w:t>
      </w:r>
    </w:p>
    <w:p w:rsidR="009C4F49" w:rsidRDefault="00D15152">
      <w:pPr>
        <w:pStyle w:val="ConsPlusNormal"/>
        <w:spacing w:before="200"/>
        <w:ind w:firstLine="540"/>
        <w:jc w:val="both"/>
      </w:pPr>
      <w:r>
        <w:t>в течение 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w:t>
      </w:r>
      <w:r>
        <w:t>чить Соглашение путем направления ответа на электронную почту, с которой было отправлено Уведомление, либо по телефону, указанному в Уведомлении.</w:t>
      </w:r>
    </w:p>
    <w:p w:rsidR="009C4F49" w:rsidRDefault="00D15152">
      <w:pPr>
        <w:pStyle w:val="ConsPlusNormal"/>
        <w:jc w:val="both"/>
      </w:pPr>
      <w:r>
        <w:t xml:space="preserve">(в ред. </w:t>
      </w:r>
      <w:hyperlink r:id="rId117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которого поступило Увед</w:t>
      </w:r>
      <w:r>
        <w:t>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9C4F49" w:rsidRDefault="00D15152">
      <w:pPr>
        <w:pStyle w:val="ConsPlusNormal"/>
        <w:spacing w:before="200"/>
        <w:ind w:firstLine="540"/>
        <w:jc w:val="both"/>
      </w:pPr>
      <w:r>
        <w:t>В случае отсутствия подтвер</w:t>
      </w:r>
      <w:r>
        <w:t>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предоставлении Субсидии. Решение Мининвеста Московской обла</w:t>
      </w:r>
      <w:r>
        <w:t>сти оформляется приказом.</w:t>
      </w:r>
    </w:p>
    <w:p w:rsidR="009C4F49" w:rsidRDefault="00D15152">
      <w:pPr>
        <w:pStyle w:val="ConsPlusNormal"/>
        <w:jc w:val="both"/>
      </w:pPr>
      <w:r>
        <w:t xml:space="preserve">(в ред. </w:t>
      </w:r>
      <w:hyperlink r:id="rId117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14. Перечисление Субсидии Мининвестом Московской области осуществляется в сроки, установленны</w:t>
      </w:r>
      <w:r>
        <w:t>е Соглашением, на счет победителя Конкурсного отбора, открытый ему в кредитной организации.</w:t>
      </w:r>
    </w:p>
    <w:p w:rsidR="009C4F49" w:rsidRDefault="00D15152">
      <w:pPr>
        <w:pStyle w:val="ConsPlusNormal"/>
        <w:jc w:val="both"/>
      </w:pPr>
      <w:r>
        <w:t xml:space="preserve">(в ред. </w:t>
      </w:r>
      <w:hyperlink r:id="rId117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w:t>
      </w:r>
      <w:r>
        <w:t xml:space="preserve"> 171/10)</w:t>
      </w:r>
    </w:p>
    <w:p w:rsidR="009C4F49" w:rsidRDefault="00D15152">
      <w:pPr>
        <w:pStyle w:val="ConsPlusNormal"/>
        <w:spacing w:before="200"/>
        <w:ind w:firstLine="540"/>
        <w:jc w:val="both"/>
      </w:pPr>
      <w:r>
        <w:t>14.1.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р</w:t>
      </w:r>
      <w:r>
        <w:t>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14.1 введен </w:t>
      </w:r>
      <w:hyperlink r:id="rId117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14.2. Мининвест Московской области вправе устанавливать в соглашении сроки и формы представления получателем Субсидии дополните</w:t>
      </w:r>
      <w:r>
        <w:t xml:space="preserve">льной отчетности в соответствии с </w:t>
      </w:r>
      <w:hyperlink r:id="rId1179"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w:t>
      </w:r>
      <w:r>
        <w:t xml:space="preserve">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w:t>
      </w:r>
      <w:r>
        <w:t>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w:t>
      </w:r>
      <w:r>
        <w:t>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14.2 введен </w:t>
      </w:r>
      <w:hyperlink r:id="rId118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нарушения</w:t>
      </w:r>
    </w:p>
    <w:p w:rsidR="009C4F49" w:rsidRDefault="009C4F49">
      <w:pPr>
        <w:pStyle w:val="ConsPlusNormal"/>
        <w:jc w:val="both"/>
      </w:pPr>
    </w:p>
    <w:p w:rsidR="009C4F49" w:rsidRDefault="00D15152">
      <w:pPr>
        <w:pStyle w:val="ConsPlusNormal"/>
        <w:ind w:firstLine="540"/>
        <w:jc w:val="both"/>
      </w:pPr>
      <w:r>
        <w:t>15. Мининвест Московско</w:t>
      </w:r>
      <w:r>
        <w:t>й области осуществляет контроль за:</w:t>
      </w:r>
    </w:p>
    <w:p w:rsidR="009C4F49" w:rsidRDefault="00D15152">
      <w:pPr>
        <w:pStyle w:val="ConsPlusNormal"/>
        <w:spacing w:before="200"/>
        <w:ind w:firstLine="540"/>
        <w:jc w:val="both"/>
      </w:pPr>
      <w:r>
        <w:t>выполнением получателями Субсидии условий ее предоставления, установленных Порядком, иными нормативными правовыми актами Московской области;</w:t>
      </w:r>
    </w:p>
    <w:p w:rsidR="009C4F49" w:rsidRDefault="00D15152">
      <w:pPr>
        <w:pStyle w:val="ConsPlusNormal"/>
        <w:spacing w:before="200"/>
        <w:ind w:firstLine="540"/>
        <w:jc w:val="both"/>
      </w:pPr>
      <w:r>
        <w:t>выполнением получателями Субсидии обязательств по Соглашению.</w:t>
      </w:r>
    </w:p>
    <w:p w:rsidR="009C4F49" w:rsidRDefault="00D15152">
      <w:pPr>
        <w:pStyle w:val="ConsPlusNormal"/>
        <w:spacing w:before="200"/>
        <w:ind w:firstLine="540"/>
        <w:jc w:val="both"/>
      </w:pPr>
      <w:r>
        <w:t>В случае невыполн</w:t>
      </w:r>
      <w:r>
        <w:t>ения обязательств по Соглашению Субсидия подлежит возврату в бюджет Московской области в порядке, установленном Соглашением.</w:t>
      </w:r>
    </w:p>
    <w:p w:rsidR="009C4F49" w:rsidRDefault="00D15152">
      <w:pPr>
        <w:pStyle w:val="ConsPlusNormal"/>
        <w:spacing w:before="200"/>
        <w:ind w:firstLine="540"/>
        <w:jc w:val="both"/>
      </w:pPr>
      <w:r>
        <w:t>15.1. Получатели Субсидий представляют в Мининвест Московской области отчет о достижении результатов, значений показателей, необход</w:t>
      </w:r>
      <w:r>
        <w:t>имых для достижения результатов предоставления Субсидии, содержащий значение каждого показателя и его процентное изменение к предыдущему отчетному периоду.</w:t>
      </w:r>
    </w:p>
    <w:p w:rsidR="009C4F49" w:rsidRDefault="00D15152">
      <w:pPr>
        <w:pStyle w:val="ConsPlusNormal"/>
        <w:spacing w:before="200"/>
        <w:ind w:firstLine="540"/>
        <w:jc w:val="both"/>
      </w:pPr>
      <w:r>
        <w:t>Указанный отчет предоставляется в АНО "АИР" ежегодно в течение трех лет после получения Субсидии в с</w:t>
      </w:r>
      <w:r>
        <w:t>рок до 15 апреля текущего года за предыдущий год. Указанный отчет передается АНО "АИР" в Мининвест Московской области в течение 10 (десяти) рабочих дней после получения отчета от получателя Субсидии.</w:t>
      </w:r>
    </w:p>
    <w:p w:rsidR="009C4F49" w:rsidRDefault="00D15152">
      <w:pPr>
        <w:pStyle w:val="ConsPlusNormal"/>
        <w:jc w:val="both"/>
      </w:pPr>
      <w:r>
        <w:t xml:space="preserve">(п. 15.1 введен </w:t>
      </w:r>
      <w:hyperlink r:id="rId11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16. Обязательная проверка соблюдения получателем Субсидии условий, целей и порядка предоставления Субсидии осуществляется Мининвес</w:t>
      </w:r>
      <w:r>
        <w:t>том Московской области либо Учреждением и органом государственного финансового контроля.</w:t>
      </w:r>
    </w:p>
    <w:p w:rsidR="009C4F49" w:rsidRDefault="00D15152">
      <w:pPr>
        <w:pStyle w:val="ConsPlusNormal"/>
        <w:spacing w:before="200"/>
        <w:ind w:firstLine="540"/>
        <w:jc w:val="both"/>
      </w:pPr>
      <w:r>
        <w:t>17. Предоставление Субсидии приостанавливается в случае:</w:t>
      </w:r>
    </w:p>
    <w:p w:rsidR="009C4F49" w:rsidRDefault="00D15152">
      <w:pPr>
        <w:pStyle w:val="ConsPlusNormal"/>
        <w:spacing w:before="200"/>
        <w:ind w:firstLine="540"/>
        <w:jc w:val="both"/>
      </w:pPr>
      <w:r>
        <w:t>непредставления получателем Субсидии документов, установленных Порядком проведения конкурсного отбора и Соглаш</w:t>
      </w:r>
      <w:r>
        <w:t>ением;</w:t>
      </w:r>
    </w:p>
    <w:p w:rsidR="009C4F49" w:rsidRDefault="00D15152">
      <w:pPr>
        <w:pStyle w:val="ConsPlusNormal"/>
        <w:spacing w:before="200"/>
        <w:ind w:firstLine="540"/>
        <w:jc w:val="both"/>
      </w:pPr>
      <w:r>
        <w:t>выявления факта недостоверности информации, содержащейся в документах, представленных получателем Субсидии (Заявителем);</w:t>
      </w:r>
    </w:p>
    <w:p w:rsidR="009C4F49" w:rsidRDefault="00D15152">
      <w:pPr>
        <w:pStyle w:val="ConsPlusNormal"/>
        <w:jc w:val="both"/>
      </w:pPr>
      <w:r>
        <w:t xml:space="preserve">(в ред. </w:t>
      </w:r>
      <w:hyperlink r:id="rId118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w:t>
        </w:r>
        <w:r>
          <w:rPr>
            <w:color w:val="0000FF"/>
          </w:rPr>
          <w:t>ия</w:t>
        </w:r>
      </w:hyperlink>
      <w:r>
        <w:t xml:space="preserve"> Правительства МО от 17.03.2020 N 117/7)</w:t>
      </w:r>
    </w:p>
    <w:p w:rsidR="009C4F49" w:rsidRDefault="00D15152">
      <w:pPr>
        <w:pStyle w:val="ConsPlusNormal"/>
        <w:spacing w:before="200"/>
        <w:ind w:firstLine="540"/>
        <w:jc w:val="both"/>
      </w:pPr>
      <w:r>
        <w:t>объявления о несостоятельности (банкротстве) или ликвидации получателя Субсидии.</w:t>
      </w:r>
    </w:p>
    <w:p w:rsidR="009C4F49" w:rsidRDefault="00D15152">
      <w:pPr>
        <w:pStyle w:val="ConsPlusNormal"/>
        <w:spacing w:before="200"/>
        <w:ind w:firstLine="540"/>
        <w:jc w:val="both"/>
      </w:pPr>
      <w:r>
        <w:t>18. При наличии оснований, установленных пунктом 18 Порядка, Мининвест Московской области приостанавливает предоставление Субсидии и</w:t>
      </w:r>
      <w:r>
        <w:t xml:space="preserve"> в течение 5 календарных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19. В случае неустранения нарушений в сроки, указанные в акте, Мин</w:t>
      </w:r>
      <w:r>
        <w:t>инвест Московской области принимает решение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w:t>
      </w:r>
      <w:r>
        <w:t>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20. В течение 5 календарных дней с даты подписания требование о в</w:t>
      </w:r>
      <w:r>
        <w:t>озврате направляется получателю Субсидии.</w:t>
      </w:r>
    </w:p>
    <w:p w:rsidR="009C4F49" w:rsidRDefault="00D15152">
      <w:pPr>
        <w:pStyle w:val="ConsPlusNormal"/>
        <w:spacing w:before="200"/>
        <w:ind w:firstLine="540"/>
        <w:jc w:val="both"/>
      </w:pPr>
      <w: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21.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9C4F49" w:rsidRDefault="00D15152">
      <w:pPr>
        <w:pStyle w:val="ConsPlusNormal"/>
        <w:spacing w:before="200"/>
        <w:ind w:firstLine="540"/>
        <w:jc w:val="both"/>
      </w:pPr>
      <w:r>
        <w:t>22. Получатели Субсидии несут ответственность в соответствии с законодательством Росс</w:t>
      </w:r>
      <w:r>
        <w:t>ийской Федерации за достоверность сведений, представляемых в Мининвест Московской области, а также за соблюдение условий и целей предоставления Субсидий.</w:t>
      </w:r>
    </w:p>
    <w:p w:rsidR="009C4F49" w:rsidRDefault="00D15152">
      <w:pPr>
        <w:pStyle w:val="ConsPlusNormal"/>
        <w:spacing w:before="200"/>
        <w:ind w:firstLine="540"/>
        <w:jc w:val="both"/>
      </w:pPr>
      <w:r>
        <w:t>23. Субсидия подлежит возврату в бюджет Московской области в сроки и порядке, установленные в Соглашен</w:t>
      </w:r>
      <w:r>
        <w:t>ии, в случаях:</w:t>
      </w:r>
    </w:p>
    <w:p w:rsidR="009C4F49" w:rsidRDefault="00D15152">
      <w:pPr>
        <w:pStyle w:val="ConsPlusNormal"/>
        <w:spacing w:before="200"/>
        <w:ind w:firstLine="540"/>
        <w:jc w:val="both"/>
      </w:pPr>
      <w:r>
        <w:t>нарушения получателем Субсидии целей и условий ее предоставления;</w:t>
      </w:r>
    </w:p>
    <w:p w:rsidR="009C4F49" w:rsidRDefault="00D15152">
      <w:pPr>
        <w:pStyle w:val="ConsPlusNormal"/>
        <w:spacing w:before="200"/>
        <w:ind w:firstLine="540"/>
        <w:jc w:val="both"/>
      </w:pPr>
      <w:bookmarkStart w:id="260" w:name="P19362"/>
      <w:bookmarkEnd w:id="260"/>
      <w:r>
        <w:t>недостижения значений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18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При недостижении результатов предоставления Субсидии, значений показателей, необходимых для дос</w:t>
      </w:r>
      <w:r>
        <w:t xml:space="preserve">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предоставления Субсидии, </w:t>
      </w:r>
      <w:r>
        <w:t>установленных Соглашением. Порядок расчета размера Субсидии, подлежащей возврату в бюджет Московской области, устанавливается в Соглашении.</w:t>
      </w:r>
    </w:p>
    <w:p w:rsidR="009C4F49" w:rsidRDefault="00D15152">
      <w:pPr>
        <w:pStyle w:val="ConsPlusNormal"/>
        <w:jc w:val="both"/>
      </w:pPr>
      <w:r>
        <w:t xml:space="preserve">(абзац введен </w:t>
      </w:r>
      <w:hyperlink r:id="rId118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Соглашением, не более чем на 10 </w:t>
      </w:r>
      <w:r>
        <w:t>(десять) процентов от установленных значений, Субсидия не подлежит возврату.</w:t>
      </w:r>
    </w:p>
    <w:p w:rsidR="009C4F49" w:rsidRDefault="00D15152">
      <w:pPr>
        <w:pStyle w:val="ConsPlusNormal"/>
        <w:jc w:val="both"/>
      </w:pPr>
      <w:r>
        <w:t xml:space="preserve">(абзац введен </w:t>
      </w:r>
      <w:hyperlink r:id="rId118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24. Мера ответственности в виде возврата Субсидии в бюджет Московской области, установленная </w:t>
      </w:r>
      <w:hyperlink w:anchor="P19362" w:tooltip="недостижения значений показателей, необходимых для достижения результатов предоставления Субсидии." w:history="1">
        <w:r>
          <w:rPr>
            <w:color w:val="0000FF"/>
          </w:rPr>
          <w:t>абзацем третьим пункта 23</w:t>
        </w:r>
      </w:hyperlink>
      <w:r>
        <w:t xml:space="preserve"> настоя</w:t>
      </w:r>
      <w:r>
        <w:t>щего Порядка, не применяется к получателю Субсидии в случае наступления Периода и ухудшения финансово-экономического положения получателя Субсидии в связи с наступлением Периода.</w:t>
      </w:r>
    </w:p>
    <w:p w:rsidR="009C4F49" w:rsidRDefault="00D15152">
      <w:pPr>
        <w:pStyle w:val="ConsPlusNormal"/>
        <w:jc w:val="both"/>
      </w:pPr>
      <w:r>
        <w:t xml:space="preserve">(п. 24 введен </w:t>
      </w:r>
      <w:hyperlink r:id="rId118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25. Решение о неприменении к получателю Субсидии меры ответственности в виде возврата Субсидии в бюджет Московской области в связи с наступлением Периода</w:t>
      </w:r>
      <w:r>
        <w:t xml:space="preserve"> принимается Мининвестом Московской области в следующем порядке.</w:t>
      </w:r>
    </w:p>
    <w:p w:rsidR="009C4F49" w:rsidRDefault="00D15152">
      <w:pPr>
        <w:pStyle w:val="ConsPlusNormal"/>
        <w:spacing w:before="200"/>
        <w:ind w:firstLine="540"/>
        <w:jc w:val="both"/>
      </w:pPr>
      <w:r>
        <w:t>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 положения в</w:t>
      </w:r>
      <w:r>
        <w:t xml:space="preserve">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w:t>
      </w:r>
    </w:p>
    <w:p w:rsidR="009C4F49" w:rsidRDefault="00D15152">
      <w:pPr>
        <w:pStyle w:val="ConsPlusNormal"/>
        <w:spacing w:before="200"/>
        <w:ind w:firstLine="540"/>
        <w:jc w:val="both"/>
      </w:pPr>
      <w:r>
        <w:t>Конкурсная комиссия в течение 10 календарных дней с</w:t>
      </w:r>
      <w:r>
        <w:t>о дня поступления Мотивированного заявления в Мининвест Московской области принимает решение об обоснованности ухудшения финансово-экономического положения получателя Субсидии в связи с наступлением Периода.</w:t>
      </w:r>
    </w:p>
    <w:p w:rsidR="009C4F49" w:rsidRDefault="00D15152">
      <w:pPr>
        <w:pStyle w:val="ConsPlusNormal"/>
        <w:spacing w:before="200"/>
        <w:ind w:firstLine="540"/>
        <w:jc w:val="both"/>
      </w:pPr>
      <w:r>
        <w:t>Мининвест Московской области рассматривает Мотив</w:t>
      </w:r>
      <w:r>
        <w:t>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 дня принятия решения Конкурсной комиссией принимае</w:t>
      </w:r>
      <w:r>
        <w:t>т одно из следующих решений:</w:t>
      </w:r>
    </w:p>
    <w:p w:rsidR="009C4F49" w:rsidRDefault="00D15152">
      <w:pPr>
        <w:pStyle w:val="ConsPlusNormal"/>
        <w:spacing w:before="200"/>
        <w:ind w:firstLine="540"/>
        <w:jc w:val="both"/>
      </w:pPr>
      <w:r>
        <w:t>о признании влияния наступления Периода на деятельность получателя Субсидии, ухудшения его финансово-экономического положения в результате наступления Периода и неприменении к получателю Субсидии меры ответственности в виде воз</w:t>
      </w:r>
      <w:r>
        <w:t>врата Субсидии (части Субсидии) в бюджет Московской области;</w:t>
      </w:r>
    </w:p>
    <w:p w:rsidR="009C4F49" w:rsidRDefault="00D15152">
      <w:pPr>
        <w:pStyle w:val="ConsPlusNormal"/>
        <w:spacing w:before="200"/>
        <w:ind w:firstLine="540"/>
        <w:jc w:val="both"/>
      </w:pPr>
      <w:r>
        <w:t>об отказе в признании влияния наступления Периода на деятельность получателя Субсидии и применении к получателю Субсидии меры ответственности в виде возврата Субсидии (части Субсидии) в бюджет Мо</w:t>
      </w:r>
      <w:r>
        <w:t>сковской области.</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25 введен </w:t>
      </w:r>
      <w:hyperlink r:id="rId118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Title"/>
        <w:jc w:val="center"/>
        <w:outlineLvl w:val="3"/>
      </w:pPr>
      <w:r>
        <w:t>13.7.4. Порядок предоставления субсидий из бюджета</w:t>
      </w:r>
    </w:p>
    <w:p w:rsidR="009C4F49" w:rsidRDefault="00D15152">
      <w:pPr>
        <w:pStyle w:val="ConsPlusTitle"/>
        <w:jc w:val="center"/>
      </w:pPr>
      <w:r>
        <w:t>Московской области на частичную компенсацию затрат субъектов</w:t>
      </w:r>
    </w:p>
    <w:p w:rsidR="009C4F49" w:rsidRDefault="00D15152">
      <w:pPr>
        <w:pStyle w:val="ConsPlusTitle"/>
        <w:jc w:val="center"/>
      </w:pPr>
      <w:r>
        <w:t>малого и среднего предпринимательства, связан</w:t>
      </w:r>
      <w:r>
        <w:t>ных с созданием</w:t>
      </w:r>
    </w:p>
    <w:p w:rsidR="009C4F49" w:rsidRDefault="00D15152">
      <w:pPr>
        <w:pStyle w:val="ConsPlusTitle"/>
        <w:jc w:val="center"/>
      </w:pPr>
      <w:r>
        <w:t>и (или) обеспечением деятельности центров молодежного</w:t>
      </w:r>
    </w:p>
    <w:p w:rsidR="009C4F49" w:rsidRDefault="00D15152">
      <w:pPr>
        <w:pStyle w:val="ConsPlusTitle"/>
        <w:jc w:val="center"/>
      </w:pPr>
      <w:r>
        <w:t>инновационного творчества, финансирование которых</w:t>
      </w:r>
    </w:p>
    <w:p w:rsidR="009C4F49" w:rsidRDefault="00D15152">
      <w:pPr>
        <w:pStyle w:val="ConsPlusTitle"/>
        <w:jc w:val="center"/>
      </w:pPr>
      <w:r>
        <w:t>предусмотрено в рамках мероприятия 02.04 "Частичная</w:t>
      </w:r>
    </w:p>
    <w:p w:rsidR="009C4F49" w:rsidRDefault="00D15152">
      <w:pPr>
        <w:pStyle w:val="ConsPlusTitle"/>
        <w:jc w:val="center"/>
      </w:pPr>
      <w:r>
        <w:t>компенсация затрат субъектов малого и среднего</w:t>
      </w:r>
    </w:p>
    <w:p w:rsidR="009C4F49" w:rsidRDefault="00D15152">
      <w:pPr>
        <w:pStyle w:val="ConsPlusTitle"/>
        <w:jc w:val="center"/>
      </w:pPr>
      <w:r>
        <w:t>предпринимательства, связанных с созданием и (или)</w:t>
      </w:r>
    </w:p>
    <w:p w:rsidR="009C4F49" w:rsidRDefault="00D15152">
      <w:pPr>
        <w:pStyle w:val="ConsPlusTitle"/>
        <w:jc w:val="center"/>
      </w:pPr>
      <w:r>
        <w:t>обеспечением деятельности центров молодежного инновационного</w:t>
      </w:r>
    </w:p>
    <w:p w:rsidR="009C4F49" w:rsidRDefault="00D15152">
      <w:pPr>
        <w:pStyle w:val="ConsPlusTitle"/>
        <w:jc w:val="center"/>
      </w:pPr>
      <w:r>
        <w:t>творчества" Подпрограммы III Государственной программы</w:t>
      </w:r>
    </w:p>
    <w:p w:rsidR="009C4F49" w:rsidRDefault="00D15152">
      <w:pPr>
        <w:pStyle w:val="ConsPlusNormal"/>
        <w:jc w:val="center"/>
      </w:pPr>
      <w:r>
        <w:t xml:space="preserve">(в ред. </w:t>
      </w:r>
      <w:hyperlink r:id="rId118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D15152">
      <w:pPr>
        <w:pStyle w:val="ConsPlusNormal"/>
        <w:jc w:val="center"/>
      </w:pPr>
      <w:r>
        <w:t xml:space="preserve">(в ред. </w:t>
      </w:r>
      <w:hyperlink r:id="rId1189"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27.02.2018 N 126/8)</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Порядок определяет цели, условия и порядок пр</w:t>
      </w:r>
      <w:r>
        <w:t>едоставления субсидий юридическим лицам (за исключением субсидий государственным (муниципальным) учреждениям), индивидуальным предпринимателям (далее - субъекты малого и среднего предпринимательства, субъекты МСП) на возмещение затрат, связанных с создание</w:t>
      </w:r>
      <w:r>
        <w:t>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w:t>
      </w:r>
      <w:r>
        <w:t>ной и производственной сферах, путем создания материально-технической, экономической, информационной базы, финансирование которых предусмотрено в рамках мероприятия 02.04 "Частичная компенсация затрат субъектов малого и среднего предпринимательства, связан</w:t>
      </w:r>
      <w:r>
        <w:t>ных с созданием и (или) обеспечением деятельности центров молодежного инновационного творчества" Подпрограммы III Государственной программы (далее - Субсидии, Центр, Порядок).</w:t>
      </w:r>
    </w:p>
    <w:p w:rsidR="009C4F49" w:rsidRDefault="00D15152">
      <w:pPr>
        <w:pStyle w:val="ConsPlusNormal"/>
        <w:jc w:val="both"/>
      </w:pPr>
      <w:r>
        <w:t xml:space="preserve">(в ред. </w:t>
      </w:r>
      <w:hyperlink r:id="rId119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Порядок разработан в целях исполнения мероприятия по созданию и (или) обеспечению деятельности Центров, реализуемого в рамках направления "Содействие развитию молоде</w:t>
      </w:r>
      <w:r>
        <w:t xml:space="preserve">жного предпринимательства" государственной </w:t>
      </w:r>
      <w:hyperlink r:id="rId1191" w:tooltip="Постановление Правительства РФ от 15.04.2014 N 316 (ред. от 22.05.2020) &quot;Об утверждении государственной программы Российской Федерации &quot;Экономическое развитие и инновационная экономика&quot; {КонсультантПлюс}" w:history="1">
        <w:r>
          <w:rPr>
            <w:color w:val="0000FF"/>
          </w:rPr>
          <w:t>программы</w:t>
        </w:r>
      </w:hyperlink>
      <w:r>
        <w:t xml:space="preserve"> Российской Федерации "Экономическое развитие и инновационная экономика", утвержденно</w:t>
      </w:r>
      <w:r>
        <w:t xml:space="preserve">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и </w:t>
      </w:r>
      <w:hyperlink r:id="rId1192" w:tooltip="Распоряжение Правительства МО от 08.02.2018 N 51-РП &quot;О заключении Соглашения о предоставлении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 w:history="1">
        <w:r>
          <w:rPr>
            <w:color w:val="0000FF"/>
          </w:rPr>
          <w:t>распоряжения</w:t>
        </w:r>
      </w:hyperlink>
      <w:r>
        <w:t xml:space="preserve"> Правительства Московской области от 08.02.2018 N 51-РП "О заключении Соглашения о предоставлении субсидии на государственную поддержку малого и среднего предп</w:t>
      </w:r>
      <w:r>
        <w:t>ринимательства, включая крестьянские (фермерские) хозяйства, а также на реализацию мероприятий по поддержке молодежного предпринимательства в рамках подпрограммы 2 "Развитие малого и среднего предпринимательства" государственной программы Российской Федера</w:t>
      </w:r>
      <w:r>
        <w:t>ции "Экономическое развитие и инновационная экономика".</w:t>
      </w:r>
    </w:p>
    <w:p w:rsidR="009C4F49" w:rsidRDefault="00D15152">
      <w:pPr>
        <w:pStyle w:val="ConsPlusNormal"/>
        <w:spacing w:before="200"/>
        <w:ind w:firstLine="540"/>
        <w:jc w:val="both"/>
      </w:pPr>
      <w:r>
        <w:t>2. Получателем Субсидии является зарегистрированный на территории Московской области субъект малого и среднего предпринимательства, принявший на себя обязательства по созданию и (или) обеспечению деят</w:t>
      </w:r>
      <w:r>
        <w:t>ельности Центра путем формирования или развития материально-технической, экономической, информационной базы и признанный победителем конкурсного отбора.</w:t>
      </w:r>
    </w:p>
    <w:p w:rsidR="009C4F49" w:rsidRDefault="00D15152">
      <w:pPr>
        <w:pStyle w:val="ConsPlusNormal"/>
        <w:spacing w:before="200"/>
        <w:ind w:firstLine="540"/>
        <w:jc w:val="both"/>
      </w:pPr>
      <w:bookmarkStart w:id="261" w:name="P19400"/>
      <w:bookmarkEnd w:id="261"/>
      <w:r>
        <w:t>3. Предоставление Субсидий направлено на частичную компенсацию затрат субъектов малого и среднего предп</w:t>
      </w:r>
      <w:r>
        <w:t>ринимательства, связанных с созданием и (или) обеспечением деятельности на территории Московской области Центров, произведенных не ранее 1 января текущего финансового года, на следующие цели:</w:t>
      </w:r>
    </w:p>
    <w:p w:rsidR="009C4F49" w:rsidRDefault="00D15152">
      <w:pPr>
        <w:pStyle w:val="ConsPlusNormal"/>
        <w:spacing w:before="200"/>
        <w:ind w:firstLine="540"/>
        <w:jc w:val="both"/>
      </w:pPr>
      <w:r>
        <w:t>приобретение высокотехнологичного оборудования (с комплектом зап</w:t>
      </w:r>
      <w:r>
        <w:t xml:space="preserve">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w:t>
      </w:r>
      <w:r>
        <w:t>связи;</w:t>
      </w:r>
    </w:p>
    <w:p w:rsidR="009C4F49" w:rsidRDefault="00D15152">
      <w:pPr>
        <w:pStyle w:val="ConsPlusNormal"/>
        <w:spacing w:before="200"/>
        <w:ind w:firstLine="540"/>
        <w:jc w:val="both"/>
      </w:pPr>
      <w:r>
        <w:t>проведение проектных работ по направлению технологического предпринимательства.</w:t>
      </w:r>
    </w:p>
    <w:p w:rsidR="009C4F49" w:rsidRDefault="00D15152">
      <w:pPr>
        <w:pStyle w:val="ConsPlusNormal"/>
        <w:jc w:val="both"/>
      </w:pPr>
      <w:r>
        <w:t xml:space="preserve">(в ред. </w:t>
      </w:r>
      <w:hyperlink r:id="rId119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w:t>
      </w:r>
      <w:r>
        <w:t>11)</w:t>
      </w:r>
    </w:p>
    <w:p w:rsidR="009C4F49" w:rsidRDefault="00D15152">
      <w:pPr>
        <w:pStyle w:val="ConsPlusNormal"/>
        <w:spacing w:before="200"/>
        <w:ind w:firstLine="540"/>
        <w:jc w:val="both"/>
      </w:pPr>
      <w:bookmarkStart w:id="262" w:name="P19404"/>
      <w:bookmarkEnd w:id="262"/>
      <w:r>
        <w:t>4. Параметры оборудования, необходимого для осуществления деятельности Центра:</w:t>
      </w:r>
    </w:p>
    <w:p w:rsidR="009C4F49" w:rsidRDefault="00D15152">
      <w:pPr>
        <w:pStyle w:val="ConsPlusNormal"/>
        <w:spacing w:before="200"/>
        <w:ind w:firstLine="540"/>
        <w:jc w:val="both"/>
      </w:pPr>
      <w:r>
        <w:t>возможность проведения проектных работ по направлению технологического предпринимательства;</w:t>
      </w:r>
    </w:p>
    <w:p w:rsidR="009C4F49" w:rsidRDefault="00D15152">
      <w:pPr>
        <w:pStyle w:val="ConsPlusNormal"/>
        <w:jc w:val="both"/>
      </w:pPr>
      <w:r>
        <w:t xml:space="preserve">(в ред. </w:t>
      </w:r>
      <w:hyperlink r:id="rId119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возможность 3D-проектирования и изготовления прототипов и изделий, проведения фрезерных, токарных, слесарных, паяльных, электромонтажных работ;</w:t>
      </w:r>
    </w:p>
    <w:p w:rsidR="009C4F49" w:rsidRDefault="00D15152">
      <w:pPr>
        <w:pStyle w:val="ConsPlusNormal"/>
        <w:spacing w:before="200"/>
        <w:ind w:firstLine="540"/>
        <w:jc w:val="both"/>
      </w:pPr>
      <w:r>
        <w:t>безопасность для работы с детьми и молодежью;</w:t>
      </w:r>
    </w:p>
    <w:p w:rsidR="009C4F49" w:rsidRDefault="00D15152">
      <w:pPr>
        <w:pStyle w:val="ConsPlusNormal"/>
        <w:spacing w:before="200"/>
        <w:ind w:firstLine="540"/>
        <w:jc w:val="both"/>
      </w:pPr>
      <w:r>
        <w:t>компактность и соответствие оборудования санитарно-техническим требованиям размещения и использования в помещении Центра.</w:t>
      </w:r>
    </w:p>
    <w:p w:rsidR="009C4F49" w:rsidRDefault="00D15152">
      <w:pPr>
        <w:pStyle w:val="ConsPlusNormal"/>
        <w:spacing w:before="200"/>
        <w:ind w:firstLine="540"/>
        <w:jc w:val="both"/>
      </w:pPr>
      <w:r>
        <w:t>5. Направлениями предоставления Субсидий являются:</w:t>
      </w:r>
    </w:p>
    <w:p w:rsidR="009C4F49" w:rsidRDefault="00D15152">
      <w:pPr>
        <w:pStyle w:val="ConsPlusNormal"/>
        <w:spacing w:before="200"/>
        <w:ind w:firstLine="540"/>
        <w:jc w:val="both"/>
      </w:pPr>
      <w:r>
        <w:t>формирование материально-технической,</w:t>
      </w:r>
      <w:r>
        <w:t xml:space="preserve"> экономической, информационной базы Центра путем создания нового объекта инновационной инфраструктуры на территории муниципального образования Московской области;</w:t>
      </w:r>
    </w:p>
    <w:p w:rsidR="009C4F49" w:rsidRDefault="00D15152">
      <w:pPr>
        <w:pStyle w:val="ConsPlusNormal"/>
        <w:spacing w:before="200"/>
        <w:ind w:firstLine="540"/>
        <w:jc w:val="both"/>
      </w:pPr>
      <w:r>
        <w:t>развитие материально-технической, экономической, информационной базы Центра путем обеспечения</w:t>
      </w:r>
      <w:r>
        <w:t xml:space="preserve"> деятельности существующего Центра оборудованием, определенным в </w:t>
      </w:r>
      <w:hyperlink w:anchor="P19400" w:tooltip="3. Предоставление Субсидий направлено на частичную компенсацию затрат субъектов малого и среднего предпринимательства, связанных с созданием и (или) обеспечением деятельности на территории Московской области Центров, произведенных не ранее 1 января текущего фи" w:history="1">
        <w:r>
          <w:rPr>
            <w:color w:val="0000FF"/>
          </w:rPr>
          <w:t>пункте 3</w:t>
        </w:r>
      </w:hyperlink>
      <w:r>
        <w:t xml:space="preserve"> настоящего Порядка.</w:t>
      </w:r>
    </w:p>
    <w:p w:rsidR="009C4F49" w:rsidRDefault="00D15152">
      <w:pPr>
        <w:pStyle w:val="ConsPlusNormal"/>
        <w:jc w:val="both"/>
      </w:pPr>
      <w:r>
        <w:t xml:space="preserve">(в ред. </w:t>
      </w:r>
      <w:hyperlink r:id="rId119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w:t>
        </w:r>
        <w:r>
          <w:rPr>
            <w:color w:val="0000FF"/>
          </w:rPr>
          <w:t>ления</w:t>
        </w:r>
      </w:hyperlink>
      <w:r>
        <w:t xml:space="preserve"> Правительства МО от 14.04.2020 N 199/11)</w:t>
      </w:r>
    </w:p>
    <w:p w:rsidR="009C4F49" w:rsidRDefault="00D15152">
      <w:pPr>
        <w:pStyle w:val="ConsPlusNormal"/>
        <w:spacing w:before="200"/>
        <w:ind w:firstLine="540"/>
        <w:jc w:val="both"/>
      </w:pPr>
      <w:r>
        <w:t>Обеспечение текущей деятельности Центра осуществляется за счет собственных средств субъекта малого и среднего предпринимательства в рамках сметы расходов на создание и (или) обеспечение деятельности Центра.</w:t>
      </w:r>
    </w:p>
    <w:p w:rsidR="009C4F49" w:rsidRDefault="00D15152">
      <w:pPr>
        <w:pStyle w:val="ConsPlusNormal"/>
        <w:spacing w:before="200"/>
        <w:ind w:firstLine="540"/>
        <w:jc w:val="both"/>
      </w:pPr>
      <w:r>
        <w:t>6.</w:t>
      </w:r>
      <w:r>
        <w:t xml:space="preserve"> Субсидия предоставляется в пределах бюджетных ассигнований, предусмотренных на текущий финансовый год Мининвесту Московской области в законе Московской области о бюджете Московской области на текущий финансовый год и плановый период в рамках мероприятия 0</w:t>
      </w:r>
      <w:r>
        <w:t>2.04 "Частичная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Подпрограммы III Государственной программы, и лимитов бюджетных обяза</w:t>
      </w:r>
      <w:r>
        <w:t>тельств, утвержденных Мининвесту Московской области.</w:t>
      </w:r>
    </w:p>
    <w:p w:rsidR="009C4F49" w:rsidRDefault="00D15152">
      <w:pPr>
        <w:pStyle w:val="ConsPlusNormal"/>
        <w:jc w:val="both"/>
      </w:pPr>
      <w:r>
        <w:t xml:space="preserve">(в ред. постановлений Правительства МО от 17.03.2020 </w:t>
      </w:r>
      <w:hyperlink r:id="rId119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19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r>
        <w:t>7. Предоставление Субсидии направлено на выполнение следующих задач Центра:</w:t>
      </w:r>
    </w:p>
    <w:p w:rsidR="009C4F49" w:rsidRDefault="00D15152">
      <w:pPr>
        <w:pStyle w:val="ConsPlusNormal"/>
        <w:spacing w:before="200"/>
        <w:ind w:firstLine="540"/>
        <w:jc w:val="both"/>
      </w:pPr>
      <w:r>
        <w:t>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w:t>
      </w:r>
    </w:p>
    <w:p w:rsidR="009C4F49" w:rsidRDefault="00D15152">
      <w:pPr>
        <w:pStyle w:val="ConsPlusNormal"/>
        <w:spacing w:before="200"/>
        <w:ind w:firstLine="540"/>
        <w:jc w:val="both"/>
      </w:pPr>
      <w:r>
        <w:t>поддержка инновац</w:t>
      </w:r>
      <w:r>
        <w:t>ионного творчества детей и молодежи, в том числе в целях профессиональной реализации и обеспечения самозанятости молодежного предпринимательства;</w:t>
      </w:r>
    </w:p>
    <w:p w:rsidR="009C4F49" w:rsidRDefault="00D15152">
      <w:pPr>
        <w:pStyle w:val="ConsPlusNormal"/>
        <w:spacing w:before="200"/>
        <w:ind w:firstLine="540"/>
        <w:jc w:val="both"/>
      </w:pPr>
      <w:r>
        <w:t>техническая и производственная поддержка детей и молодежи, субъектов малого и среднего предпринимательства, ос</w:t>
      </w:r>
      <w:r>
        <w:t>уществляющих разработку перспективных видов продукции и технологий;</w:t>
      </w:r>
    </w:p>
    <w:p w:rsidR="009C4F49" w:rsidRDefault="00D15152">
      <w:pPr>
        <w:pStyle w:val="ConsPlusNormal"/>
        <w:spacing w:before="200"/>
        <w:ind w:firstLine="540"/>
        <w:jc w:val="both"/>
      </w:pPr>
      <w:r>
        <w:t>формирование благоприятных условий для вывода проектов на рынок и оказание содействия в государственной регистрации юридических лиц, а также в регистрации прав на результаты интеллектуальн</w:t>
      </w:r>
      <w:r>
        <w:t>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p w:rsidR="009C4F49" w:rsidRDefault="00D15152">
      <w:pPr>
        <w:pStyle w:val="ConsPlusNormal"/>
        <w:spacing w:before="200"/>
        <w:ind w:firstLine="540"/>
        <w:jc w:val="both"/>
      </w:pPr>
      <w:r>
        <w:t>взаимодействие, обмен опытом с другими Центрами в Российской Федерации и за пределами территории Р</w:t>
      </w:r>
      <w:r>
        <w:t>оссийской Федерации;</w:t>
      </w:r>
    </w:p>
    <w:p w:rsidR="009C4F49" w:rsidRDefault="00D15152">
      <w:pPr>
        <w:pStyle w:val="ConsPlusNormal"/>
        <w:spacing w:before="200"/>
        <w:ind w:firstLine="540"/>
        <w:jc w:val="both"/>
      </w:pPr>
      <w:r>
        <w:t>организация конференций, семинаров, рабочих встреч;</w:t>
      </w:r>
    </w:p>
    <w:p w:rsidR="009C4F49" w:rsidRDefault="00D15152">
      <w:pPr>
        <w:pStyle w:val="ConsPlusNormal"/>
        <w:spacing w:before="200"/>
        <w:ind w:firstLine="540"/>
        <w:jc w:val="both"/>
      </w:pPr>
      <w:r>
        <w:t>формирование базы данных пользователей Центра;</w:t>
      </w:r>
    </w:p>
    <w:p w:rsidR="009C4F49" w:rsidRDefault="00D15152">
      <w:pPr>
        <w:pStyle w:val="ConsPlusNormal"/>
        <w:spacing w:before="200"/>
        <w:ind w:firstLine="540"/>
        <w:jc w:val="both"/>
      </w:pPr>
      <w:r>
        <w:t>проведение регулярных обучающих мероприятий и реализация обучающих программ в целях освоения возможностей оборудования пользователями Це</w:t>
      </w:r>
      <w:r>
        <w:t>нтра.</w:t>
      </w:r>
    </w:p>
    <w:p w:rsidR="009C4F49" w:rsidRDefault="00D15152">
      <w:pPr>
        <w:pStyle w:val="ConsPlusNormal"/>
        <w:spacing w:before="200"/>
        <w:ind w:firstLine="540"/>
        <w:jc w:val="both"/>
      </w:pPr>
      <w:bookmarkStart w:id="263" w:name="P19427"/>
      <w:bookmarkEnd w:id="263"/>
      <w:r>
        <w:t>8. Критериями отбора субъектов МСП, претендующих на получение Субсидии (далее - заявитель), являются:</w:t>
      </w:r>
    </w:p>
    <w:p w:rsidR="009C4F49" w:rsidRDefault="00D15152">
      <w:pPr>
        <w:pStyle w:val="ConsPlusNormal"/>
        <w:spacing w:before="200"/>
        <w:ind w:firstLine="540"/>
        <w:jc w:val="both"/>
      </w:pPr>
      <w:r>
        <w:t>регистрация в качестве юридического лица (за исключением государственного (муниципального) учреждения) или индивидуального предпринимателя на террит</w:t>
      </w:r>
      <w:r>
        <w:t xml:space="preserve">ории Московской области в порядке, установленном законодательством Российской Федерации, относящегося к категории субъектов малого и среднего предпринимательства в соответствии с Федеральным </w:t>
      </w:r>
      <w:hyperlink r:id="rId1198" w:tooltip="Федеральный закон от 24.07.2007 N 209-ФЗ (ред. от 01.04.2020) &quot;О развитии малого и среднего предпринимательства в Российской Федерации&quot; ------------ Недействующая редакция {КонсультантПлюс}" w:history="1">
        <w:r>
          <w:rPr>
            <w:color w:val="0000FF"/>
          </w:rPr>
          <w:t>законом</w:t>
        </w:r>
      </w:hyperlink>
      <w:r>
        <w:t xml:space="preserve"> от 24.07.2007 N 209-ФЗ "О развитии малого и среднего предпринимательства в Российской Федерации";</w:t>
      </w:r>
    </w:p>
    <w:p w:rsidR="009C4F49" w:rsidRDefault="00D15152">
      <w:pPr>
        <w:pStyle w:val="ConsPlusNormal"/>
        <w:spacing w:before="200"/>
        <w:ind w:firstLine="540"/>
        <w:jc w:val="both"/>
      </w:pPr>
      <w:r>
        <w:t>наличие у заявителя проекта создания или обеспечения деятельности Центра;</w:t>
      </w:r>
    </w:p>
    <w:p w:rsidR="009C4F49" w:rsidRDefault="00D15152">
      <w:pPr>
        <w:pStyle w:val="ConsPlusNormal"/>
        <w:spacing w:before="200"/>
        <w:ind w:firstLine="540"/>
        <w:jc w:val="both"/>
      </w:pPr>
      <w:r>
        <w:t>наличие в проекте создания или обеспечения деятельности Цен</w:t>
      </w:r>
      <w:r>
        <w:t>тра предусмотренной обязанности по вложению собственных (привлеченных) средств не менее 10 процентов от Субсидии в оснащение и функционирование Центра;</w:t>
      </w:r>
    </w:p>
    <w:p w:rsidR="009C4F49" w:rsidRDefault="00D15152">
      <w:pPr>
        <w:pStyle w:val="ConsPlusNormal"/>
        <w:spacing w:before="200"/>
        <w:ind w:firstLine="540"/>
        <w:jc w:val="both"/>
      </w:pPr>
      <w:r>
        <w:t>наличие в проекте создания или обеспечения деятельности Центра предусмотренной обязанности по соответств</w:t>
      </w:r>
      <w:r>
        <w:t xml:space="preserve">ию требованиям пунктов 8 и </w:t>
      </w:r>
      <w:hyperlink w:anchor="P19444" w:tooltip="8.1. Центр должен соответствовать следующим требованиям:" w:history="1">
        <w:r>
          <w:rPr>
            <w:color w:val="0000FF"/>
          </w:rPr>
          <w:t>8.1</w:t>
        </w:r>
      </w:hyperlink>
      <w:r>
        <w:t xml:space="preserve"> настоящего Порядка на момент подачи заявки и в течение всего срока его функционирования, но не менее 5 лет;</w:t>
      </w:r>
    </w:p>
    <w:p w:rsidR="009C4F49" w:rsidRDefault="00D15152">
      <w:pPr>
        <w:pStyle w:val="ConsPlusNormal"/>
        <w:spacing w:before="200"/>
        <w:ind w:firstLine="540"/>
        <w:jc w:val="both"/>
      </w:pPr>
      <w:r>
        <w:t>наличие у заявителя проекта с</w:t>
      </w:r>
      <w:r>
        <w:t xml:space="preserve">оздания Центра на территории Московской области, соответствующего требованиям </w:t>
      </w:r>
      <w:hyperlink w:anchor="P19444" w:tooltip="8.1. Центр должен соответствовать следующим требованиям:" w:history="1">
        <w:r>
          <w:rPr>
            <w:color w:val="0000FF"/>
          </w:rPr>
          <w:t>пункта 8.1</w:t>
        </w:r>
      </w:hyperlink>
      <w:r>
        <w:t xml:space="preserve"> настоящего Порядка (для создания Центра);</w:t>
      </w:r>
    </w:p>
    <w:p w:rsidR="009C4F49" w:rsidRDefault="00D15152">
      <w:pPr>
        <w:pStyle w:val="ConsPlusNormal"/>
        <w:spacing w:before="200"/>
        <w:ind w:firstLine="540"/>
        <w:jc w:val="both"/>
      </w:pPr>
      <w:r>
        <w:t>наличие у заявителя проекта обеспечен</w:t>
      </w:r>
      <w:r>
        <w:t xml:space="preserve">ия деятельности Центра и самого Центра на территории Московской области, соответствующего требованиям </w:t>
      </w:r>
      <w:hyperlink w:anchor="P19444" w:tooltip="8.1. Центр должен соответствовать следующим требованиям:" w:history="1">
        <w:r>
          <w:rPr>
            <w:color w:val="0000FF"/>
          </w:rPr>
          <w:t>пункта 8.1</w:t>
        </w:r>
      </w:hyperlink>
      <w:r>
        <w:t xml:space="preserve"> настоящего Порядка (для обеспечения деятельности Центра</w:t>
      </w:r>
      <w:r>
        <w:t>);</w:t>
      </w:r>
    </w:p>
    <w:p w:rsidR="009C4F49" w:rsidRDefault="00D15152">
      <w:pPr>
        <w:pStyle w:val="ConsPlusNormal"/>
        <w:spacing w:before="200"/>
        <w:ind w:firstLine="540"/>
        <w:jc w:val="both"/>
      </w:pPr>
      <w:r>
        <w:t xml:space="preserve">наличие в проекте создания или обеспечения деятельности Центра сведений об оснащении Центров оборудованием, соответствующим санитарно-техническим нормам и позволяющим осуществлять 3D-проектирование и изготовление прототипов, проводить фрезерные, токарные, </w:t>
      </w:r>
      <w:r>
        <w:t>слесарные и электромонтажные работы;</w:t>
      </w:r>
    </w:p>
    <w:p w:rsidR="009C4F49" w:rsidRDefault="00D15152">
      <w:pPr>
        <w:pStyle w:val="ConsPlusNormal"/>
        <w:spacing w:before="200"/>
        <w:ind w:firstLine="540"/>
        <w:jc w:val="both"/>
      </w:pPr>
      <w:r>
        <w:t xml:space="preserve">наличие в проекте создания или обеспечения деятельности Центра сведений о достижении плановых значений показателей, необходимых для достижения результатов предоставления Субсидии, по форме согласно </w:t>
      </w:r>
      <w:hyperlink w:anchor="P19618" w:tooltip="Информация о достижении плановых значений показателей," w:history="1">
        <w:r>
          <w:rPr>
            <w:color w:val="0000FF"/>
          </w:rPr>
          <w:t>таблице 1</w:t>
        </w:r>
      </w:hyperlink>
      <w:r>
        <w:t xml:space="preserve"> к настоящему Порядку;</w:t>
      </w:r>
    </w:p>
    <w:p w:rsidR="009C4F49" w:rsidRDefault="00D15152">
      <w:pPr>
        <w:pStyle w:val="ConsPlusNormal"/>
        <w:spacing w:before="200"/>
        <w:ind w:firstLine="540"/>
        <w:jc w:val="both"/>
      </w:pPr>
      <w:r>
        <w:t>среднемесячная заработная плата работников заявителя составляет не менее величины минимальной заработной платы на территории Московской области, устанавливаемо</w:t>
      </w:r>
      <w:r>
        <w:t>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на получение Субсидии;</w:t>
      </w:r>
    </w:p>
    <w:p w:rsidR="009C4F49" w:rsidRDefault="00D15152">
      <w:pPr>
        <w:pStyle w:val="ConsPlusNormal"/>
        <w:spacing w:before="200"/>
        <w:ind w:firstLine="540"/>
        <w:jc w:val="both"/>
      </w:pPr>
      <w:r>
        <w:t>отсутствие задолжен</w:t>
      </w:r>
      <w:r>
        <w:t>ности по выплате заработной платы на момент подачи заявления на получение Субсидии;</w:t>
      </w:r>
    </w:p>
    <w:p w:rsidR="009C4F49" w:rsidRDefault="00D15152">
      <w:pPr>
        <w:pStyle w:val="ConsPlusNormal"/>
        <w:spacing w:before="200"/>
        <w:ind w:firstLine="540"/>
        <w:jc w:val="both"/>
      </w:pPr>
      <w:r>
        <w:t>представление полного пакета документов, установленных настоящим Порядком, в сроки, предусмотренные извещением о проведении конкурсного отбора;</w:t>
      </w:r>
    </w:p>
    <w:p w:rsidR="009C4F49" w:rsidRDefault="00D15152">
      <w:pPr>
        <w:pStyle w:val="ConsPlusNormal"/>
        <w:spacing w:before="200"/>
        <w:ind w:firstLine="540"/>
        <w:jc w:val="both"/>
      </w:pPr>
      <w:r>
        <w:t>наличие у заявителя не менее</w:t>
      </w:r>
      <w:r>
        <w:t xml:space="preserve"> 2 договоров о сотрудничестве с муниципальными образовательными учреждениями Московской области;</w:t>
      </w:r>
    </w:p>
    <w:p w:rsidR="009C4F49" w:rsidRDefault="00D15152">
      <w:pPr>
        <w:pStyle w:val="ConsPlusNormal"/>
        <w:spacing w:before="200"/>
        <w:ind w:firstLine="540"/>
        <w:jc w:val="both"/>
      </w:pPr>
      <w:r>
        <w:t>наличие в проекте создания или обеспечения деятельности Центра обязательства по обеспечению функционирования Центра в течение 5 лет со дня принятия решения о п</w:t>
      </w:r>
      <w:r>
        <w:t>редоставлении Субсидии;</w:t>
      </w:r>
    </w:p>
    <w:p w:rsidR="009C4F49" w:rsidRDefault="00D15152">
      <w:pPr>
        <w:pStyle w:val="ConsPlusNormal"/>
        <w:spacing w:before="200"/>
        <w:ind w:firstLine="540"/>
        <w:jc w:val="both"/>
      </w:pPr>
      <w:r>
        <w:t xml:space="preserve">среди видов экономической деятельности заявитель имеет код ОКВЭД 72.1 "Научные исследования и разработки в области естественных и технических наук" (Общероссийский </w:t>
      </w:r>
      <w:hyperlink r:id="rId119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классификатор</w:t>
        </w:r>
      </w:hyperlink>
      <w:r>
        <w:t xml:space="preserve"> видов экономической деятельности ОК 029-2014).</w:t>
      </w:r>
    </w:p>
    <w:p w:rsidR="009C4F49" w:rsidRDefault="00D15152">
      <w:pPr>
        <w:pStyle w:val="ConsPlusNormal"/>
        <w:jc w:val="both"/>
      </w:pPr>
      <w:r>
        <w:t xml:space="preserve">(п. 8 в ред. </w:t>
      </w:r>
      <w:hyperlink r:id="rId120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 xml:space="preserve">8.1 - 8.2. Утратили силу. - </w:t>
      </w:r>
      <w:hyperlink r:id="rId120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14.04.2020 N 199/11.</w:t>
      </w:r>
    </w:p>
    <w:p w:rsidR="009C4F49" w:rsidRDefault="00D15152">
      <w:pPr>
        <w:pStyle w:val="ConsPlusNormal"/>
        <w:spacing w:before="200"/>
        <w:ind w:firstLine="540"/>
        <w:jc w:val="both"/>
      </w:pPr>
      <w:bookmarkStart w:id="264" w:name="P19444"/>
      <w:bookmarkEnd w:id="264"/>
      <w:r>
        <w:t>8.1. Центр должен соответствовать следующим требованиям:</w:t>
      </w:r>
    </w:p>
    <w:p w:rsidR="009C4F49" w:rsidRDefault="00D15152">
      <w:pPr>
        <w:pStyle w:val="ConsPlusNormal"/>
        <w:spacing w:before="200"/>
        <w:ind w:firstLine="540"/>
        <w:jc w:val="both"/>
      </w:pPr>
      <w:r>
        <w:t>наличи</w:t>
      </w:r>
      <w:r>
        <w:t>е собственных, арендованных или переданных в безвозмездное пользование помещений площадью не менее 80 кв. м для обеспечения деятельности Центра;</w:t>
      </w:r>
    </w:p>
    <w:p w:rsidR="009C4F49" w:rsidRDefault="00D15152">
      <w:pPr>
        <w:pStyle w:val="ConsPlusNormal"/>
        <w:spacing w:before="200"/>
        <w:ind w:firstLine="540"/>
        <w:jc w:val="both"/>
      </w:pPr>
      <w:r>
        <w:t xml:space="preserve">соответствие состава высокотехнологичного оборудования требованиям, указанным в </w:t>
      </w:r>
      <w:hyperlink w:anchor="P19404" w:tooltip="4. Параметры оборудования, необходимого для осуществления деятельности Центра:" w:history="1">
        <w:r>
          <w:rPr>
            <w:color w:val="0000FF"/>
          </w:rPr>
          <w:t>пункте 4</w:t>
        </w:r>
      </w:hyperlink>
      <w:r>
        <w:t xml:space="preserve"> настоящего Порядка;</w:t>
      </w:r>
    </w:p>
    <w:p w:rsidR="009C4F49" w:rsidRDefault="00D15152">
      <w:pPr>
        <w:pStyle w:val="ConsPlusNormal"/>
        <w:spacing w:before="200"/>
        <w:ind w:firstLine="540"/>
        <w:jc w:val="both"/>
      </w:pPr>
      <w:r>
        <w:t>наличие в штате не менее двух специалистов, умеющих работать со всем спектром оборудования Центра;</w:t>
      </w:r>
    </w:p>
    <w:p w:rsidR="009C4F49" w:rsidRDefault="00D15152">
      <w:pPr>
        <w:pStyle w:val="ConsPlusNormal"/>
        <w:spacing w:before="200"/>
        <w:ind w:firstLine="540"/>
        <w:jc w:val="both"/>
      </w:pPr>
      <w:r>
        <w:t xml:space="preserve">доступность расположения и открытость Центра для </w:t>
      </w:r>
      <w:r>
        <w:t>всех групп населения;</w:t>
      </w:r>
    </w:p>
    <w:p w:rsidR="009C4F49" w:rsidRDefault="00D15152">
      <w:pPr>
        <w:pStyle w:val="ConsPlusNormal"/>
        <w:spacing w:before="200"/>
        <w:ind w:firstLine="540"/>
        <w:jc w:val="both"/>
      </w:pPr>
      <w:r>
        <w:t>наличие в штате не менее 1 (одного) специалиста по работе с детьми (имеющего образование и опыт работы в соответствующей сфере деятельности);</w:t>
      </w:r>
    </w:p>
    <w:p w:rsidR="009C4F49" w:rsidRDefault="00D15152">
      <w:pPr>
        <w:pStyle w:val="ConsPlusNormal"/>
        <w:spacing w:before="200"/>
        <w:ind w:firstLine="540"/>
        <w:jc w:val="both"/>
      </w:pPr>
      <w:r>
        <w:t>наличие доступа к информационно-телекоммуникационной сети Интернет;</w:t>
      </w:r>
    </w:p>
    <w:p w:rsidR="009C4F49" w:rsidRDefault="00D15152">
      <w:pPr>
        <w:pStyle w:val="ConsPlusNormal"/>
        <w:spacing w:before="200"/>
        <w:ind w:firstLine="540"/>
        <w:jc w:val="both"/>
      </w:pPr>
      <w:r>
        <w:t>ориентирование на создан</w:t>
      </w:r>
      <w:r>
        <w:t>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9C4F49" w:rsidRDefault="00D15152">
      <w:pPr>
        <w:pStyle w:val="ConsPlusNormal"/>
        <w:spacing w:before="200"/>
        <w:ind w:firstLine="540"/>
        <w:jc w:val="both"/>
      </w:pPr>
      <w:r>
        <w:t>соз</w:t>
      </w:r>
      <w:r>
        <w:t>дание благоприятных условий для развития детей, молодежи и субъектов малого и среднего предпринимательства в научно-технической, инновационной и производственной сферах путем формирования материально-технической, экономической, информационной базы для стан</w:t>
      </w:r>
      <w:r>
        <w:t>овления, развития, подготовки к самостоятельной деятельности в качестве малых и средних инновационных предприятий, коммерциализации научных знаний и наукоемких технологий;</w:t>
      </w:r>
    </w:p>
    <w:p w:rsidR="009C4F49" w:rsidRDefault="00D15152">
      <w:pPr>
        <w:pStyle w:val="ConsPlusNormal"/>
        <w:spacing w:before="200"/>
        <w:ind w:firstLine="540"/>
        <w:jc w:val="both"/>
      </w:pPr>
      <w:r>
        <w:t>загрузка оборудования Центра для детей и молодежи составляет не менее 60 процентов о</w:t>
      </w:r>
      <w:r>
        <w:t>т общего времени работы оборудования;</w:t>
      </w:r>
    </w:p>
    <w:p w:rsidR="009C4F49" w:rsidRDefault="00D15152">
      <w:pPr>
        <w:pStyle w:val="ConsPlusNormal"/>
        <w:spacing w:before="200"/>
        <w:ind w:firstLine="540"/>
        <w:jc w:val="both"/>
      </w:pPr>
      <w:r>
        <w:t>представление информации по запросу единого органа управления организациями инфраструктуры поддержки субъектов малого и среднего предпринимательства.</w:t>
      </w:r>
    </w:p>
    <w:p w:rsidR="009C4F49" w:rsidRDefault="00D15152">
      <w:pPr>
        <w:pStyle w:val="ConsPlusNormal"/>
        <w:jc w:val="both"/>
      </w:pPr>
      <w:r>
        <w:t xml:space="preserve">(п. 8.1 введен </w:t>
      </w:r>
      <w:hyperlink r:id="rId120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9. Субсидия в соответствии с настоящим Порядком не предоставляется следующим заявителям:</w:t>
      </w:r>
    </w:p>
    <w:p w:rsidR="009C4F49" w:rsidRDefault="00D15152">
      <w:pPr>
        <w:pStyle w:val="ConsPlusNormal"/>
        <w:spacing w:before="200"/>
        <w:ind w:firstLine="540"/>
        <w:jc w:val="both"/>
      </w:pPr>
      <w:r>
        <w:t>осуществляющим производство и реализацию подакцизных т</w:t>
      </w:r>
      <w:r>
        <w:t>оваров, а также добычу и реализацию полезных ископаемых, за исключением общераспространенных полезных ископаемых;</w:t>
      </w:r>
    </w:p>
    <w:p w:rsidR="009C4F49" w:rsidRDefault="00D15152">
      <w:pPr>
        <w:pStyle w:val="ConsPlusNormal"/>
        <w:spacing w:before="200"/>
        <w:ind w:firstLine="540"/>
        <w:jc w:val="both"/>
      </w:pPr>
      <w:r>
        <w:t>являющимся кредитными организациями, страховыми организациями, инвестиционными фондами, негосударственными пенсионными фондами, профессиональн</w:t>
      </w:r>
      <w:r>
        <w:t>ыми участниками рынка ценных бумаг, ломбардами;</w:t>
      </w:r>
    </w:p>
    <w:p w:rsidR="009C4F49" w:rsidRDefault="00D15152">
      <w:pPr>
        <w:pStyle w:val="ConsPlusNormal"/>
        <w:spacing w:before="200"/>
        <w:ind w:firstLine="540"/>
        <w:jc w:val="both"/>
      </w:pPr>
      <w:r>
        <w:t>являющимся участниками соглашений о разделе продукции;</w:t>
      </w:r>
    </w:p>
    <w:p w:rsidR="009C4F49" w:rsidRDefault="00D15152">
      <w:pPr>
        <w:pStyle w:val="ConsPlusNormal"/>
        <w:spacing w:before="200"/>
        <w:ind w:firstLine="540"/>
        <w:jc w:val="both"/>
      </w:pPr>
      <w:r>
        <w:t>осуществляющим предпринимательскую деятельность в сфере игорного бизнеса;</w:t>
      </w:r>
    </w:p>
    <w:p w:rsidR="009C4F49" w:rsidRDefault="00D15152">
      <w:pPr>
        <w:pStyle w:val="ConsPlusNormal"/>
        <w:spacing w:before="200"/>
        <w:ind w:firstLine="540"/>
        <w:jc w:val="both"/>
      </w:pPr>
      <w:r>
        <w:t>допустившим нарушения порядка и условий предоставленной ранее субсидии, в том числе не обеспечившим ее целевого использования, в случае, если с момента совершения указанного нарушения прошло менее чем 3 года;</w:t>
      </w:r>
    </w:p>
    <w:p w:rsidR="009C4F49" w:rsidRDefault="00D15152">
      <w:pPr>
        <w:pStyle w:val="ConsPlusNormal"/>
        <w:spacing w:before="200"/>
        <w:ind w:firstLine="540"/>
        <w:jc w:val="both"/>
      </w:pPr>
      <w:r>
        <w:t>являющимся в порядке, установленном законодател</w:t>
      </w:r>
      <w:r>
        <w:t>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10. Предос</w:t>
      </w:r>
      <w:r>
        <w:t>тавление Субсидий осуществляется на основании решения Конкурсной комиссии по результатам Конкурсного отбора, проводимого Мининвестом Московской области (далее - Конкурсный отбор).</w:t>
      </w:r>
    </w:p>
    <w:p w:rsidR="009C4F49" w:rsidRDefault="00D15152">
      <w:pPr>
        <w:pStyle w:val="ConsPlusNormal"/>
        <w:spacing w:before="200"/>
        <w:ind w:firstLine="540"/>
        <w:jc w:val="both"/>
      </w:pPr>
      <w:r>
        <w:t>11. Положение о Конкурсной комиссии и ее состав утверждается Мининвестом Мос</w:t>
      </w:r>
      <w:r>
        <w:t>ковской области.</w:t>
      </w:r>
    </w:p>
    <w:p w:rsidR="009C4F49" w:rsidRDefault="00D15152">
      <w:pPr>
        <w:pStyle w:val="ConsPlusNormal"/>
        <w:spacing w:before="200"/>
        <w:ind w:firstLine="540"/>
        <w:jc w:val="both"/>
      </w:pPr>
      <w:r>
        <w:t>12. Мининвест Московской области издает приказ об объявлении Конкурсного отбора и размещает извещение о дате начала и дате окончания приема заявлений на предоставление субсидии на официальном сайте Мининвеста Московской области.</w:t>
      </w:r>
    </w:p>
    <w:p w:rsidR="009C4F49" w:rsidRDefault="00D15152">
      <w:pPr>
        <w:pStyle w:val="ConsPlusNormal"/>
        <w:spacing w:before="200"/>
        <w:ind w:firstLine="540"/>
        <w:jc w:val="both"/>
      </w:pPr>
      <w:r>
        <w:t>Срок прием</w:t>
      </w:r>
      <w:r>
        <w:t>а заявлений на предоставление субсидии не может быть менее 5 рабочих дней.</w:t>
      </w:r>
    </w:p>
    <w:p w:rsidR="009C4F49" w:rsidRDefault="00D15152">
      <w:pPr>
        <w:pStyle w:val="ConsPlusNormal"/>
        <w:spacing w:before="200"/>
        <w:ind w:firstLine="540"/>
        <w:jc w:val="both"/>
      </w:pPr>
      <w:bookmarkStart w:id="265" w:name="P19470"/>
      <w:bookmarkEnd w:id="265"/>
      <w:r>
        <w:t>13. Заявитель подает в Мининвест Московской области:</w:t>
      </w:r>
    </w:p>
    <w:p w:rsidR="009C4F49" w:rsidRDefault="009C4F49">
      <w:pPr>
        <w:pStyle w:val="ConsPlusNormal"/>
        <w:spacing w:before="200"/>
        <w:ind w:firstLine="540"/>
        <w:jc w:val="both"/>
      </w:pPr>
      <w:hyperlink w:anchor="P19734" w:tooltip="                                 ЗАЯВЛЕНИЕ" w:history="1">
        <w:r w:rsidR="00D15152">
          <w:rPr>
            <w:color w:val="0000FF"/>
          </w:rPr>
          <w:t>заявление</w:t>
        </w:r>
      </w:hyperlink>
      <w:r w:rsidR="00D15152">
        <w:t xml:space="preserve"> на предоставление Субсидии по форме согласно</w:t>
      </w:r>
      <w:r w:rsidR="00D15152">
        <w:t xml:space="preserve"> таблице 2 к настоящему Порядку и пакет документов, в соответствии с </w:t>
      </w:r>
      <w:hyperlink w:anchor="P19841" w:tooltip="ПЕРЕЧЕНЬ" w:history="1">
        <w:r w:rsidR="00D15152">
          <w:rPr>
            <w:color w:val="0000FF"/>
          </w:rPr>
          <w:t>перечнем</w:t>
        </w:r>
      </w:hyperlink>
      <w:r w:rsidR="00D15152">
        <w:t xml:space="preserve"> документов, предоставляемых для получения субсидии, согласно таблице 3 к настоящему Порядку (далее - Заявка).</w:t>
      </w:r>
    </w:p>
    <w:p w:rsidR="009C4F49" w:rsidRDefault="00D15152">
      <w:pPr>
        <w:pStyle w:val="ConsPlusNormal"/>
        <w:spacing w:before="200"/>
        <w:ind w:firstLine="540"/>
        <w:jc w:val="both"/>
      </w:pPr>
      <w:r>
        <w:t xml:space="preserve">Все приложенные к заявлению </w:t>
      </w:r>
      <w:r>
        <w:t>документы должны быть прошиты, пронумерованы, подписаны заявителем (руководителем заявителя и главным бухгалтером - для юридического лица), скреплены печатью лица (при наличии), а также представлены на флэш-накопителе.</w:t>
      </w:r>
    </w:p>
    <w:p w:rsidR="009C4F49" w:rsidRDefault="00D15152">
      <w:pPr>
        <w:pStyle w:val="ConsPlusNormal"/>
        <w:jc w:val="both"/>
      </w:pPr>
      <w:r>
        <w:t xml:space="preserve">(в ред. </w:t>
      </w:r>
      <w:hyperlink r:id="rId120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14. Мининвест Московской области проверяет Заявку на комплектность, соответствие целям, условиям и Порядку предоставлени</w:t>
      </w:r>
      <w:r>
        <w:t>я Субсидии, соответствие заявителя критериям отбора, установленным Порядком, полноту и достоверность содержащихся в них сведений любым разрешенным законодательством Российской Федерации способом и осуществляет подготовку заключения по итогам рассмотрения З</w:t>
      </w:r>
      <w:r>
        <w:t>аявки (далее - Заключение) в срок не более 5 рабочих дней с даты окончания приема Заявок.</w:t>
      </w:r>
    </w:p>
    <w:p w:rsidR="009C4F49" w:rsidRDefault="00D15152">
      <w:pPr>
        <w:pStyle w:val="ConsPlusNormal"/>
        <w:spacing w:before="200"/>
        <w:ind w:firstLine="540"/>
        <w:jc w:val="both"/>
      </w:pPr>
      <w:r>
        <w:t>Заключение имеет рекомендательный характер.</w:t>
      </w:r>
    </w:p>
    <w:p w:rsidR="009C4F49" w:rsidRDefault="00D15152">
      <w:pPr>
        <w:pStyle w:val="ConsPlusNormal"/>
        <w:spacing w:before="200"/>
        <w:ind w:firstLine="540"/>
        <w:jc w:val="both"/>
      </w:pPr>
      <w:r>
        <w:t>15. Заключение утверждается заместителем министра инвестиций, промышленности и науки Московской области, координирующим вопросы в инновационной сфере, и с приложением копии Заявки передается на рассмотрение членам Конкурсной комиссии не менее чем за 3 рабо</w:t>
      </w:r>
      <w:r>
        <w:t>чих дня до даты заседания Конкурсной комиссии. Членам Конкурсной комиссии предоставляется право ознакомления с оригиналами документов в Мининвесте Московской области.</w:t>
      </w:r>
    </w:p>
    <w:p w:rsidR="009C4F49" w:rsidRDefault="00D15152">
      <w:pPr>
        <w:pStyle w:val="ConsPlusNormal"/>
        <w:jc w:val="both"/>
      </w:pPr>
      <w:r>
        <w:t xml:space="preserve">(в ред. </w:t>
      </w:r>
      <w:hyperlink r:id="rId120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16. Конкурсная комиссия по результатам рассмотрения Заключения и копии Заявки формирует рекомендации по предоставлению или отказе в предоставлении Субсидии, оформленные про</w:t>
      </w:r>
      <w:r>
        <w:t>токолом заседания Конкурсной комиссии, который подписывается председателем Конкурсной комиссии.</w:t>
      </w:r>
    </w:p>
    <w:p w:rsidR="009C4F49" w:rsidRDefault="00D15152">
      <w:pPr>
        <w:pStyle w:val="ConsPlusNormal"/>
        <w:spacing w:before="200"/>
        <w:ind w:firstLine="540"/>
        <w:jc w:val="both"/>
      </w:pPr>
      <w:r>
        <w:t>Решение о предоставлении Субсидии или отказе в предоставлении Субсидии принимается Мининвестом Московской области в течение 5 рабочих дней со дня заседания Конк</w:t>
      </w:r>
      <w:r>
        <w:t>урсной комиссии. Решение Мининвеста Московской области оформляется приказом.</w:t>
      </w:r>
    </w:p>
    <w:p w:rsidR="009C4F49" w:rsidRDefault="00D15152">
      <w:pPr>
        <w:pStyle w:val="ConsPlusNormal"/>
        <w:jc w:val="both"/>
      </w:pPr>
      <w:r>
        <w:t xml:space="preserve">(п. 16 в ред. </w:t>
      </w:r>
      <w:hyperlink r:id="rId120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 xml:space="preserve">17. Оценка представленных заявителями документов осуществляется Мининвестом Московской области в соответствии с балльной </w:t>
      </w:r>
      <w:hyperlink w:anchor="P19885" w:tooltip="БАЛЛЬНАЯ ШКАЛА ПОКАЗАТЕЛЕЙ ОЦЕНКИ" w:history="1">
        <w:r>
          <w:rPr>
            <w:color w:val="0000FF"/>
          </w:rPr>
          <w:t>шкалой</w:t>
        </w:r>
      </w:hyperlink>
      <w:r>
        <w:t xml:space="preserve"> показателей оценки Заявки на создание Центра согласно таблице 4</w:t>
      </w:r>
      <w:r>
        <w:t xml:space="preserve"> к настоящему Порядку для заявителей на создание Центра и в соответствии с балльной </w:t>
      </w:r>
      <w:hyperlink w:anchor="P20047" w:tooltip="БАЛЛЬНАЯ ШКАЛА ПОКАЗАТЕЛЕЙ ОЦЕНКИ" w:history="1">
        <w:r>
          <w:rPr>
            <w:color w:val="0000FF"/>
          </w:rPr>
          <w:t>шкалой</w:t>
        </w:r>
      </w:hyperlink>
      <w:r>
        <w:t xml:space="preserve"> показателей оценки Заявки на обеспечение деятельности Центра согласно таблице 5 к настоящему Порядку</w:t>
      </w:r>
      <w:r>
        <w:t xml:space="preserve"> для заявителей на обеспечение деятельности Центра.</w:t>
      </w:r>
    </w:p>
    <w:p w:rsidR="009C4F49" w:rsidRDefault="00D15152">
      <w:pPr>
        <w:pStyle w:val="ConsPlusNormal"/>
        <w:jc w:val="both"/>
      </w:pPr>
      <w:r>
        <w:t xml:space="preserve">(в ред. </w:t>
      </w:r>
      <w:hyperlink r:id="rId120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18. Порядок расчета оценки заяв</w:t>
      </w:r>
      <w:r>
        <w:t>ки на предоставление субсидии:</w:t>
      </w:r>
    </w:p>
    <w:p w:rsidR="009C4F49" w:rsidRDefault="009C4F49">
      <w:pPr>
        <w:pStyle w:val="ConsPlusNormal"/>
        <w:jc w:val="both"/>
      </w:pPr>
    </w:p>
    <w:p w:rsidR="009C4F49" w:rsidRDefault="0063154F">
      <w:pPr>
        <w:pStyle w:val="ConsPlusNormal"/>
        <w:jc w:val="center"/>
      </w:pPr>
      <w:r w:rsidRPr="009C4F49">
        <w:rPr>
          <w:noProof/>
          <w:position w:val="-9"/>
        </w:rPr>
        <w:drawing>
          <wp:inline distT="0" distB="0" distL="0" distR="0">
            <wp:extent cx="1123950" cy="247650"/>
            <wp:effectExtent l="0" t="0" r="0" b="0"/>
            <wp:docPr id="33" name="Рисунок 33" descr="base_14_31823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4_318239_32799"/>
                    <pic:cNvPicPr preferRelativeResize="0">
                      <a:picLocks noChangeArrowheads="1"/>
                    </pic:cNvPicPr>
                  </pic:nvPicPr>
                  <pic:blipFill>
                    <a:blip r:embed="rId1207" cstate="print">
                      <a:extLst>
                        <a:ext uri="{28A0092B-C50C-407E-A947-70E740481C1C}">
                          <a14:useLocalDpi xmlns:a14="http://schemas.microsoft.com/office/drawing/2010/main" val="0"/>
                        </a:ext>
                      </a:extLst>
                    </a:blip>
                    <a:srcRect/>
                    <a:stretch>
                      <a:fillRect/>
                    </a:stretch>
                  </pic:blipFill>
                  <pic:spPr bwMode="auto">
                    <a:xfrm>
                      <a:off x="0" y="0"/>
                      <a:ext cx="1123950" cy="247650"/>
                    </a:xfrm>
                    <a:prstGeom prst="rect">
                      <a:avLst/>
                    </a:prstGeom>
                    <a:noFill/>
                    <a:ln>
                      <a:noFill/>
                    </a:ln>
                  </pic:spPr>
                </pic:pic>
              </a:graphicData>
            </a:graphic>
          </wp:inline>
        </w:drawing>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Э - итоговая оценка по каждой Заявке на предоставление субсидии;</w:t>
      </w:r>
    </w:p>
    <w:p w:rsidR="009C4F49" w:rsidRDefault="00D15152">
      <w:pPr>
        <w:pStyle w:val="ConsPlusNormal"/>
        <w:spacing w:before="200"/>
        <w:ind w:firstLine="540"/>
        <w:jc w:val="both"/>
      </w:pPr>
      <w:r>
        <w:t>Сn - значение по критерию оценки (балл);</w:t>
      </w:r>
    </w:p>
    <w:p w:rsidR="009C4F49" w:rsidRDefault="00D15152">
      <w:pPr>
        <w:pStyle w:val="ConsPlusNormal"/>
        <w:spacing w:before="200"/>
        <w:ind w:firstLine="540"/>
        <w:jc w:val="both"/>
      </w:pPr>
      <w:r>
        <w:t>Кn - коэффициент значимости критерия оценки.</w:t>
      </w:r>
    </w:p>
    <w:p w:rsidR="009C4F49" w:rsidRDefault="009C4F49">
      <w:pPr>
        <w:pStyle w:val="ConsPlusNormal"/>
        <w:jc w:val="both"/>
      </w:pPr>
    </w:p>
    <w:p w:rsidR="009C4F49" w:rsidRDefault="00D15152">
      <w:pPr>
        <w:pStyle w:val="ConsPlusNormal"/>
        <w:ind w:firstLine="540"/>
        <w:jc w:val="both"/>
      </w:pPr>
      <w:r>
        <w:t xml:space="preserve">19. Субсидия предоставляется заявителям, Заявки которых набрали большее количество баллов в соответствии с балльной шкалой показателей оценки согласно </w:t>
      </w:r>
      <w:hyperlink w:anchor="P19885" w:tooltip="БАЛЛЬНАЯ ШКАЛА ПОКАЗАТЕЛЕЙ ОЦЕНКИ" w:history="1">
        <w:r>
          <w:rPr>
            <w:color w:val="0000FF"/>
          </w:rPr>
          <w:t>таблице 4</w:t>
        </w:r>
      </w:hyperlink>
      <w:r>
        <w:t xml:space="preserve"> и </w:t>
      </w:r>
      <w:hyperlink w:anchor="P20047" w:tooltip="БАЛЛЬНАЯ ШКАЛА ПОКАЗАТЕЛЕЙ ОЦЕНКИ" w:history="1">
        <w:r>
          <w:rPr>
            <w:color w:val="0000FF"/>
          </w:rPr>
          <w:t>таблице 5</w:t>
        </w:r>
      </w:hyperlink>
      <w:r>
        <w:t xml:space="preserve"> к настоящему Порядку.</w:t>
      </w:r>
    </w:p>
    <w:p w:rsidR="009C4F49" w:rsidRDefault="00D15152">
      <w:pPr>
        <w:pStyle w:val="ConsPlusNormal"/>
        <w:spacing w:before="200"/>
        <w:ind w:firstLine="540"/>
        <w:jc w:val="both"/>
      </w:pPr>
      <w:r>
        <w:t xml:space="preserve">19.1. Результатами предоставления Субсидий являются создание и (или) обеспечение деятельности Центров, соответствующих требованиям, указанным в </w:t>
      </w:r>
      <w:hyperlink w:anchor="P19444" w:tooltip="8.1. Центр должен соответствовать следующим требованиям:" w:history="1">
        <w:r>
          <w:rPr>
            <w:color w:val="0000FF"/>
          </w:rPr>
          <w:t>пункте 8.1</w:t>
        </w:r>
      </w:hyperlink>
      <w:r>
        <w:t xml:space="preserve"> настоящего Порядка, на территории Московской области в год перечисления Субсидии.</w:t>
      </w:r>
    </w:p>
    <w:p w:rsidR="009C4F49" w:rsidRDefault="00D15152">
      <w:pPr>
        <w:pStyle w:val="ConsPlusNormal"/>
        <w:spacing w:before="200"/>
        <w:ind w:firstLine="540"/>
        <w:jc w:val="both"/>
      </w:pPr>
      <w:r>
        <w:t>Показателями, необходимыми для достижения результатов предоставления Субсидии, являются:</w:t>
      </w:r>
    </w:p>
    <w:p w:rsidR="009C4F49" w:rsidRDefault="00D15152">
      <w:pPr>
        <w:pStyle w:val="ConsPlusNormal"/>
        <w:spacing w:before="200"/>
        <w:ind w:firstLine="540"/>
        <w:jc w:val="both"/>
      </w:pPr>
      <w:r>
        <w:t>1) соответствие Центра требов</w:t>
      </w:r>
      <w:r>
        <w:t xml:space="preserve">аниям, указанным в </w:t>
      </w:r>
      <w:hyperlink w:anchor="P19444" w:tooltip="8.1. Центр должен соответствовать следующим требованиям:" w:history="1">
        <w:r>
          <w:rPr>
            <w:color w:val="0000FF"/>
          </w:rPr>
          <w:t>пункте 8.1</w:t>
        </w:r>
      </w:hyperlink>
      <w:r>
        <w:t xml:space="preserve"> настоящего Порядка;</w:t>
      </w:r>
    </w:p>
    <w:p w:rsidR="009C4F49" w:rsidRDefault="00D15152">
      <w:pPr>
        <w:pStyle w:val="ConsPlusNormal"/>
        <w:spacing w:before="200"/>
        <w:ind w:firstLine="540"/>
        <w:jc w:val="both"/>
      </w:pPr>
      <w:r>
        <w:t>2) количество посетителей Центра в год из числа учащихся вузов, профильных молодых специалистов, школьников;</w:t>
      </w:r>
    </w:p>
    <w:p w:rsidR="009C4F49" w:rsidRDefault="00D15152">
      <w:pPr>
        <w:pStyle w:val="ConsPlusNormal"/>
        <w:spacing w:before="200"/>
        <w:ind w:firstLine="540"/>
        <w:jc w:val="both"/>
      </w:pPr>
      <w:r>
        <w:t>3) количе</w:t>
      </w:r>
      <w:r>
        <w:t>ство субъектов малого и среднего предпринимательства, получивших информационную и консультационную поддержку в Центре;</w:t>
      </w:r>
    </w:p>
    <w:p w:rsidR="009C4F49" w:rsidRDefault="00D15152">
      <w:pPr>
        <w:pStyle w:val="ConsPlusNormal"/>
        <w:spacing w:before="200"/>
        <w:ind w:firstLine="540"/>
        <w:jc w:val="both"/>
      </w:pPr>
      <w:r>
        <w:t>4) количество проведенных мероприятий, направленных на развитие детского научно-технического творчества (конкурсы, выставки, соревнования</w:t>
      </w:r>
      <w:r>
        <w:t>, образовательные мероприятия, круглые столы);</w:t>
      </w:r>
    </w:p>
    <w:p w:rsidR="009C4F49" w:rsidRDefault="00D15152">
      <w:pPr>
        <w:pStyle w:val="ConsPlusNormal"/>
        <w:spacing w:before="200"/>
        <w:ind w:firstLine="540"/>
        <w:jc w:val="both"/>
      </w:pPr>
      <w:r>
        <w:t>5) 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p w:rsidR="009C4F49" w:rsidRDefault="00D15152">
      <w:pPr>
        <w:pStyle w:val="ConsPlusNormal"/>
        <w:spacing w:before="200"/>
        <w:ind w:firstLine="540"/>
        <w:jc w:val="both"/>
      </w:pPr>
      <w:r>
        <w:t>6) количество тематических публикаций по работе Центра (в средствах массовой информации, информационно-телекоммуникационной сети Интернет и других источниках);</w:t>
      </w:r>
    </w:p>
    <w:p w:rsidR="009C4F49" w:rsidRDefault="00D15152">
      <w:pPr>
        <w:pStyle w:val="ConsPlusNormal"/>
        <w:spacing w:before="200"/>
        <w:ind w:firstLine="540"/>
        <w:jc w:val="both"/>
      </w:pPr>
      <w:r>
        <w:t>7) количество договоров, заключенных Центром с другими структурами, заинтересованными в развитии</w:t>
      </w:r>
      <w:r>
        <w:t xml:space="preserve"> предпринимательского, научно-технического и инновационного творчества молодежи (школы, вузы, колледжи и т.д.);</w:t>
      </w:r>
    </w:p>
    <w:p w:rsidR="009C4F49" w:rsidRDefault="00D15152">
      <w:pPr>
        <w:pStyle w:val="ConsPlusNormal"/>
        <w:spacing w:before="200"/>
        <w:ind w:firstLine="540"/>
        <w:jc w:val="both"/>
      </w:pPr>
      <w:r>
        <w:t>8) количество разработанных проектов в год;</w:t>
      </w:r>
    </w:p>
    <w:p w:rsidR="009C4F49" w:rsidRDefault="00D15152">
      <w:pPr>
        <w:pStyle w:val="ConsPlusNormal"/>
        <w:spacing w:before="200"/>
        <w:ind w:firstLine="540"/>
        <w:jc w:val="both"/>
      </w:pPr>
      <w:r>
        <w:t>9) количество разработанных образовательных курсов;</w:t>
      </w:r>
    </w:p>
    <w:p w:rsidR="009C4F49" w:rsidRDefault="00D15152">
      <w:pPr>
        <w:pStyle w:val="ConsPlusNormal"/>
        <w:spacing w:before="200"/>
        <w:ind w:firstLine="540"/>
        <w:jc w:val="both"/>
      </w:pPr>
      <w:r>
        <w:t>10) наличие спонсоров, привлеченных инвестиций;</w:t>
      </w:r>
    </w:p>
    <w:p w:rsidR="009C4F49" w:rsidRDefault="00D15152">
      <w:pPr>
        <w:pStyle w:val="ConsPlusNormal"/>
        <w:spacing w:before="200"/>
        <w:ind w:firstLine="540"/>
        <w:jc w:val="both"/>
      </w:pPr>
      <w:r>
        <w:t>11) формирование тьюторских программ;</w:t>
      </w:r>
    </w:p>
    <w:p w:rsidR="009C4F49" w:rsidRDefault="00D15152">
      <w:pPr>
        <w:pStyle w:val="ConsPlusNormal"/>
        <w:spacing w:before="200"/>
        <w:ind w:firstLine="540"/>
        <w:jc w:val="both"/>
      </w:pPr>
      <w:r>
        <w:t>12) развитие профиля (в единицах оборудования);</w:t>
      </w:r>
    </w:p>
    <w:p w:rsidR="009C4F49" w:rsidRDefault="00D15152">
      <w:pPr>
        <w:pStyle w:val="ConsPlusNormal"/>
        <w:spacing w:before="200"/>
        <w:ind w:firstLine="540"/>
        <w:jc w:val="both"/>
      </w:pPr>
      <w:r>
        <w:t>13) взаимодействие с Центрами на территории Российской Федерации и за рубежом;</w:t>
      </w:r>
    </w:p>
    <w:p w:rsidR="009C4F49" w:rsidRDefault="00D15152">
      <w:pPr>
        <w:pStyle w:val="ConsPlusNormal"/>
        <w:spacing w:before="200"/>
        <w:ind w:firstLine="540"/>
        <w:jc w:val="both"/>
      </w:pPr>
      <w:r>
        <w:t>14) количество вновь созданных рабочих мест (включая вновь зарегистрированных индивидуальны</w:t>
      </w:r>
      <w:r>
        <w:t>х предпринимателей) субъектами молодежного предпринимательства, получившими государственную поддержку;</w:t>
      </w:r>
    </w:p>
    <w:p w:rsidR="009C4F49" w:rsidRDefault="00D15152">
      <w:pPr>
        <w:pStyle w:val="ConsPlusNormal"/>
        <w:spacing w:before="200"/>
        <w:ind w:firstLine="540"/>
        <w:jc w:val="both"/>
      </w:pPr>
      <w:r>
        <w:t xml:space="preserve">15) количество физических лиц в возрасте до 30 лет (включительно), завершивших обучение, направленное на приобретение навыков ведения бизнеса и создания </w:t>
      </w:r>
      <w:r>
        <w:t>малых и средних предприятий;</w:t>
      </w:r>
    </w:p>
    <w:p w:rsidR="009C4F49" w:rsidRDefault="00D15152">
      <w:pPr>
        <w:pStyle w:val="ConsPlusNormal"/>
        <w:spacing w:before="200"/>
        <w:ind w:firstLine="540"/>
        <w:jc w:val="both"/>
      </w:pPr>
      <w:r>
        <w:t>16) количество физических лиц в возрасте до 30 лет (включительно), вовлеченных в реализацию мероприятий.</w:t>
      </w:r>
    </w:p>
    <w:p w:rsidR="009C4F49" w:rsidRDefault="00D15152">
      <w:pPr>
        <w:pStyle w:val="ConsPlusNormal"/>
        <w:jc w:val="both"/>
      </w:pPr>
      <w:r>
        <w:t xml:space="preserve">(п. 19.1 введен </w:t>
      </w:r>
      <w:hyperlink r:id="rId120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20. В случае если несколько Заявок имеют одинаковое количество баллов, Субсидия предоставляется в порядке очередности, формируемой исходя из даты поступления Заявки.</w:t>
      </w:r>
    </w:p>
    <w:p w:rsidR="009C4F49" w:rsidRDefault="00D15152">
      <w:pPr>
        <w:pStyle w:val="ConsPlusNormal"/>
        <w:spacing w:before="200"/>
        <w:ind w:firstLine="540"/>
        <w:jc w:val="both"/>
      </w:pPr>
      <w:r>
        <w:t xml:space="preserve">21 - 23. Утратили силу. - </w:t>
      </w:r>
      <w:hyperlink r:id="rId120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14.04.2020 N 199/11.</w:t>
      </w:r>
    </w:p>
    <w:p w:rsidR="009C4F49" w:rsidRDefault="00D15152">
      <w:pPr>
        <w:pStyle w:val="ConsPlusNormal"/>
        <w:spacing w:before="200"/>
        <w:ind w:firstLine="540"/>
        <w:jc w:val="both"/>
      </w:pPr>
      <w:bookmarkStart w:id="266" w:name="P19514"/>
      <w:bookmarkEnd w:id="266"/>
      <w:r>
        <w:t>24. Субсидия предоставляется в размере 100% документально подтвержденных затрат, подлежащих в</w:t>
      </w:r>
      <w:r>
        <w:t>озмещению в соответствии с настоящим Порядком, но не более 90% общих понесенных затрат в соответствии со сметой расходов Субсидии. Общий размер Субсидии не может превышать 7000 тыс. рублей в рамках создания и 3200 тыс. рублей в рамках обеспечения деятельно</w:t>
      </w:r>
      <w:r>
        <w:t>сти одного Центра на одного победителя.</w:t>
      </w:r>
    </w:p>
    <w:p w:rsidR="009C4F49" w:rsidRDefault="00D15152">
      <w:pPr>
        <w:pStyle w:val="ConsPlusNormal"/>
        <w:jc w:val="both"/>
      </w:pPr>
      <w:r>
        <w:t xml:space="preserve">(в ред. </w:t>
      </w:r>
      <w:hyperlink r:id="rId121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25. В случае если объем субсидии, запрашива</w:t>
      </w:r>
      <w:r>
        <w:t>емой победителем, набравшим наименьшее количество баллов, превышает лимит бюджетных обязательств, утвержденных Мининвестом Московской области, Мининвест Московской области уменьшает объем субсидии согласно лимитам бюджетных обязательств, утвержденных Минин</w:t>
      </w:r>
      <w:r>
        <w:t>весту Московской области.</w:t>
      </w:r>
    </w:p>
    <w:p w:rsidR="009C4F49" w:rsidRDefault="00D15152">
      <w:pPr>
        <w:pStyle w:val="ConsPlusNormal"/>
        <w:spacing w:before="200"/>
        <w:ind w:firstLine="540"/>
        <w:jc w:val="both"/>
      </w:pPr>
      <w:r>
        <w:t xml:space="preserve">26. Мининвест Московской области в течение 10 рабочих дней с даты проведения заседания Конкурсной комиссии обеспечивает размещение на официальном сайте Мининвеста Московской области информации о результатах проведения Конкурсного </w:t>
      </w:r>
      <w:r>
        <w:t>отбора.</w:t>
      </w:r>
    </w:p>
    <w:p w:rsidR="009C4F49" w:rsidRDefault="00D15152">
      <w:pPr>
        <w:pStyle w:val="ConsPlusNormal"/>
        <w:spacing w:before="200"/>
        <w:ind w:firstLine="540"/>
        <w:jc w:val="both"/>
      </w:pPr>
      <w:r>
        <w:t>27. Основаниями для отказа заявителю в предоставлении Субсидии являются:</w:t>
      </w:r>
    </w:p>
    <w:p w:rsidR="009C4F49" w:rsidRDefault="00D15152">
      <w:pPr>
        <w:pStyle w:val="ConsPlusNormal"/>
        <w:spacing w:before="200"/>
        <w:ind w:firstLine="540"/>
        <w:jc w:val="both"/>
      </w:pPr>
      <w:r>
        <w:t xml:space="preserve">непредставление/представление не в полном объеме документов, установленных в </w:t>
      </w:r>
      <w:hyperlink w:anchor="P19470" w:tooltip="13. Заявитель подает в Мининвест Московской области:" w:history="1">
        <w:r>
          <w:rPr>
            <w:color w:val="0000FF"/>
          </w:rPr>
          <w:t>пункте 13</w:t>
        </w:r>
      </w:hyperlink>
      <w:r>
        <w:t xml:space="preserve"> наст</w:t>
      </w:r>
      <w:r>
        <w:t>оящего Порядка;</w:t>
      </w:r>
    </w:p>
    <w:p w:rsidR="009C4F49" w:rsidRDefault="00D15152">
      <w:pPr>
        <w:pStyle w:val="ConsPlusNormal"/>
        <w:spacing w:before="200"/>
        <w:ind w:firstLine="540"/>
        <w:jc w:val="both"/>
      </w:pPr>
      <w:r>
        <w:t>недостоверность информации, содержащейся в документах, представленных заявителем (Мининвест Московской области осуществляет проверку достоверности представленных документов любыми не запрещенными законодательством Российской Федерации спосо</w:t>
      </w:r>
      <w:r>
        <w:t>бами в пределах своей компетенции);</w:t>
      </w:r>
    </w:p>
    <w:p w:rsidR="009C4F49" w:rsidRDefault="00D15152">
      <w:pPr>
        <w:pStyle w:val="ConsPlusNormal"/>
        <w:jc w:val="both"/>
      </w:pPr>
      <w:r>
        <w:t xml:space="preserve">(в ред. </w:t>
      </w:r>
      <w:hyperlink r:id="rId121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несоответствие заявителя критериям, предусмотренн</w:t>
      </w:r>
      <w:r>
        <w:t xml:space="preserve">ым </w:t>
      </w:r>
      <w:hyperlink w:anchor="P19427" w:tooltip="8. Критериями отбора субъектов МСП, претендующих на получение Субсидии (далее - заявитель), являются:" w:history="1">
        <w:r>
          <w:rPr>
            <w:color w:val="0000FF"/>
          </w:rPr>
          <w:t>пунктом 8</w:t>
        </w:r>
      </w:hyperlink>
      <w:r>
        <w:t xml:space="preserve"> настоящего Порядка;</w:t>
      </w:r>
    </w:p>
    <w:p w:rsidR="009C4F49" w:rsidRDefault="00D15152">
      <w:pPr>
        <w:pStyle w:val="ConsPlusNormal"/>
        <w:spacing w:before="200"/>
        <w:ind w:firstLine="540"/>
        <w:jc w:val="both"/>
      </w:pPr>
      <w:r>
        <w:t xml:space="preserve">недостаточность размера бюджетных ассигнований, предусмотренных на текущий финансовый год </w:t>
      </w:r>
      <w:r>
        <w:t>Мининвесту Московской области в законе Московской области о бюджете Московской области на текущий финансовый год и плановый период в рамках мероприятия 02.04 "Частичная компенсация затрат субъектов малого и среднего предпринимательства, связанных с создани</w:t>
      </w:r>
      <w:r>
        <w:t>ем и (или) обеспечением деятельности центров молодежного инновационного творчества" Подпрограммы III Государственной программы, и лимитов бюджетных обязательств, утвержденных Мининвесту Московской области.</w:t>
      </w:r>
    </w:p>
    <w:p w:rsidR="009C4F49" w:rsidRDefault="00D15152">
      <w:pPr>
        <w:pStyle w:val="ConsPlusNormal"/>
        <w:jc w:val="both"/>
      </w:pPr>
      <w:r>
        <w:t xml:space="preserve">(в ред. </w:t>
      </w:r>
      <w:hyperlink r:id="rId121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28. Мининвест Московской области заключает с победителем (победителями) Конкурсного отбора - получателем Субсидии соглашение на предост</w:t>
      </w:r>
      <w:r>
        <w:t>авление субсидии в соответствии с типовой формой соглашения о предоставлении из бюджета Московской области субсидии юридическому лицу (за исключением государственного учреждения), индивидуальному предпринимателю, физическому лицу - производителю товаров, р</w:t>
      </w:r>
      <w:r>
        <w:t>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w:t>
      </w:r>
      <w:r>
        <w:t xml:space="preserve">йской Федерации винограда), выполнением работ, оказанием услуг, утвержденной </w:t>
      </w:r>
      <w:hyperlink r:id="rId1213" w:tooltip="Распоряжение МЭФ МО от 04.04.2017 N 23РВ-2 (ред. от 23.03.2020) &quot;Об утверждении типовых форм соглашений о предоставлении из бюджета Московской области субсидии юридическим лицам (за исключением государственных учреждений), индивидуальным предпринимателям, физи" w:history="1">
        <w:r>
          <w:rPr>
            <w:color w:val="0000FF"/>
          </w:rPr>
          <w:t>распоряжением</w:t>
        </w:r>
      </w:hyperlink>
      <w:r>
        <w:t xml:space="preserve"> Министерства экономики и финансов Московской области от 04.04.2017 N 23РВ-2 "Об утверждении типовых форм соглашений о предоставлении из бюджета Московской области субсидии юридическим лицам (за исключением государственных учреждений), индивидуальным предп</w:t>
      </w:r>
      <w:r>
        <w:t xml:space="preserve">ринимателям, физическим лицам - производителям товаров, работ, услуг", в соответствии с </w:t>
      </w:r>
      <w:hyperlink r:id="rId1214"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w:t>
      </w:r>
      <w:r>
        <w:t>имателям, а также физическим лицам - производителям товаров, работ, услуг, утвержденных постановлением Правительства Российской Федерации от 06.09.2016 N 887 (далее - Соглашение).</w:t>
      </w:r>
    </w:p>
    <w:p w:rsidR="009C4F49" w:rsidRDefault="00D15152">
      <w:pPr>
        <w:pStyle w:val="ConsPlusNormal"/>
        <w:spacing w:before="200"/>
        <w:ind w:firstLine="540"/>
        <w:jc w:val="both"/>
      </w:pPr>
      <w:r>
        <w:t>29. В Соглашение включаются следующие положения:</w:t>
      </w:r>
    </w:p>
    <w:p w:rsidR="009C4F49" w:rsidRDefault="00D15152">
      <w:pPr>
        <w:pStyle w:val="ConsPlusNormal"/>
        <w:spacing w:before="200"/>
        <w:ind w:firstLine="540"/>
        <w:jc w:val="both"/>
      </w:pPr>
      <w:r>
        <w:t>29.1. Согласие получателя С</w:t>
      </w:r>
      <w:r>
        <w:t>убсидии и обеспечение получателем Субсидии предоставления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w:t>
      </w:r>
      <w:r>
        <w:t>асти и органами государственного (муниципального) финансового контроля проверок соблюдения условий, целей и Порядка предоставления Субсидии.</w:t>
      </w:r>
    </w:p>
    <w:p w:rsidR="009C4F49" w:rsidRDefault="00D15152">
      <w:pPr>
        <w:pStyle w:val="ConsPlusNormal"/>
        <w:spacing w:before="200"/>
        <w:ind w:firstLine="540"/>
        <w:jc w:val="both"/>
      </w:pPr>
      <w:r>
        <w:t>29.2. Право получателя Субсидии на оказание услуг также по иным видам услуг, не указанным в настоящем Порядке, напр</w:t>
      </w:r>
      <w:r>
        <w:t>авленным на развитие инновационного творчества детей и молодежи, а также техническую и производственную поддержку субъектов малого и среднего предпринимательства в соответствии со специализацией центра молодежного инновационного творчества.</w:t>
      </w:r>
    </w:p>
    <w:p w:rsidR="009C4F49" w:rsidRDefault="00D15152">
      <w:pPr>
        <w:pStyle w:val="ConsPlusNormal"/>
        <w:spacing w:before="200"/>
        <w:ind w:firstLine="540"/>
        <w:jc w:val="both"/>
      </w:pPr>
      <w:r>
        <w:t xml:space="preserve">29.3. </w:t>
      </w:r>
      <w:hyperlink w:anchor="P19618" w:tooltip="Информация о достижении плановых значений показателей," w:history="1">
        <w:r>
          <w:rPr>
            <w:color w:val="0000FF"/>
          </w:rPr>
          <w:t>Информация</w:t>
        </w:r>
      </w:hyperlink>
      <w:r>
        <w:t xml:space="preserve"> о достижении плановых значений показателей, необходимых для достижения результатов предоставления Субсидии, заполненная по форме в таблице 1 к настоящему Порядку.</w:t>
      </w:r>
    </w:p>
    <w:p w:rsidR="009C4F49" w:rsidRDefault="00D15152">
      <w:pPr>
        <w:pStyle w:val="ConsPlusNormal"/>
        <w:jc w:val="both"/>
      </w:pPr>
      <w:r>
        <w:t>(в ре</w:t>
      </w:r>
      <w:r>
        <w:t xml:space="preserve">д. </w:t>
      </w:r>
      <w:hyperlink r:id="rId121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29.4. Обязательство получателя Субсидии соответствовать Стандарту деятельности центров мол</w:t>
      </w:r>
      <w:r>
        <w:t>одежного инновационного творчества Московской области.</w:t>
      </w:r>
    </w:p>
    <w:p w:rsidR="009C4F49" w:rsidRDefault="00D15152">
      <w:pPr>
        <w:pStyle w:val="ConsPlusNormal"/>
        <w:jc w:val="both"/>
      </w:pPr>
      <w:r>
        <w:t xml:space="preserve">(подп. 29.4 введен </w:t>
      </w:r>
      <w:hyperlink r:id="rId1216" w:tooltip="Постановление Правительства МО от 11.12.2018 N 926/44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11.12.2018 N 926/44)</w:t>
      </w:r>
    </w:p>
    <w:p w:rsidR="009C4F49" w:rsidRDefault="00D15152">
      <w:pPr>
        <w:pStyle w:val="ConsPlusNormal"/>
        <w:spacing w:before="200"/>
        <w:ind w:firstLine="540"/>
        <w:jc w:val="both"/>
      </w:pPr>
      <w:r>
        <w:t>30. Заявитель на</w:t>
      </w:r>
      <w:r>
        <w:t xml:space="preserve"> первое число месяца, предшествующего месяцу, в котором подана Заявка, должен соответствовать следующим требованиям:</w:t>
      </w:r>
    </w:p>
    <w:p w:rsidR="009C4F49" w:rsidRDefault="00D15152">
      <w:pPr>
        <w:pStyle w:val="ConsPlusNormal"/>
        <w:jc w:val="both"/>
      </w:pPr>
      <w:r>
        <w:t xml:space="preserve">(в ред. </w:t>
      </w:r>
      <w:hyperlink r:id="rId121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w:t>
      </w:r>
      <w:r>
        <w:t>ьства МО от 17.03.2020 N 117/7)</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w:t>
      </w:r>
      <w:r>
        <w:t>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w:t>
      </w:r>
      <w:r>
        <w:t>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9C4F49" w:rsidRDefault="00D15152">
      <w:pPr>
        <w:pStyle w:val="ConsPlusNormal"/>
        <w:spacing w:before="200"/>
        <w:ind w:firstLine="540"/>
        <w:jc w:val="both"/>
      </w:pPr>
      <w:r>
        <w:t>отсутствие процесса реорганизации, ликвидации заявителя, введения в его отношении</w:t>
      </w:r>
      <w:r>
        <w:t xml:space="preserve">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21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w:t>
      </w:r>
      <w:r>
        <w:t>равительства МО от 17.03.2020 N 117/7)</w:t>
      </w:r>
    </w:p>
    <w:p w:rsidR="009C4F49" w:rsidRDefault="00D15152">
      <w:pPr>
        <w:pStyle w:val="ConsPlusNormal"/>
        <w:spacing w:before="200"/>
        <w:ind w:firstLine="540"/>
        <w:jc w:val="both"/>
      </w:pPr>
      <w: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w:t>
      </w:r>
      <w:r>
        <w:t xml:space="preserve">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w:t>
      </w:r>
      <w:r>
        <w:t>шорные зоны) в отношении таких юридических лиц, в совокупности превышает 50%;</w:t>
      </w:r>
    </w:p>
    <w:p w:rsidR="009C4F49" w:rsidRDefault="00D15152">
      <w:pPr>
        <w:pStyle w:val="ConsPlusNormal"/>
        <w:jc w:val="both"/>
      </w:pPr>
      <w:r>
        <w:t xml:space="preserve">(в ред. </w:t>
      </w:r>
      <w:hyperlink r:id="rId121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Заявите</w:t>
      </w:r>
      <w:r>
        <w:t>ль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w:t>
      </w:r>
      <w:r>
        <w:t xml:space="preserve">ные в </w:t>
      </w:r>
      <w:hyperlink w:anchor="P19400" w:tooltip="3. Предоставление Субсидий направлено на частичную компенсацию затрат субъектов малого и среднего предпринимательства, связанных с созданием и (или) обеспечением деятельности на территории Московской области Центров, произведенных не ранее 1 января текущего фи" w:history="1">
        <w:r>
          <w:rPr>
            <w:color w:val="0000FF"/>
          </w:rPr>
          <w:t>пункте 3</w:t>
        </w:r>
      </w:hyperlink>
      <w:r>
        <w:t xml:space="preserve"> настоящего Порядка;</w:t>
      </w:r>
    </w:p>
    <w:p w:rsidR="009C4F49" w:rsidRDefault="00D15152">
      <w:pPr>
        <w:pStyle w:val="ConsPlusNormal"/>
        <w:jc w:val="both"/>
      </w:pPr>
      <w:r>
        <w:t xml:space="preserve">(в ред. </w:t>
      </w:r>
      <w:hyperlink r:id="rId122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отсутствие про</w:t>
      </w:r>
      <w:r>
        <w:t>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122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w:t>
      </w:r>
      <w:r>
        <w:t>17.03.2020 N 117/7)</w:t>
      </w:r>
    </w:p>
    <w:p w:rsidR="009C4F49" w:rsidRDefault="00D15152">
      <w:pPr>
        <w:pStyle w:val="ConsPlusNormal"/>
        <w:spacing w:before="200"/>
        <w:ind w:firstLine="540"/>
        <w:jc w:val="both"/>
      </w:pPr>
      <w:r>
        <w:t>31. Соглашение заключается в срок, не превышающий 15 рабочих дней с даты принятия решения о предоставлении Субсидии, в следующем порядке:</w:t>
      </w:r>
    </w:p>
    <w:p w:rsidR="009C4F49" w:rsidRDefault="00D15152">
      <w:pPr>
        <w:pStyle w:val="ConsPlusNormal"/>
        <w:spacing w:before="200"/>
        <w:ind w:firstLine="540"/>
        <w:jc w:val="both"/>
      </w:pPr>
      <w:r>
        <w:t>Мининвест Московской области направляет проект Соглашения в адрес получателя Субсидии в течение 7 рабочих дней с даты принятия решения о предоставлении Субсидии;</w:t>
      </w:r>
    </w:p>
    <w:p w:rsidR="009C4F49" w:rsidRDefault="00D15152">
      <w:pPr>
        <w:pStyle w:val="ConsPlusNormal"/>
        <w:spacing w:before="200"/>
        <w:ind w:firstLine="540"/>
        <w:jc w:val="both"/>
      </w:pPr>
      <w:r>
        <w:t>получатель Субсидии подписывает Соглашение и направляет его в адрес Мининвеста Московской обла</w:t>
      </w:r>
      <w:r>
        <w:t>сти в срок не позднее 3 рабочих дней с даты получения;</w:t>
      </w:r>
    </w:p>
    <w:p w:rsidR="009C4F49" w:rsidRDefault="00D15152">
      <w:pPr>
        <w:pStyle w:val="ConsPlusNormal"/>
        <w:spacing w:before="200"/>
        <w:ind w:firstLine="540"/>
        <w:jc w:val="both"/>
      </w:pPr>
      <w:r>
        <w:t>Мининвест Московской области осуществляет подписание полученного от получателя Субсидии Соглашения в срок, не превышающий 2 рабочих дней с даты его получения;</w:t>
      </w:r>
    </w:p>
    <w:p w:rsidR="009C4F49" w:rsidRDefault="00D15152">
      <w:pPr>
        <w:pStyle w:val="ConsPlusNormal"/>
        <w:spacing w:before="200"/>
        <w:ind w:firstLine="540"/>
        <w:jc w:val="both"/>
      </w:pPr>
      <w:r>
        <w:t xml:space="preserve">Мининвест Московской области направляет 1 </w:t>
      </w:r>
      <w:r>
        <w:t>экземпляр подписанного сторонами Соглашения в адрес получателя Субсидии.</w:t>
      </w:r>
    </w:p>
    <w:p w:rsidR="009C4F49" w:rsidRDefault="00D15152">
      <w:pPr>
        <w:pStyle w:val="ConsPlusNormal"/>
        <w:spacing w:before="200"/>
        <w:ind w:firstLine="540"/>
        <w:jc w:val="both"/>
      </w:pPr>
      <w:r>
        <w:t>31.1.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w:t>
      </w:r>
      <w:r>
        <w:t>е дополнительного соглашения к Соглашению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w:t>
      </w:r>
      <w:r>
        <w:t>м Московской области.</w:t>
      </w:r>
    </w:p>
    <w:p w:rsidR="009C4F49" w:rsidRDefault="00D15152">
      <w:pPr>
        <w:pStyle w:val="ConsPlusNormal"/>
        <w:jc w:val="both"/>
      </w:pPr>
      <w:r>
        <w:t xml:space="preserve">(п. 31.1 введен </w:t>
      </w:r>
      <w:hyperlink r:id="rId122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31.2. Мининвест Московской области вправе устанавливат</w:t>
      </w:r>
      <w:r>
        <w:t xml:space="preserve">ь в соглашении сроки и формы представления получателем субсидии дополнительной отчетности в соответствии с </w:t>
      </w:r>
      <w:hyperlink r:id="rId1223"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w:t>
      </w:r>
      <w:r>
        <w:t>дпринимателям, а также физическим лицам - производителям товаров, работ,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w:t>
      </w:r>
      <w:r>
        <w:t>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31.2 введен </w:t>
      </w:r>
      <w:hyperlink r:id="rId122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31.3. В случае наступления периода действия режима повышенной готовности для органов управления и сил Московской облас</w:t>
      </w:r>
      <w:r>
        <w:t>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w:t>
      </w:r>
      <w:r>
        <w:t xml:space="preserve">алее - Период), допускается изменение сроков достижения значений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значений показателей, </w:t>
      </w:r>
      <w:r>
        <w:t>необходимых для достижения результатов предоставления Субсидии, в сроки, установленные Соглашением, в связи с наступлением такого Периода.</w:t>
      </w:r>
    </w:p>
    <w:p w:rsidR="009C4F49" w:rsidRDefault="00D15152">
      <w:pPr>
        <w:pStyle w:val="ConsPlusNormal"/>
        <w:jc w:val="both"/>
      </w:pPr>
      <w:r>
        <w:t xml:space="preserve">(п. 31.3 введен </w:t>
      </w:r>
      <w:hyperlink r:id="rId122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31.4. В случае наступления Периода получатель Субсидии не позднее чем за 30 календарных дней до наступления даты представления отчетов о достижении значений показателей, необходимых для дости</w:t>
      </w:r>
      <w:r>
        <w:t>жения результатов предоставления Субсидии, установленных Соглашением, направляет в Мининвест Московской области подписанное руководителем мотивированное заявление об изменении сроков достижения значений показателей, необходимых для достижения результатов п</w:t>
      </w:r>
      <w:r>
        <w:t>редоставления Субсидии, установленных Соглашением, с приложением к нему документов, обосновывающих степень влияния наступления Периода на достижение значений показателей, необходимых для достижения результатов предоставления Субсидии (далее - Мотивированно</w:t>
      </w:r>
      <w:r>
        <w:t>е заявление), а также отчета о достижении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9C4F49" w:rsidRDefault="00D15152">
      <w:pPr>
        <w:pStyle w:val="ConsPlusNormal"/>
        <w:spacing w:before="200"/>
        <w:ind w:firstLine="540"/>
        <w:jc w:val="both"/>
      </w:pPr>
      <w:r>
        <w:t>Мининвест Московской области рассматривает Мо</w:t>
      </w:r>
      <w:r>
        <w:t xml:space="preserve">тивированное заявление в течение 20 календарных дней со дня поступления Мотивированного заявления и отчета о достижении значений показателей, необходимых для достижения результатов предоставления Субсидии, установленных Соглашением, в Мининвест Московской </w:t>
      </w:r>
      <w:r>
        <w:t>области и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w:t>
      </w:r>
      <w:r>
        <w:t xml:space="preserve"> результатов предоставления Субсидии, установленных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значений показателей, необходимых для достижения результатов предоставления Субсидии, и отказе в продлении сроков достижения по</w:t>
      </w:r>
      <w:r>
        <w:t>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r>
        <w:t>.</w:t>
      </w:r>
    </w:p>
    <w:p w:rsidR="009C4F49" w:rsidRDefault="00D15152">
      <w:pPr>
        <w:pStyle w:val="ConsPlusNormal"/>
        <w:jc w:val="both"/>
      </w:pPr>
      <w:r>
        <w:t xml:space="preserve">(п. 31.4 введен </w:t>
      </w:r>
      <w:hyperlink r:id="rId122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31.5. В случае принятия решения о признании влияния наступления Периода </w:t>
      </w:r>
      <w:r>
        <w:t>на достижение значений показателей, необходимых для достижения результатов предоставления Субсидии, и продлении сроков достижения показателей, необходимых для достижения результатов предоставления Субсидии, установленных Соглашением, Мининвест Московской о</w:t>
      </w:r>
      <w:r>
        <w:t>бласти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показателей.</w:t>
      </w:r>
    </w:p>
    <w:p w:rsidR="009C4F49" w:rsidRDefault="00D15152">
      <w:pPr>
        <w:pStyle w:val="ConsPlusNormal"/>
        <w:spacing w:before="200"/>
        <w:ind w:firstLine="540"/>
        <w:jc w:val="both"/>
      </w:pPr>
      <w:r>
        <w:t xml:space="preserve">Срок подписания получателем Субсидии дополнительного соглашения к </w:t>
      </w:r>
      <w:r>
        <w:t>Соглашению о предоставлении субсидии не может составлять более 10 календарных дней.</w:t>
      </w:r>
    </w:p>
    <w:p w:rsidR="009C4F49" w:rsidRDefault="00D15152">
      <w:pPr>
        <w:pStyle w:val="ConsPlusNormal"/>
        <w:jc w:val="both"/>
      </w:pPr>
      <w:r>
        <w:t xml:space="preserve">(п. 31.5 введен </w:t>
      </w:r>
      <w:hyperlink r:id="rId122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w:t>
      </w:r>
      <w:r>
        <w:t>N 199/11)</w:t>
      </w:r>
    </w:p>
    <w:p w:rsidR="009C4F49" w:rsidRDefault="00D15152">
      <w:pPr>
        <w:pStyle w:val="ConsPlusNormal"/>
        <w:spacing w:before="200"/>
        <w:ind w:firstLine="540"/>
        <w:jc w:val="both"/>
      </w:pPr>
      <w:bookmarkStart w:id="267" w:name="P19565"/>
      <w:bookmarkEnd w:id="267"/>
      <w:r>
        <w:t>32. В срок не позднее 10 декабря текущего года получатель Субсидии представляет в Мининвест Московской области документы, подтверждающие целевой характер фактически произведенных расходов в соответствии со сметой расходов на создание и (или) обес</w:t>
      </w:r>
      <w:r>
        <w:t>печение деятельности Центра, в том числе и за счет собственных средств, заверенные получателем Субсидии в порядке, установленном законодательством Российской Федерации.</w:t>
      </w:r>
    </w:p>
    <w:p w:rsidR="009C4F49" w:rsidRDefault="00D15152">
      <w:pPr>
        <w:pStyle w:val="ConsPlusNormal"/>
        <w:spacing w:before="200"/>
        <w:ind w:firstLine="540"/>
        <w:jc w:val="both"/>
      </w:pPr>
      <w:r>
        <w:t xml:space="preserve">33. В случае отклонения, но не превышения общего размера Субсидии, установленного в </w:t>
      </w:r>
      <w:hyperlink w:anchor="P19514" w:tooltip="24. Субсидия предоставляется в размере 100% документально подтвержденных затрат, подлежащих возмещению в соответствии с настоящим Порядком, но не более 90% общих понесенных затрат в соответствии со сметой расходов Субсидии. Общий размер Субсидии не может превы" w:history="1">
        <w:r>
          <w:rPr>
            <w:color w:val="0000FF"/>
          </w:rPr>
          <w:t>пункте 24</w:t>
        </w:r>
      </w:hyperlink>
      <w:r>
        <w:t xml:space="preserve"> настоящего Порядка, фактически произведенных затрат от сметы расходов на создание и (или) обеспечение деятельности Центра получатель Субсидии представляет в Мининвест Московской области обоснование произведенных </w:t>
      </w:r>
      <w:r>
        <w:t>затрат с приложением соответствующих документов и направляет предложение о заключении дополнительного соглашения к Соглашению. На основании полученного от получателя Субсидии предложения Мининвест Московской области принимает решение о заключении дополните</w:t>
      </w:r>
      <w:r>
        <w:t>льного соглашения к Соглашению.</w:t>
      </w:r>
    </w:p>
    <w:p w:rsidR="009C4F49" w:rsidRDefault="00D15152">
      <w:pPr>
        <w:pStyle w:val="ConsPlusNormal"/>
        <w:spacing w:before="200"/>
        <w:ind w:firstLine="540"/>
        <w:jc w:val="both"/>
      </w:pPr>
      <w:r>
        <w:t>34. В случае превышения объема фактически понесенных затрат, источником финансирования которых является субсидия, по сравнению со сметой расходов на создание и (или) обеспечение деятельности Центра размер предоставленной Суб</w:t>
      </w:r>
      <w:r>
        <w:t>сидии не подлежит увеличению.</w:t>
      </w:r>
    </w:p>
    <w:p w:rsidR="009C4F49" w:rsidRDefault="00D15152">
      <w:pPr>
        <w:pStyle w:val="ConsPlusNormal"/>
        <w:spacing w:before="200"/>
        <w:ind w:firstLine="540"/>
        <w:jc w:val="both"/>
      </w:pPr>
      <w:r>
        <w:t>35. Перечисление Субсидии заявителю осуществляется не позднее десятого рабочего дня после принятия Мининвестом Московской области как получателем бюджетных средств Московской области решения по результатам рассмотрения им доку</w:t>
      </w:r>
      <w:r>
        <w:t xml:space="preserve">ментов заявителя, предусмотренных </w:t>
      </w:r>
      <w:hyperlink w:anchor="P19565" w:tooltip="32. В срок не позднее 10 декабря текущего года получатель Субсидии представляет в Мининвест Московской области документы, подтверждающие целевой характер фактически произведенных расходов в соответствии со сметой расходов на создание и (или) обеспечение деятел" w:history="1">
        <w:r>
          <w:rPr>
            <w:color w:val="0000FF"/>
          </w:rPr>
          <w:t>пунктом 32</w:t>
        </w:r>
      </w:hyperlink>
      <w:r>
        <w:t xml:space="preserve"> настоящего Порядка и </w:t>
      </w:r>
      <w:hyperlink w:anchor="P20165" w:tooltip="ПЕРЕЧЕНЬ" w:history="1">
        <w:r>
          <w:rPr>
            <w:color w:val="0000FF"/>
          </w:rPr>
          <w:t>перечнем</w:t>
        </w:r>
      </w:hyperlink>
      <w:r>
        <w:t xml:space="preserve"> таблицы 6 к настоящему Порядку.</w:t>
      </w:r>
    </w:p>
    <w:p w:rsidR="009C4F49" w:rsidRDefault="00D15152">
      <w:pPr>
        <w:pStyle w:val="ConsPlusNormal"/>
        <w:spacing w:before="200"/>
        <w:ind w:firstLine="540"/>
        <w:jc w:val="both"/>
      </w:pPr>
      <w:r>
        <w:t>36. Субсидия перечисляется Мининвестом Московской области на расчетный сч</w:t>
      </w:r>
      <w:r>
        <w:t>ет, открытый получателем Субсидии в учреждениях Центрального банка Российской Федерации или кредитных организациях.</w:t>
      </w:r>
    </w:p>
    <w:p w:rsidR="009C4F49" w:rsidRDefault="009C4F49">
      <w:pPr>
        <w:pStyle w:val="ConsPlusNormal"/>
        <w:jc w:val="both"/>
      </w:pPr>
    </w:p>
    <w:p w:rsidR="009C4F49" w:rsidRDefault="00D15152">
      <w:pPr>
        <w:pStyle w:val="ConsPlusTitle"/>
        <w:jc w:val="center"/>
        <w:outlineLvl w:val="4"/>
      </w:pPr>
      <w:r>
        <w:t>III. Требования к представлению отчетности и осуществлению</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37. Получатель Субсидии представляет в Мининвест Московской области отчет о соблюдении условий предоставления Субсидии, достижении показателей, необходимых для достижения результатов предоставления</w:t>
      </w:r>
      <w:r>
        <w:t xml:space="preserve"> Субсидии, и выполнении иных условий Соглашения в течение 5 лет с даты получения Субсидии по форме и сроки, установленные Соглашением.</w:t>
      </w:r>
    </w:p>
    <w:p w:rsidR="009C4F49" w:rsidRDefault="00D15152">
      <w:pPr>
        <w:pStyle w:val="ConsPlusNormal"/>
        <w:jc w:val="both"/>
      </w:pPr>
      <w:r>
        <w:t xml:space="preserve">(в ред. </w:t>
      </w:r>
      <w:hyperlink r:id="rId122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w:t>
        </w:r>
        <w:r>
          <w:rPr>
            <w:color w:val="0000FF"/>
          </w:rPr>
          <w:t>тановления</w:t>
        </w:r>
      </w:hyperlink>
      <w:r>
        <w:t xml:space="preserve"> Правительства МО от 14.04.2020 N 199/11)</w:t>
      </w:r>
    </w:p>
    <w:p w:rsidR="009C4F49" w:rsidRDefault="00D15152">
      <w:pPr>
        <w:pStyle w:val="ConsPlusNormal"/>
        <w:spacing w:before="200"/>
        <w:ind w:firstLine="540"/>
        <w:jc w:val="both"/>
      </w:pPr>
      <w:r>
        <w:t>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Мининвест Московской области, а также за целевое исп</w:t>
      </w:r>
      <w:r>
        <w:t>ользование бюджетных средств Московской области.</w:t>
      </w:r>
    </w:p>
    <w:p w:rsidR="009C4F49" w:rsidRDefault="00D15152">
      <w:pPr>
        <w:pStyle w:val="ConsPlusNormal"/>
        <w:spacing w:before="200"/>
        <w:ind w:firstLine="540"/>
        <w:jc w:val="both"/>
      </w:pPr>
      <w:r>
        <w:t>38. Мининвест Московской области осуществляет оценку эффективности использования Субсидии получателем Субсидии на основе показателей, необходимых для достижения результатов предоставления Субсидии, установле</w:t>
      </w:r>
      <w:r>
        <w:t>нных в Соглашении, в течение срока действия Соглашения.</w:t>
      </w:r>
    </w:p>
    <w:p w:rsidR="009C4F49" w:rsidRDefault="00D15152">
      <w:pPr>
        <w:pStyle w:val="ConsPlusNormal"/>
        <w:jc w:val="both"/>
      </w:pPr>
      <w:r>
        <w:t xml:space="preserve">(в ред. </w:t>
      </w:r>
      <w:hyperlink r:id="rId122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39. Мининвест Московской обла</w:t>
      </w:r>
      <w:r>
        <w:t>сти осуществляет контроль за:</w:t>
      </w:r>
    </w:p>
    <w:p w:rsidR="009C4F49" w:rsidRDefault="00D15152">
      <w:pPr>
        <w:pStyle w:val="ConsPlusNormal"/>
        <w:spacing w:before="200"/>
        <w:ind w:firstLine="540"/>
        <w:jc w:val="both"/>
      </w:pPr>
      <w:r>
        <w:t>выполнением получателем Субсидии условий ее предоставления, установленных Порядком и иными нормативными правовыми актами Московской области;</w:t>
      </w:r>
    </w:p>
    <w:p w:rsidR="009C4F49" w:rsidRDefault="00D15152">
      <w:pPr>
        <w:pStyle w:val="ConsPlusNormal"/>
        <w:spacing w:before="200"/>
        <w:ind w:firstLine="540"/>
        <w:jc w:val="both"/>
      </w:pPr>
      <w:r>
        <w:t>выполнением получателем Субсидии обязательств по Соглашению.</w:t>
      </w:r>
    </w:p>
    <w:p w:rsidR="009C4F49" w:rsidRDefault="00D15152">
      <w:pPr>
        <w:pStyle w:val="ConsPlusNormal"/>
        <w:spacing w:before="200"/>
        <w:ind w:firstLine="540"/>
        <w:jc w:val="both"/>
      </w:pPr>
      <w:r>
        <w:t>40. Обязательная проверк</w:t>
      </w:r>
      <w:r>
        <w:t>а соблюдения получателем Субсидии условий, целей и порядка предоставления субсидий, установленных Соглашением, осуществляется Мининвестом Московской области и органами государственного финансового контроля.</w:t>
      </w:r>
    </w:p>
    <w:p w:rsidR="009C4F49" w:rsidRDefault="00D15152">
      <w:pPr>
        <w:pStyle w:val="ConsPlusNormal"/>
        <w:spacing w:before="200"/>
        <w:ind w:firstLine="540"/>
        <w:jc w:val="both"/>
      </w:pPr>
      <w:bookmarkStart w:id="268" w:name="P19584"/>
      <w:bookmarkEnd w:id="268"/>
      <w:r>
        <w:t>41. Основаниями для возврата Субсидии являются:</w:t>
      </w:r>
    </w:p>
    <w:p w:rsidR="009C4F49" w:rsidRDefault="00D15152">
      <w:pPr>
        <w:pStyle w:val="ConsPlusNormal"/>
        <w:spacing w:before="200"/>
        <w:ind w:firstLine="540"/>
        <w:jc w:val="both"/>
      </w:pPr>
      <w:r>
        <w:t>в</w:t>
      </w:r>
      <w:r>
        <w:t>ыявление факта недостоверности информации, содержащейся в документах, представленных получателем Субсидии (заявителем);</w:t>
      </w:r>
    </w:p>
    <w:p w:rsidR="009C4F49" w:rsidRDefault="00D15152">
      <w:pPr>
        <w:pStyle w:val="ConsPlusNormal"/>
        <w:jc w:val="both"/>
      </w:pPr>
      <w:r>
        <w:t xml:space="preserve">(в ред. </w:t>
      </w:r>
      <w:hyperlink r:id="rId123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w:t>
      </w:r>
      <w:r>
        <w:t>тельства МО от 17.03.2020 N 117/7)</w:t>
      </w:r>
    </w:p>
    <w:p w:rsidR="009C4F49" w:rsidRDefault="00D15152">
      <w:pPr>
        <w:pStyle w:val="ConsPlusNormal"/>
        <w:spacing w:before="200"/>
        <w:ind w:firstLine="540"/>
        <w:jc w:val="both"/>
      </w:pPr>
      <w:r>
        <w:t>несвоевременное представление отчета о соблюдении условий предоставления Субсидии, достижении показателей, необходимых для достижения результатов предоставления Субсидии, и выполнении иных условий Соглашения;</w:t>
      </w:r>
    </w:p>
    <w:p w:rsidR="009C4F49" w:rsidRDefault="00D15152">
      <w:pPr>
        <w:pStyle w:val="ConsPlusNormal"/>
        <w:jc w:val="both"/>
      </w:pPr>
      <w:r>
        <w:t xml:space="preserve">(в ред. </w:t>
      </w:r>
      <w:hyperlink r:id="rId123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выявление факта несоблюдения условий предоставления Субсидии;</w:t>
      </w:r>
    </w:p>
    <w:p w:rsidR="009C4F49" w:rsidRDefault="00D15152">
      <w:pPr>
        <w:pStyle w:val="ConsPlusNormal"/>
        <w:spacing w:before="200"/>
        <w:ind w:firstLine="540"/>
        <w:jc w:val="both"/>
      </w:pPr>
      <w:r>
        <w:t>недостижение получателем Субсидии з</w:t>
      </w:r>
      <w:r>
        <w:t>начений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23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объявление о несостоятельности (банкротстве) или ликвидации получателя Субсидии;</w:t>
      </w:r>
    </w:p>
    <w:p w:rsidR="009C4F49" w:rsidRDefault="00D15152">
      <w:pPr>
        <w:pStyle w:val="ConsPlusNormal"/>
        <w:spacing w:before="200"/>
        <w:ind w:firstLine="540"/>
        <w:jc w:val="both"/>
      </w:pPr>
      <w:r>
        <w:t>неисполнение у</w:t>
      </w:r>
      <w:r>
        <w:t>словий и обязательств, предусмотренных настоящим Порядком;</w:t>
      </w:r>
    </w:p>
    <w:p w:rsidR="009C4F49" w:rsidRDefault="00D15152">
      <w:pPr>
        <w:pStyle w:val="ConsPlusNormal"/>
        <w:spacing w:before="200"/>
        <w:ind w:firstLine="540"/>
        <w:jc w:val="both"/>
      </w:pPr>
      <w:r>
        <w:t>нарушение других требований и условий, установленных Соглашением и настоящим Порядком.</w:t>
      </w:r>
    </w:p>
    <w:p w:rsidR="009C4F49" w:rsidRDefault="00D15152">
      <w:pPr>
        <w:pStyle w:val="ConsPlusNormal"/>
        <w:spacing w:before="200"/>
        <w:ind w:firstLine="540"/>
        <w:jc w:val="both"/>
      </w:pPr>
      <w:r>
        <w:t xml:space="preserve">42. При наличии оснований, установленных </w:t>
      </w:r>
      <w:hyperlink w:anchor="P19584" w:tooltip="41. Основаниями для возврата Субсидии являются:" w:history="1">
        <w:r>
          <w:rPr>
            <w:color w:val="0000FF"/>
          </w:rPr>
          <w:t>пунктом 41</w:t>
        </w:r>
      </w:hyperlink>
      <w:r>
        <w:t xml:space="preserve"> настоящего Порядка, Мининвест Московской области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В случае неустранения нару</w:t>
      </w:r>
      <w:r>
        <w:t>шений в сроки, указанные в акте, Мининвест Московской области принимает решение о применении к получателю Субсидии мер финансовой ответственности в виде возврата в бюджет Московской области предоставленной Субсидии (далее - меры финансовой ответственности)</w:t>
      </w:r>
      <w:r>
        <w:t>, оформляет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w:t>
      </w:r>
      <w:r>
        <w:t>ребование).</w:t>
      </w:r>
    </w:p>
    <w:p w:rsidR="009C4F49" w:rsidRDefault="00D15152">
      <w:pPr>
        <w:pStyle w:val="ConsPlusNormal"/>
        <w:jc w:val="both"/>
      </w:pPr>
      <w:r>
        <w:t xml:space="preserve">(в ред. </w:t>
      </w:r>
      <w:hyperlink r:id="rId123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 xml:space="preserve">В течение 5 календарных дней с даты подписания требование направляется </w:t>
      </w:r>
      <w:r>
        <w:t>получателю Субсидии.</w:t>
      </w:r>
    </w:p>
    <w:p w:rsidR="009C4F49" w:rsidRDefault="00D15152">
      <w:pPr>
        <w:pStyle w:val="ConsPlusNormal"/>
        <w:spacing w:before="200"/>
        <w:ind w:firstLine="540"/>
        <w:jc w:val="both"/>
      </w:pPr>
      <w:r>
        <w:t>В случае неисполнения получателем Субсидии требования о возврате Субсидии Мининвест Московской области производит ее взыскание в судебном порядке в соответствии с законодательством Российской Федерации.</w:t>
      </w:r>
    </w:p>
    <w:p w:rsidR="009C4F49" w:rsidRDefault="00D15152">
      <w:pPr>
        <w:pStyle w:val="ConsPlusNormal"/>
        <w:spacing w:before="200"/>
        <w:ind w:firstLine="540"/>
        <w:jc w:val="both"/>
      </w:pPr>
      <w:r>
        <w:t>43. Основанием для освобождения получателей Субсидии от применения мер финансовой ответственности является документально подтвержденное наступление периода действия режима повышенной готовности для органов управления и сил Московской областной системы пред</w:t>
      </w:r>
      <w:r>
        <w:t>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препятствующего до</w:t>
      </w:r>
      <w:r>
        <w:t>стижению значений показателей, необходимых для достижения результатов предоставления Субсидии.</w:t>
      </w:r>
    </w:p>
    <w:p w:rsidR="009C4F49" w:rsidRDefault="00D15152">
      <w:pPr>
        <w:pStyle w:val="ConsPlusNormal"/>
        <w:jc w:val="both"/>
      </w:pPr>
      <w:r>
        <w:t xml:space="preserve">(п. 43 введен </w:t>
      </w:r>
      <w:hyperlink r:id="rId123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w:t>
      </w:r>
      <w:r>
        <w:t>.04.2020 N 199/11)</w:t>
      </w:r>
    </w:p>
    <w:p w:rsidR="009C4F49" w:rsidRDefault="00D15152">
      <w:pPr>
        <w:pStyle w:val="ConsPlusNormal"/>
        <w:spacing w:before="200"/>
        <w:ind w:firstLine="540"/>
        <w:jc w:val="both"/>
      </w:pPr>
      <w:bookmarkStart w:id="269" w:name="P19602"/>
      <w:bookmarkEnd w:id="269"/>
      <w:r>
        <w:t xml:space="preserve">44.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w:t>
      </w:r>
      <w:r>
        <w:t>случае угрозы возникновения и (или) распространения новой коронавирусной инфекции (COVID-2019) на территории Московской области, допускается предоставление Субсидий на частичную компенсацию затрат субъектов МСП, связанных с обеспечением деятельности на тер</w:t>
      </w:r>
      <w:r>
        <w:t>ритории Московской области Центров, произведенных не ранее возникновения обстоятельств непреодолимой силы, на следующие цели:</w:t>
      </w:r>
    </w:p>
    <w:p w:rsidR="009C4F49" w:rsidRDefault="00D15152">
      <w:pPr>
        <w:pStyle w:val="ConsPlusNormal"/>
        <w:spacing w:before="200"/>
        <w:ind w:firstLine="540"/>
        <w:jc w:val="both"/>
      </w:pPr>
      <w:r>
        <w:t>оплату труда работников;</w:t>
      </w:r>
    </w:p>
    <w:p w:rsidR="009C4F49" w:rsidRDefault="00D15152">
      <w:pPr>
        <w:pStyle w:val="ConsPlusNormal"/>
        <w:spacing w:before="200"/>
        <w:ind w:firstLine="540"/>
        <w:jc w:val="both"/>
      </w:pPr>
      <w:r>
        <w:t>коммунальные услуги, включая аренду помещений.</w:t>
      </w:r>
    </w:p>
    <w:p w:rsidR="009C4F49" w:rsidRDefault="00D15152">
      <w:pPr>
        <w:pStyle w:val="ConsPlusNormal"/>
        <w:spacing w:before="200"/>
        <w:ind w:firstLine="540"/>
        <w:jc w:val="both"/>
      </w:pPr>
      <w:r>
        <w:t>Вышеуказанные затраты указываются заявителем в проекте обе</w:t>
      </w:r>
      <w:r>
        <w:t>спечения деятельности Центра и смете расходов на обеспечение деятельности Центра за счет Субсидии, которые вместе с подтверждающими данные расходы документами представляются в составе Заявки.</w:t>
      </w:r>
    </w:p>
    <w:p w:rsidR="009C4F49" w:rsidRDefault="00D15152">
      <w:pPr>
        <w:pStyle w:val="ConsPlusNormal"/>
        <w:jc w:val="both"/>
      </w:pPr>
      <w:r>
        <w:t xml:space="preserve">(п. 44 введен </w:t>
      </w:r>
      <w:hyperlink r:id="rId123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45. В случае, указанном в </w:t>
      </w:r>
      <w:hyperlink w:anchor="P19602" w:tooltip="44. При наступлении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 w:history="1">
        <w:r>
          <w:rPr>
            <w:color w:val="0000FF"/>
          </w:rPr>
          <w:t>пункте 44</w:t>
        </w:r>
      </w:hyperlink>
      <w:r>
        <w:t xml:space="preserve"> настоящего Порядка, Субсидия предоставляется в размере 100 процентов</w:t>
      </w:r>
      <w:r>
        <w:t xml:space="preserve"> документально подтвержденных затрат, подлежащих возмещению в соответствии с настоящим Порядком, но не более 90 процентов общих понесенных затрат в соответствии со сметой расходов Субсидии. Общий размер Субсидии не может превышать 1600 тыс. рублей в рамках</w:t>
      </w:r>
      <w:r>
        <w:t xml:space="preserve"> обеспечения деятельности одного Центра на одного победителя.</w:t>
      </w:r>
    </w:p>
    <w:p w:rsidR="009C4F49" w:rsidRDefault="00D15152">
      <w:pPr>
        <w:pStyle w:val="ConsPlusNormal"/>
        <w:jc w:val="both"/>
      </w:pPr>
      <w:r>
        <w:t xml:space="preserve">(п. 45 введен </w:t>
      </w:r>
      <w:hyperlink r:id="rId123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46. В случае е</w:t>
      </w:r>
      <w:r>
        <w:t>сли объем Субсидии, запрашиваемой победителем, набравшим наименьшее количество баллов, превышает лимит бюджетных обязательств, доведенный до Мининвеста Московской области, Мининвест Московской области уменьшает объем Субсидии согласно лимитам бюджетных обя</w:t>
      </w:r>
      <w:r>
        <w:t>зательств, утвержденным Мининвесту Московской области.</w:t>
      </w:r>
    </w:p>
    <w:p w:rsidR="009C4F49" w:rsidRDefault="00D15152">
      <w:pPr>
        <w:pStyle w:val="ConsPlusNormal"/>
        <w:jc w:val="both"/>
      </w:pPr>
      <w:r>
        <w:t xml:space="preserve">(п. 46 введен </w:t>
      </w:r>
      <w:hyperlink r:id="rId123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Normal"/>
        <w:jc w:val="right"/>
        <w:outlineLvl w:val="4"/>
      </w:pPr>
      <w:r>
        <w:t>Таблица 1</w:t>
      </w:r>
    </w:p>
    <w:p w:rsidR="009C4F49" w:rsidRDefault="00D15152">
      <w:pPr>
        <w:pStyle w:val="ConsPlusNormal"/>
        <w:jc w:val="center"/>
      </w:pPr>
      <w:r>
        <w:t xml:space="preserve">(в ред. </w:t>
      </w:r>
      <w:hyperlink r:id="rId123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270" w:name="P19618"/>
      <w:bookmarkEnd w:id="270"/>
      <w:r>
        <w:t>Информация о достижении плановых значений показателей,</w:t>
      </w:r>
    </w:p>
    <w:p w:rsidR="009C4F49" w:rsidRDefault="00D15152">
      <w:pPr>
        <w:pStyle w:val="ConsPlusNormal"/>
        <w:jc w:val="center"/>
      </w:pPr>
      <w:r>
        <w:t>необходимых для достижения результатов предоставления</w:t>
      </w:r>
    </w:p>
    <w:p w:rsidR="009C4F49" w:rsidRDefault="00D15152">
      <w:pPr>
        <w:pStyle w:val="ConsPlusNormal"/>
        <w:jc w:val="center"/>
      </w:pPr>
      <w:r>
        <w:t>Субсидии в ___________ году</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216"/>
        <w:gridCol w:w="1691"/>
        <w:gridCol w:w="1304"/>
      </w:tblGrid>
      <w:tr w:rsidR="009C4F49">
        <w:tc>
          <w:tcPr>
            <w:tcW w:w="850" w:type="dxa"/>
          </w:tcPr>
          <w:p w:rsidR="009C4F49" w:rsidRDefault="00D15152">
            <w:pPr>
              <w:pStyle w:val="ConsPlusNormal"/>
              <w:jc w:val="center"/>
            </w:pPr>
            <w:r>
              <w:t>N п/п</w:t>
            </w:r>
          </w:p>
        </w:tc>
        <w:tc>
          <w:tcPr>
            <w:tcW w:w="5216" w:type="dxa"/>
          </w:tcPr>
          <w:p w:rsidR="009C4F49" w:rsidRDefault="00D15152">
            <w:pPr>
              <w:pStyle w:val="ConsPlusNormal"/>
              <w:jc w:val="center"/>
            </w:pPr>
            <w:r>
              <w:t>Наименование показателя</w:t>
            </w:r>
          </w:p>
        </w:tc>
        <w:tc>
          <w:tcPr>
            <w:tcW w:w="1691" w:type="dxa"/>
          </w:tcPr>
          <w:p w:rsidR="009C4F49" w:rsidRDefault="00D15152">
            <w:pPr>
              <w:pStyle w:val="ConsPlusNormal"/>
              <w:jc w:val="center"/>
            </w:pPr>
            <w:r>
              <w:t>Рекомендуемое значение</w:t>
            </w:r>
          </w:p>
        </w:tc>
        <w:tc>
          <w:tcPr>
            <w:tcW w:w="1304" w:type="dxa"/>
          </w:tcPr>
          <w:p w:rsidR="009C4F49" w:rsidRDefault="00D15152">
            <w:pPr>
              <w:pStyle w:val="ConsPlusNormal"/>
              <w:jc w:val="center"/>
            </w:pPr>
            <w:r>
              <w:t>20__ год (отчетный год)</w:t>
            </w:r>
          </w:p>
        </w:tc>
      </w:tr>
      <w:tr w:rsidR="009C4F49">
        <w:tc>
          <w:tcPr>
            <w:tcW w:w="850" w:type="dxa"/>
          </w:tcPr>
          <w:p w:rsidR="009C4F49" w:rsidRDefault="00D15152">
            <w:pPr>
              <w:pStyle w:val="ConsPlusNormal"/>
              <w:jc w:val="center"/>
            </w:pPr>
            <w:r>
              <w:t>1</w:t>
            </w:r>
          </w:p>
        </w:tc>
        <w:tc>
          <w:tcPr>
            <w:tcW w:w="5216" w:type="dxa"/>
          </w:tcPr>
          <w:p w:rsidR="009C4F49" w:rsidRDefault="00D15152">
            <w:pPr>
              <w:pStyle w:val="ConsPlusNormal"/>
              <w:jc w:val="center"/>
            </w:pPr>
            <w:r>
              <w:t>2</w:t>
            </w:r>
          </w:p>
        </w:tc>
        <w:tc>
          <w:tcPr>
            <w:tcW w:w="1691" w:type="dxa"/>
          </w:tcPr>
          <w:p w:rsidR="009C4F49" w:rsidRDefault="00D15152">
            <w:pPr>
              <w:pStyle w:val="ConsPlusNormal"/>
              <w:jc w:val="center"/>
            </w:pPr>
            <w:r>
              <w:t>3</w:t>
            </w:r>
          </w:p>
        </w:tc>
        <w:tc>
          <w:tcPr>
            <w:tcW w:w="1304" w:type="dxa"/>
          </w:tcPr>
          <w:p w:rsidR="009C4F49" w:rsidRDefault="00D15152">
            <w:pPr>
              <w:pStyle w:val="ConsPlusNormal"/>
              <w:jc w:val="center"/>
            </w:pPr>
            <w:r>
              <w:t>4</w:t>
            </w:r>
          </w:p>
        </w:tc>
      </w:tr>
      <w:tr w:rsidR="009C4F49">
        <w:tc>
          <w:tcPr>
            <w:tcW w:w="850" w:type="dxa"/>
          </w:tcPr>
          <w:p w:rsidR="009C4F49" w:rsidRDefault="00D15152">
            <w:pPr>
              <w:pStyle w:val="ConsPlusNormal"/>
            </w:pPr>
            <w:r>
              <w:t>1</w:t>
            </w:r>
          </w:p>
        </w:tc>
        <w:tc>
          <w:tcPr>
            <w:tcW w:w="5216" w:type="dxa"/>
          </w:tcPr>
          <w:p w:rsidR="009C4F49" w:rsidRDefault="00D15152">
            <w:pPr>
              <w:pStyle w:val="ConsPlusNormal"/>
            </w:pPr>
            <w:r>
              <w:t>Количество посетителей центра в год из числа учащихся вузов, количество посетителей из числа профильных молодых специалистов, количество посетителей из числа школьников</w:t>
            </w:r>
          </w:p>
        </w:tc>
        <w:tc>
          <w:tcPr>
            <w:tcW w:w="1691" w:type="dxa"/>
          </w:tcPr>
          <w:p w:rsidR="009C4F49" w:rsidRDefault="00D15152">
            <w:pPr>
              <w:pStyle w:val="ConsPlusNormal"/>
            </w:pPr>
            <w:r>
              <w:t>Не менее 500</w:t>
            </w:r>
          </w:p>
        </w:tc>
        <w:tc>
          <w:tcPr>
            <w:tcW w:w="1304" w:type="dxa"/>
          </w:tcPr>
          <w:p w:rsidR="009C4F49" w:rsidRDefault="009C4F49">
            <w:pPr>
              <w:pStyle w:val="ConsPlusNormal"/>
            </w:pPr>
          </w:p>
        </w:tc>
      </w:tr>
      <w:tr w:rsidR="009C4F49">
        <w:tc>
          <w:tcPr>
            <w:tcW w:w="850" w:type="dxa"/>
          </w:tcPr>
          <w:p w:rsidR="009C4F49" w:rsidRDefault="009C4F49">
            <w:pPr>
              <w:pStyle w:val="ConsPlusNormal"/>
            </w:pPr>
          </w:p>
        </w:tc>
        <w:tc>
          <w:tcPr>
            <w:tcW w:w="5216" w:type="dxa"/>
          </w:tcPr>
          <w:p w:rsidR="009C4F49" w:rsidRDefault="00D15152">
            <w:pPr>
              <w:pStyle w:val="ConsPlusNormal"/>
            </w:pPr>
            <w:r>
              <w:t>в том числе:</w:t>
            </w:r>
          </w:p>
        </w:tc>
        <w:tc>
          <w:tcPr>
            <w:tcW w:w="1691" w:type="dxa"/>
          </w:tcPr>
          <w:p w:rsidR="009C4F49" w:rsidRDefault="009C4F49">
            <w:pPr>
              <w:pStyle w:val="ConsPlusNormal"/>
            </w:pPr>
          </w:p>
        </w:tc>
        <w:tc>
          <w:tcPr>
            <w:tcW w:w="1304" w:type="dxa"/>
          </w:tcPr>
          <w:p w:rsidR="009C4F49" w:rsidRDefault="009C4F49">
            <w:pPr>
              <w:pStyle w:val="ConsPlusNormal"/>
            </w:pPr>
          </w:p>
        </w:tc>
      </w:tr>
      <w:tr w:rsidR="009C4F49">
        <w:tc>
          <w:tcPr>
            <w:tcW w:w="850" w:type="dxa"/>
          </w:tcPr>
          <w:p w:rsidR="009C4F49" w:rsidRDefault="00D15152">
            <w:pPr>
              <w:pStyle w:val="ConsPlusNormal"/>
            </w:pPr>
            <w:r>
              <w:t>1.1</w:t>
            </w:r>
          </w:p>
        </w:tc>
        <w:tc>
          <w:tcPr>
            <w:tcW w:w="5216" w:type="dxa"/>
          </w:tcPr>
          <w:p w:rsidR="009C4F49" w:rsidRDefault="00D15152">
            <w:pPr>
              <w:pStyle w:val="ConsPlusNormal"/>
            </w:pPr>
            <w:r>
              <w:t>количество посетителей из числа учащихся вузов</w:t>
            </w:r>
          </w:p>
        </w:tc>
        <w:tc>
          <w:tcPr>
            <w:tcW w:w="1691" w:type="dxa"/>
          </w:tcPr>
          <w:p w:rsidR="009C4F49" w:rsidRDefault="009C4F49">
            <w:pPr>
              <w:pStyle w:val="ConsPlusNormal"/>
            </w:pPr>
          </w:p>
        </w:tc>
        <w:tc>
          <w:tcPr>
            <w:tcW w:w="1304" w:type="dxa"/>
          </w:tcPr>
          <w:p w:rsidR="009C4F49" w:rsidRDefault="009C4F49">
            <w:pPr>
              <w:pStyle w:val="ConsPlusNormal"/>
            </w:pPr>
          </w:p>
        </w:tc>
      </w:tr>
      <w:tr w:rsidR="009C4F49">
        <w:tc>
          <w:tcPr>
            <w:tcW w:w="850" w:type="dxa"/>
          </w:tcPr>
          <w:p w:rsidR="009C4F49" w:rsidRDefault="00D15152">
            <w:pPr>
              <w:pStyle w:val="ConsPlusNormal"/>
            </w:pPr>
            <w:r>
              <w:t>1.2</w:t>
            </w:r>
          </w:p>
        </w:tc>
        <w:tc>
          <w:tcPr>
            <w:tcW w:w="5216" w:type="dxa"/>
          </w:tcPr>
          <w:p w:rsidR="009C4F49" w:rsidRDefault="00D15152">
            <w:pPr>
              <w:pStyle w:val="ConsPlusNormal"/>
            </w:pPr>
            <w:r>
              <w:t>количество посетителей из числа профильных молодых специалистов</w:t>
            </w:r>
          </w:p>
        </w:tc>
        <w:tc>
          <w:tcPr>
            <w:tcW w:w="1691" w:type="dxa"/>
          </w:tcPr>
          <w:p w:rsidR="009C4F49" w:rsidRDefault="009C4F49">
            <w:pPr>
              <w:pStyle w:val="ConsPlusNormal"/>
            </w:pPr>
          </w:p>
        </w:tc>
        <w:tc>
          <w:tcPr>
            <w:tcW w:w="1304" w:type="dxa"/>
          </w:tcPr>
          <w:p w:rsidR="009C4F49" w:rsidRDefault="009C4F49">
            <w:pPr>
              <w:pStyle w:val="ConsPlusNormal"/>
            </w:pPr>
          </w:p>
        </w:tc>
      </w:tr>
      <w:tr w:rsidR="009C4F49">
        <w:tc>
          <w:tcPr>
            <w:tcW w:w="850" w:type="dxa"/>
          </w:tcPr>
          <w:p w:rsidR="009C4F49" w:rsidRDefault="00D15152">
            <w:pPr>
              <w:pStyle w:val="ConsPlusNormal"/>
            </w:pPr>
            <w:r>
              <w:t>1.3</w:t>
            </w:r>
          </w:p>
        </w:tc>
        <w:tc>
          <w:tcPr>
            <w:tcW w:w="5216" w:type="dxa"/>
          </w:tcPr>
          <w:p w:rsidR="009C4F49" w:rsidRDefault="00D15152">
            <w:pPr>
              <w:pStyle w:val="ConsPlusNormal"/>
            </w:pPr>
            <w:r>
              <w:t>количество человек из числа школьников</w:t>
            </w:r>
          </w:p>
        </w:tc>
        <w:tc>
          <w:tcPr>
            <w:tcW w:w="1691" w:type="dxa"/>
          </w:tcPr>
          <w:p w:rsidR="009C4F49" w:rsidRDefault="009C4F49">
            <w:pPr>
              <w:pStyle w:val="ConsPlusNormal"/>
            </w:pPr>
          </w:p>
        </w:tc>
        <w:tc>
          <w:tcPr>
            <w:tcW w:w="1304" w:type="dxa"/>
          </w:tcPr>
          <w:p w:rsidR="009C4F49" w:rsidRDefault="009C4F49">
            <w:pPr>
              <w:pStyle w:val="ConsPlusNormal"/>
            </w:pPr>
          </w:p>
        </w:tc>
      </w:tr>
      <w:tr w:rsidR="009C4F49">
        <w:tc>
          <w:tcPr>
            <w:tcW w:w="850" w:type="dxa"/>
          </w:tcPr>
          <w:p w:rsidR="009C4F49" w:rsidRDefault="00D15152">
            <w:pPr>
              <w:pStyle w:val="ConsPlusNormal"/>
            </w:pPr>
            <w:r>
              <w:t>2</w:t>
            </w:r>
          </w:p>
        </w:tc>
        <w:tc>
          <w:tcPr>
            <w:tcW w:w="5216" w:type="dxa"/>
          </w:tcPr>
          <w:p w:rsidR="009C4F49" w:rsidRDefault="00D15152">
            <w:pPr>
              <w:pStyle w:val="ConsPlusNormal"/>
            </w:pPr>
            <w:r>
              <w:t>Количество субъектов малого и среднего предпринимательства, получивших информационную и консультационную поддержку в Центре (чел.)</w:t>
            </w:r>
          </w:p>
        </w:tc>
        <w:tc>
          <w:tcPr>
            <w:tcW w:w="1691" w:type="dxa"/>
          </w:tcPr>
          <w:p w:rsidR="009C4F49" w:rsidRDefault="00D15152">
            <w:pPr>
              <w:pStyle w:val="ConsPlusNormal"/>
            </w:pPr>
            <w:r>
              <w:t>Не менее 3</w:t>
            </w:r>
          </w:p>
        </w:tc>
        <w:tc>
          <w:tcPr>
            <w:tcW w:w="1304" w:type="dxa"/>
          </w:tcPr>
          <w:p w:rsidR="009C4F49" w:rsidRDefault="009C4F49">
            <w:pPr>
              <w:pStyle w:val="ConsPlusNormal"/>
            </w:pPr>
          </w:p>
        </w:tc>
      </w:tr>
      <w:tr w:rsidR="009C4F49">
        <w:tc>
          <w:tcPr>
            <w:tcW w:w="850" w:type="dxa"/>
          </w:tcPr>
          <w:p w:rsidR="009C4F49" w:rsidRDefault="009C4F49">
            <w:pPr>
              <w:pStyle w:val="ConsPlusNormal"/>
            </w:pPr>
          </w:p>
        </w:tc>
        <w:tc>
          <w:tcPr>
            <w:tcW w:w="5216" w:type="dxa"/>
          </w:tcPr>
          <w:p w:rsidR="009C4F49" w:rsidRDefault="00D15152">
            <w:pPr>
              <w:pStyle w:val="ConsPlusNormal"/>
            </w:pPr>
            <w:r>
              <w:t>в том числе:</w:t>
            </w:r>
          </w:p>
        </w:tc>
        <w:tc>
          <w:tcPr>
            <w:tcW w:w="1691" w:type="dxa"/>
          </w:tcPr>
          <w:p w:rsidR="009C4F49" w:rsidRDefault="009C4F49">
            <w:pPr>
              <w:pStyle w:val="ConsPlusNormal"/>
            </w:pPr>
          </w:p>
        </w:tc>
        <w:tc>
          <w:tcPr>
            <w:tcW w:w="1304" w:type="dxa"/>
          </w:tcPr>
          <w:p w:rsidR="009C4F49" w:rsidRDefault="009C4F49">
            <w:pPr>
              <w:pStyle w:val="ConsPlusNormal"/>
            </w:pPr>
          </w:p>
        </w:tc>
      </w:tr>
      <w:tr w:rsidR="009C4F49">
        <w:tc>
          <w:tcPr>
            <w:tcW w:w="850" w:type="dxa"/>
          </w:tcPr>
          <w:p w:rsidR="009C4F49" w:rsidRDefault="00D15152">
            <w:pPr>
              <w:pStyle w:val="ConsPlusNormal"/>
            </w:pPr>
            <w:r>
              <w:t>2.1</w:t>
            </w:r>
          </w:p>
        </w:tc>
        <w:tc>
          <w:tcPr>
            <w:tcW w:w="5216" w:type="dxa"/>
          </w:tcPr>
          <w:p w:rsidR="009C4F49" w:rsidRDefault="00D15152">
            <w:pPr>
              <w:pStyle w:val="ConsPlusNormal"/>
            </w:pPr>
            <w:r>
              <w:t>на безвозмездной основе (чел.)</w:t>
            </w:r>
          </w:p>
        </w:tc>
        <w:tc>
          <w:tcPr>
            <w:tcW w:w="1691" w:type="dxa"/>
          </w:tcPr>
          <w:p w:rsidR="009C4F49" w:rsidRDefault="009C4F49">
            <w:pPr>
              <w:pStyle w:val="ConsPlusNormal"/>
            </w:pPr>
          </w:p>
        </w:tc>
        <w:tc>
          <w:tcPr>
            <w:tcW w:w="1304" w:type="dxa"/>
          </w:tcPr>
          <w:p w:rsidR="009C4F49" w:rsidRDefault="009C4F49">
            <w:pPr>
              <w:pStyle w:val="ConsPlusNormal"/>
            </w:pPr>
          </w:p>
        </w:tc>
      </w:tr>
      <w:tr w:rsidR="009C4F49">
        <w:tc>
          <w:tcPr>
            <w:tcW w:w="850" w:type="dxa"/>
          </w:tcPr>
          <w:p w:rsidR="009C4F49" w:rsidRDefault="00D15152">
            <w:pPr>
              <w:pStyle w:val="ConsPlusNormal"/>
            </w:pPr>
            <w:r>
              <w:t>3</w:t>
            </w:r>
          </w:p>
        </w:tc>
        <w:tc>
          <w:tcPr>
            <w:tcW w:w="5216" w:type="dxa"/>
          </w:tcPr>
          <w:p w:rsidR="009C4F49" w:rsidRDefault="00D15152">
            <w:pPr>
              <w:pStyle w:val="ConsPlusNormal"/>
            </w:pPr>
            <w:r>
              <w:t>Количество проведенных мероприятий, направленных на развитие детского научно-технического творчества: конкурсы, выставки, соревнования, образовательные мероприятия, круглые столы</w:t>
            </w:r>
          </w:p>
        </w:tc>
        <w:tc>
          <w:tcPr>
            <w:tcW w:w="1691" w:type="dxa"/>
          </w:tcPr>
          <w:p w:rsidR="009C4F49" w:rsidRDefault="00D15152">
            <w:pPr>
              <w:pStyle w:val="ConsPlusNormal"/>
            </w:pPr>
            <w:r>
              <w:t>Не менее 3</w:t>
            </w:r>
          </w:p>
        </w:tc>
        <w:tc>
          <w:tcPr>
            <w:tcW w:w="1304" w:type="dxa"/>
          </w:tcPr>
          <w:p w:rsidR="009C4F49" w:rsidRDefault="009C4F49">
            <w:pPr>
              <w:pStyle w:val="ConsPlusNormal"/>
            </w:pPr>
          </w:p>
        </w:tc>
      </w:tr>
      <w:tr w:rsidR="009C4F49">
        <w:tc>
          <w:tcPr>
            <w:tcW w:w="850" w:type="dxa"/>
          </w:tcPr>
          <w:p w:rsidR="009C4F49" w:rsidRDefault="00D15152">
            <w:pPr>
              <w:pStyle w:val="ConsPlusNormal"/>
            </w:pPr>
            <w:r>
              <w:t>4</w:t>
            </w:r>
          </w:p>
        </w:tc>
        <w:tc>
          <w:tcPr>
            <w:tcW w:w="5216" w:type="dxa"/>
          </w:tcPr>
          <w:p w:rsidR="009C4F49" w:rsidRDefault="00D15152">
            <w:pPr>
              <w:pStyle w:val="ConsPlusNormal"/>
            </w:pPr>
            <w:r>
              <w:t>Количество семинаров, тренингов, организованных в целях вовлечения в предпринимательство и развития научно-инновационной деятельности детей и молодежи</w:t>
            </w:r>
          </w:p>
        </w:tc>
        <w:tc>
          <w:tcPr>
            <w:tcW w:w="1691" w:type="dxa"/>
          </w:tcPr>
          <w:p w:rsidR="009C4F49" w:rsidRDefault="00D15152">
            <w:pPr>
              <w:pStyle w:val="ConsPlusNormal"/>
            </w:pPr>
            <w:r>
              <w:t>Не менее 4</w:t>
            </w:r>
          </w:p>
        </w:tc>
        <w:tc>
          <w:tcPr>
            <w:tcW w:w="1304" w:type="dxa"/>
          </w:tcPr>
          <w:p w:rsidR="009C4F49" w:rsidRDefault="009C4F49">
            <w:pPr>
              <w:pStyle w:val="ConsPlusNormal"/>
            </w:pPr>
          </w:p>
        </w:tc>
      </w:tr>
      <w:tr w:rsidR="009C4F49">
        <w:tc>
          <w:tcPr>
            <w:tcW w:w="850" w:type="dxa"/>
          </w:tcPr>
          <w:p w:rsidR="009C4F49" w:rsidRDefault="00D15152">
            <w:pPr>
              <w:pStyle w:val="ConsPlusNormal"/>
            </w:pPr>
            <w:r>
              <w:t>5</w:t>
            </w:r>
          </w:p>
        </w:tc>
        <w:tc>
          <w:tcPr>
            <w:tcW w:w="5216" w:type="dxa"/>
          </w:tcPr>
          <w:p w:rsidR="009C4F49" w:rsidRDefault="00D15152">
            <w:pPr>
              <w:pStyle w:val="ConsPlusNormal"/>
            </w:pPr>
            <w:r>
              <w:t>Количество тематических публикаций по работе центра молодежного инновационн</w:t>
            </w:r>
            <w:r>
              <w:t>ого творчества (в средствах массовой информации, сети Интернет и других источниках)</w:t>
            </w:r>
          </w:p>
        </w:tc>
        <w:tc>
          <w:tcPr>
            <w:tcW w:w="1691" w:type="dxa"/>
          </w:tcPr>
          <w:p w:rsidR="009C4F49" w:rsidRDefault="00D15152">
            <w:pPr>
              <w:pStyle w:val="ConsPlusNormal"/>
            </w:pPr>
            <w:r>
              <w:t>Не менее 5</w:t>
            </w:r>
          </w:p>
        </w:tc>
        <w:tc>
          <w:tcPr>
            <w:tcW w:w="1304" w:type="dxa"/>
          </w:tcPr>
          <w:p w:rsidR="009C4F49" w:rsidRDefault="009C4F49">
            <w:pPr>
              <w:pStyle w:val="ConsPlusNormal"/>
            </w:pPr>
          </w:p>
        </w:tc>
      </w:tr>
      <w:tr w:rsidR="009C4F49">
        <w:tc>
          <w:tcPr>
            <w:tcW w:w="850" w:type="dxa"/>
          </w:tcPr>
          <w:p w:rsidR="009C4F49" w:rsidRDefault="00D15152">
            <w:pPr>
              <w:pStyle w:val="ConsPlusNormal"/>
            </w:pPr>
            <w:r>
              <w:t>6</w:t>
            </w:r>
          </w:p>
        </w:tc>
        <w:tc>
          <w:tcPr>
            <w:tcW w:w="5216" w:type="dxa"/>
          </w:tcPr>
          <w:p w:rsidR="009C4F49" w:rsidRDefault="00D15152">
            <w:pPr>
              <w:pStyle w:val="ConsPlusNormal"/>
            </w:pPr>
            <w:r>
              <w:t>Количество договоров, заключенных Центром с другими структурами, заинтересованными в развитии предпринимательского, научно-технического и инновационного творчества молодежи (школы, вузы, колледжи и т.д.)</w:t>
            </w:r>
          </w:p>
        </w:tc>
        <w:tc>
          <w:tcPr>
            <w:tcW w:w="1691" w:type="dxa"/>
          </w:tcPr>
          <w:p w:rsidR="009C4F49" w:rsidRDefault="00D15152">
            <w:pPr>
              <w:pStyle w:val="ConsPlusNormal"/>
            </w:pPr>
            <w:r>
              <w:t>Не менее 3</w:t>
            </w:r>
          </w:p>
        </w:tc>
        <w:tc>
          <w:tcPr>
            <w:tcW w:w="1304" w:type="dxa"/>
          </w:tcPr>
          <w:p w:rsidR="009C4F49" w:rsidRDefault="009C4F49">
            <w:pPr>
              <w:pStyle w:val="ConsPlusNormal"/>
            </w:pPr>
          </w:p>
        </w:tc>
      </w:tr>
      <w:tr w:rsidR="009C4F49">
        <w:tc>
          <w:tcPr>
            <w:tcW w:w="850" w:type="dxa"/>
          </w:tcPr>
          <w:p w:rsidR="009C4F49" w:rsidRDefault="00D15152">
            <w:pPr>
              <w:pStyle w:val="ConsPlusNormal"/>
            </w:pPr>
            <w:r>
              <w:t>7</w:t>
            </w:r>
          </w:p>
        </w:tc>
        <w:tc>
          <w:tcPr>
            <w:tcW w:w="5216" w:type="dxa"/>
          </w:tcPr>
          <w:p w:rsidR="009C4F49" w:rsidRDefault="00D15152">
            <w:pPr>
              <w:pStyle w:val="ConsPlusNormal"/>
            </w:pPr>
            <w:r>
              <w:t>Количество разработанных проектов в г</w:t>
            </w:r>
            <w:r>
              <w:t>од</w:t>
            </w:r>
          </w:p>
        </w:tc>
        <w:tc>
          <w:tcPr>
            <w:tcW w:w="1691" w:type="dxa"/>
          </w:tcPr>
          <w:p w:rsidR="009C4F49" w:rsidRDefault="00D15152">
            <w:pPr>
              <w:pStyle w:val="ConsPlusNormal"/>
            </w:pPr>
            <w:r>
              <w:t>Не менее 10</w:t>
            </w:r>
          </w:p>
        </w:tc>
        <w:tc>
          <w:tcPr>
            <w:tcW w:w="1304" w:type="dxa"/>
          </w:tcPr>
          <w:p w:rsidR="009C4F49" w:rsidRDefault="009C4F49">
            <w:pPr>
              <w:pStyle w:val="ConsPlusNormal"/>
            </w:pPr>
          </w:p>
        </w:tc>
      </w:tr>
      <w:tr w:rsidR="009C4F49">
        <w:tc>
          <w:tcPr>
            <w:tcW w:w="850" w:type="dxa"/>
          </w:tcPr>
          <w:p w:rsidR="009C4F49" w:rsidRDefault="00D15152">
            <w:pPr>
              <w:pStyle w:val="ConsPlusNormal"/>
            </w:pPr>
            <w:r>
              <w:t>8</w:t>
            </w:r>
          </w:p>
        </w:tc>
        <w:tc>
          <w:tcPr>
            <w:tcW w:w="5216" w:type="dxa"/>
          </w:tcPr>
          <w:p w:rsidR="009C4F49" w:rsidRDefault="00D15152">
            <w:pPr>
              <w:pStyle w:val="ConsPlusNormal"/>
            </w:pPr>
            <w:r>
              <w:t>Количество разработанных образовательных курсов</w:t>
            </w:r>
          </w:p>
        </w:tc>
        <w:tc>
          <w:tcPr>
            <w:tcW w:w="1691" w:type="dxa"/>
          </w:tcPr>
          <w:p w:rsidR="009C4F49" w:rsidRDefault="00D15152">
            <w:pPr>
              <w:pStyle w:val="ConsPlusNormal"/>
            </w:pPr>
            <w:r>
              <w:t>Не менее 3</w:t>
            </w:r>
          </w:p>
        </w:tc>
        <w:tc>
          <w:tcPr>
            <w:tcW w:w="1304" w:type="dxa"/>
          </w:tcPr>
          <w:p w:rsidR="009C4F49" w:rsidRDefault="009C4F49">
            <w:pPr>
              <w:pStyle w:val="ConsPlusNormal"/>
            </w:pPr>
          </w:p>
        </w:tc>
      </w:tr>
      <w:tr w:rsidR="009C4F49">
        <w:tc>
          <w:tcPr>
            <w:tcW w:w="850" w:type="dxa"/>
          </w:tcPr>
          <w:p w:rsidR="009C4F49" w:rsidRDefault="00D15152">
            <w:pPr>
              <w:pStyle w:val="ConsPlusNormal"/>
            </w:pPr>
            <w:r>
              <w:t>9</w:t>
            </w:r>
          </w:p>
        </w:tc>
        <w:tc>
          <w:tcPr>
            <w:tcW w:w="5216" w:type="dxa"/>
          </w:tcPr>
          <w:p w:rsidR="009C4F49" w:rsidRDefault="00D15152">
            <w:pPr>
              <w:pStyle w:val="ConsPlusNormal"/>
            </w:pPr>
            <w:r>
              <w:t>Наличие спонсоров, привлеченных инвестиций</w:t>
            </w:r>
          </w:p>
        </w:tc>
        <w:tc>
          <w:tcPr>
            <w:tcW w:w="1691" w:type="dxa"/>
          </w:tcPr>
          <w:p w:rsidR="009C4F49" w:rsidRDefault="00D15152">
            <w:pPr>
              <w:pStyle w:val="ConsPlusNormal"/>
            </w:pPr>
            <w:r>
              <w:t>Не менее 1</w:t>
            </w:r>
          </w:p>
        </w:tc>
        <w:tc>
          <w:tcPr>
            <w:tcW w:w="1304" w:type="dxa"/>
          </w:tcPr>
          <w:p w:rsidR="009C4F49" w:rsidRDefault="009C4F49">
            <w:pPr>
              <w:pStyle w:val="ConsPlusNormal"/>
            </w:pPr>
          </w:p>
        </w:tc>
      </w:tr>
      <w:tr w:rsidR="009C4F49">
        <w:tc>
          <w:tcPr>
            <w:tcW w:w="850" w:type="dxa"/>
          </w:tcPr>
          <w:p w:rsidR="009C4F49" w:rsidRDefault="00D15152">
            <w:pPr>
              <w:pStyle w:val="ConsPlusNormal"/>
            </w:pPr>
            <w:r>
              <w:t>10</w:t>
            </w:r>
          </w:p>
        </w:tc>
        <w:tc>
          <w:tcPr>
            <w:tcW w:w="5216" w:type="dxa"/>
          </w:tcPr>
          <w:p w:rsidR="009C4F49" w:rsidRDefault="00D15152">
            <w:pPr>
              <w:pStyle w:val="ConsPlusNormal"/>
            </w:pPr>
            <w:r>
              <w:t>Формирование тьюторских программ</w:t>
            </w:r>
          </w:p>
        </w:tc>
        <w:tc>
          <w:tcPr>
            <w:tcW w:w="1691" w:type="dxa"/>
          </w:tcPr>
          <w:p w:rsidR="009C4F49" w:rsidRDefault="00D15152">
            <w:pPr>
              <w:pStyle w:val="ConsPlusNormal"/>
            </w:pPr>
            <w:r>
              <w:t>Не менее 1</w:t>
            </w:r>
          </w:p>
        </w:tc>
        <w:tc>
          <w:tcPr>
            <w:tcW w:w="1304" w:type="dxa"/>
          </w:tcPr>
          <w:p w:rsidR="009C4F49" w:rsidRDefault="009C4F49">
            <w:pPr>
              <w:pStyle w:val="ConsPlusNormal"/>
            </w:pPr>
          </w:p>
        </w:tc>
      </w:tr>
      <w:tr w:rsidR="009C4F49">
        <w:tc>
          <w:tcPr>
            <w:tcW w:w="850" w:type="dxa"/>
          </w:tcPr>
          <w:p w:rsidR="009C4F49" w:rsidRDefault="00D15152">
            <w:pPr>
              <w:pStyle w:val="ConsPlusNormal"/>
            </w:pPr>
            <w:r>
              <w:t>11</w:t>
            </w:r>
          </w:p>
        </w:tc>
        <w:tc>
          <w:tcPr>
            <w:tcW w:w="5216" w:type="dxa"/>
          </w:tcPr>
          <w:p w:rsidR="009C4F49" w:rsidRDefault="00D15152">
            <w:pPr>
              <w:pStyle w:val="ConsPlusNormal"/>
            </w:pPr>
            <w:r>
              <w:t>Развитие профиля (в единицах оборудования)</w:t>
            </w:r>
          </w:p>
        </w:tc>
        <w:tc>
          <w:tcPr>
            <w:tcW w:w="1691" w:type="dxa"/>
          </w:tcPr>
          <w:p w:rsidR="009C4F49" w:rsidRDefault="00D15152">
            <w:pPr>
              <w:pStyle w:val="ConsPlusNormal"/>
            </w:pPr>
            <w:r>
              <w:t>Не менее 1</w:t>
            </w:r>
          </w:p>
        </w:tc>
        <w:tc>
          <w:tcPr>
            <w:tcW w:w="1304" w:type="dxa"/>
          </w:tcPr>
          <w:p w:rsidR="009C4F49" w:rsidRDefault="009C4F49">
            <w:pPr>
              <w:pStyle w:val="ConsPlusNormal"/>
            </w:pPr>
          </w:p>
        </w:tc>
      </w:tr>
      <w:tr w:rsidR="009C4F49">
        <w:tc>
          <w:tcPr>
            <w:tcW w:w="850" w:type="dxa"/>
          </w:tcPr>
          <w:p w:rsidR="009C4F49" w:rsidRDefault="00D15152">
            <w:pPr>
              <w:pStyle w:val="ConsPlusNormal"/>
            </w:pPr>
            <w:r>
              <w:t>12</w:t>
            </w:r>
          </w:p>
        </w:tc>
        <w:tc>
          <w:tcPr>
            <w:tcW w:w="5216" w:type="dxa"/>
          </w:tcPr>
          <w:p w:rsidR="009C4F49" w:rsidRDefault="00D15152">
            <w:pPr>
              <w:pStyle w:val="ConsPlusNormal"/>
            </w:pPr>
            <w:r>
              <w:t>Взаимодействие с Центрами на территории Российской Федерации и за рубежом</w:t>
            </w:r>
          </w:p>
        </w:tc>
        <w:tc>
          <w:tcPr>
            <w:tcW w:w="1691" w:type="dxa"/>
          </w:tcPr>
          <w:p w:rsidR="009C4F49" w:rsidRDefault="00D15152">
            <w:pPr>
              <w:pStyle w:val="ConsPlusNormal"/>
            </w:pPr>
            <w:r>
              <w:t>Не менее 3</w:t>
            </w:r>
          </w:p>
        </w:tc>
        <w:tc>
          <w:tcPr>
            <w:tcW w:w="1304" w:type="dxa"/>
          </w:tcPr>
          <w:p w:rsidR="009C4F49" w:rsidRDefault="009C4F49">
            <w:pPr>
              <w:pStyle w:val="ConsPlusNormal"/>
            </w:pPr>
          </w:p>
        </w:tc>
      </w:tr>
      <w:tr w:rsidR="009C4F49">
        <w:tc>
          <w:tcPr>
            <w:tcW w:w="850" w:type="dxa"/>
          </w:tcPr>
          <w:p w:rsidR="009C4F49" w:rsidRDefault="00D15152">
            <w:pPr>
              <w:pStyle w:val="ConsPlusNormal"/>
            </w:pPr>
            <w:r>
              <w:t>13</w:t>
            </w:r>
          </w:p>
        </w:tc>
        <w:tc>
          <w:tcPr>
            <w:tcW w:w="5216" w:type="dxa"/>
          </w:tcPr>
          <w:p w:rsidR="009C4F49" w:rsidRDefault="00D15152">
            <w:pPr>
              <w:pStyle w:val="ConsPlusNormal"/>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691" w:type="dxa"/>
          </w:tcPr>
          <w:p w:rsidR="009C4F49" w:rsidRDefault="00D15152">
            <w:pPr>
              <w:pStyle w:val="ConsPlusNormal"/>
            </w:pPr>
            <w:r>
              <w:t>Не менее 3</w:t>
            </w:r>
          </w:p>
        </w:tc>
        <w:tc>
          <w:tcPr>
            <w:tcW w:w="1304" w:type="dxa"/>
          </w:tcPr>
          <w:p w:rsidR="009C4F49" w:rsidRDefault="009C4F49">
            <w:pPr>
              <w:pStyle w:val="ConsPlusNormal"/>
            </w:pPr>
          </w:p>
        </w:tc>
      </w:tr>
      <w:tr w:rsidR="009C4F49">
        <w:tblPrEx>
          <w:tblBorders>
            <w:insideH w:val="nil"/>
          </w:tblBorders>
        </w:tblPrEx>
        <w:tc>
          <w:tcPr>
            <w:tcW w:w="850" w:type="dxa"/>
            <w:tcBorders>
              <w:bottom w:val="nil"/>
            </w:tcBorders>
          </w:tcPr>
          <w:p w:rsidR="009C4F49" w:rsidRDefault="00D15152">
            <w:pPr>
              <w:pStyle w:val="ConsPlusNormal"/>
            </w:pPr>
            <w:r>
              <w:t>14</w:t>
            </w:r>
          </w:p>
        </w:tc>
        <w:tc>
          <w:tcPr>
            <w:tcW w:w="8211" w:type="dxa"/>
            <w:gridSpan w:val="3"/>
            <w:tcBorders>
              <w:bottom w:val="nil"/>
            </w:tcBorders>
          </w:tcPr>
          <w:p w:rsidR="009C4F49" w:rsidRDefault="00D15152">
            <w:pPr>
              <w:pStyle w:val="ConsPlusNormal"/>
              <w:jc w:val="both"/>
            </w:pPr>
            <w:r>
              <w:t xml:space="preserve">Утратила силу. - </w:t>
            </w:r>
            <w:hyperlink r:id="rId1239"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 от 26.03.2019 N 171/10</w:t>
            </w:r>
          </w:p>
        </w:tc>
      </w:tr>
      <w:tr w:rsidR="009C4F49">
        <w:tc>
          <w:tcPr>
            <w:tcW w:w="850" w:type="dxa"/>
          </w:tcPr>
          <w:p w:rsidR="009C4F49" w:rsidRDefault="00D15152">
            <w:pPr>
              <w:pStyle w:val="ConsPlusNormal"/>
            </w:pPr>
            <w:r>
              <w:t>15</w:t>
            </w:r>
          </w:p>
        </w:tc>
        <w:tc>
          <w:tcPr>
            <w:tcW w:w="5216" w:type="dxa"/>
          </w:tcPr>
          <w:p w:rsidR="009C4F49" w:rsidRDefault="00D15152">
            <w:pPr>
              <w:pStyle w:val="ConsPlusNormal"/>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691" w:type="dxa"/>
          </w:tcPr>
          <w:p w:rsidR="009C4F49" w:rsidRDefault="00D15152">
            <w:pPr>
              <w:pStyle w:val="ConsPlusNormal"/>
            </w:pPr>
            <w:r>
              <w:t>Не менее 50</w:t>
            </w:r>
          </w:p>
        </w:tc>
        <w:tc>
          <w:tcPr>
            <w:tcW w:w="1304" w:type="dxa"/>
          </w:tcPr>
          <w:p w:rsidR="009C4F49" w:rsidRDefault="009C4F49">
            <w:pPr>
              <w:pStyle w:val="ConsPlusNormal"/>
            </w:pPr>
          </w:p>
        </w:tc>
      </w:tr>
      <w:tr w:rsidR="009C4F49">
        <w:tc>
          <w:tcPr>
            <w:tcW w:w="850" w:type="dxa"/>
          </w:tcPr>
          <w:p w:rsidR="009C4F49" w:rsidRDefault="00D15152">
            <w:pPr>
              <w:pStyle w:val="ConsPlusNormal"/>
            </w:pPr>
            <w:r>
              <w:t>16</w:t>
            </w:r>
          </w:p>
        </w:tc>
        <w:tc>
          <w:tcPr>
            <w:tcW w:w="5216" w:type="dxa"/>
          </w:tcPr>
          <w:p w:rsidR="009C4F49" w:rsidRDefault="00D15152">
            <w:pPr>
              <w:pStyle w:val="ConsPlusNormal"/>
            </w:pPr>
            <w:r>
              <w:t>Количество физических лиц в возрасте до 30 лет (включительно),</w:t>
            </w:r>
            <w:r>
              <w:t xml:space="preserve"> вовлеченных в реализацию мероприятий</w:t>
            </w:r>
          </w:p>
        </w:tc>
        <w:tc>
          <w:tcPr>
            <w:tcW w:w="1691" w:type="dxa"/>
          </w:tcPr>
          <w:p w:rsidR="009C4F49" w:rsidRDefault="00D15152">
            <w:pPr>
              <w:pStyle w:val="ConsPlusNormal"/>
            </w:pPr>
            <w:r>
              <w:t>Не менее 500</w:t>
            </w:r>
          </w:p>
        </w:tc>
        <w:tc>
          <w:tcPr>
            <w:tcW w:w="1304"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Руководитель организации _____________/___________________</w:t>
      </w:r>
    </w:p>
    <w:p w:rsidR="009C4F49" w:rsidRDefault="00D15152">
      <w:pPr>
        <w:pStyle w:val="ConsPlusNonformat"/>
        <w:jc w:val="both"/>
      </w:pPr>
      <w:r>
        <w:t xml:space="preserve">                           (подпись)   (фамилия, инициалы)</w:t>
      </w:r>
    </w:p>
    <w:p w:rsidR="009C4F49" w:rsidRDefault="00D15152">
      <w:pPr>
        <w:pStyle w:val="ConsPlusNonformat"/>
        <w:jc w:val="both"/>
      </w:pPr>
      <w:r>
        <w:t>"___" ________________ г.</w:t>
      </w:r>
    </w:p>
    <w:p w:rsidR="009C4F49" w:rsidRDefault="009C4F49">
      <w:pPr>
        <w:pStyle w:val="ConsPlusNormal"/>
        <w:jc w:val="both"/>
      </w:pPr>
    </w:p>
    <w:p w:rsidR="009C4F49" w:rsidRDefault="00D15152">
      <w:pPr>
        <w:pStyle w:val="ConsPlusNormal"/>
        <w:jc w:val="right"/>
        <w:outlineLvl w:val="4"/>
      </w:pPr>
      <w:r>
        <w:t>Таблица 2</w:t>
      </w:r>
    </w:p>
    <w:p w:rsidR="009C4F49" w:rsidRDefault="00D15152">
      <w:pPr>
        <w:pStyle w:val="ConsPlusNormal"/>
        <w:jc w:val="center"/>
      </w:pPr>
      <w:r>
        <w:t xml:space="preserve">(в ред. </w:t>
      </w:r>
      <w:hyperlink r:id="rId124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r>
        <w:t>Заявка N _____                               В Министерство инвестиций,</w:t>
      </w:r>
    </w:p>
    <w:p w:rsidR="009C4F49" w:rsidRDefault="00D15152">
      <w:pPr>
        <w:pStyle w:val="ConsPlusNonformat"/>
        <w:jc w:val="both"/>
      </w:pPr>
      <w:r>
        <w:t>от "__"</w:t>
      </w:r>
      <w:r>
        <w:t xml:space="preserve"> ______________ года                  промышленности и науки</w:t>
      </w:r>
    </w:p>
    <w:p w:rsidR="009C4F49" w:rsidRDefault="00D15152">
      <w:pPr>
        <w:pStyle w:val="ConsPlusNonformat"/>
        <w:jc w:val="both"/>
      </w:pPr>
      <w:r>
        <w:t xml:space="preserve">                                             Московской области</w:t>
      </w:r>
    </w:p>
    <w:p w:rsidR="009C4F49" w:rsidRDefault="009C4F49">
      <w:pPr>
        <w:pStyle w:val="ConsPlusNonformat"/>
        <w:jc w:val="both"/>
      </w:pPr>
    </w:p>
    <w:p w:rsidR="009C4F49" w:rsidRDefault="00D15152">
      <w:pPr>
        <w:pStyle w:val="ConsPlusNonformat"/>
        <w:jc w:val="both"/>
      </w:pPr>
      <w:r>
        <w:t>Подпись и ФИО. сотрудника, принявшего заявку</w:t>
      </w:r>
    </w:p>
    <w:p w:rsidR="009C4F49" w:rsidRDefault="00D15152">
      <w:pPr>
        <w:pStyle w:val="ConsPlusNonformat"/>
        <w:jc w:val="both"/>
      </w:pPr>
      <w:r>
        <w:t>________ (_____________)</w:t>
      </w:r>
    </w:p>
    <w:p w:rsidR="009C4F49" w:rsidRDefault="009C4F49">
      <w:pPr>
        <w:pStyle w:val="ConsPlusNonformat"/>
        <w:jc w:val="both"/>
      </w:pPr>
    </w:p>
    <w:p w:rsidR="009C4F49" w:rsidRDefault="00D15152">
      <w:pPr>
        <w:pStyle w:val="ConsPlusNonformat"/>
        <w:jc w:val="both"/>
      </w:pPr>
      <w:bookmarkStart w:id="271" w:name="P19734"/>
      <w:bookmarkEnd w:id="271"/>
      <w:r>
        <w:t xml:space="preserve">                                 ЗАЯВЛЕНИЕ</w:t>
      </w:r>
    </w:p>
    <w:p w:rsidR="009C4F49" w:rsidRDefault="00D15152">
      <w:pPr>
        <w:pStyle w:val="ConsPlusNonformat"/>
        <w:jc w:val="both"/>
      </w:pPr>
      <w:r>
        <w:t xml:space="preserve">        на предо</w:t>
      </w:r>
      <w:r>
        <w:t>ставление субсидии на частичную компенсацию затрат</w:t>
      </w:r>
    </w:p>
    <w:p w:rsidR="009C4F49" w:rsidRDefault="00D15152">
      <w:pPr>
        <w:pStyle w:val="ConsPlusNonformat"/>
        <w:jc w:val="both"/>
      </w:pPr>
      <w:r>
        <w:t xml:space="preserve">        субъектов малого и среднего предпринимательства, связанных</w:t>
      </w:r>
    </w:p>
    <w:p w:rsidR="009C4F49" w:rsidRDefault="00D15152">
      <w:pPr>
        <w:pStyle w:val="ConsPlusNonformat"/>
        <w:jc w:val="both"/>
      </w:pPr>
      <w:r>
        <w:t xml:space="preserve">           с созданием и (или) обеспечением деятельности центра</w:t>
      </w:r>
    </w:p>
    <w:p w:rsidR="009C4F49" w:rsidRDefault="00D15152">
      <w:pPr>
        <w:pStyle w:val="ConsPlusNonformat"/>
        <w:jc w:val="both"/>
      </w:pPr>
      <w:r>
        <w:t xml:space="preserve">                   молодежного инновационного творчества</w:t>
      </w:r>
    </w:p>
    <w:p w:rsidR="009C4F49" w:rsidRDefault="009C4F49">
      <w:pPr>
        <w:pStyle w:val="ConsPlusNonformat"/>
        <w:jc w:val="both"/>
      </w:pPr>
    </w:p>
    <w:p w:rsidR="009C4F49" w:rsidRDefault="00D15152">
      <w:pPr>
        <w:pStyle w:val="ConsPlusNonformat"/>
        <w:jc w:val="both"/>
      </w:pPr>
      <w:r>
        <w:t>Я, _____________</w:t>
      </w:r>
      <w:r>
        <w:t>__________________________________________________________,</w:t>
      </w:r>
    </w:p>
    <w:p w:rsidR="009C4F49" w:rsidRDefault="00D15152">
      <w:pPr>
        <w:pStyle w:val="ConsPlusNonformat"/>
        <w:jc w:val="both"/>
      </w:pPr>
      <w:r>
        <w:t xml:space="preserve">                      (Ф.И.О. руководителя организации)</w:t>
      </w:r>
    </w:p>
    <w:p w:rsidR="009C4F49" w:rsidRDefault="00D15152">
      <w:pPr>
        <w:pStyle w:val="ConsPlusNonformat"/>
        <w:jc w:val="both"/>
      </w:pPr>
      <w:r>
        <w:t>сообщаю   о   намерении   участвовать  в  конкурсном  отборе  на  условиях,</w:t>
      </w:r>
    </w:p>
    <w:p w:rsidR="009C4F49" w:rsidRDefault="00D15152">
      <w:pPr>
        <w:pStyle w:val="ConsPlusNonformat"/>
        <w:jc w:val="both"/>
      </w:pPr>
      <w:r>
        <w:t>установленных  нормативными  правовыми  актами  Московской  обла</w:t>
      </w:r>
      <w:r>
        <w:t>сти,  прошу</w:t>
      </w:r>
    </w:p>
    <w:p w:rsidR="009C4F49" w:rsidRDefault="00D15152">
      <w:pPr>
        <w:pStyle w:val="ConsPlusNonformat"/>
        <w:jc w:val="both"/>
      </w:pPr>
      <w:r>
        <w:t>предоставить субсидию в размере ___________________________________________</w:t>
      </w:r>
    </w:p>
    <w:p w:rsidR="009C4F49" w:rsidRDefault="00D15152">
      <w:pPr>
        <w:pStyle w:val="ConsPlusNonformat"/>
        <w:jc w:val="both"/>
      </w:pPr>
      <w:r>
        <w:t>(прописью ________________________________________________________) рублей.</w:t>
      </w:r>
    </w:p>
    <w:p w:rsidR="009C4F49" w:rsidRDefault="00D15152">
      <w:pPr>
        <w:pStyle w:val="ConsPlusNonformat"/>
        <w:jc w:val="both"/>
      </w:pPr>
      <w:r>
        <w:t>Подтверждаю,   что   размер   собственных  средств  на  реализацию  проекта</w:t>
      </w:r>
    </w:p>
    <w:p w:rsidR="009C4F49" w:rsidRDefault="00D15152">
      <w:pPr>
        <w:pStyle w:val="ConsPlusNonformat"/>
        <w:jc w:val="both"/>
      </w:pPr>
      <w:r>
        <w:t>составляет (проп</w:t>
      </w:r>
      <w:r>
        <w:t>исью ________________________________________) рублей.</w:t>
      </w:r>
    </w:p>
    <w:p w:rsidR="009C4F49" w:rsidRDefault="009C4F49">
      <w:pPr>
        <w:pStyle w:val="ConsPlusNonformat"/>
        <w:jc w:val="both"/>
      </w:pPr>
    </w:p>
    <w:p w:rsidR="009C4F49" w:rsidRDefault="00D15152">
      <w:pPr>
        <w:pStyle w:val="ConsPlusNonformat"/>
        <w:jc w:val="both"/>
      </w:pPr>
      <w:r>
        <w:t>Сведения о юридическом лице (индивидуальном предпринимателе)</w:t>
      </w:r>
    </w:p>
    <w:p w:rsidR="009C4F49" w:rsidRDefault="00D15152">
      <w:pPr>
        <w:pStyle w:val="ConsPlusNonformat"/>
        <w:jc w:val="both"/>
      </w:pPr>
      <w:r>
        <w:t>Наименование организации с указанием</w:t>
      </w:r>
    </w:p>
    <w:p w:rsidR="009C4F49" w:rsidRDefault="00D15152">
      <w:pPr>
        <w:pStyle w:val="ConsPlusNonformat"/>
        <w:jc w:val="both"/>
      </w:pPr>
      <w:r>
        <w:t>организационно-правовой формы/ФИО   _______________________________________</w:t>
      </w:r>
    </w:p>
    <w:p w:rsidR="009C4F49" w:rsidRDefault="00D15152">
      <w:pPr>
        <w:pStyle w:val="ConsPlusNonformat"/>
        <w:jc w:val="both"/>
      </w:pPr>
      <w:r>
        <w:t>индивидуального предпринимателя,    ______________</w:t>
      </w:r>
    </w:p>
    <w:p w:rsidR="009C4F49" w:rsidRDefault="00D15152">
      <w:pPr>
        <w:pStyle w:val="ConsPlusNonformat"/>
        <w:jc w:val="both"/>
      </w:pPr>
      <w:r>
        <w:t>Сокращенное наименование            _______________________________________</w:t>
      </w:r>
    </w:p>
    <w:p w:rsidR="009C4F49" w:rsidRDefault="00D15152">
      <w:pPr>
        <w:pStyle w:val="ConsPlusNonformat"/>
        <w:jc w:val="both"/>
      </w:pPr>
      <w:r>
        <w:t xml:space="preserve">                                    ______________</w:t>
      </w:r>
    </w:p>
    <w:p w:rsidR="009C4F49" w:rsidRDefault="009C4F49">
      <w:pPr>
        <w:pStyle w:val="ConsPlusNonformat"/>
        <w:jc w:val="both"/>
      </w:pPr>
    </w:p>
    <w:p w:rsidR="009C4F49" w:rsidRDefault="00D15152">
      <w:pPr>
        <w:pStyle w:val="ConsPlusNonformat"/>
        <w:jc w:val="both"/>
      </w:pPr>
      <w:r>
        <w:t>Дата регистрации                    _______________________________________</w:t>
      </w:r>
    </w:p>
    <w:p w:rsidR="009C4F49" w:rsidRDefault="00D15152">
      <w:pPr>
        <w:pStyle w:val="ConsPlusNonformat"/>
        <w:jc w:val="both"/>
      </w:pPr>
      <w:r>
        <w:t>О</w:t>
      </w:r>
      <w:r>
        <w:t>ГРН/ОГРНИП                         _______________________________________</w:t>
      </w:r>
    </w:p>
    <w:p w:rsidR="009C4F49" w:rsidRDefault="00D15152">
      <w:pPr>
        <w:pStyle w:val="ConsPlusNonformat"/>
        <w:jc w:val="both"/>
      </w:pPr>
      <w:r>
        <w:t>ИНН                                 _______________________________________</w:t>
      </w:r>
    </w:p>
    <w:p w:rsidR="009C4F49" w:rsidRDefault="00D15152">
      <w:pPr>
        <w:pStyle w:val="ConsPlusNonformat"/>
        <w:jc w:val="both"/>
      </w:pPr>
      <w:r>
        <w:t>КПП                                 _______________________________________</w:t>
      </w:r>
    </w:p>
    <w:p w:rsidR="009C4F49" w:rsidRDefault="00D15152">
      <w:pPr>
        <w:pStyle w:val="ConsPlusNonformat"/>
        <w:jc w:val="both"/>
      </w:pPr>
      <w:r>
        <w:t>Юридический адрес/адрес места</w:t>
      </w:r>
    </w:p>
    <w:p w:rsidR="009C4F49" w:rsidRDefault="00D15152">
      <w:pPr>
        <w:pStyle w:val="ConsPlusNonformat"/>
        <w:jc w:val="both"/>
      </w:pPr>
      <w:r>
        <w:t>жительства для индивидуальных</w:t>
      </w:r>
    </w:p>
    <w:p w:rsidR="009C4F49" w:rsidRDefault="00D15152">
      <w:pPr>
        <w:pStyle w:val="ConsPlusNonformat"/>
        <w:jc w:val="both"/>
      </w:pPr>
      <w:r>
        <w:t>предпринимателей                    _______________________________________</w:t>
      </w:r>
    </w:p>
    <w:p w:rsidR="009C4F49" w:rsidRDefault="00D15152">
      <w:pPr>
        <w:pStyle w:val="ConsPlusNonformat"/>
        <w:jc w:val="both"/>
      </w:pPr>
      <w:r>
        <w:t>Фактическое местонахождение         _______________________________________</w:t>
      </w:r>
    </w:p>
    <w:p w:rsidR="009C4F49" w:rsidRDefault="00D15152">
      <w:pPr>
        <w:pStyle w:val="ConsPlusNonformat"/>
        <w:jc w:val="both"/>
      </w:pPr>
      <w:r>
        <w:t>Почтовый адрес для направления</w:t>
      </w:r>
    </w:p>
    <w:p w:rsidR="009C4F49" w:rsidRDefault="00D15152">
      <w:pPr>
        <w:pStyle w:val="ConsPlusNonformat"/>
        <w:jc w:val="both"/>
      </w:pPr>
      <w:r>
        <w:t>корреспонденции                     _______________________________________</w:t>
      </w:r>
    </w:p>
    <w:p w:rsidR="009C4F49" w:rsidRDefault="00D15152">
      <w:pPr>
        <w:pStyle w:val="ConsPlusNonformat"/>
        <w:jc w:val="both"/>
      </w:pPr>
      <w:r>
        <w:t>Расчетный счет (с указанием банка)</w:t>
      </w:r>
    </w:p>
    <w:p w:rsidR="009C4F49" w:rsidRDefault="00D15152">
      <w:pPr>
        <w:pStyle w:val="ConsPlusNonformat"/>
        <w:jc w:val="both"/>
      </w:pPr>
      <w:r>
        <w:t>Корр./счет</w:t>
      </w:r>
    </w:p>
    <w:p w:rsidR="009C4F49" w:rsidRDefault="00D15152">
      <w:pPr>
        <w:pStyle w:val="ConsPlusNonformat"/>
        <w:jc w:val="both"/>
      </w:pPr>
      <w:r>
        <w:t>БИК,</w:t>
      </w:r>
    </w:p>
    <w:p w:rsidR="009C4F49" w:rsidRDefault="00D15152">
      <w:pPr>
        <w:pStyle w:val="ConsPlusNonformat"/>
        <w:jc w:val="both"/>
      </w:pPr>
      <w:r>
        <w:t>ИНН, КПП                            _______________________________________</w:t>
      </w:r>
    </w:p>
    <w:p w:rsidR="009C4F49" w:rsidRDefault="00D15152">
      <w:pPr>
        <w:pStyle w:val="ConsPlusNonformat"/>
        <w:jc w:val="both"/>
      </w:pPr>
      <w:r>
        <w:t>ФИО руководителя,</w:t>
      </w:r>
    </w:p>
    <w:p w:rsidR="009C4F49" w:rsidRDefault="00D15152">
      <w:pPr>
        <w:pStyle w:val="ConsPlusNonformat"/>
        <w:jc w:val="both"/>
      </w:pPr>
      <w:r>
        <w:t>контактный телефон, факс,</w:t>
      </w:r>
    </w:p>
    <w:p w:rsidR="009C4F49" w:rsidRDefault="00D15152">
      <w:pPr>
        <w:pStyle w:val="ConsPlusNonformat"/>
        <w:jc w:val="both"/>
      </w:pPr>
      <w:r>
        <w:t>электронн</w:t>
      </w:r>
      <w:r>
        <w:t>ая почта                   _______________________________________</w:t>
      </w:r>
    </w:p>
    <w:p w:rsidR="009C4F49" w:rsidRDefault="00D15152">
      <w:pPr>
        <w:pStyle w:val="ConsPlusNonformat"/>
        <w:jc w:val="both"/>
      </w:pPr>
      <w:r>
        <w:t>ФИО главного бухгалтера,</w:t>
      </w:r>
    </w:p>
    <w:p w:rsidR="009C4F49" w:rsidRDefault="00D15152">
      <w:pPr>
        <w:pStyle w:val="ConsPlusNonformat"/>
        <w:jc w:val="both"/>
      </w:pPr>
      <w:r>
        <w:t>контактный телефон, факс,</w:t>
      </w:r>
    </w:p>
    <w:p w:rsidR="009C4F49" w:rsidRDefault="00D15152">
      <w:pPr>
        <w:pStyle w:val="ConsPlusNonformat"/>
        <w:jc w:val="both"/>
      </w:pPr>
      <w:r>
        <w:t>электронная почта                   _______________________________________</w:t>
      </w:r>
    </w:p>
    <w:p w:rsidR="009C4F49" w:rsidRDefault="00D15152">
      <w:pPr>
        <w:pStyle w:val="ConsPlusNonformat"/>
        <w:jc w:val="both"/>
      </w:pPr>
      <w:r>
        <w:t>ФИО контактного лица,</w:t>
      </w:r>
    </w:p>
    <w:p w:rsidR="009C4F49" w:rsidRDefault="00D15152">
      <w:pPr>
        <w:pStyle w:val="ConsPlusNonformat"/>
        <w:jc w:val="both"/>
      </w:pPr>
      <w:r>
        <w:t>контактный телефон, факс,</w:t>
      </w:r>
    </w:p>
    <w:p w:rsidR="009C4F49" w:rsidRDefault="00D15152">
      <w:pPr>
        <w:pStyle w:val="ConsPlusNonformat"/>
        <w:jc w:val="both"/>
      </w:pPr>
      <w:r>
        <w:t>электронная по</w:t>
      </w:r>
      <w:r>
        <w:t>чта                   _______________________________________</w:t>
      </w:r>
    </w:p>
    <w:p w:rsidR="009C4F49" w:rsidRDefault="00D15152">
      <w:pPr>
        <w:pStyle w:val="ConsPlusNonformat"/>
        <w:jc w:val="both"/>
      </w:pPr>
      <w:r>
        <w:t>Статус субъекта малого и среднего предпринимательства</w:t>
      </w:r>
    </w:p>
    <w:p w:rsidR="009C4F49" w:rsidRDefault="00D15152">
      <w:pPr>
        <w:pStyle w:val="ConsPlusNonformat"/>
        <w:jc w:val="both"/>
      </w:pPr>
      <w:r>
        <w:t>___________________________________________________________________________</w:t>
      </w:r>
    </w:p>
    <w:p w:rsidR="009C4F49" w:rsidRDefault="00D15152">
      <w:pPr>
        <w:pStyle w:val="ConsPlusNonformat"/>
        <w:jc w:val="both"/>
      </w:pPr>
      <w:r>
        <w:t>Категория субъекта малого           1) Юридические лица:</w:t>
      </w:r>
    </w:p>
    <w:p w:rsidR="009C4F49" w:rsidRDefault="00D15152">
      <w:pPr>
        <w:pStyle w:val="ConsPlusNonformat"/>
        <w:jc w:val="both"/>
      </w:pPr>
      <w:r>
        <w:t>и среднего предпринимательства      - микропредприятие</w:t>
      </w:r>
    </w:p>
    <w:p w:rsidR="009C4F49" w:rsidRDefault="00D15152">
      <w:pPr>
        <w:pStyle w:val="ConsPlusNonformat"/>
        <w:jc w:val="both"/>
      </w:pPr>
      <w:r>
        <w:t>(ненужное зачеркнуть)               - малое предприятие</w:t>
      </w:r>
    </w:p>
    <w:p w:rsidR="009C4F49" w:rsidRDefault="00D15152">
      <w:pPr>
        <w:pStyle w:val="ConsPlusNonformat"/>
        <w:jc w:val="both"/>
      </w:pPr>
      <w:r>
        <w:t xml:space="preserve">                                    - среднее предприятие</w:t>
      </w:r>
    </w:p>
    <w:p w:rsidR="009C4F49" w:rsidRDefault="00D15152">
      <w:pPr>
        <w:pStyle w:val="ConsPlusNonformat"/>
        <w:jc w:val="both"/>
      </w:pPr>
      <w:r>
        <w:t xml:space="preserve">                                    2) Индивидуальный предприниматель</w:t>
      </w:r>
    </w:p>
    <w:p w:rsidR="009C4F49" w:rsidRDefault="00D15152">
      <w:pPr>
        <w:pStyle w:val="ConsPlusNonformat"/>
        <w:jc w:val="both"/>
      </w:pPr>
      <w:r>
        <w:t>_________________</w:t>
      </w:r>
      <w:r>
        <w:t>__________________________________________________________</w:t>
      </w:r>
    </w:p>
    <w:p w:rsidR="009C4F49" w:rsidRDefault="00D15152">
      <w:pPr>
        <w:pStyle w:val="ConsPlusNonformat"/>
        <w:jc w:val="both"/>
      </w:pPr>
      <w:r>
        <w:t>Средняя численность работников</w:t>
      </w:r>
    </w:p>
    <w:p w:rsidR="009C4F49" w:rsidRDefault="00D15152">
      <w:pPr>
        <w:pStyle w:val="ConsPlusNonformat"/>
        <w:jc w:val="both"/>
      </w:pPr>
      <w:r>
        <w:t>за предшествующий календарный год</w:t>
      </w:r>
    </w:p>
    <w:p w:rsidR="009C4F49" w:rsidRDefault="00D15152">
      <w:pPr>
        <w:pStyle w:val="ConsPlusNonformat"/>
        <w:jc w:val="both"/>
      </w:pPr>
      <w:r>
        <w:t>___________________________________________________________________________</w:t>
      </w:r>
    </w:p>
    <w:p w:rsidR="009C4F49" w:rsidRDefault="00D15152">
      <w:pPr>
        <w:pStyle w:val="ConsPlusNonformat"/>
        <w:jc w:val="both"/>
      </w:pPr>
      <w:r>
        <w:t>Сведения о составе учредителей (участников) юридического</w:t>
      </w:r>
      <w:r>
        <w:t xml:space="preserve"> лица</w:t>
      </w:r>
    </w:p>
    <w:p w:rsidR="009C4F49" w:rsidRDefault="00D15152">
      <w:pPr>
        <w:pStyle w:val="ConsPlusNonformat"/>
        <w:jc w:val="both"/>
      </w:pPr>
      <w:r>
        <w:t>___________________________________________________________________________</w:t>
      </w:r>
    </w:p>
    <w:p w:rsidR="009C4F49" w:rsidRDefault="00D15152">
      <w:pPr>
        <w:pStyle w:val="ConsPlusNonformat"/>
        <w:jc w:val="both"/>
      </w:pPr>
      <w:r>
        <w:t>Наименование юридического лица/ФИО</w:t>
      </w:r>
    </w:p>
    <w:p w:rsidR="009C4F49" w:rsidRDefault="00D15152">
      <w:pPr>
        <w:pStyle w:val="ConsPlusNonformat"/>
        <w:jc w:val="both"/>
      </w:pPr>
      <w:r>
        <w:t>учредителя (участника) и его доля</w:t>
      </w:r>
    </w:p>
    <w:p w:rsidR="009C4F49" w:rsidRDefault="00D15152">
      <w:pPr>
        <w:pStyle w:val="ConsPlusNonformat"/>
        <w:jc w:val="both"/>
      </w:pPr>
      <w:r>
        <w:t xml:space="preserve">                   1</w:t>
      </w:r>
    </w:p>
    <w:p w:rsidR="009C4F49" w:rsidRDefault="00D15152">
      <w:pPr>
        <w:pStyle w:val="ConsPlusNonformat"/>
        <w:jc w:val="both"/>
      </w:pPr>
      <w:r>
        <w:t>в уставном капитале</w:t>
      </w:r>
    </w:p>
    <w:p w:rsidR="009C4F49" w:rsidRDefault="00D15152">
      <w:pPr>
        <w:pStyle w:val="ConsPlusNonformat"/>
        <w:jc w:val="both"/>
      </w:pPr>
      <w:r>
        <w:t>________________________________________________________________</w:t>
      </w:r>
      <w:r>
        <w:t>___________</w:t>
      </w:r>
    </w:p>
    <w:p w:rsidR="009C4F49" w:rsidRDefault="00D15152">
      <w:pPr>
        <w:pStyle w:val="ConsPlusNonformat"/>
        <w:jc w:val="both"/>
      </w:pPr>
      <w:r>
        <w:t>Данное заявление означает согласие на:</w:t>
      </w:r>
    </w:p>
    <w:p w:rsidR="009C4F49" w:rsidRDefault="00D15152">
      <w:pPr>
        <w:pStyle w:val="ConsPlusNonformat"/>
        <w:jc w:val="both"/>
      </w:pPr>
      <w:r>
        <w:t>предоставление необходимой информации о результатах поддержки по запросу;</w:t>
      </w:r>
    </w:p>
    <w:p w:rsidR="009C4F49" w:rsidRDefault="00D15152">
      <w:pPr>
        <w:pStyle w:val="ConsPlusNonformat"/>
        <w:jc w:val="both"/>
      </w:pPr>
      <w:r>
        <w:t>проверку любых данных, представленных в настоящей заявке;</w:t>
      </w:r>
    </w:p>
    <w:p w:rsidR="009C4F49" w:rsidRDefault="00D15152">
      <w:pPr>
        <w:pStyle w:val="ConsPlusNonformat"/>
        <w:jc w:val="both"/>
      </w:pPr>
      <w:r>
        <w:t>сбор, систематизацию, накопление, хранение, обновление, использование сво</w:t>
      </w:r>
      <w:r>
        <w:t>их</w:t>
      </w:r>
    </w:p>
    <w:p w:rsidR="009C4F49" w:rsidRDefault="00D15152">
      <w:pPr>
        <w:pStyle w:val="ConsPlusNonformat"/>
        <w:jc w:val="both"/>
      </w:pPr>
      <w:r>
        <w:t>персональных  данных  (информации о юридическом лице - для юридических лиц)</w:t>
      </w:r>
    </w:p>
    <w:p w:rsidR="009C4F49" w:rsidRDefault="00D15152">
      <w:pPr>
        <w:pStyle w:val="ConsPlusNonformat"/>
        <w:jc w:val="both"/>
      </w:pPr>
      <w:r>
        <w:t>для   осуществления   Министерством   инвестиций,  промышленности  и  науки</w:t>
      </w:r>
    </w:p>
    <w:p w:rsidR="009C4F49" w:rsidRDefault="00D15152">
      <w:pPr>
        <w:pStyle w:val="ConsPlusNonformat"/>
        <w:jc w:val="both"/>
      </w:pPr>
      <w:r>
        <w:t>Московской области деятельности в сфере развития предпринимательства.</w:t>
      </w:r>
    </w:p>
    <w:p w:rsidR="009C4F49" w:rsidRDefault="00D15152">
      <w:pPr>
        <w:pStyle w:val="ConsPlusNonformat"/>
        <w:jc w:val="both"/>
      </w:pPr>
      <w:r>
        <w:t>Настоящим   заявлением   подтве</w:t>
      </w:r>
      <w:r>
        <w:t>рждаю,   что   организация   (индивидуальный</w:t>
      </w:r>
    </w:p>
    <w:p w:rsidR="009C4F49" w:rsidRDefault="00D15152">
      <w:pPr>
        <w:pStyle w:val="ConsPlusNonformat"/>
        <w:jc w:val="both"/>
      </w:pPr>
      <w:r>
        <w:t>предприниматель)</w:t>
      </w:r>
    </w:p>
    <w:p w:rsidR="009C4F49" w:rsidRDefault="00D15152">
      <w:pPr>
        <w:pStyle w:val="ConsPlusNonformat"/>
        <w:jc w:val="both"/>
      </w:pPr>
      <w:r>
        <w:t>___________________________________________________________________________</w:t>
      </w:r>
    </w:p>
    <w:p w:rsidR="009C4F49" w:rsidRDefault="00D15152">
      <w:pPr>
        <w:pStyle w:val="ConsPlusNonformat"/>
        <w:jc w:val="both"/>
      </w:pPr>
      <w:r>
        <w:t xml:space="preserve">   (полное наименование организации/ФИО индивидуального предпринимателя)</w:t>
      </w:r>
    </w:p>
    <w:p w:rsidR="009C4F49" w:rsidRDefault="00D15152">
      <w:pPr>
        <w:pStyle w:val="ConsPlusNonformat"/>
        <w:jc w:val="both"/>
      </w:pPr>
      <w:r>
        <w:t xml:space="preserve">соответствует  требованиям,  установленным  </w:t>
      </w:r>
      <w:hyperlink r:id="rId1241"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пунктом 1 статьи 4</w:t>
        </w:r>
      </w:hyperlink>
      <w:r>
        <w:t xml:space="preserve"> Федерального</w:t>
      </w:r>
    </w:p>
    <w:p w:rsidR="009C4F49" w:rsidRDefault="00D15152">
      <w:pPr>
        <w:pStyle w:val="ConsPlusNonformat"/>
        <w:jc w:val="both"/>
      </w:pPr>
      <w:r>
        <w:t>закона  от  24  июля  2007  года  N  209-ФЗ  "О  развитии малого и среднего</w:t>
      </w:r>
    </w:p>
    <w:p w:rsidR="009C4F49" w:rsidRDefault="00D15152">
      <w:pPr>
        <w:pStyle w:val="ConsPlusNonformat"/>
        <w:jc w:val="both"/>
      </w:pPr>
      <w:r>
        <w:t>предпринимательства  в  Российской  Федерации",  и  не  является  субъектом</w:t>
      </w:r>
    </w:p>
    <w:p w:rsidR="009C4F49" w:rsidRDefault="00D15152">
      <w:pPr>
        <w:pStyle w:val="ConsPlusNonformat"/>
        <w:jc w:val="both"/>
      </w:pPr>
      <w:r>
        <w:t>малого  и сред</w:t>
      </w:r>
      <w:r>
        <w:t xml:space="preserve">него предпринимательства, указанным  в </w:t>
      </w:r>
      <w:hyperlink r:id="rId1242"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частях 3</w:t>
        </w:r>
      </w:hyperlink>
      <w:r>
        <w:t xml:space="preserve"> и </w:t>
      </w:r>
      <w:hyperlink r:id="rId1243"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4 статьи 14</w:t>
        </w:r>
      </w:hyperlink>
    </w:p>
    <w:p w:rsidR="009C4F49" w:rsidRDefault="00D15152">
      <w:pPr>
        <w:pStyle w:val="ConsPlusNonformat"/>
        <w:jc w:val="both"/>
      </w:pPr>
      <w:r>
        <w:t xml:space="preserve">Федерального  закона  от  24  июля  2007 года N 209-ФЗ "О </w:t>
      </w:r>
      <w:r>
        <w:t>развитии малого и</w:t>
      </w:r>
    </w:p>
    <w:p w:rsidR="009C4F49" w:rsidRDefault="00D15152">
      <w:pPr>
        <w:pStyle w:val="ConsPlusNonformat"/>
        <w:jc w:val="both"/>
      </w:pPr>
      <w:r>
        <w:t>среднего  предпринимательства  в  Российской  Федерации",  не  находится  в</w:t>
      </w:r>
    </w:p>
    <w:p w:rsidR="009C4F49" w:rsidRDefault="00D15152">
      <w:pPr>
        <w:pStyle w:val="ConsPlusNonformat"/>
        <w:jc w:val="both"/>
      </w:pPr>
      <w:r>
        <w:t>процессе   ликвидации,   реорганизации,  банкротства,  деятельность  ее  не</w:t>
      </w:r>
    </w:p>
    <w:p w:rsidR="009C4F49" w:rsidRDefault="00D15152">
      <w:pPr>
        <w:pStyle w:val="ConsPlusNonformat"/>
        <w:jc w:val="both"/>
      </w:pPr>
      <w:r>
        <w:t>приостановлена   в  установленном  законодательством  Российской  Федерации</w:t>
      </w:r>
    </w:p>
    <w:p w:rsidR="009C4F49" w:rsidRDefault="00D15152">
      <w:pPr>
        <w:pStyle w:val="ConsPlusNonformat"/>
        <w:jc w:val="both"/>
      </w:pPr>
      <w:r>
        <w:t>порядке.</w:t>
      </w:r>
    </w:p>
    <w:p w:rsidR="009C4F49" w:rsidRDefault="00D15152">
      <w:pPr>
        <w:pStyle w:val="ConsPlusNonformat"/>
        <w:jc w:val="both"/>
      </w:pPr>
      <w:r>
        <w:t>С</w:t>
      </w:r>
      <w:r>
        <w:t xml:space="preserve"> условиями Порядка предоставления субсидий на частичную компенсацию затрат</w:t>
      </w:r>
    </w:p>
    <w:p w:rsidR="009C4F49" w:rsidRDefault="00D15152">
      <w:pPr>
        <w:pStyle w:val="ConsPlusNonformat"/>
        <w:jc w:val="both"/>
      </w:pPr>
      <w:r>
        <w:t>субъектов  малого  и  среднего предпринимательства, связанных с созданием и</w:t>
      </w:r>
    </w:p>
    <w:p w:rsidR="009C4F49" w:rsidRDefault="00D15152">
      <w:pPr>
        <w:pStyle w:val="ConsPlusNonformat"/>
        <w:jc w:val="both"/>
      </w:pPr>
      <w:r>
        <w:t>(или)   обеспечением   деятельности   центров   молодежного  инновационного</w:t>
      </w:r>
    </w:p>
    <w:p w:rsidR="009C4F49" w:rsidRDefault="00D15152">
      <w:pPr>
        <w:pStyle w:val="ConsPlusNonformat"/>
        <w:jc w:val="both"/>
      </w:pPr>
      <w:r>
        <w:t>творчества, ознакомлен и согл</w:t>
      </w:r>
      <w:r>
        <w:t>асен.</w:t>
      </w:r>
    </w:p>
    <w:p w:rsidR="009C4F49" w:rsidRDefault="00D15152">
      <w:pPr>
        <w:pStyle w:val="ConsPlusNonformat"/>
        <w:jc w:val="both"/>
      </w:pPr>
      <w:r>
        <w:t>Полноту и достоверность представленной информации гарантирую.</w:t>
      </w:r>
    </w:p>
    <w:p w:rsidR="009C4F49" w:rsidRDefault="009C4F49">
      <w:pPr>
        <w:pStyle w:val="ConsPlusNonformat"/>
        <w:jc w:val="both"/>
      </w:pPr>
    </w:p>
    <w:p w:rsidR="009C4F49" w:rsidRDefault="00D15152">
      <w:pPr>
        <w:pStyle w:val="ConsPlusNonformat"/>
        <w:jc w:val="both"/>
      </w:pPr>
      <w:r>
        <w:t>Руководитель _____________ ___________________________</w:t>
      </w:r>
    </w:p>
    <w:p w:rsidR="009C4F49" w:rsidRDefault="00D15152">
      <w:pPr>
        <w:pStyle w:val="ConsPlusNonformat"/>
        <w:jc w:val="both"/>
      </w:pPr>
      <w:r>
        <w:t xml:space="preserve">               (подпись)      (расшифровка подписи)</w:t>
      </w:r>
    </w:p>
    <w:p w:rsidR="009C4F49" w:rsidRDefault="009C4F49">
      <w:pPr>
        <w:pStyle w:val="ConsPlusNonformat"/>
        <w:jc w:val="both"/>
      </w:pPr>
    </w:p>
    <w:p w:rsidR="009C4F49" w:rsidRDefault="00D15152">
      <w:pPr>
        <w:pStyle w:val="ConsPlusNonformat"/>
        <w:jc w:val="both"/>
      </w:pPr>
      <w:r>
        <w:t>Главный бухгалтер _______________ _____________________</w:t>
      </w:r>
    </w:p>
    <w:p w:rsidR="009C4F49" w:rsidRDefault="00D15152">
      <w:pPr>
        <w:pStyle w:val="ConsPlusNonformat"/>
        <w:jc w:val="both"/>
      </w:pPr>
      <w:r>
        <w:t xml:space="preserve">                     (п</w:t>
      </w:r>
      <w:r>
        <w:t>одпись)    (расшифровка подписи)</w:t>
      </w:r>
    </w:p>
    <w:p w:rsidR="009C4F49" w:rsidRDefault="00D15152">
      <w:pPr>
        <w:pStyle w:val="ConsPlusNonformat"/>
        <w:jc w:val="both"/>
      </w:pPr>
      <w:r>
        <w:t>М.П.</w:t>
      </w:r>
    </w:p>
    <w:p w:rsidR="009C4F49" w:rsidRDefault="009C4F49">
      <w:pPr>
        <w:pStyle w:val="ConsPlusNonformat"/>
        <w:jc w:val="both"/>
      </w:pPr>
    </w:p>
    <w:p w:rsidR="009C4F49" w:rsidRDefault="00D15152">
      <w:pPr>
        <w:pStyle w:val="ConsPlusNonformat"/>
        <w:jc w:val="both"/>
      </w:pPr>
      <w:r>
        <w:t>--------------------------------</w:t>
      </w:r>
    </w:p>
    <w:p w:rsidR="009C4F49" w:rsidRDefault="00D15152">
      <w:pPr>
        <w:pStyle w:val="ConsPlusNonformat"/>
        <w:jc w:val="both"/>
      </w:pPr>
      <w:r>
        <w:t>1</w:t>
      </w:r>
    </w:p>
    <w:p w:rsidR="009C4F49" w:rsidRDefault="00D15152">
      <w:pPr>
        <w:pStyle w:val="ConsPlusNonformat"/>
        <w:jc w:val="both"/>
      </w:pPr>
      <w:r>
        <w:t xml:space="preserve"> В случае  если  доля в уставном капитале, принадлежащая юридическим лицам,</w:t>
      </w:r>
    </w:p>
    <w:p w:rsidR="009C4F49" w:rsidRDefault="00D15152">
      <w:pPr>
        <w:pStyle w:val="ConsPlusNonformat"/>
        <w:jc w:val="both"/>
      </w:pPr>
      <w:r>
        <w:t>превышает  двадцать  пять  процентов,  подтверждается  их  принадлежность к</w:t>
      </w:r>
    </w:p>
    <w:p w:rsidR="009C4F49" w:rsidRDefault="00D15152">
      <w:pPr>
        <w:pStyle w:val="ConsPlusNonformat"/>
        <w:jc w:val="both"/>
      </w:pPr>
      <w:r>
        <w:t>субъектам  малого  и  среднего</w:t>
      </w:r>
      <w:r>
        <w:t xml:space="preserve"> предпринимательства, за исключением случаев,</w:t>
      </w:r>
    </w:p>
    <w:p w:rsidR="009C4F49" w:rsidRDefault="00D15152">
      <w:pPr>
        <w:pStyle w:val="ConsPlusNonformat"/>
        <w:jc w:val="both"/>
      </w:pPr>
      <w:r>
        <w:t xml:space="preserve">установленных  </w:t>
      </w:r>
      <w:hyperlink r:id="rId1244"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статьей  4</w:t>
        </w:r>
      </w:hyperlink>
      <w:r>
        <w:t xml:space="preserve"> Федерального закона N 209-ФЗ "О развитии малого и</w:t>
      </w:r>
    </w:p>
    <w:p w:rsidR="009C4F49" w:rsidRDefault="00D15152">
      <w:pPr>
        <w:pStyle w:val="ConsPlusNonformat"/>
        <w:jc w:val="both"/>
      </w:pPr>
      <w:r>
        <w:t>среднего   предпринимательства   в   Российской  Федерации",  когд</w:t>
      </w:r>
      <w:r>
        <w:t>а  данное</w:t>
      </w:r>
    </w:p>
    <w:p w:rsidR="009C4F49" w:rsidRDefault="00D15152">
      <w:pPr>
        <w:pStyle w:val="ConsPlusNonformat"/>
        <w:jc w:val="both"/>
      </w:pPr>
      <w:r>
        <w:t>ограничение не применяется.</w:t>
      </w:r>
    </w:p>
    <w:p w:rsidR="009C4F49" w:rsidRDefault="009C4F49">
      <w:pPr>
        <w:pStyle w:val="ConsPlusNormal"/>
        <w:jc w:val="both"/>
      </w:pPr>
    </w:p>
    <w:p w:rsidR="009C4F49" w:rsidRDefault="00D15152">
      <w:pPr>
        <w:pStyle w:val="ConsPlusNormal"/>
        <w:jc w:val="right"/>
        <w:outlineLvl w:val="4"/>
      </w:pPr>
      <w:r>
        <w:t>Таблица 3</w:t>
      </w:r>
    </w:p>
    <w:p w:rsidR="009C4F49" w:rsidRDefault="009C4F49">
      <w:pPr>
        <w:pStyle w:val="ConsPlusNormal"/>
        <w:jc w:val="both"/>
      </w:pPr>
    </w:p>
    <w:p w:rsidR="009C4F49" w:rsidRDefault="00D15152">
      <w:pPr>
        <w:pStyle w:val="ConsPlusTitle"/>
        <w:jc w:val="center"/>
      </w:pPr>
      <w:bookmarkStart w:id="272" w:name="P19841"/>
      <w:bookmarkEnd w:id="272"/>
      <w:r>
        <w:t>ПЕРЕЧЕНЬ</w:t>
      </w:r>
    </w:p>
    <w:p w:rsidR="009C4F49" w:rsidRDefault="00D15152">
      <w:pPr>
        <w:pStyle w:val="ConsPlusTitle"/>
        <w:jc w:val="center"/>
      </w:pPr>
      <w:r>
        <w:t>ДОКУМЕНТОВ, ПРЕДСТАВЛЯЕМЫХ ДЛЯ ПОЛУЧЕНИЯ СУБСИДИИ</w:t>
      </w:r>
    </w:p>
    <w:p w:rsidR="009C4F49" w:rsidRDefault="00D15152">
      <w:pPr>
        <w:pStyle w:val="ConsPlusTitle"/>
        <w:jc w:val="center"/>
      </w:pPr>
      <w:r>
        <w:t>НА ЧАСТИЧНУЮ КОМПЕНСАЦИЮ ЗАТРАТ СУБЪЕКТОВ МАЛОГО И СРЕДНЕГО</w:t>
      </w:r>
    </w:p>
    <w:p w:rsidR="009C4F49" w:rsidRDefault="00D15152">
      <w:pPr>
        <w:pStyle w:val="ConsPlusTitle"/>
        <w:jc w:val="center"/>
      </w:pPr>
      <w:r>
        <w:t>ПРЕДПРИНИМАТЕЛЬСТВА, СВЯЗАННЫХ С СОЗДАНИЕМ</w:t>
      </w:r>
    </w:p>
    <w:p w:rsidR="009C4F49" w:rsidRDefault="00D15152">
      <w:pPr>
        <w:pStyle w:val="ConsPlusTitle"/>
        <w:jc w:val="center"/>
      </w:pPr>
      <w:r>
        <w:t>И (ИЛИ) ОБЕСПЕЧЕНИЕМ ДЕЯТЕЛЬНОСТИ ЦЕНТРА МОЛОДЕЖНОГО</w:t>
      </w:r>
    </w:p>
    <w:p w:rsidR="009C4F49" w:rsidRDefault="00D15152">
      <w:pPr>
        <w:pStyle w:val="ConsPlusTitle"/>
        <w:jc w:val="center"/>
      </w:pPr>
      <w:r>
        <w:t>ИННОВАЦИОННОГО ТВОРЧЕСТВА</w:t>
      </w:r>
    </w:p>
    <w:p w:rsidR="009C4F49" w:rsidRDefault="009C4F49">
      <w:pPr>
        <w:pStyle w:val="ConsPlusNormal"/>
        <w:jc w:val="both"/>
      </w:pPr>
    </w:p>
    <w:p w:rsidR="009C4F49" w:rsidRDefault="00D15152">
      <w:pPr>
        <w:pStyle w:val="ConsPlusNormal"/>
        <w:ind w:firstLine="540"/>
        <w:jc w:val="both"/>
      </w:pPr>
      <w:r>
        <w:t>1. Сопроводительное письмо юридического лица (индивидуального предпринимателя), содержащее наименование мероприятия.</w:t>
      </w:r>
    </w:p>
    <w:p w:rsidR="009C4F49" w:rsidRDefault="00D15152">
      <w:pPr>
        <w:pStyle w:val="ConsPlusNormal"/>
        <w:spacing w:before="200"/>
        <w:ind w:firstLine="540"/>
        <w:jc w:val="both"/>
      </w:pPr>
      <w:r>
        <w:t>2. Опись представленных документов с указанием количества л</w:t>
      </w:r>
      <w:r>
        <w:t>истов.</w:t>
      </w:r>
    </w:p>
    <w:p w:rsidR="009C4F49" w:rsidRDefault="00D15152">
      <w:pPr>
        <w:pStyle w:val="ConsPlusNormal"/>
        <w:spacing w:before="200"/>
        <w:ind w:firstLine="540"/>
        <w:jc w:val="both"/>
      </w:pPr>
      <w:r>
        <w:t>3. Копии учредительных документов, изменений и дополнений к ним, а также копии документов, подтверждающих полномочия руководителя заявителя (копия решения (протокола) о назначении или об избрании) (для юридических лиц).</w:t>
      </w:r>
    </w:p>
    <w:p w:rsidR="009C4F49" w:rsidRDefault="00D15152">
      <w:pPr>
        <w:pStyle w:val="ConsPlusNormal"/>
        <w:spacing w:before="200"/>
        <w:ind w:firstLine="540"/>
        <w:jc w:val="both"/>
      </w:pPr>
      <w:r>
        <w:t>4. Копии документов, подтверж</w:t>
      </w:r>
      <w:r>
        <w:t>дающих регистрацию заявителя в качестве индивидуального предпринимателя.</w:t>
      </w:r>
    </w:p>
    <w:p w:rsidR="009C4F49" w:rsidRDefault="00D15152">
      <w:pPr>
        <w:pStyle w:val="ConsPlusNormal"/>
        <w:spacing w:before="200"/>
        <w:ind w:firstLine="540"/>
        <w:jc w:val="both"/>
      </w:pPr>
      <w:r>
        <w:t>5. Копию паспорта, свидетельство ИНН, ОГРНИП заявителя (для физического лица - индивидуального предпринимателя).</w:t>
      </w:r>
    </w:p>
    <w:p w:rsidR="009C4F49" w:rsidRDefault="00D15152">
      <w:pPr>
        <w:pStyle w:val="ConsPlusNormal"/>
        <w:spacing w:before="200"/>
        <w:ind w:firstLine="540"/>
        <w:jc w:val="both"/>
      </w:pPr>
      <w:r>
        <w:t>6. Оригиналы или копии справок, выданных уполномоченными органами, об отсутствии у заявителя задолженности по налогам и иным обязательным платежам в бюджеты всех уровней и государственные внебюджетные фонды, а также просроченного долга по средствам, выделе</w:t>
      </w:r>
      <w:r>
        <w:t>нным из бюджета Московской области.</w:t>
      </w:r>
    </w:p>
    <w:p w:rsidR="009C4F49" w:rsidRDefault="00D15152">
      <w:pPr>
        <w:pStyle w:val="ConsPlusNormal"/>
        <w:spacing w:before="200"/>
        <w:ind w:firstLine="540"/>
        <w:jc w:val="both"/>
      </w:pPr>
      <w:r>
        <w:t>7. Письмо, подписанное заявителем (руководителем заявителя и главным бухгалтером для юридического лица), о соответствии заявителя на первое число месяца, предшествующего месяцу, в котором планируется заключение Соглашени</w:t>
      </w:r>
      <w:r>
        <w:t>я, следующим требованиям:</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jc w:val="both"/>
      </w:pPr>
      <w:r>
        <w:t xml:space="preserve">(в ред. </w:t>
      </w:r>
      <w:hyperlink r:id="rId124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отсутствие просроченной задолженности по возврату в бюджет Московской области субсидий, бюджетных инвестиций,</w:t>
      </w:r>
      <w:r>
        <w:t xml:space="preserve"> предоставленных в том числе в соответствии с иными правовыми актами;</w:t>
      </w:r>
    </w:p>
    <w:p w:rsidR="009C4F49" w:rsidRDefault="00D15152">
      <w:pPr>
        <w:pStyle w:val="ConsPlusNormal"/>
        <w:spacing w:before="200"/>
        <w:ind w:firstLine="540"/>
        <w:jc w:val="both"/>
      </w:pPr>
      <w:r>
        <w:t>отсутствие процесса реорганизации, ликвидации заявителя, введения в его отношении процедуры банкротства, приостановления его деятельности в порядке, предусмотренном законодательством Рос</w:t>
      </w:r>
      <w:r>
        <w:t>сийской Федерации;</w:t>
      </w:r>
    </w:p>
    <w:p w:rsidR="009C4F49" w:rsidRDefault="00D15152">
      <w:pPr>
        <w:pStyle w:val="ConsPlusNormal"/>
        <w:jc w:val="both"/>
      </w:pPr>
      <w:r>
        <w:t xml:space="preserve">(в ред. </w:t>
      </w:r>
      <w:hyperlink r:id="rId124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заявитель не является иностранным юридическим лицом, а также росси</w:t>
      </w:r>
      <w:r>
        <w:t>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w:t>
      </w:r>
      <w:r>
        <w:t xml:space="preserve">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t>50 процентов;</w:t>
      </w:r>
    </w:p>
    <w:p w:rsidR="009C4F49" w:rsidRDefault="00D15152">
      <w:pPr>
        <w:pStyle w:val="ConsPlusNormal"/>
        <w:spacing w:before="200"/>
        <w:ind w:firstLine="540"/>
        <w:jc w:val="both"/>
      </w:pPr>
      <w:r>
        <w:t>заявитель не является получателем средств из бюджетной системы Российской Федерации в соответствии с иными нормативными правовыми актами, муниципальными правовыми актами на цели, указанные в подпункте 5.1 настоящего Порядка;</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124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w:t>
      </w:r>
      <w:r>
        <w:t>ельства МО от 17.03.2020 N 117/7)</w:t>
      </w:r>
    </w:p>
    <w:p w:rsidR="009C4F49" w:rsidRDefault="00D15152">
      <w:pPr>
        <w:pStyle w:val="ConsPlusNormal"/>
        <w:spacing w:before="200"/>
        <w:ind w:firstLine="540"/>
        <w:jc w:val="both"/>
      </w:pPr>
      <w:r>
        <w:t>8. Документы, подтверждающие полномочия лиц, имеющих право на подписание заявления.</w:t>
      </w:r>
    </w:p>
    <w:p w:rsidR="009C4F49" w:rsidRDefault="00D15152">
      <w:pPr>
        <w:pStyle w:val="ConsPlusNormal"/>
        <w:spacing w:before="200"/>
        <w:ind w:firstLine="540"/>
        <w:jc w:val="both"/>
      </w:pPr>
      <w:r>
        <w:t>9. Проект, включающий в себя концепцию создания/обеспечения деятельности Центра, оценку потенциального спроса на его услуги (количество по</w:t>
      </w:r>
      <w:r>
        <w:t xml:space="preserve">тенциальных клиентов), план управления, обобщенную планировку, состав оборудования, финансовый анализ проекта, план реализации проекта в соответствии с </w:t>
      </w:r>
      <w:hyperlink w:anchor="P20184" w:tooltip="ПРОЕКТ СОЗДАНИЯ" w:history="1">
        <w:r>
          <w:rPr>
            <w:color w:val="0000FF"/>
          </w:rPr>
          <w:t>таблицами 7</w:t>
        </w:r>
      </w:hyperlink>
      <w:r>
        <w:t>-</w:t>
      </w:r>
      <w:hyperlink w:anchor="P20227" w:tooltip="ПРОЕКТ ОБЕСПЕЧЕНИЯ ДЕЯТЕЛЬНОСТИ ЦЕНТРА" w:history="1">
        <w:r>
          <w:rPr>
            <w:color w:val="0000FF"/>
          </w:rPr>
          <w:t>8</w:t>
        </w:r>
      </w:hyperlink>
      <w:r>
        <w:t xml:space="preserve"> к настоящему Порядку.</w:t>
      </w:r>
    </w:p>
    <w:p w:rsidR="009C4F49" w:rsidRDefault="00D15152">
      <w:pPr>
        <w:pStyle w:val="ConsPlusNormal"/>
        <w:spacing w:before="200"/>
        <w:ind w:firstLine="540"/>
        <w:jc w:val="both"/>
      </w:pPr>
      <w:r>
        <w:t xml:space="preserve">10. </w:t>
      </w:r>
      <w:hyperlink w:anchor="P20275" w:tooltip="СМЕТА РАСХОДОВ НА СОЗДАНИЕ И (ИЛИ) ОБЕСПЕЧЕНИЕ" w:history="1">
        <w:r>
          <w:rPr>
            <w:color w:val="0000FF"/>
          </w:rPr>
          <w:t>Смета</w:t>
        </w:r>
      </w:hyperlink>
      <w:r>
        <w:t xml:space="preserve"> расходов на создание и (или) обеспечение деятельности Центра в соответствии с формой таблицы 9 к настоящему Порядку, в </w:t>
      </w:r>
      <w:r>
        <w:t>том числе не менее 3 коммерческих предложений по каждой единице оборудования.</w:t>
      </w:r>
    </w:p>
    <w:p w:rsidR="009C4F49" w:rsidRDefault="00D15152">
      <w:pPr>
        <w:pStyle w:val="ConsPlusNormal"/>
        <w:spacing w:before="200"/>
        <w:ind w:firstLine="540"/>
        <w:jc w:val="both"/>
      </w:pPr>
      <w:r>
        <w:t xml:space="preserve">11. </w:t>
      </w:r>
      <w:hyperlink w:anchor="P20398" w:tooltip="СПРАВКА" w:history="1">
        <w:r>
          <w:rPr>
            <w:color w:val="0000FF"/>
          </w:rPr>
          <w:t>Справка</w:t>
        </w:r>
      </w:hyperlink>
      <w:r>
        <w:t xml:space="preserve"> о среднесписочной численности работающих, начисленной и выплаченной заработной плате, подтверждаемых статистической отчетностью</w:t>
      </w:r>
      <w:r>
        <w:t xml:space="preserve"> и (или) документами бухгалтерского учета, за три последних месяца на день подачи заявки с разбивкой по месяцам по форме согласно таблице 10 к настоящему Порядку.</w:t>
      </w:r>
    </w:p>
    <w:p w:rsidR="009C4F49" w:rsidRDefault="00D15152">
      <w:pPr>
        <w:pStyle w:val="ConsPlusNormal"/>
        <w:jc w:val="both"/>
      </w:pPr>
      <w:r>
        <w:t xml:space="preserve">(п. 11 в ред. </w:t>
      </w:r>
      <w:hyperlink r:id="rId124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12. Документы, подтверждающие возможность размещения оборудования в Центре (копии договоров аренды, договоров безвозмездного пользования, свидетельств о государственной р</w:t>
      </w:r>
      <w:r>
        <w:t>егистрации права на объект недвижимого имущества, гарантийное письмо Заявителя с обязательством заключить договор аренды помещения, указанного в проекте, на момент поставки оборудования, письмо согласия (намерения) собственника помещения, указанного в Прое</w:t>
      </w:r>
      <w:r>
        <w:t>кте, на предоставление помещения в аренду для создания Центра, соглашение о совместной деятельности с собственником помещения, в котором предусмотрена аренда согласно Проекту).</w:t>
      </w:r>
    </w:p>
    <w:p w:rsidR="009C4F49" w:rsidRDefault="00D15152">
      <w:pPr>
        <w:pStyle w:val="ConsPlusNormal"/>
        <w:spacing w:before="200"/>
        <w:ind w:firstLine="540"/>
        <w:jc w:val="both"/>
      </w:pPr>
      <w:r>
        <w:t>13. Копии (проекты) трудовых договоров с двумя и более специалистами, работающи</w:t>
      </w:r>
      <w:r>
        <w:t>ми со всем спектром оборудования Центра.</w:t>
      </w:r>
    </w:p>
    <w:p w:rsidR="009C4F49" w:rsidRDefault="00D15152">
      <w:pPr>
        <w:pStyle w:val="ConsPlusNormal"/>
        <w:spacing w:before="200"/>
        <w:ind w:firstLine="540"/>
        <w:jc w:val="both"/>
      </w:pPr>
      <w:r>
        <w:t xml:space="preserve">14. Копии документов двух и более специалистов, подтверждающих умение работать со всем спектром оборудования Центра (дипломов об образовании по соответствующим направлениям деятельности (профильной переподготовке), </w:t>
      </w:r>
      <w:r>
        <w:t>свидетельств, сертификатов, удостоверений).</w:t>
      </w:r>
    </w:p>
    <w:p w:rsidR="009C4F49" w:rsidRDefault="00D15152">
      <w:pPr>
        <w:pStyle w:val="ConsPlusNormal"/>
        <w:spacing w:before="200"/>
        <w:ind w:firstLine="540"/>
        <w:jc w:val="both"/>
      </w:pPr>
      <w:r>
        <w:t>15. Копии (проекты) трудовых договоров с одним и более специалистами по работе с детьми.</w:t>
      </w:r>
    </w:p>
    <w:p w:rsidR="009C4F49" w:rsidRDefault="00D15152">
      <w:pPr>
        <w:pStyle w:val="ConsPlusNormal"/>
        <w:spacing w:before="200"/>
        <w:ind w:firstLine="540"/>
        <w:jc w:val="both"/>
      </w:pPr>
      <w:r>
        <w:t>16. Копии документов, подтверждающих профильное образование по работе с детьми (дипломов о профильном образовании (переподг</w:t>
      </w:r>
      <w:r>
        <w:t>отовке и повышении квалификации), свидетельств, сертификатов, удостоверений).</w:t>
      </w:r>
    </w:p>
    <w:p w:rsidR="009C4F49" w:rsidRDefault="00D15152">
      <w:pPr>
        <w:pStyle w:val="ConsPlusNormal"/>
        <w:spacing w:before="200"/>
        <w:ind w:firstLine="540"/>
        <w:jc w:val="both"/>
      </w:pPr>
      <w:r>
        <w:t xml:space="preserve">17. Копии договоров (соглашений) о сотрудничестве (взаимодействии) с образовательными организациями, молодежными организациями, инфраструктурными организациями, субъектами МСП и </w:t>
      </w:r>
      <w:r>
        <w:t>центрами молодежного инновационного творчества на территории Московской области (при наличии).</w:t>
      </w:r>
    </w:p>
    <w:p w:rsidR="009C4F49" w:rsidRDefault="00D15152">
      <w:pPr>
        <w:pStyle w:val="ConsPlusNormal"/>
        <w:spacing w:before="200"/>
        <w:ind w:firstLine="540"/>
        <w:jc w:val="both"/>
      </w:pPr>
      <w:r>
        <w:t>18. Копии договоров (соглашений) о сотрудничестве с организациями, представляющими инновационную инфраструктуру, в том числе инфраструктуру поддержки субъектов м</w:t>
      </w:r>
      <w:r>
        <w:t>алого и среднего предпринимательства Московской области (коворкинг-центры, особые экономические зоны, инжиниринговые центры и т.п.) (при наличии).</w:t>
      </w:r>
    </w:p>
    <w:p w:rsidR="009C4F49" w:rsidRDefault="00D15152">
      <w:pPr>
        <w:pStyle w:val="ConsPlusNormal"/>
        <w:spacing w:before="200"/>
        <w:ind w:firstLine="540"/>
        <w:jc w:val="both"/>
      </w:pPr>
      <w:r>
        <w:t>19. Согласие заявителя об обязательстве по приведению помещения Центра в соответствие с санитарно-техническим</w:t>
      </w:r>
      <w:r>
        <w:t>и требованиями размещения и использования набора оборудования, указанному в проекте, на момент поставки и монтажа оборудования Центра.</w:t>
      </w:r>
    </w:p>
    <w:p w:rsidR="009C4F49" w:rsidRDefault="00D15152">
      <w:pPr>
        <w:pStyle w:val="ConsPlusNormal"/>
        <w:spacing w:before="200"/>
        <w:ind w:firstLine="540"/>
        <w:jc w:val="both"/>
      </w:pPr>
      <w:r>
        <w:t>20. Копии документов, подтверждающих целевой характер фактически произведенных расходов на создание и (или) обеспечение д</w:t>
      </w:r>
      <w:r>
        <w:t xml:space="preserve">еятельности Центра за счет собственных средств, согласно перечню в </w:t>
      </w:r>
      <w:hyperlink w:anchor="P20165" w:tooltip="ПЕРЕЧЕНЬ" w:history="1">
        <w:r>
          <w:rPr>
            <w:color w:val="0000FF"/>
          </w:rPr>
          <w:t>таблице 6</w:t>
        </w:r>
      </w:hyperlink>
      <w:r>
        <w:t xml:space="preserve"> к настоящему Порядку.</w:t>
      </w:r>
    </w:p>
    <w:p w:rsidR="009C4F49" w:rsidRDefault="00D15152">
      <w:pPr>
        <w:pStyle w:val="ConsPlusNormal"/>
        <w:jc w:val="both"/>
      </w:pPr>
      <w:r>
        <w:t xml:space="preserve">(п. 20 в ред. </w:t>
      </w:r>
      <w:hyperlink r:id="rId124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21. Письмо, подписанное заявителем, подтверждающее оказание обязательных видов услуг, на пери</w:t>
      </w:r>
      <w:r>
        <w:t>од функционирования Центра.</w:t>
      </w:r>
    </w:p>
    <w:p w:rsidR="009C4F49" w:rsidRDefault="00D15152">
      <w:pPr>
        <w:pStyle w:val="ConsPlusNormal"/>
        <w:spacing w:before="200"/>
        <w:ind w:firstLine="540"/>
        <w:jc w:val="both"/>
      </w:pPr>
      <w:r>
        <w:t xml:space="preserve">22. Организационный </w:t>
      </w:r>
      <w:hyperlink w:anchor="P20484" w:tooltip="Организационный план реализации проекта" w:history="1">
        <w:r>
          <w:rPr>
            <w:color w:val="0000FF"/>
          </w:rPr>
          <w:t>план</w:t>
        </w:r>
      </w:hyperlink>
      <w:r>
        <w:t xml:space="preserve"> реализации проекта в соответствии с формой таблицы 12 к настоящему Порядку.</w:t>
      </w:r>
    </w:p>
    <w:p w:rsidR="009C4F49" w:rsidRDefault="00D15152">
      <w:pPr>
        <w:pStyle w:val="ConsPlusNormal"/>
        <w:spacing w:before="200"/>
        <w:ind w:firstLine="540"/>
        <w:jc w:val="both"/>
      </w:pPr>
      <w:r>
        <w:t xml:space="preserve">23. К заявке на получение субсидии могут быть приложены </w:t>
      </w:r>
      <w:r>
        <w:t>дополнительные документы, имеющие отношение к проекту.</w:t>
      </w:r>
    </w:p>
    <w:p w:rsidR="009C4F49" w:rsidRDefault="009C4F49">
      <w:pPr>
        <w:pStyle w:val="ConsPlusNormal"/>
        <w:jc w:val="both"/>
      </w:pPr>
    </w:p>
    <w:p w:rsidR="009C4F49" w:rsidRDefault="00D15152">
      <w:pPr>
        <w:pStyle w:val="ConsPlusNormal"/>
        <w:jc w:val="right"/>
        <w:outlineLvl w:val="4"/>
      </w:pPr>
      <w:r>
        <w:t>Таблица 4</w:t>
      </w:r>
    </w:p>
    <w:p w:rsidR="009C4F49" w:rsidRDefault="009C4F49">
      <w:pPr>
        <w:pStyle w:val="ConsPlusNormal"/>
        <w:jc w:val="both"/>
      </w:pPr>
    </w:p>
    <w:p w:rsidR="009C4F49" w:rsidRDefault="00D15152">
      <w:pPr>
        <w:pStyle w:val="ConsPlusTitle"/>
        <w:jc w:val="center"/>
      </w:pPr>
      <w:bookmarkStart w:id="273" w:name="P19885"/>
      <w:bookmarkEnd w:id="273"/>
      <w:r>
        <w:t>БАЛЛЬНАЯ ШКАЛА ПОКАЗАТЕЛЕЙ ОЦЕНКИ</w:t>
      </w:r>
    </w:p>
    <w:p w:rsidR="009C4F49" w:rsidRDefault="00D15152">
      <w:pPr>
        <w:pStyle w:val="ConsPlusTitle"/>
        <w:jc w:val="center"/>
      </w:pPr>
      <w:r>
        <w:t>ЗАЯВКИ НА СОЗДАНИЕ ЦЕНТРА</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16"/>
        <w:gridCol w:w="1361"/>
        <w:gridCol w:w="1587"/>
      </w:tblGrid>
      <w:tr w:rsidR="009C4F49">
        <w:tc>
          <w:tcPr>
            <w:tcW w:w="907" w:type="dxa"/>
          </w:tcPr>
          <w:p w:rsidR="009C4F49" w:rsidRDefault="00D15152">
            <w:pPr>
              <w:pStyle w:val="ConsPlusNormal"/>
              <w:jc w:val="center"/>
            </w:pPr>
            <w:r>
              <w:t>N п/п</w:t>
            </w:r>
          </w:p>
        </w:tc>
        <w:tc>
          <w:tcPr>
            <w:tcW w:w="5216" w:type="dxa"/>
          </w:tcPr>
          <w:p w:rsidR="009C4F49" w:rsidRDefault="00D15152">
            <w:pPr>
              <w:pStyle w:val="ConsPlusNormal"/>
              <w:jc w:val="center"/>
            </w:pPr>
            <w:r>
              <w:t>Наименование критерия</w:t>
            </w:r>
          </w:p>
        </w:tc>
        <w:tc>
          <w:tcPr>
            <w:tcW w:w="1361" w:type="dxa"/>
          </w:tcPr>
          <w:p w:rsidR="009C4F49" w:rsidRDefault="00D15152">
            <w:pPr>
              <w:pStyle w:val="ConsPlusNormal"/>
              <w:jc w:val="center"/>
            </w:pPr>
            <w:r>
              <w:t>Значение критерия оценки (балл)</w:t>
            </w:r>
          </w:p>
        </w:tc>
        <w:tc>
          <w:tcPr>
            <w:tcW w:w="1587" w:type="dxa"/>
          </w:tcPr>
          <w:p w:rsidR="009C4F49" w:rsidRDefault="00D15152">
            <w:pPr>
              <w:pStyle w:val="ConsPlusNormal"/>
              <w:jc w:val="center"/>
            </w:pPr>
            <w:r>
              <w:t>Коэффициент значимости критерия оценки</w:t>
            </w:r>
          </w:p>
        </w:tc>
      </w:tr>
      <w:tr w:rsidR="009C4F49">
        <w:tc>
          <w:tcPr>
            <w:tcW w:w="907" w:type="dxa"/>
          </w:tcPr>
          <w:p w:rsidR="009C4F49" w:rsidRDefault="00D15152">
            <w:pPr>
              <w:pStyle w:val="ConsPlusNormal"/>
              <w:jc w:val="center"/>
            </w:pPr>
            <w:r>
              <w:t>1</w:t>
            </w:r>
          </w:p>
        </w:tc>
        <w:tc>
          <w:tcPr>
            <w:tcW w:w="5216" w:type="dxa"/>
          </w:tcPr>
          <w:p w:rsidR="009C4F49" w:rsidRDefault="00D15152">
            <w:pPr>
              <w:pStyle w:val="ConsPlusNormal"/>
              <w:jc w:val="center"/>
            </w:pPr>
            <w:r>
              <w:t>2</w:t>
            </w:r>
          </w:p>
        </w:tc>
        <w:tc>
          <w:tcPr>
            <w:tcW w:w="1361" w:type="dxa"/>
          </w:tcPr>
          <w:p w:rsidR="009C4F49" w:rsidRDefault="00D15152">
            <w:pPr>
              <w:pStyle w:val="ConsPlusNormal"/>
              <w:jc w:val="center"/>
            </w:pPr>
            <w:r>
              <w:t>3</w:t>
            </w:r>
          </w:p>
        </w:tc>
        <w:tc>
          <w:tcPr>
            <w:tcW w:w="1587" w:type="dxa"/>
          </w:tcPr>
          <w:p w:rsidR="009C4F49" w:rsidRDefault="00D15152">
            <w:pPr>
              <w:pStyle w:val="ConsPlusNormal"/>
              <w:jc w:val="center"/>
            </w:pPr>
            <w:r>
              <w:t>4</w:t>
            </w:r>
          </w:p>
        </w:tc>
      </w:tr>
      <w:tr w:rsidR="009C4F49">
        <w:tblPrEx>
          <w:tblBorders>
            <w:insideH w:val="nil"/>
          </w:tblBorders>
        </w:tblPrEx>
        <w:tc>
          <w:tcPr>
            <w:tcW w:w="907" w:type="dxa"/>
            <w:tcBorders>
              <w:bottom w:val="nil"/>
            </w:tcBorders>
          </w:tcPr>
          <w:p w:rsidR="009C4F49" w:rsidRDefault="00D15152">
            <w:pPr>
              <w:pStyle w:val="ConsPlusNormal"/>
              <w:outlineLvl w:val="5"/>
            </w:pPr>
            <w:r>
              <w:t>1.</w:t>
            </w:r>
          </w:p>
        </w:tc>
        <w:tc>
          <w:tcPr>
            <w:tcW w:w="5216" w:type="dxa"/>
            <w:tcBorders>
              <w:bottom w:val="nil"/>
            </w:tcBorders>
          </w:tcPr>
          <w:p w:rsidR="009C4F49" w:rsidRDefault="00D15152">
            <w:pPr>
              <w:pStyle w:val="ConsPlusNormal"/>
            </w:pPr>
            <w:r>
              <w:t>Вложение собственных (привлеченных) средств в оснащение и функционирование Центра</w:t>
            </w:r>
          </w:p>
        </w:tc>
        <w:tc>
          <w:tcPr>
            <w:tcW w:w="1361" w:type="dxa"/>
            <w:tcBorders>
              <w:bottom w:val="nil"/>
            </w:tcBorders>
          </w:tcPr>
          <w:p w:rsidR="009C4F49" w:rsidRDefault="009C4F49">
            <w:pPr>
              <w:pStyle w:val="ConsPlusNormal"/>
            </w:pPr>
          </w:p>
        </w:tc>
        <w:tc>
          <w:tcPr>
            <w:tcW w:w="1587" w:type="dxa"/>
            <w:tcBorders>
              <w:bottom w:val="nil"/>
            </w:tcBorders>
          </w:tcPr>
          <w:p w:rsidR="009C4F49" w:rsidRDefault="00D15152">
            <w:pPr>
              <w:pStyle w:val="ConsPlusNormal"/>
            </w:pPr>
            <w:r>
              <w:t>0,2</w:t>
            </w:r>
          </w:p>
        </w:tc>
      </w:tr>
      <w:tr w:rsidR="009C4F49">
        <w:tblPrEx>
          <w:tblBorders>
            <w:insideH w:val="nil"/>
          </w:tblBorders>
        </w:tblPrEx>
        <w:tc>
          <w:tcPr>
            <w:tcW w:w="9071" w:type="dxa"/>
            <w:gridSpan w:val="4"/>
            <w:tcBorders>
              <w:top w:val="nil"/>
            </w:tcBorders>
          </w:tcPr>
          <w:p w:rsidR="009C4F49" w:rsidRDefault="00D15152">
            <w:pPr>
              <w:pStyle w:val="ConsPlusNormal"/>
              <w:jc w:val="both"/>
            </w:pPr>
            <w:r>
              <w:t xml:space="preserve">(в ред. </w:t>
            </w:r>
            <w:hyperlink r:id="rId125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907" w:type="dxa"/>
          </w:tcPr>
          <w:p w:rsidR="009C4F49" w:rsidRDefault="00D15152">
            <w:pPr>
              <w:pStyle w:val="ConsPlusNormal"/>
            </w:pPr>
            <w:r>
              <w:t>1.1.</w:t>
            </w:r>
          </w:p>
        </w:tc>
        <w:tc>
          <w:tcPr>
            <w:tcW w:w="5216" w:type="dxa"/>
          </w:tcPr>
          <w:p w:rsidR="009C4F49" w:rsidRDefault="00D15152">
            <w:pPr>
              <w:pStyle w:val="ConsPlusNormal"/>
            </w:pPr>
            <w:r>
              <w:t>более 40%</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1.2.</w:t>
            </w:r>
          </w:p>
        </w:tc>
        <w:tc>
          <w:tcPr>
            <w:tcW w:w="5216" w:type="dxa"/>
          </w:tcPr>
          <w:p w:rsidR="009C4F49" w:rsidRDefault="00D15152">
            <w:pPr>
              <w:pStyle w:val="ConsPlusNormal"/>
            </w:pPr>
            <w:r>
              <w:t>более 30 и до 40% включительно</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1.3.</w:t>
            </w:r>
          </w:p>
        </w:tc>
        <w:tc>
          <w:tcPr>
            <w:tcW w:w="5216" w:type="dxa"/>
          </w:tcPr>
          <w:p w:rsidR="009C4F49" w:rsidRDefault="00D15152">
            <w:pPr>
              <w:pStyle w:val="ConsPlusNormal"/>
            </w:pPr>
            <w:r>
              <w:t>более 20 и до 30% включительно</w:t>
            </w:r>
          </w:p>
        </w:tc>
        <w:tc>
          <w:tcPr>
            <w:tcW w:w="1361" w:type="dxa"/>
          </w:tcPr>
          <w:p w:rsidR="009C4F49" w:rsidRDefault="00D15152">
            <w:pPr>
              <w:pStyle w:val="ConsPlusNormal"/>
            </w:pPr>
            <w:r>
              <w:t>6</w:t>
            </w:r>
          </w:p>
        </w:tc>
        <w:tc>
          <w:tcPr>
            <w:tcW w:w="1587" w:type="dxa"/>
          </w:tcPr>
          <w:p w:rsidR="009C4F49" w:rsidRDefault="009C4F49">
            <w:pPr>
              <w:pStyle w:val="ConsPlusNormal"/>
            </w:pPr>
          </w:p>
        </w:tc>
      </w:tr>
      <w:tr w:rsidR="009C4F49">
        <w:tc>
          <w:tcPr>
            <w:tcW w:w="907" w:type="dxa"/>
          </w:tcPr>
          <w:p w:rsidR="009C4F49" w:rsidRDefault="00D15152">
            <w:pPr>
              <w:pStyle w:val="ConsPlusNormal"/>
            </w:pPr>
            <w:r>
              <w:t>1.4.</w:t>
            </w:r>
          </w:p>
        </w:tc>
        <w:tc>
          <w:tcPr>
            <w:tcW w:w="5216" w:type="dxa"/>
          </w:tcPr>
          <w:p w:rsidR="009C4F49" w:rsidRDefault="00D15152">
            <w:pPr>
              <w:pStyle w:val="ConsPlusNormal"/>
            </w:pPr>
            <w:r>
              <w:t>более 10 и до 20% включительно</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D15152">
            <w:pPr>
              <w:pStyle w:val="ConsPlusNormal"/>
            </w:pPr>
            <w:r>
              <w:t>1.5.</w:t>
            </w:r>
          </w:p>
        </w:tc>
        <w:tc>
          <w:tcPr>
            <w:tcW w:w="5216" w:type="dxa"/>
          </w:tcPr>
          <w:p w:rsidR="009C4F49" w:rsidRDefault="00D15152">
            <w:pPr>
              <w:pStyle w:val="ConsPlusNormal"/>
            </w:pPr>
            <w:r>
              <w:t>10% включительно</w:t>
            </w:r>
          </w:p>
        </w:tc>
        <w:tc>
          <w:tcPr>
            <w:tcW w:w="1361" w:type="dxa"/>
          </w:tcPr>
          <w:p w:rsidR="009C4F49" w:rsidRDefault="00D15152">
            <w:pPr>
              <w:pStyle w:val="ConsPlusNormal"/>
            </w:pPr>
            <w:r>
              <w:t>1</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2.</w:t>
            </w:r>
          </w:p>
        </w:tc>
        <w:tc>
          <w:tcPr>
            <w:tcW w:w="5216" w:type="dxa"/>
          </w:tcPr>
          <w:p w:rsidR="009C4F49" w:rsidRDefault="00D15152">
            <w:pPr>
              <w:pStyle w:val="ConsPlusNormal"/>
            </w:pPr>
            <w:r>
              <w:t xml:space="preserve">Обоснование бизнес-модели по обеспечению загрузки оборудования Центра на выполнение работ для потенциальных заказчиков услуг Центра </w:t>
            </w:r>
            <w:hyperlink w:anchor="P20043" w:tooltip="&lt;1&gt; В соответствии с требованиями Минэкономразвития России обеспечение загрузки оборудования Центра для предоставления услуг по обучению детей и молодежи должно составлять не менее 60 процентов от общего времени работы оборудования." w:history="1">
              <w:r>
                <w:rPr>
                  <w:color w:val="0000FF"/>
                </w:rPr>
                <w:t>&lt;1&gt;</w:t>
              </w:r>
            </w:hyperlink>
          </w:p>
        </w:tc>
        <w:tc>
          <w:tcPr>
            <w:tcW w:w="1361" w:type="dxa"/>
          </w:tcPr>
          <w:p w:rsidR="009C4F49" w:rsidRDefault="009C4F49">
            <w:pPr>
              <w:pStyle w:val="ConsPlusNormal"/>
            </w:pPr>
          </w:p>
        </w:tc>
        <w:tc>
          <w:tcPr>
            <w:tcW w:w="1587" w:type="dxa"/>
          </w:tcPr>
          <w:p w:rsidR="009C4F49" w:rsidRDefault="00D15152">
            <w:pPr>
              <w:pStyle w:val="ConsPlusNormal"/>
            </w:pPr>
            <w:r>
              <w:t>0,15</w:t>
            </w:r>
          </w:p>
        </w:tc>
      </w:tr>
      <w:tr w:rsidR="009C4F49">
        <w:tc>
          <w:tcPr>
            <w:tcW w:w="907" w:type="dxa"/>
          </w:tcPr>
          <w:p w:rsidR="009C4F49" w:rsidRDefault="00D15152">
            <w:pPr>
              <w:pStyle w:val="ConsPlusNormal"/>
            </w:pPr>
            <w:r>
              <w:t>2.1.</w:t>
            </w:r>
          </w:p>
        </w:tc>
        <w:tc>
          <w:tcPr>
            <w:tcW w:w="5216" w:type="dxa"/>
          </w:tcPr>
          <w:p w:rsidR="009C4F49" w:rsidRDefault="00D15152">
            <w:pPr>
              <w:pStyle w:val="ConsPlusNormal"/>
            </w:pPr>
            <w:r>
              <w:t>в составе заявки представлена бизнес-модель загрузки оборудования (на 40% от времени работы оборудования) с указанием потенциальных заказчиков Центра, объемов предоставляемых услуг, соглашений о намерениях с потенциальными заказчиками</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2.2.</w:t>
            </w:r>
          </w:p>
        </w:tc>
        <w:tc>
          <w:tcPr>
            <w:tcW w:w="5216" w:type="dxa"/>
          </w:tcPr>
          <w:p w:rsidR="009C4F49" w:rsidRDefault="00D15152">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 объемов предоставляемых услуг</w:t>
            </w:r>
          </w:p>
        </w:tc>
        <w:tc>
          <w:tcPr>
            <w:tcW w:w="1361" w:type="dxa"/>
          </w:tcPr>
          <w:p w:rsidR="009C4F49" w:rsidRDefault="00D15152">
            <w:pPr>
              <w:pStyle w:val="ConsPlusNormal"/>
            </w:pPr>
            <w:r>
              <w:t>7</w:t>
            </w:r>
          </w:p>
        </w:tc>
        <w:tc>
          <w:tcPr>
            <w:tcW w:w="1587" w:type="dxa"/>
          </w:tcPr>
          <w:p w:rsidR="009C4F49" w:rsidRDefault="009C4F49">
            <w:pPr>
              <w:pStyle w:val="ConsPlusNormal"/>
            </w:pPr>
          </w:p>
        </w:tc>
      </w:tr>
      <w:tr w:rsidR="009C4F49">
        <w:tc>
          <w:tcPr>
            <w:tcW w:w="907" w:type="dxa"/>
          </w:tcPr>
          <w:p w:rsidR="009C4F49" w:rsidRDefault="00D15152">
            <w:pPr>
              <w:pStyle w:val="ConsPlusNormal"/>
            </w:pPr>
            <w:r>
              <w:t>2.3.</w:t>
            </w:r>
          </w:p>
        </w:tc>
        <w:tc>
          <w:tcPr>
            <w:tcW w:w="5216" w:type="dxa"/>
          </w:tcPr>
          <w:p w:rsidR="009C4F49" w:rsidRDefault="00D15152">
            <w:pPr>
              <w:pStyle w:val="ConsPlusNormal"/>
            </w:pPr>
            <w:r>
              <w:t>в составе заявки представлена бизнес-модель загрузки оборудования (от 20 до 40% от времени работы оборудования) с указанием потенциальных заказчиков Центра</w:t>
            </w:r>
          </w:p>
        </w:tc>
        <w:tc>
          <w:tcPr>
            <w:tcW w:w="1361" w:type="dxa"/>
          </w:tcPr>
          <w:p w:rsidR="009C4F49" w:rsidRDefault="00D15152">
            <w:pPr>
              <w:pStyle w:val="ConsPlusNormal"/>
            </w:pPr>
            <w:r>
              <w:t>5</w:t>
            </w:r>
          </w:p>
        </w:tc>
        <w:tc>
          <w:tcPr>
            <w:tcW w:w="1587" w:type="dxa"/>
          </w:tcPr>
          <w:p w:rsidR="009C4F49" w:rsidRDefault="009C4F49">
            <w:pPr>
              <w:pStyle w:val="ConsPlusNormal"/>
            </w:pPr>
          </w:p>
        </w:tc>
      </w:tr>
      <w:tr w:rsidR="009C4F49">
        <w:tc>
          <w:tcPr>
            <w:tcW w:w="907" w:type="dxa"/>
          </w:tcPr>
          <w:p w:rsidR="009C4F49" w:rsidRDefault="00D15152">
            <w:pPr>
              <w:pStyle w:val="ConsPlusNormal"/>
            </w:pPr>
            <w:r>
              <w:t>2.4.</w:t>
            </w:r>
          </w:p>
        </w:tc>
        <w:tc>
          <w:tcPr>
            <w:tcW w:w="5216" w:type="dxa"/>
          </w:tcPr>
          <w:p w:rsidR="009C4F49" w:rsidRDefault="00D15152">
            <w:pPr>
              <w:pStyle w:val="ConsPlusNormal"/>
            </w:pPr>
            <w:r>
              <w:t>в составе заявки представлена бизнес-модель загрузки оборудования (менее 20% от времени раб</w:t>
            </w:r>
            <w:r>
              <w:t>оты оборудования) с указанием потенциальных заказчиков Центра</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D15152">
            <w:pPr>
              <w:pStyle w:val="ConsPlusNormal"/>
            </w:pPr>
            <w:r>
              <w:t>2.5.</w:t>
            </w:r>
          </w:p>
        </w:tc>
        <w:tc>
          <w:tcPr>
            <w:tcW w:w="5216" w:type="dxa"/>
          </w:tcPr>
          <w:p w:rsidR="009C4F49" w:rsidRDefault="00D15152">
            <w:pPr>
              <w:pStyle w:val="ConsPlusNormal"/>
            </w:pPr>
            <w:r>
              <w:t>в составе заявки представлена бизнес-модель загрузки оборудования без указания потенциальных заказчиков Центра, объемов предоставляемых услуг</w:t>
            </w:r>
          </w:p>
        </w:tc>
        <w:tc>
          <w:tcPr>
            <w:tcW w:w="1361" w:type="dxa"/>
          </w:tcPr>
          <w:p w:rsidR="009C4F49" w:rsidRDefault="00D15152">
            <w:pPr>
              <w:pStyle w:val="ConsPlusNormal"/>
            </w:pPr>
            <w:r>
              <w:t>0</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3.</w:t>
            </w:r>
          </w:p>
        </w:tc>
        <w:tc>
          <w:tcPr>
            <w:tcW w:w="5216" w:type="dxa"/>
          </w:tcPr>
          <w:p w:rsidR="009C4F49" w:rsidRDefault="00D15152">
            <w:pPr>
              <w:pStyle w:val="ConsPlusNormal"/>
            </w:pPr>
            <w:r>
              <w:t>Наличие созданного Центра в муниципальном образовании Московской области</w:t>
            </w:r>
          </w:p>
        </w:tc>
        <w:tc>
          <w:tcPr>
            <w:tcW w:w="1361" w:type="dxa"/>
          </w:tcPr>
          <w:p w:rsidR="009C4F49" w:rsidRDefault="009C4F49">
            <w:pPr>
              <w:pStyle w:val="ConsPlusNormal"/>
            </w:pPr>
          </w:p>
        </w:tc>
        <w:tc>
          <w:tcPr>
            <w:tcW w:w="1587" w:type="dxa"/>
          </w:tcPr>
          <w:p w:rsidR="009C4F49" w:rsidRDefault="00D15152">
            <w:pPr>
              <w:pStyle w:val="ConsPlusNormal"/>
            </w:pPr>
            <w:r>
              <w:t>0,15</w:t>
            </w:r>
          </w:p>
        </w:tc>
      </w:tr>
      <w:tr w:rsidR="009C4F49">
        <w:tc>
          <w:tcPr>
            <w:tcW w:w="907" w:type="dxa"/>
          </w:tcPr>
          <w:p w:rsidR="009C4F49" w:rsidRDefault="00D15152">
            <w:pPr>
              <w:pStyle w:val="ConsPlusNormal"/>
            </w:pPr>
            <w:r>
              <w:t>3.1.</w:t>
            </w:r>
          </w:p>
        </w:tc>
        <w:tc>
          <w:tcPr>
            <w:tcW w:w="5216" w:type="dxa"/>
          </w:tcPr>
          <w:p w:rsidR="009C4F49" w:rsidRDefault="00D15152">
            <w:pPr>
              <w:pStyle w:val="ConsPlusNormal"/>
            </w:pPr>
            <w:r>
              <w:t>Центр отсутствует</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3.2.</w:t>
            </w:r>
          </w:p>
        </w:tc>
        <w:tc>
          <w:tcPr>
            <w:tcW w:w="5216" w:type="dxa"/>
          </w:tcPr>
          <w:p w:rsidR="009C4F49" w:rsidRDefault="00D15152">
            <w:pPr>
              <w:pStyle w:val="ConsPlusNormal"/>
            </w:pPr>
            <w:r>
              <w:t>Центр присутствует</w:t>
            </w:r>
          </w:p>
        </w:tc>
        <w:tc>
          <w:tcPr>
            <w:tcW w:w="1361" w:type="dxa"/>
          </w:tcPr>
          <w:p w:rsidR="009C4F49" w:rsidRDefault="00D15152">
            <w:pPr>
              <w:pStyle w:val="ConsPlusNormal"/>
            </w:pPr>
            <w:r>
              <w:t>0</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4.</w:t>
            </w:r>
          </w:p>
        </w:tc>
        <w:tc>
          <w:tcPr>
            <w:tcW w:w="5216" w:type="dxa"/>
          </w:tcPr>
          <w:p w:rsidR="009C4F49" w:rsidRDefault="00D15152">
            <w:pPr>
              <w:pStyle w:val="ConsPlusNormal"/>
            </w:pPr>
            <w:r>
              <w:t>Количество заключенных соглашений о сотрудничестве с молодежными организациями, учреждениями образования и образовате</w:t>
            </w:r>
            <w:r>
              <w:t>льными учреждениями для детей и молодежи, инфраструктурными организациями, субъектами МСП и другими центрами молодежного инновационного творчества</w:t>
            </w:r>
          </w:p>
        </w:tc>
        <w:tc>
          <w:tcPr>
            <w:tcW w:w="1361" w:type="dxa"/>
          </w:tcPr>
          <w:p w:rsidR="009C4F49" w:rsidRDefault="009C4F49">
            <w:pPr>
              <w:pStyle w:val="ConsPlusNormal"/>
            </w:pPr>
          </w:p>
        </w:tc>
        <w:tc>
          <w:tcPr>
            <w:tcW w:w="1587" w:type="dxa"/>
          </w:tcPr>
          <w:p w:rsidR="009C4F49" w:rsidRDefault="00D15152">
            <w:pPr>
              <w:pStyle w:val="ConsPlusNormal"/>
            </w:pPr>
            <w:r>
              <w:t>0,05</w:t>
            </w:r>
          </w:p>
        </w:tc>
      </w:tr>
      <w:tr w:rsidR="009C4F49">
        <w:tc>
          <w:tcPr>
            <w:tcW w:w="907" w:type="dxa"/>
          </w:tcPr>
          <w:p w:rsidR="009C4F49" w:rsidRDefault="00D15152">
            <w:pPr>
              <w:pStyle w:val="ConsPlusNormal"/>
            </w:pPr>
            <w:r>
              <w:t>4.1.</w:t>
            </w:r>
          </w:p>
        </w:tc>
        <w:tc>
          <w:tcPr>
            <w:tcW w:w="5216" w:type="dxa"/>
          </w:tcPr>
          <w:p w:rsidR="009C4F49" w:rsidRDefault="00D15152">
            <w:pPr>
              <w:pStyle w:val="ConsPlusNormal"/>
            </w:pPr>
            <w:r>
              <w:t>свыше 10 соглашений</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4.2.</w:t>
            </w:r>
          </w:p>
        </w:tc>
        <w:tc>
          <w:tcPr>
            <w:tcW w:w="5216" w:type="dxa"/>
          </w:tcPr>
          <w:p w:rsidR="009C4F49" w:rsidRDefault="00D15152">
            <w:pPr>
              <w:pStyle w:val="ConsPlusNormal"/>
            </w:pPr>
            <w:r>
              <w:t>от 7 до 10 соглашений включительно</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4.3.</w:t>
            </w:r>
          </w:p>
        </w:tc>
        <w:tc>
          <w:tcPr>
            <w:tcW w:w="5216" w:type="dxa"/>
          </w:tcPr>
          <w:p w:rsidR="009C4F49" w:rsidRDefault="00D15152">
            <w:pPr>
              <w:pStyle w:val="ConsPlusNormal"/>
            </w:pPr>
            <w:r>
              <w:t>от 4 до 6 соглашений включительно</w:t>
            </w:r>
          </w:p>
        </w:tc>
        <w:tc>
          <w:tcPr>
            <w:tcW w:w="1361" w:type="dxa"/>
          </w:tcPr>
          <w:p w:rsidR="009C4F49" w:rsidRDefault="00D15152">
            <w:pPr>
              <w:pStyle w:val="ConsPlusNormal"/>
            </w:pPr>
            <w:r>
              <w:t>6</w:t>
            </w:r>
          </w:p>
        </w:tc>
        <w:tc>
          <w:tcPr>
            <w:tcW w:w="1587" w:type="dxa"/>
          </w:tcPr>
          <w:p w:rsidR="009C4F49" w:rsidRDefault="009C4F49">
            <w:pPr>
              <w:pStyle w:val="ConsPlusNormal"/>
            </w:pPr>
          </w:p>
        </w:tc>
      </w:tr>
      <w:tr w:rsidR="009C4F49">
        <w:tc>
          <w:tcPr>
            <w:tcW w:w="907" w:type="dxa"/>
          </w:tcPr>
          <w:p w:rsidR="009C4F49" w:rsidRDefault="00D15152">
            <w:pPr>
              <w:pStyle w:val="ConsPlusNormal"/>
            </w:pPr>
            <w:r>
              <w:t>4.4.</w:t>
            </w:r>
          </w:p>
        </w:tc>
        <w:tc>
          <w:tcPr>
            <w:tcW w:w="5216" w:type="dxa"/>
          </w:tcPr>
          <w:p w:rsidR="009C4F49" w:rsidRDefault="00D15152">
            <w:pPr>
              <w:pStyle w:val="ConsPlusNormal"/>
            </w:pPr>
            <w:r>
              <w:t>от 2 до 3 соглашений включительно</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D15152">
            <w:pPr>
              <w:pStyle w:val="ConsPlusNormal"/>
            </w:pPr>
            <w:r>
              <w:t>4.5.</w:t>
            </w:r>
          </w:p>
        </w:tc>
        <w:tc>
          <w:tcPr>
            <w:tcW w:w="5216" w:type="dxa"/>
          </w:tcPr>
          <w:p w:rsidR="009C4F49" w:rsidRDefault="00D15152">
            <w:pPr>
              <w:pStyle w:val="ConsPlusNormal"/>
            </w:pPr>
            <w:r>
              <w:t>менее 2 соглашений</w:t>
            </w:r>
          </w:p>
        </w:tc>
        <w:tc>
          <w:tcPr>
            <w:tcW w:w="1361" w:type="dxa"/>
          </w:tcPr>
          <w:p w:rsidR="009C4F49" w:rsidRDefault="00D15152">
            <w:pPr>
              <w:pStyle w:val="ConsPlusNormal"/>
            </w:pPr>
            <w:r>
              <w:t>0</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5.</w:t>
            </w:r>
          </w:p>
        </w:tc>
        <w:tc>
          <w:tcPr>
            <w:tcW w:w="5216" w:type="dxa"/>
          </w:tcPr>
          <w:p w:rsidR="009C4F49" w:rsidRDefault="00D15152">
            <w:pPr>
              <w:pStyle w:val="ConsPlusNormal"/>
            </w:pPr>
            <w:r>
              <w:t>Количество заключенных соглашений о сотрудничестве с организациями, представляющими инновационную инфраструктуру, в том числе инфраструктуру поддержки субъектов малого и среднего предпринимательства Московской области (коворкинг-центры, особые экономически</w:t>
            </w:r>
            <w:r>
              <w:t>е зоны, инжиниринговые центры и т.п.)</w:t>
            </w:r>
          </w:p>
        </w:tc>
        <w:tc>
          <w:tcPr>
            <w:tcW w:w="1361" w:type="dxa"/>
          </w:tcPr>
          <w:p w:rsidR="009C4F49" w:rsidRDefault="009C4F49">
            <w:pPr>
              <w:pStyle w:val="ConsPlusNormal"/>
            </w:pPr>
          </w:p>
        </w:tc>
        <w:tc>
          <w:tcPr>
            <w:tcW w:w="1587" w:type="dxa"/>
          </w:tcPr>
          <w:p w:rsidR="009C4F49" w:rsidRDefault="00D15152">
            <w:pPr>
              <w:pStyle w:val="ConsPlusNormal"/>
            </w:pPr>
            <w:r>
              <w:t>0,15</w:t>
            </w:r>
          </w:p>
        </w:tc>
      </w:tr>
      <w:tr w:rsidR="009C4F49">
        <w:tc>
          <w:tcPr>
            <w:tcW w:w="907" w:type="dxa"/>
          </w:tcPr>
          <w:p w:rsidR="009C4F49" w:rsidRDefault="00D15152">
            <w:pPr>
              <w:pStyle w:val="ConsPlusNormal"/>
            </w:pPr>
            <w:r>
              <w:t>5.1.</w:t>
            </w:r>
          </w:p>
        </w:tc>
        <w:tc>
          <w:tcPr>
            <w:tcW w:w="5216" w:type="dxa"/>
          </w:tcPr>
          <w:p w:rsidR="009C4F49" w:rsidRDefault="00D15152">
            <w:pPr>
              <w:pStyle w:val="ConsPlusNormal"/>
            </w:pPr>
            <w:r>
              <w:t>от 1 и более</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6.</w:t>
            </w:r>
          </w:p>
        </w:tc>
        <w:tc>
          <w:tcPr>
            <w:tcW w:w="5216" w:type="dxa"/>
          </w:tcPr>
          <w:p w:rsidR="009C4F49" w:rsidRDefault="00D15152">
            <w:pPr>
              <w:pStyle w:val="ConsPlusNormal"/>
            </w:pPr>
            <w:r>
              <w:t>Команда Центра</w:t>
            </w:r>
          </w:p>
        </w:tc>
        <w:tc>
          <w:tcPr>
            <w:tcW w:w="1361" w:type="dxa"/>
          </w:tcPr>
          <w:p w:rsidR="009C4F49" w:rsidRDefault="009C4F49">
            <w:pPr>
              <w:pStyle w:val="ConsPlusNormal"/>
            </w:pPr>
          </w:p>
        </w:tc>
        <w:tc>
          <w:tcPr>
            <w:tcW w:w="1587" w:type="dxa"/>
          </w:tcPr>
          <w:p w:rsidR="009C4F49" w:rsidRDefault="00D15152">
            <w:pPr>
              <w:pStyle w:val="ConsPlusNormal"/>
            </w:pPr>
            <w:r>
              <w:t>0,10</w:t>
            </w:r>
          </w:p>
        </w:tc>
      </w:tr>
      <w:tr w:rsidR="009C4F49">
        <w:tc>
          <w:tcPr>
            <w:tcW w:w="907" w:type="dxa"/>
          </w:tcPr>
          <w:p w:rsidR="009C4F49" w:rsidRDefault="00D15152">
            <w:pPr>
              <w:pStyle w:val="ConsPlusNormal"/>
            </w:pPr>
            <w:r>
              <w:t>6.1.</w:t>
            </w:r>
          </w:p>
        </w:tc>
        <w:tc>
          <w:tcPr>
            <w:tcW w:w="5216" w:type="dxa"/>
          </w:tcPr>
          <w:p w:rsidR="009C4F49" w:rsidRDefault="00D15152">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w:t>
            </w:r>
            <w:r>
              <w:t>, дипломами повышения квалификации, сертификатами и т.п.)</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6.2.</w:t>
            </w:r>
          </w:p>
        </w:tc>
        <w:tc>
          <w:tcPr>
            <w:tcW w:w="5216" w:type="dxa"/>
          </w:tcPr>
          <w:p w:rsidR="009C4F49" w:rsidRDefault="00D15152">
            <w:pPr>
              <w:pStyle w:val="ConsPlusNormal"/>
            </w:pPr>
            <w:r>
              <w:t>наличие высококвалифицированных специалистов, имеющих опыт работы с детьми, молодежью, цифровым оборудованием (квалификация специалистов подтверждена дипломами о высшем образовании, диплом</w:t>
            </w:r>
            <w:r>
              <w:t>ами повышения квалификации, сертификатами и т.п.)</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6.3.</w:t>
            </w:r>
          </w:p>
        </w:tc>
        <w:tc>
          <w:tcPr>
            <w:tcW w:w="5216" w:type="dxa"/>
          </w:tcPr>
          <w:p w:rsidR="009C4F49" w:rsidRDefault="00D15152">
            <w:pPr>
              <w:pStyle w:val="ConsPlusNormal"/>
            </w:pPr>
            <w: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361" w:type="dxa"/>
          </w:tcPr>
          <w:p w:rsidR="009C4F49" w:rsidRDefault="00D15152">
            <w:pPr>
              <w:pStyle w:val="ConsPlusNormal"/>
            </w:pPr>
            <w:r>
              <w:t>1</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7.</w:t>
            </w:r>
          </w:p>
        </w:tc>
        <w:tc>
          <w:tcPr>
            <w:tcW w:w="5216" w:type="dxa"/>
          </w:tcPr>
          <w:p w:rsidR="009C4F49" w:rsidRDefault="00D15152">
            <w:pPr>
              <w:pStyle w:val="ConsPlusNormal"/>
            </w:pPr>
            <w:r>
              <w:t>Количество планируемых к созданию дополнительных рабочих мест в ходе реализации проекта</w:t>
            </w:r>
          </w:p>
        </w:tc>
        <w:tc>
          <w:tcPr>
            <w:tcW w:w="1361" w:type="dxa"/>
          </w:tcPr>
          <w:p w:rsidR="009C4F49" w:rsidRDefault="009C4F49">
            <w:pPr>
              <w:pStyle w:val="ConsPlusNormal"/>
            </w:pPr>
          </w:p>
        </w:tc>
        <w:tc>
          <w:tcPr>
            <w:tcW w:w="1587" w:type="dxa"/>
          </w:tcPr>
          <w:p w:rsidR="009C4F49" w:rsidRDefault="00D15152">
            <w:pPr>
              <w:pStyle w:val="ConsPlusNormal"/>
            </w:pPr>
            <w:r>
              <w:t>0,10</w:t>
            </w:r>
          </w:p>
        </w:tc>
      </w:tr>
      <w:tr w:rsidR="009C4F49">
        <w:tc>
          <w:tcPr>
            <w:tcW w:w="907" w:type="dxa"/>
          </w:tcPr>
          <w:p w:rsidR="009C4F49" w:rsidRDefault="00D15152">
            <w:pPr>
              <w:pStyle w:val="ConsPlusNormal"/>
            </w:pPr>
            <w:r>
              <w:t>7.1.</w:t>
            </w:r>
          </w:p>
        </w:tc>
        <w:tc>
          <w:tcPr>
            <w:tcW w:w="5216" w:type="dxa"/>
          </w:tcPr>
          <w:p w:rsidR="009C4F49" w:rsidRDefault="00D15152">
            <w:pPr>
              <w:pStyle w:val="ConsPlusNormal"/>
            </w:pPr>
            <w:r>
              <w:t>свыше 5 рабочих мест</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7.2.</w:t>
            </w:r>
          </w:p>
        </w:tc>
        <w:tc>
          <w:tcPr>
            <w:tcW w:w="5216" w:type="dxa"/>
          </w:tcPr>
          <w:p w:rsidR="009C4F49" w:rsidRDefault="00D15152">
            <w:pPr>
              <w:pStyle w:val="ConsPlusNormal"/>
            </w:pPr>
            <w:r>
              <w:t>свыше 3 до 5 рабочих мест включительно</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7.3.</w:t>
            </w:r>
          </w:p>
        </w:tc>
        <w:tc>
          <w:tcPr>
            <w:tcW w:w="5216" w:type="dxa"/>
          </w:tcPr>
          <w:p w:rsidR="009C4F49" w:rsidRDefault="00D15152">
            <w:pPr>
              <w:pStyle w:val="ConsPlusNormal"/>
            </w:pPr>
            <w:r>
              <w:t>3 рабочих места включительно</w:t>
            </w:r>
          </w:p>
        </w:tc>
        <w:tc>
          <w:tcPr>
            <w:tcW w:w="1361" w:type="dxa"/>
          </w:tcPr>
          <w:p w:rsidR="009C4F49" w:rsidRDefault="00D15152">
            <w:pPr>
              <w:pStyle w:val="ConsPlusNormal"/>
            </w:pPr>
            <w:r>
              <w:t>1</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8.</w:t>
            </w:r>
          </w:p>
        </w:tc>
        <w:tc>
          <w:tcPr>
            <w:tcW w:w="5216" w:type="dxa"/>
          </w:tcPr>
          <w:p w:rsidR="009C4F49" w:rsidRDefault="00D15152">
            <w:pPr>
              <w:pStyle w:val="ConsPlusNormal"/>
            </w:pPr>
            <w:r>
              <w:t>Качество подготовки Заявки для участия в конкурсном отборе</w:t>
            </w:r>
          </w:p>
        </w:tc>
        <w:tc>
          <w:tcPr>
            <w:tcW w:w="1361" w:type="dxa"/>
          </w:tcPr>
          <w:p w:rsidR="009C4F49" w:rsidRDefault="009C4F49">
            <w:pPr>
              <w:pStyle w:val="ConsPlusNormal"/>
            </w:pPr>
          </w:p>
        </w:tc>
        <w:tc>
          <w:tcPr>
            <w:tcW w:w="1587" w:type="dxa"/>
          </w:tcPr>
          <w:p w:rsidR="009C4F49" w:rsidRDefault="00D15152">
            <w:pPr>
              <w:pStyle w:val="ConsPlusNormal"/>
            </w:pPr>
            <w:r>
              <w:t>0,10</w:t>
            </w:r>
          </w:p>
        </w:tc>
      </w:tr>
      <w:tr w:rsidR="009C4F49">
        <w:tc>
          <w:tcPr>
            <w:tcW w:w="907" w:type="dxa"/>
          </w:tcPr>
          <w:p w:rsidR="009C4F49" w:rsidRDefault="00D15152">
            <w:pPr>
              <w:pStyle w:val="ConsPlusNormal"/>
            </w:pPr>
            <w:r>
              <w:t>8.1.</w:t>
            </w:r>
          </w:p>
        </w:tc>
        <w:tc>
          <w:tcPr>
            <w:tcW w:w="5216" w:type="dxa"/>
          </w:tcPr>
          <w:p w:rsidR="009C4F49" w:rsidRDefault="00D15152">
            <w:pPr>
              <w:pStyle w:val="ConsPlusNormal"/>
            </w:pPr>
            <w:r>
              <w:t>проект создания Центра содержит детализированно проработанное описание всех разделов, определенных порядком предоставления субсидии из бюджета Московской области на частичную компенсаци</w:t>
            </w:r>
            <w:r>
              <w:t>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8.2.</w:t>
            </w:r>
          </w:p>
        </w:tc>
        <w:tc>
          <w:tcPr>
            <w:tcW w:w="5216" w:type="dxa"/>
          </w:tcPr>
          <w:p w:rsidR="009C4F49" w:rsidRDefault="00D15152">
            <w:pPr>
              <w:pStyle w:val="ConsPlusNormal"/>
            </w:pPr>
            <w:r>
              <w:t>проект создания Центра содержит описание всех разделов без детализированной проработки разделов, определенных порядком предоставления субсидии из бюджета Московской области на частичную компенсацию затрат субъектов малого и среднего предпринимательства, св</w:t>
            </w:r>
            <w:r>
              <w:t>язанных с созданием и (или) обеспечением деятельности центров молодежного инновационного творчества</w:t>
            </w:r>
          </w:p>
        </w:tc>
        <w:tc>
          <w:tcPr>
            <w:tcW w:w="1361" w:type="dxa"/>
          </w:tcPr>
          <w:p w:rsidR="009C4F49" w:rsidRDefault="00D15152">
            <w:pPr>
              <w:pStyle w:val="ConsPlusNormal"/>
            </w:pPr>
            <w:r>
              <w:t>7</w:t>
            </w:r>
          </w:p>
        </w:tc>
        <w:tc>
          <w:tcPr>
            <w:tcW w:w="1587" w:type="dxa"/>
          </w:tcPr>
          <w:p w:rsidR="009C4F49" w:rsidRDefault="009C4F49">
            <w:pPr>
              <w:pStyle w:val="ConsPlusNormal"/>
            </w:pPr>
          </w:p>
        </w:tc>
      </w:tr>
      <w:tr w:rsidR="009C4F49">
        <w:tc>
          <w:tcPr>
            <w:tcW w:w="907" w:type="dxa"/>
          </w:tcPr>
          <w:p w:rsidR="009C4F49" w:rsidRDefault="00D15152">
            <w:pPr>
              <w:pStyle w:val="ConsPlusNormal"/>
            </w:pPr>
            <w:r>
              <w:t>8.3.</w:t>
            </w:r>
          </w:p>
        </w:tc>
        <w:tc>
          <w:tcPr>
            <w:tcW w:w="5216" w:type="dxa"/>
          </w:tcPr>
          <w:p w:rsidR="009C4F49" w:rsidRDefault="00D15152">
            <w:pPr>
              <w:pStyle w:val="ConsPlusNormal"/>
            </w:pPr>
            <w:r>
              <w:t>в проекте создания Центра отсутствует описание некоторых разделов, определенных порядком предоставления субсидии из бюджета Московской области на ч</w:t>
            </w:r>
            <w:r>
              <w:t>астичную компенсацию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9C4F49">
            <w:pPr>
              <w:pStyle w:val="ConsPlusNormal"/>
            </w:pPr>
          </w:p>
        </w:tc>
        <w:tc>
          <w:tcPr>
            <w:tcW w:w="5216" w:type="dxa"/>
          </w:tcPr>
          <w:p w:rsidR="009C4F49" w:rsidRDefault="00D15152">
            <w:pPr>
              <w:pStyle w:val="ConsPlusNormal"/>
            </w:pPr>
            <w:r>
              <w:t>Итого:</w:t>
            </w:r>
          </w:p>
        </w:tc>
        <w:tc>
          <w:tcPr>
            <w:tcW w:w="1361" w:type="dxa"/>
          </w:tcPr>
          <w:p w:rsidR="009C4F49" w:rsidRDefault="009C4F49">
            <w:pPr>
              <w:pStyle w:val="ConsPlusNormal"/>
            </w:pPr>
          </w:p>
        </w:tc>
        <w:tc>
          <w:tcPr>
            <w:tcW w:w="1587" w:type="dxa"/>
          </w:tcPr>
          <w:p w:rsidR="009C4F49" w:rsidRDefault="00D15152">
            <w:pPr>
              <w:pStyle w:val="ConsPlusNormal"/>
            </w:pPr>
            <w:r>
              <w:t>1,00</w:t>
            </w:r>
          </w:p>
        </w:tc>
      </w:tr>
    </w:tbl>
    <w:p w:rsidR="009C4F49" w:rsidRDefault="009C4F49">
      <w:pPr>
        <w:pStyle w:val="ConsPlusNormal"/>
        <w:jc w:val="both"/>
      </w:pPr>
    </w:p>
    <w:p w:rsidR="009C4F49" w:rsidRDefault="00D15152">
      <w:pPr>
        <w:pStyle w:val="ConsPlusNormal"/>
        <w:ind w:firstLine="540"/>
        <w:jc w:val="both"/>
      </w:pPr>
      <w:r>
        <w:t>--------------------------------</w:t>
      </w:r>
    </w:p>
    <w:p w:rsidR="009C4F49" w:rsidRDefault="00D15152">
      <w:pPr>
        <w:pStyle w:val="ConsPlusNormal"/>
        <w:spacing w:before="200"/>
        <w:ind w:firstLine="540"/>
        <w:jc w:val="both"/>
      </w:pPr>
      <w:bookmarkStart w:id="274" w:name="P20043"/>
      <w:bookmarkEnd w:id="274"/>
      <w:r>
        <w:t>&lt;1&gt;</w:t>
      </w:r>
      <w:r>
        <w:t xml:space="preserve"> В соответствии с требованиями Минэкономразвития России обеспечение загрузки оборудования Центра для предоставления услуг по обучению детей и молодежи должно составлять не менее 60 процентов от общего времени работы оборудования.</w:t>
      </w:r>
    </w:p>
    <w:p w:rsidR="009C4F49" w:rsidRDefault="009C4F49">
      <w:pPr>
        <w:pStyle w:val="ConsPlusNormal"/>
        <w:jc w:val="both"/>
      </w:pPr>
    </w:p>
    <w:p w:rsidR="009C4F49" w:rsidRDefault="00D15152">
      <w:pPr>
        <w:pStyle w:val="ConsPlusNormal"/>
        <w:jc w:val="right"/>
        <w:outlineLvl w:val="4"/>
      </w:pPr>
      <w:r>
        <w:t>Таблица 5</w:t>
      </w:r>
    </w:p>
    <w:p w:rsidR="009C4F49" w:rsidRDefault="009C4F49">
      <w:pPr>
        <w:pStyle w:val="ConsPlusNormal"/>
        <w:jc w:val="both"/>
      </w:pPr>
    </w:p>
    <w:p w:rsidR="009C4F49" w:rsidRDefault="00D15152">
      <w:pPr>
        <w:pStyle w:val="ConsPlusTitle"/>
        <w:jc w:val="center"/>
      </w:pPr>
      <w:bookmarkStart w:id="275" w:name="P20047"/>
      <w:bookmarkEnd w:id="275"/>
      <w:r>
        <w:t>БАЛЛЬНАЯ ШКАЛА</w:t>
      </w:r>
      <w:r>
        <w:t xml:space="preserve"> ПОКАЗАТЕЛЕЙ ОЦЕНКИ</w:t>
      </w:r>
    </w:p>
    <w:p w:rsidR="009C4F49" w:rsidRDefault="00D15152">
      <w:pPr>
        <w:pStyle w:val="ConsPlusTitle"/>
        <w:jc w:val="center"/>
      </w:pPr>
      <w:r>
        <w:t>ЗАЯВКИ НА ОБЕСПЕЧЕНИЕ ДЕЯТЕЛЬНОСТИ ЦЕНТРА</w:t>
      </w:r>
    </w:p>
    <w:p w:rsidR="009C4F49" w:rsidRDefault="00D15152">
      <w:pPr>
        <w:pStyle w:val="ConsPlusNormal"/>
        <w:jc w:val="center"/>
      </w:pPr>
      <w:r>
        <w:t xml:space="preserve">(в ред. </w:t>
      </w:r>
      <w:hyperlink r:id="rId125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216"/>
        <w:gridCol w:w="1361"/>
        <w:gridCol w:w="1587"/>
      </w:tblGrid>
      <w:tr w:rsidR="009C4F49">
        <w:tc>
          <w:tcPr>
            <w:tcW w:w="907" w:type="dxa"/>
          </w:tcPr>
          <w:p w:rsidR="009C4F49" w:rsidRDefault="00D15152">
            <w:pPr>
              <w:pStyle w:val="ConsPlusNormal"/>
              <w:jc w:val="center"/>
            </w:pPr>
            <w:r>
              <w:t>N п/п</w:t>
            </w:r>
          </w:p>
        </w:tc>
        <w:tc>
          <w:tcPr>
            <w:tcW w:w="5216" w:type="dxa"/>
          </w:tcPr>
          <w:p w:rsidR="009C4F49" w:rsidRDefault="00D15152">
            <w:pPr>
              <w:pStyle w:val="ConsPlusNormal"/>
              <w:jc w:val="center"/>
            </w:pPr>
            <w:r>
              <w:t>Наименование критерия</w:t>
            </w:r>
          </w:p>
        </w:tc>
        <w:tc>
          <w:tcPr>
            <w:tcW w:w="1361" w:type="dxa"/>
          </w:tcPr>
          <w:p w:rsidR="009C4F49" w:rsidRDefault="00D15152">
            <w:pPr>
              <w:pStyle w:val="ConsPlusNormal"/>
              <w:jc w:val="center"/>
            </w:pPr>
            <w:r>
              <w:t>Значение критерия оценки (балл)</w:t>
            </w:r>
          </w:p>
        </w:tc>
        <w:tc>
          <w:tcPr>
            <w:tcW w:w="1587" w:type="dxa"/>
          </w:tcPr>
          <w:p w:rsidR="009C4F49" w:rsidRDefault="00D15152">
            <w:pPr>
              <w:pStyle w:val="ConsPlusNormal"/>
              <w:jc w:val="center"/>
            </w:pPr>
            <w:r>
              <w:t xml:space="preserve">Коэффициент значимости критерия </w:t>
            </w:r>
            <w:r>
              <w:t>оценки</w:t>
            </w:r>
          </w:p>
        </w:tc>
      </w:tr>
      <w:tr w:rsidR="009C4F49">
        <w:tc>
          <w:tcPr>
            <w:tcW w:w="907" w:type="dxa"/>
          </w:tcPr>
          <w:p w:rsidR="009C4F49" w:rsidRDefault="00D15152">
            <w:pPr>
              <w:pStyle w:val="ConsPlusNormal"/>
              <w:jc w:val="center"/>
            </w:pPr>
            <w:r>
              <w:t>1</w:t>
            </w:r>
          </w:p>
        </w:tc>
        <w:tc>
          <w:tcPr>
            <w:tcW w:w="5216" w:type="dxa"/>
          </w:tcPr>
          <w:p w:rsidR="009C4F49" w:rsidRDefault="00D15152">
            <w:pPr>
              <w:pStyle w:val="ConsPlusNormal"/>
              <w:jc w:val="center"/>
            </w:pPr>
            <w:r>
              <w:t>2</w:t>
            </w:r>
          </w:p>
        </w:tc>
        <w:tc>
          <w:tcPr>
            <w:tcW w:w="1361" w:type="dxa"/>
          </w:tcPr>
          <w:p w:rsidR="009C4F49" w:rsidRDefault="00D15152">
            <w:pPr>
              <w:pStyle w:val="ConsPlusNormal"/>
              <w:jc w:val="center"/>
            </w:pPr>
            <w:r>
              <w:t>3</w:t>
            </w:r>
          </w:p>
        </w:tc>
        <w:tc>
          <w:tcPr>
            <w:tcW w:w="1587" w:type="dxa"/>
          </w:tcPr>
          <w:p w:rsidR="009C4F49" w:rsidRDefault="00D15152">
            <w:pPr>
              <w:pStyle w:val="ConsPlusNormal"/>
              <w:jc w:val="center"/>
            </w:pPr>
            <w:r>
              <w:t>4</w:t>
            </w:r>
          </w:p>
        </w:tc>
      </w:tr>
      <w:tr w:rsidR="009C4F49">
        <w:tblPrEx>
          <w:tblBorders>
            <w:insideH w:val="nil"/>
          </w:tblBorders>
        </w:tblPrEx>
        <w:tc>
          <w:tcPr>
            <w:tcW w:w="907" w:type="dxa"/>
            <w:tcBorders>
              <w:bottom w:val="nil"/>
            </w:tcBorders>
          </w:tcPr>
          <w:p w:rsidR="009C4F49" w:rsidRDefault="00D15152">
            <w:pPr>
              <w:pStyle w:val="ConsPlusNormal"/>
              <w:outlineLvl w:val="5"/>
            </w:pPr>
            <w:r>
              <w:t>1</w:t>
            </w:r>
          </w:p>
        </w:tc>
        <w:tc>
          <w:tcPr>
            <w:tcW w:w="5216" w:type="dxa"/>
            <w:tcBorders>
              <w:bottom w:val="nil"/>
            </w:tcBorders>
          </w:tcPr>
          <w:p w:rsidR="009C4F49" w:rsidRDefault="00D15152">
            <w:pPr>
              <w:pStyle w:val="ConsPlusNormal"/>
            </w:pPr>
            <w:r>
              <w:t>Превышение фактических значений показателей, необходимых для достижения результатов предоставления Субсидии, над минимальными показателями (рассчитывается суммарный процент по всем показателям)</w:t>
            </w:r>
          </w:p>
        </w:tc>
        <w:tc>
          <w:tcPr>
            <w:tcW w:w="1361" w:type="dxa"/>
            <w:tcBorders>
              <w:bottom w:val="nil"/>
            </w:tcBorders>
          </w:tcPr>
          <w:p w:rsidR="009C4F49" w:rsidRDefault="009C4F49">
            <w:pPr>
              <w:pStyle w:val="ConsPlusNormal"/>
            </w:pPr>
          </w:p>
        </w:tc>
        <w:tc>
          <w:tcPr>
            <w:tcW w:w="1587" w:type="dxa"/>
            <w:tcBorders>
              <w:bottom w:val="nil"/>
            </w:tcBorders>
          </w:tcPr>
          <w:p w:rsidR="009C4F49" w:rsidRDefault="00D15152">
            <w:pPr>
              <w:pStyle w:val="ConsPlusNormal"/>
            </w:pPr>
            <w:r>
              <w:t>0,25</w:t>
            </w:r>
          </w:p>
        </w:tc>
      </w:tr>
      <w:tr w:rsidR="009C4F49">
        <w:tblPrEx>
          <w:tblBorders>
            <w:insideH w:val="nil"/>
          </w:tblBorders>
        </w:tblPrEx>
        <w:tc>
          <w:tcPr>
            <w:tcW w:w="9071" w:type="dxa"/>
            <w:gridSpan w:val="4"/>
            <w:tcBorders>
              <w:top w:val="nil"/>
            </w:tcBorders>
          </w:tcPr>
          <w:p w:rsidR="009C4F49" w:rsidRDefault="00D15152">
            <w:pPr>
              <w:pStyle w:val="ConsPlusNormal"/>
              <w:jc w:val="both"/>
            </w:pPr>
            <w:r>
              <w:t xml:space="preserve">(в ред. </w:t>
            </w:r>
            <w:hyperlink r:id="rId125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907" w:type="dxa"/>
          </w:tcPr>
          <w:p w:rsidR="009C4F49" w:rsidRDefault="00D15152">
            <w:pPr>
              <w:pStyle w:val="ConsPlusNormal"/>
            </w:pPr>
            <w:r>
              <w:t>1.1</w:t>
            </w:r>
          </w:p>
        </w:tc>
        <w:tc>
          <w:tcPr>
            <w:tcW w:w="5216" w:type="dxa"/>
          </w:tcPr>
          <w:p w:rsidR="009C4F49" w:rsidRDefault="00D15152">
            <w:pPr>
              <w:pStyle w:val="ConsPlusNormal"/>
            </w:pPr>
            <w:r>
              <w:t>более 50%</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1.2</w:t>
            </w:r>
          </w:p>
        </w:tc>
        <w:tc>
          <w:tcPr>
            <w:tcW w:w="5216" w:type="dxa"/>
          </w:tcPr>
          <w:p w:rsidR="009C4F49" w:rsidRDefault="00D15152">
            <w:pPr>
              <w:pStyle w:val="ConsPlusNormal"/>
            </w:pPr>
            <w:r>
              <w:t>более 40 и до 50% включительно</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1.3</w:t>
            </w:r>
          </w:p>
        </w:tc>
        <w:tc>
          <w:tcPr>
            <w:tcW w:w="5216" w:type="dxa"/>
          </w:tcPr>
          <w:p w:rsidR="009C4F49" w:rsidRDefault="00D15152">
            <w:pPr>
              <w:pStyle w:val="ConsPlusNormal"/>
            </w:pPr>
            <w:r>
              <w:t>более 30 и до 40% включительно</w:t>
            </w:r>
          </w:p>
        </w:tc>
        <w:tc>
          <w:tcPr>
            <w:tcW w:w="1361" w:type="dxa"/>
          </w:tcPr>
          <w:p w:rsidR="009C4F49" w:rsidRDefault="00D15152">
            <w:pPr>
              <w:pStyle w:val="ConsPlusNormal"/>
            </w:pPr>
            <w:r>
              <w:t>6</w:t>
            </w:r>
          </w:p>
        </w:tc>
        <w:tc>
          <w:tcPr>
            <w:tcW w:w="1587" w:type="dxa"/>
          </w:tcPr>
          <w:p w:rsidR="009C4F49" w:rsidRDefault="009C4F49">
            <w:pPr>
              <w:pStyle w:val="ConsPlusNormal"/>
            </w:pPr>
          </w:p>
        </w:tc>
      </w:tr>
      <w:tr w:rsidR="009C4F49">
        <w:tc>
          <w:tcPr>
            <w:tcW w:w="907" w:type="dxa"/>
          </w:tcPr>
          <w:p w:rsidR="009C4F49" w:rsidRDefault="00D15152">
            <w:pPr>
              <w:pStyle w:val="ConsPlusNormal"/>
            </w:pPr>
            <w:r>
              <w:t>1.4</w:t>
            </w:r>
          </w:p>
        </w:tc>
        <w:tc>
          <w:tcPr>
            <w:tcW w:w="5216" w:type="dxa"/>
          </w:tcPr>
          <w:p w:rsidR="009C4F49" w:rsidRDefault="00D15152">
            <w:pPr>
              <w:pStyle w:val="ConsPlusNormal"/>
            </w:pPr>
            <w:r>
              <w:t>более 20 и до 30% включительно</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D15152">
            <w:pPr>
              <w:pStyle w:val="ConsPlusNormal"/>
            </w:pPr>
            <w:r>
              <w:t>1.5</w:t>
            </w:r>
          </w:p>
        </w:tc>
        <w:tc>
          <w:tcPr>
            <w:tcW w:w="5216" w:type="dxa"/>
          </w:tcPr>
          <w:p w:rsidR="009C4F49" w:rsidRDefault="00D15152">
            <w:pPr>
              <w:pStyle w:val="ConsPlusNormal"/>
            </w:pPr>
            <w:r>
              <w:t>более 10 и до 20% включительно</w:t>
            </w:r>
          </w:p>
        </w:tc>
        <w:tc>
          <w:tcPr>
            <w:tcW w:w="1361" w:type="dxa"/>
          </w:tcPr>
          <w:p w:rsidR="009C4F49" w:rsidRDefault="00D15152">
            <w:pPr>
              <w:pStyle w:val="ConsPlusNormal"/>
            </w:pPr>
            <w:r>
              <w:t>1</w:t>
            </w:r>
          </w:p>
        </w:tc>
        <w:tc>
          <w:tcPr>
            <w:tcW w:w="1587" w:type="dxa"/>
          </w:tcPr>
          <w:p w:rsidR="009C4F49" w:rsidRDefault="009C4F49">
            <w:pPr>
              <w:pStyle w:val="ConsPlusNormal"/>
            </w:pPr>
          </w:p>
        </w:tc>
      </w:tr>
      <w:tr w:rsidR="009C4F49">
        <w:tblPrEx>
          <w:tblBorders>
            <w:insideH w:val="nil"/>
          </w:tblBorders>
        </w:tblPrEx>
        <w:tc>
          <w:tcPr>
            <w:tcW w:w="907" w:type="dxa"/>
            <w:tcBorders>
              <w:bottom w:val="nil"/>
            </w:tcBorders>
          </w:tcPr>
          <w:p w:rsidR="009C4F49" w:rsidRDefault="00D15152">
            <w:pPr>
              <w:pStyle w:val="ConsPlusNormal"/>
              <w:outlineLvl w:val="5"/>
            </w:pPr>
            <w:r>
              <w:t>2</w:t>
            </w:r>
          </w:p>
        </w:tc>
        <w:tc>
          <w:tcPr>
            <w:tcW w:w="5216" w:type="dxa"/>
            <w:tcBorders>
              <w:bottom w:val="nil"/>
            </w:tcBorders>
          </w:tcPr>
          <w:p w:rsidR="009C4F49" w:rsidRDefault="00D15152">
            <w:pPr>
              <w:pStyle w:val="ConsPlusNormal"/>
            </w:pPr>
            <w:r>
              <w:t>Вложение планируемых в соответствии со сметой расходов по обеспечению деятельности Центра собственных (привлеченных) средств в оснащение и функционирование Центра</w:t>
            </w:r>
          </w:p>
        </w:tc>
        <w:tc>
          <w:tcPr>
            <w:tcW w:w="1361" w:type="dxa"/>
            <w:tcBorders>
              <w:bottom w:val="nil"/>
            </w:tcBorders>
          </w:tcPr>
          <w:p w:rsidR="009C4F49" w:rsidRDefault="009C4F49">
            <w:pPr>
              <w:pStyle w:val="ConsPlusNormal"/>
            </w:pPr>
          </w:p>
        </w:tc>
        <w:tc>
          <w:tcPr>
            <w:tcW w:w="1587" w:type="dxa"/>
            <w:tcBorders>
              <w:bottom w:val="nil"/>
            </w:tcBorders>
          </w:tcPr>
          <w:p w:rsidR="009C4F49" w:rsidRDefault="00D15152">
            <w:pPr>
              <w:pStyle w:val="ConsPlusNormal"/>
            </w:pPr>
            <w:r>
              <w:t>0,15</w:t>
            </w:r>
          </w:p>
        </w:tc>
      </w:tr>
      <w:tr w:rsidR="009C4F49">
        <w:tblPrEx>
          <w:tblBorders>
            <w:insideH w:val="nil"/>
          </w:tblBorders>
        </w:tblPrEx>
        <w:tc>
          <w:tcPr>
            <w:tcW w:w="9071" w:type="dxa"/>
            <w:gridSpan w:val="4"/>
            <w:tcBorders>
              <w:top w:val="nil"/>
            </w:tcBorders>
          </w:tcPr>
          <w:p w:rsidR="009C4F49" w:rsidRDefault="00D15152">
            <w:pPr>
              <w:pStyle w:val="ConsPlusNormal"/>
              <w:jc w:val="both"/>
            </w:pPr>
            <w:r>
              <w:t xml:space="preserve">(в ред. </w:t>
            </w:r>
            <w:hyperlink r:id="rId125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907" w:type="dxa"/>
          </w:tcPr>
          <w:p w:rsidR="009C4F49" w:rsidRDefault="00D15152">
            <w:pPr>
              <w:pStyle w:val="ConsPlusNormal"/>
            </w:pPr>
            <w:r>
              <w:t>2.1</w:t>
            </w:r>
          </w:p>
        </w:tc>
        <w:tc>
          <w:tcPr>
            <w:tcW w:w="5216" w:type="dxa"/>
          </w:tcPr>
          <w:p w:rsidR="009C4F49" w:rsidRDefault="00D15152">
            <w:pPr>
              <w:pStyle w:val="ConsPlusNormal"/>
            </w:pPr>
            <w:r>
              <w:t>более 40%</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2.2</w:t>
            </w:r>
          </w:p>
        </w:tc>
        <w:tc>
          <w:tcPr>
            <w:tcW w:w="5216" w:type="dxa"/>
          </w:tcPr>
          <w:p w:rsidR="009C4F49" w:rsidRDefault="00D15152">
            <w:pPr>
              <w:pStyle w:val="ConsPlusNormal"/>
            </w:pPr>
            <w:r>
              <w:t>более 30 и до 40% включительно</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2.3</w:t>
            </w:r>
          </w:p>
        </w:tc>
        <w:tc>
          <w:tcPr>
            <w:tcW w:w="5216" w:type="dxa"/>
          </w:tcPr>
          <w:p w:rsidR="009C4F49" w:rsidRDefault="00D15152">
            <w:pPr>
              <w:pStyle w:val="ConsPlusNormal"/>
            </w:pPr>
            <w:r>
              <w:t>более 20 и до 30% включительно</w:t>
            </w:r>
          </w:p>
        </w:tc>
        <w:tc>
          <w:tcPr>
            <w:tcW w:w="1361" w:type="dxa"/>
          </w:tcPr>
          <w:p w:rsidR="009C4F49" w:rsidRDefault="00D15152">
            <w:pPr>
              <w:pStyle w:val="ConsPlusNormal"/>
            </w:pPr>
            <w:r>
              <w:t>6</w:t>
            </w:r>
          </w:p>
        </w:tc>
        <w:tc>
          <w:tcPr>
            <w:tcW w:w="1587" w:type="dxa"/>
          </w:tcPr>
          <w:p w:rsidR="009C4F49" w:rsidRDefault="009C4F49">
            <w:pPr>
              <w:pStyle w:val="ConsPlusNormal"/>
            </w:pPr>
          </w:p>
        </w:tc>
      </w:tr>
      <w:tr w:rsidR="009C4F49">
        <w:tc>
          <w:tcPr>
            <w:tcW w:w="907" w:type="dxa"/>
          </w:tcPr>
          <w:p w:rsidR="009C4F49" w:rsidRDefault="00D15152">
            <w:pPr>
              <w:pStyle w:val="ConsPlusNormal"/>
            </w:pPr>
            <w:r>
              <w:t>2.4</w:t>
            </w:r>
          </w:p>
        </w:tc>
        <w:tc>
          <w:tcPr>
            <w:tcW w:w="5216" w:type="dxa"/>
          </w:tcPr>
          <w:p w:rsidR="009C4F49" w:rsidRDefault="00D15152">
            <w:pPr>
              <w:pStyle w:val="ConsPlusNormal"/>
            </w:pPr>
            <w:r>
              <w:t>более 10 и до 20% включительно</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D15152">
            <w:pPr>
              <w:pStyle w:val="ConsPlusNormal"/>
            </w:pPr>
            <w:r>
              <w:t>2.5</w:t>
            </w:r>
          </w:p>
        </w:tc>
        <w:tc>
          <w:tcPr>
            <w:tcW w:w="5216" w:type="dxa"/>
          </w:tcPr>
          <w:p w:rsidR="009C4F49" w:rsidRDefault="00D15152">
            <w:pPr>
              <w:pStyle w:val="ConsPlusNormal"/>
            </w:pPr>
            <w:r>
              <w:t>10% включительно</w:t>
            </w:r>
          </w:p>
        </w:tc>
        <w:tc>
          <w:tcPr>
            <w:tcW w:w="1361" w:type="dxa"/>
          </w:tcPr>
          <w:p w:rsidR="009C4F49" w:rsidRDefault="00D15152">
            <w:pPr>
              <w:pStyle w:val="ConsPlusNormal"/>
            </w:pPr>
            <w:r>
              <w:t>1</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3</w:t>
            </w:r>
          </w:p>
        </w:tc>
        <w:tc>
          <w:tcPr>
            <w:tcW w:w="5216" w:type="dxa"/>
          </w:tcPr>
          <w:p w:rsidR="009C4F49" w:rsidRDefault="00D15152">
            <w:pPr>
              <w:pStyle w:val="ConsPlusNormal"/>
            </w:pPr>
            <w:r>
              <w:t>Команда Центра</w:t>
            </w:r>
          </w:p>
        </w:tc>
        <w:tc>
          <w:tcPr>
            <w:tcW w:w="1361" w:type="dxa"/>
          </w:tcPr>
          <w:p w:rsidR="009C4F49" w:rsidRDefault="009C4F49">
            <w:pPr>
              <w:pStyle w:val="ConsPlusNormal"/>
            </w:pPr>
          </w:p>
        </w:tc>
        <w:tc>
          <w:tcPr>
            <w:tcW w:w="1587" w:type="dxa"/>
          </w:tcPr>
          <w:p w:rsidR="009C4F49" w:rsidRDefault="00D15152">
            <w:pPr>
              <w:pStyle w:val="ConsPlusNormal"/>
            </w:pPr>
            <w:r>
              <w:t>0,15</w:t>
            </w:r>
          </w:p>
        </w:tc>
      </w:tr>
      <w:tr w:rsidR="009C4F49">
        <w:tc>
          <w:tcPr>
            <w:tcW w:w="907" w:type="dxa"/>
          </w:tcPr>
          <w:p w:rsidR="009C4F49" w:rsidRDefault="00D15152">
            <w:pPr>
              <w:pStyle w:val="ConsPlusNormal"/>
            </w:pPr>
            <w:r>
              <w:t>3.1</w:t>
            </w:r>
          </w:p>
        </w:tc>
        <w:tc>
          <w:tcPr>
            <w:tcW w:w="5216" w:type="dxa"/>
          </w:tcPr>
          <w:p w:rsidR="009C4F49" w:rsidRDefault="00D15152">
            <w:pPr>
              <w:pStyle w:val="ConsPlusNormal"/>
            </w:pPr>
            <w:r>
              <w:t>наличие 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w:t>
            </w:r>
            <w:r>
              <w:t>, дипломами повышения квалификации по программам, соответствующим направлениям деятельности Центра за последние 2 года, сертификатами и т.п.), и участия в конференциях (семинарах, мероприятиях), соответствующих профилю деятельности Центра</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3.2</w:t>
            </w:r>
          </w:p>
        </w:tc>
        <w:tc>
          <w:tcPr>
            <w:tcW w:w="5216" w:type="dxa"/>
          </w:tcPr>
          <w:p w:rsidR="009C4F49" w:rsidRDefault="00D15152">
            <w:pPr>
              <w:pStyle w:val="ConsPlusNormal"/>
            </w:pPr>
            <w:r>
              <w:t xml:space="preserve">наличие </w:t>
            </w:r>
            <w:r>
              <w:t>высококвалифицированных специалистов, имеющих опыт работы с детьми, молодежью, субъектами МСП, связанный с созданием и реализацией инновационных проектов, цифровым оборудованием (квалификация специалистов подтверждена дипломами о высшем образовании, диплом</w:t>
            </w:r>
            <w:r>
              <w:t>ами повышения квалификации по программам, соответствующим направлениям деятельности Центра за последние 2 года, сертификатами и т.п.)</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3.3</w:t>
            </w:r>
          </w:p>
        </w:tc>
        <w:tc>
          <w:tcPr>
            <w:tcW w:w="5216" w:type="dxa"/>
          </w:tcPr>
          <w:p w:rsidR="009C4F49" w:rsidRDefault="00D15152">
            <w:pPr>
              <w:pStyle w:val="ConsPlusNormal"/>
            </w:pPr>
            <w:r>
              <w:t>наличие специалистов, имеющих опыт работы с детьми, молодежью, цифровым оборудованием (квалификация специалистов подтверждена дипломами об образовании)</w:t>
            </w:r>
          </w:p>
        </w:tc>
        <w:tc>
          <w:tcPr>
            <w:tcW w:w="1361" w:type="dxa"/>
          </w:tcPr>
          <w:p w:rsidR="009C4F49" w:rsidRDefault="00D15152">
            <w:pPr>
              <w:pStyle w:val="ConsPlusNormal"/>
            </w:pPr>
            <w:r>
              <w:t>1</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4</w:t>
            </w:r>
          </w:p>
        </w:tc>
        <w:tc>
          <w:tcPr>
            <w:tcW w:w="5216" w:type="dxa"/>
          </w:tcPr>
          <w:p w:rsidR="009C4F49" w:rsidRDefault="00D15152">
            <w:pPr>
              <w:pStyle w:val="ConsPlusNormal"/>
            </w:pPr>
            <w:r>
              <w:t xml:space="preserve">Обоснование бизнес-модели по обеспечению загрузки планируемого к приобретению оборудования Центра </w:t>
            </w:r>
            <w:r>
              <w:t>для выполнения работ, связанных с образовательной деятельностью с обоснованием программ обучения и деятельностью по выполнению заказов с указанием потенциальных заказчиков</w:t>
            </w:r>
          </w:p>
        </w:tc>
        <w:tc>
          <w:tcPr>
            <w:tcW w:w="1361" w:type="dxa"/>
          </w:tcPr>
          <w:p w:rsidR="009C4F49" w:rsidRDefault="009C4F49">
            <w:pPr>
              <w:pStyle w:val="ConsPlusNormal"/>
            </w:pPr>
          </w:p>
        </w:tc>
        <w:tc>
          <w:tcPr>
            <w:tcW w:w="1587" w:type="dxa"/>
          </w:tcPr>
          <w:p w:rsidR="009C4F49" w:rsidRDefault="00D15152">
            <w:pPr>
              <w:pStyle w:val="ConsPlusNormal"/>
            </w:pPr>
            <w:r>
              <w:t>0,1</w:t>
            </w:r>
          </w:p>
        </w:tc>
      </w:tr>
      <w:tr w:rsidR="009C4F49">
        <w:tc>
          <w:tcPr>
            <w:tcW w:w="907" w:type="dxa"/>
          </w:tcPr>
          <w:p w:rsidR="009C4F49" w:rsidRDefault="00D15152">
            <w:pPr>
              <w:pStyle w:val="ConsPlusNormal"/>
            </w:pPr>
            <w:r>
              <w:t>4.1</w:t>
            </w:r>
          </w:p>
        </w:tc>
        <w:tc>
          <w:tcPr>
            <w:tcW w:w="5216" w:type="dxa"/>
          </w:tcPr>
          <w:p w:rsidR="009C4F49" w:rsidRDefault="00D15152">
            <w:pPr>
              <w:pStyle w:val="ConsPlusNormal"/>
            </w:pPr>
            <w:r>
              <w:t xml:space="preserve">в составе заявки представлена бизнес-модель загрузки оборудования (от 20% </w:t>
            </w:r>
            <w:r>
              <w:t>до 40% от времени работы оборудования) с указанием программ обучения, потенциальных заказчиков Центра, объемов предоставляемых услуг и соглашений о намерениях с потенциальными заказчиками</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4.2</w:t>
            </w:r>
          </w:p>
        </w:tc>
        <w:tc>
          <w:tcPr>
            <w:tcW w:w="5216" w:type="dxa"/>
          </w:tcPr>
          <w:p w:rsidR="009C4F49" w:rsidRDefault="00D15152">
            <w:pPr>
              <w:pStyle w:val="ConsPlusNormal"/>
            </w:pPr>
            <w:r>
              <w:t>в составе заявки представлена бизнес-модель загрузки оборудования (от 20 до 40% от времени работы оборудования) с указанием программ обучения</w:t>
            </w:r>
          </w:p>
        </w:tc>
        <w:tc>
          <w:tcPr>
            <w:tcW w:w="1361" w:type="dxa"/>
          </w:tcPr>
          <w:p w:rsidR="009C4F49" w:rsidRDefault="00D15152">
            <w:pPr>
              <w:pStyle w:val="ConsPlusNormal"/>
            </w:pPr>
            <w:r>
              <w:t>5</w:t>
            </w:r>
          </w:p>
        </w:tc>
        <w:tc>
          <w:tcPr>
            <w:tcW w:w="1587" w:type="dxa"/>
          </w:tcPr>
          <w:p w:rsidR="009C4F49" w:rsidRDefault="009C4F49">
            <w:pPr>
              <w:pStyle w:val="ConsPlusNormal"/>
            </w:pPr>
          </w:p>
        </w:tc>
      </w:tr>
      <w:tr w:rsidR="009C4F49">
        <w:tc>
          <w:tcPr>
            <w:tcW w:w="907" w:type="dxa"/>
          </w:tcPr>
          <w:p w:rsidR="009C4F49" w:rsidRDefault="00D15152">
            <w:pPr>
              <w:pStyle w:val="ConsPlusNormal"/>
            </w:pPr>
            <w:r>
              <w:t>4.3</w:t>
            </w:r>
          </w:p>
        </w:tc>
        <w:tc>
          <w:tcPr>
            <w:tcW w:w="5216" w:type="dxa"/>
          </w:tcPr>
          <w:p w:rsidR="009C4F49" w:rsidRDefault="00D15152">
            <w:pPr>
              <w:pStyle w:val="ConsPlusNormal"/>
            </w:pPr>
            <w:r>
              <w:t>в составе заявки представлена бизнес-модель загрузки оборудования (от 20 до 40% от времени работы оборудов</w:t>
            </w:r>
            <w:r>
              <w:t>ания) с указанием потенциальных заказчиков Центра, объемов предоставляемых услуг и соглашений о намерениях с потенциальными заказчиками</w:t>
            </w:r>
          </w:p>
        </w:tc>
        <w:tc>
          <w:tcPr>
            <w:tcW w:w="1361" w:type="dxa"/>
          </w:tcPr>
          <w:p w:rsidR="009C4F49" w:rsidRDefault="00D15152">
            <w:pPr>
              <w:pStyle w:val="ConsPlusNormal"/>
            </w:pPr>
            <w:r>
              <w:t>3</w:t>
            </w:r>
          </w:p>
        </w:tc>
        <w:tc>
          <w:tcPr>
            <w:tcW w:w="1587" w:type="dxa"/>
          </w:tcPr>
          <w:p w:rsidR="009C4F49" w:rsidRDefault="009C4F49">
            <w:pPr>
              <w:pStyle w:val="ConsPlusNormal"/>
            </w:pPr>
          </w:p>
        </w:tc>
      </w:tr>
      <w:tr w:rsidR="009C4F49">
        <w:tc>
          <w:tcPr>
            <w:tcW w:w="907" w:type="dxa"/>
          </w:tcPr>
          <w:p w:rsidR="009C4F49" w:rsidRDefault="00D15152">
            <w:pPr>
              <w:pStyle w:val="ConsPlusNormal"/>
            </w:pPr>
            <w:r>
              <w:t>4.4</w:t>
            </w:r>
          </w:p>
        </w:tc>
        <w:tc>
          <w:tcPr>
            <w:tcW w:w="5216" w:type="dxa"/>
          </w:tcPr>
          <w:p w:rsidR="009C4F49" w:rsidRDefault="00D15152">
            <w:pPr>
              <w:pStyle w:val="ConsPlusNormal"/>
            </w:pPr>
            <w:r>
              <w:t xml:space="preserve">в составе заявки представлена бизнес-модель загрузки оборудования (от 20 до 40% от времени работы оборудования) </w:t>
            </w:r>
            <w:r>
              <w:t>без указания программ обучения, потенциальных заказчиков Центра, объемов предоставляемых услуг и соглашений о намерениях с потенциальными заказчиками</w:t>
            </w:r>
          </w:p>
        </w:tc>
        <w:tc>
          <w:tcPr>
            <w:tcW w:w="1361" w:type="dxa"/>
          </w:tcPr>
          <w:p w:rsidR="009C4F49" w:rsidRDefault="00D15152">
            <w:pPr>
              <w:pStyle w:val="ConsPlusNormal"/>
            </w:pPr>
            <w:r>
              <w:t>0</w:t>
            </w:r>
          </w:p>
        </w:tc>
        <w:tc>
          <w:tcPr>
            <w:tcW w:w="1587" w:type="dxa"/>
          </w:tcPr>
          <w:p w:rsidR="009C4F49" w:rsidRDefault="009C4F49">
            <w:pPr>
              <w:pStyle w:val="ConsPlusNormal"/>
            </w:pPr>
          </w:p>
        </w:tc>
      </w:tr>
      <w:tr w:rsidR="009C4F49">
        <w:tc>
          <w:tcPr>
            <w:tcW w:w="907" w:type="dxa"/>
          </w:tcPr>
          <w:p w:rsidR="009C4F49" w:rsidRDefault="00D15152">
            <w:pPr>
              <w:pStyle w:val="ConsPlusNormal"/>
              <w:outlineLvl w:val="5"/>
            </w:pPr>
            <w:r>
              <w:t>5</w:t>
            </w:r>
          </w:p>
        </w:tc>
        <w:tc>
          <w:tcPr>
            <w:tcW w:w="5216" w:type="dxa"/>
          </w:tcPr>
          <w:p w:rsidR="009C4F49" w:rsidRDefault="00D15152">
            <w:pPr>
              <w:pStyle w:val="ConsPlusNormal"/>
            </w:pPr>
            <w:r>
              <w:t>Количество планируемых к созданию дополнительных рабочих мест в ходе реализации проекта</w:t>
            </w:r>
          </w:p>
        </w:tc>
        <w:tc>
          <w:tcPr>
            <w:tcW w:w="1361" w:type="dxa"/>
          </w:tcPr>
          <w:p w:rsidR="009C4F49" w:rsidRDefault="009C4F49">
            <w:pPr>
              <w:pStyle w:val="ConsPlusNormal"/>
            </w:pPr>
          </w:p>
        </w:tc>
        <w:tc>
          <w:tcPr>
            <w:tcW w:w="1587" w:type="dxa"/>
          </w:tcPr>
          <w:p w:rsidR="009C4F49" w:rsidRDefault="00D15152">
            <w:pPr>
              <w:pStyle w:val="ConsPlusNormal"/>
            </w:pPr>
            <w:r>
              <w:t>0,10</w:t>
            </w:r>
          </w:p>
        </w:tc>
      </w:tr>
      <w:tr w:rsidR="009C4F49">
        <w:tc>
          <w:tcPr>
            <w:tcW w:w="907" w:type="dxa"/>
          </w:tcPr>
          <w:p w:rsidR="009C4F49" w:rsidRDefault="00D15152">
            <w:pPr>
              <w:pStyle w:val="ConsPlusNormal"/>
            </w:pPr>
            <w:r>
              <w:t>5.1</w:t>
            </w:r>
          </w:p>
        </w:tc>
        <w:tc>
          <w:tcPr>
            <w:tcW w:w="5216" w:type="dxa"/>
          </w:tcPr>
          <w:p w:rsidR="009C4F49" w:rsidRDefault="00D15152">
            <w:pPr>
              <w:pStyle w:val="ConsPlusNormal"/>
            </w:pPr>
            <w:r>
              <w:t>свыше 5 рабочих мест</w:t>
            </w:r>
          </w:p>
        </w:tc>
        <w:tc>
          <w:tcPr>
            <w:tcW w:w="1361" w:type="dxa"/>
          </w:tcPr>
          <w:p w:rsidR="009C4F49" w:rsidRDefault="00D15152">
            <w:pPr>
              <w:pStyle w:val="ConsPlusNormal"/>
            </w:pPr>
            <w:r>
              <w:t>10</w:t>
            </w:r>
          </w:p>
        </w:tc>
        <w:tc>
          <w:tcPr>
            <w:tcW w:w="1587" w:type="dxa"/>
          </w:tcPr>
          <w:p w:rsidR="009C4F49" w:rsidRDefault="009C4F49">
            <w:pPr>
              <w:pStyle w:val="ConsPlusNormal"/>
            </w:pPr>
          </w:p>
        </w:tc>
      </w:tr>
      <w:tr w:rsidR="009C4F49">
        <w:tc>
          <w:tcPr>
            <w:tcW w:w="907" w:type="dxa"/>
          </w:tcPr>
          <w:p w:rsidR="009C4F49" w:rsidRDefault="00D15152">
            <w:pPr>
              <w:pStyle w:val="ConsPlusNormal"/>
            </w:pPr>
            <w:r>
              <w:t>5.2</w:t>
            </w:r>
          </w:p>
        </w:tc>
        <w:tc>
          <w:tcPr>
            <w:tcW w:w="5216" w:type="dxa"/>
          </w:tcPr>
          <w:p w:rsidR="009C4F49" w:rsidRDefault="00D15152">
            <w:pPr>
              <w:pStyle w:val="ConsPlusNormal"/>
            </w:pPr>
            <w:r>
              <w:t>свыше 3 до 5 рабочих мест включительно</w:t>
            </w:r>
          </w:p>
        </w:tc>
        <w:tc>
          <w:tcPr>
            <w:tcW w:w="1361" w:type="dxa"/>
          </w:tcPr>
          <w:p w:rsidR="009C4F49" w:rsidRDefault="00D15152">
            <w:pPr>
              <w:pStyle w:val="ConsPlusNormal"/>
            </w:pPr>
            <w:r>
              <w:t>8</w:t>
            </w:r>
          </w:p>
        </w:tc>
        <w:tc>
          <w:tcPr>
            <w:tcW w:w="1587" w:type="dxa"/>
          </w:tcPr>
          <w:p w:rsidR="009C4F49" w:rsidRDefault="009C4F49">
            <w:pPr>
              <w:pStyle w:val="ConsPlusNormal"/>
            </w:pPr>
          </w:p>
        </w:tc>
      </w:tr>
      <w:tr w:rsidR="009C4F49">
        <w:tc>
          <w:tcPr>
            <w:tcW w:w="907" w:type="dxa"/>
          </w:tcPr>
          <w:p w:rsidR="009C4F49" w:rsidRDefault="00D15152">
            <w:pPr>
              <w:pStyle w:val="ConsPlusNormal"/>
            </w:pPr>
            <w:r>
              <w:t>5.3</w:t>
            </w:r>
          </w:p>
        </w:tc>
        <w:tc>
          <w:tcPr>
            <w:tcW w:w="5216" w:type="dxa"/>
          </w:tcPr>
          <w:p w:rsidR="009C4F49" w:rsidRDefault="00D15152">
            <w:pPr>
              <w:pStyle w:val="ConsPlusNormal"/>
            </w:pPr>
            <w:r>
              <w:t>3 рабочих места включительно</w:t>
            </w:r>
          </w:p>
        </w:tc>
        <w:tc>
          <w:tcPr>
            <w:tcW w:w="1361" w:type="dxa"/>
          </w:tcPr>
          <w:p w:rsidR="009C4F49" w:rsidRDefault="00D15152">
            <w:pPr>
              <w:pStyle w:val="ConsPlusNormal"/>
            </w:pPr>
            <w:r>
              <w:t>1</w:t>
            </w:r>
          </w:p>
        </w:tc>
        <w:tc>
          <w:tcPr>
            <w:tcW w:w="1587" w:type="dxa"/>
          </w:tcPr>
          <w:p w:rsidR="009C4F49" w:rsidRDefault="009C4F49">
            <w:pPr>
              <w:pStyle w:val="ConsPlusNormal"/>
            </w:pPr>
          </w:p>
        </w:tc>
      </w:tr>
    </w:tbl>
    <w:p w:rsidR="009C4F49" w:rsidRDefault="009C4F49">
      <w:pPr>
        <w:pStyle w:val="ConsPlusNormal"/>
        <w:jc w:val="both"/>
      </w:pPr>
    </w:p>
    <w:p w:rsidR="009C4F49" w:rsidRDefault="00D15152">
      <w:pPr>
        <w:pStyle w:val="ConsPlusNormal"/>
        <w:jc w:val="right"/>
        <w:outlineLvl w:val="4"/>
      </w:pPr>
      <w:r>
        <w:t>Таблица 6</w:t>
      </w:r>
    </w:p>
    <w:p w:rsidR="009C4F49" w:rsidRDefault="009C4F49">
      <w:pPr>
        <w:pStyle w:val="ConsPlusNormal"/>
        <w:jc w:val="both"/>
      </w:pPr>
    </w:p>
    <w:p w:rsidR="009C4F49" w:rsidRDefault="00D15152">
      <w:pPr>
        <w:pStyle w:val="ConsPlusTitle"/>
        <w:jc w:val="center"/>
      </w:pPr>
      <w:bookmarkStart w:id="276" w:name="P20165"/>
      <w:bookmarkEnd w:id="276"/>
      <w:r>
        <w:t>ПЕРЕЧЕНЬ</w:t>
      </w:r>
    </w:p>
    <w:p w:rsidR="009C4F49" w:rsidRDefault="00D15152">
      <w:pPr>
        <w:pStyle w:val="ConsPlusTitle"/>
        <w:jc w:val="center"/>
      </w:pPr>
      <w:r>
        <w:t>ДОКУМЕНТОВ, ПОДТВЕРЖДАЮЩИХ ЦЕЛЕВОЙ ХАРАКТЕР ФАКТИЧЕСКИ</w:t>
      </w:r>
    </w:p>
    <w:p w:rsidR="009C4F49" w:rsidRDefault="00D15152">
      <w:pPr>
        <w:pStyle w:val="ConsPlusTitle"/>
        <w:jc w:val="center"/>
      </w:pPr>
      <w:r>
        <w:t>ПРОИЗВЕДЕННЫХ РАСХОДОВ НА СОЗДАНИЕ И (ИЛИ) ОБЕСПЕЧЕНИЕ</w:t>
      </w:r>
    </w:p>
    <w:p w:rsidR="009C4F49" w:rsidRDefault="00D15152">
      <w:pPr>
        <w:pStyle w:val="ConsPlusTitle"/>
        <w:jc w:val="center"/>
      </w:pPr>
      <w:r>
        <w:t>ДЕЯТЕЛЬНОСТИ ЦЕНТРА</w:t>
      </w:r>
    </w:p>
    <w:p w:rsidR="009C4F49" w:rsidRDefault="009C4F49">
      <w:pPr>
        <w:pStyle w:val="ConsPlusNormal"/>
        <w:jc w:val="both"/>
      </w:pPr>
    </w:p>
    <w:p w:rsidR="009C4F49" w:rsidRDefault="00D15152">
      <w:pPr>
        <w:pStyle w:val="ConsPlusNormal"/>
        <w:ind w:firstLine="540"/>
        <w:jc w:val="both"/>
      </w:pPr>
      <w:r>
        <w:t>1. Копии договоров (соглашений).</w:t>
      </w:r>
    </w:p>
    <w:p w:rsidR="009C4F49" w:rsidRDefault="00D15152">
      <w:pPr>
        <w:pStyle w:val="ConsPlusNormal"/>
        <w:spacing w:before="200"/>
        <w:ind w:firstLine="540"/>
        <w:jc w:val="both"/>
      </w:pPr>
      <w:r>
        <w:t>2. Копии счетов-фактур.</w:t>
      </w:r>
    </w:p>
    <w:p w:rsidR="009C4F49" w:rsidRDefault="00D15152">
      <w:pPr>
        <w:pStyle w:val="ConsPlusNormal"/>
        <w:spacing w:before="200"/>
        <w:ind w:firstLine="540"/>
        <w:jc w:val="both"/>
      </w:pPr>
      <w:r>
        <w:t>3. Копии актов сдачи-приемки выполненных работ.</w:t>
      </w:r>
    </w:p>
    <w:p w:rsidR="009C4F49" w:rsidRDefault="00D15152">
      <w:pPr>
        <w:pStyle w:val="ConsPlusNormal"/>
        <w:spacing w:before="200"/>
        <w:ind w:firstLine="540"/>
        <w:jc w:val="both"/>
      </w:pPr>
      <w:r>
        <w:t>4. Копии товарных накладных.</w:t>
      </w:r>
    </w:p>
    <w:p w:rsidR="009C4F49" w:rsidRDefault="00D15152">
      <w:pPr>
        <w:pStyle w:val="ConsPlusNormal"/>
        <w:spacing w:before="200"/>
        <w:ind w:firstLine="540"/>
        <w:jc w:val="both"/>
      </w:pPr>
      <w:r>
        <w:t>5. Копии платежных ведомостей.</w:t>
      </w:r>
    </w:p>
    <w:p w:rsidR="009C4F49" w:rsidRDefault="00D15152">
      <w:pPr>
        <w:pStyle w:val="ConsPlusNormal"/>
        <w:spacing w:before="200"/>
        <w:ind w:firstLine="540"/>
        <w:jc w:val="both"/>
      </w:pPr>
      <w:r>
        <w:t>6. Копии документов, подтверждающих численность основного и привлеченн</w:t>
      </w:r>
      <w:r>
        <w:t>ого персонала.</w:t>
      </w:r>
    </w:p>
    <w:p w:rsidR="009C4F49" w:rsidRDefault="00D15152">
      <w:pPr>
        <w:pStyle w:val="ConsPlusNormal"/>
        <w:spacing w:before="200"/>
        <w:ind w:firstLine="540"/>
        <w:jc w:val="both"/>
      </w:pPr>
      <w:r>
        <w:t>7. Копии платежных поручений, оригиналы выписок банка, заверенные печатью банка и подписью сотрудника банка.</w:t>
      </w:r>
    </w:p>
    <w:p w:rsidR="009C4F49" w:rsidRDefault="00D15152">
      <w:pPr>
        <w:pStyle w:val="ConsPlusNormal"/>
        <w:spacing w:before="200"/>
        <w:ind w:firstLine="540"/>
        <w:jc w:val="both"/>
      </w:pPr>
      <w:r>
        <w:t>8. Копии реестров платежных поручений.</w:t>
      </w:r>
    </w:p>
    <w:p w:rsidR="009C4F49" w:rsidRDefault="00D15152">
      <w:pPr>
        <w:pStyle w:val="ConsPlusNormal"/>
        <w:spacing w:before="200"/>
        <w:ind w:firstLine="540"/>
        <w:jc w:val="both"/>
      </w:pPr>
      <w:r>
        <w:t>9. Копии коммерческих предложений (не менее трех).</w:t>
      </w:r>
    </w:p>
    <w:p w:rsidR="009C4F49" w:rsidRDefault="009C4F49">
      <w:pPr>
        <w:pStyle w:val="ConsPlusNormal"/>
        <w:jc w:val="both"/>
      </w:pPr>
    </w:p>
    <w:p w:rsidR="009C4F49" w:rsidRDefault="00D15152">
      <w:pPr>
        <w:pStyle w:val="ConsPlusNormal"/>
        <w:jc w:val="right"/>
        <w:outlineLvl w:val="4"/>
      </w:pPr>
      <w:r>
        <w:t>Таблица 7</w:t>
      </w:r>
    </w:p>
    <w:p w:rsidR="009C4F49" w:rsidRDefault="00D15152">
      <w:pPr>
        <w:pStyle w:val="ConsPlusNormal"/>
        <w:jc w:val="center"/>
      </w:pPr>
      <w:r>
        <w:t>(в ред. постановлений Правитель</w:t>
      </w:r>
      <w:r>
        <w:t>ства МО</w:t>
      </w:r>
    </w:p>
    <w:p w:rsidR="009C4F49" w:rsidRDefault="00D15152">
      <w:pPr>
        <w:pStyle w:val="ConsPlusNormal"/>
        <w:jc w:val="center"/>
      </w:pPr>
      <w:r>
        <w:t xml:space="preserve">от 17.03.2020 </w:t>
      </w:r>
      <w:hyperlink r:id="rId125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25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9C4F49">
      <w:pPr>
        <w:pStyle w:val="ConsPlusNormal"/>
        <w:jc w:val="both"/>
      </w:pPr>
    </w:p>
    <w:p w:rsidR="009C4F49" w:rsidRDefault="00D15152">
      <w:pPr>
        <w:pStyle w:val="ConsPlusNormal"/>
        <w:jc w:val="center"/>
      </w:pPr>
      <w:bookmarkStart w:id="277" w:name="P20184"/>
      <w:bookmarkEnd w:id="277"/>
      <w:r>
        <w:t>ПРОЕКТ СОЗДАНИЯ</w:t>
      </w:r>
    </w:p>
    <w:p w:rsidR="009C4F49" w:rsidRDefault="00D15152">
      <w:pPr>
        <w:pStyle w:val="ConsPlusNormal"/>
        <w:jc w:val="center"/>
      </w:pPr>
      <w:r>
        <w:t>ЦЕНТРА МОЛОДЕЖНОГО ИННОВАЦИОННОГО ТВОРЧЕСТВА</w:t>
      </w:r>
    </w:p>
    <w:p w:rsidR="009C4F49" w:rsidRDefault="009C4F49">
      <w:pPr>
        <w:pStyle w:val="ConsPlusNormal"/>
        <w:jc w:val="both"/>
      </w:pPr>
    </w:p>
    <w:p w:rsidR="009C4F49" w:rsidRDefault="00D15152">
      <w:pPr>
        <w:pStyle w:val="ConsPlusNormal"/>
        <w:ind w:firstLine="540"/>
        <w:jc w:val="both"/>
      </w:pPr>
      <w:r>
        <w:t xml:space="preserve">1. </w:t>
      </w:r>
      <w:hyperlink w:anchor="P20438" w:tooltip="Аннотация проекта создания и (или) обеспечения" w:history="1">
        <w:r>
          <w:rPr>
            <w:color w:val="0000FF"/>
          </w:rPr>
          <w:t>Аннотация</w:t>
        </w:r>
      </w:hyperlink>
      <w:r>
        <w:t xml:space="preserve"> проекта создания/обеспечения деятельности Центра (далее - проект) (по форме согласно таблице 11 к настоящему Порядку).</w:t>
      </w:r>
    </w:p>
    <w:p w:rsidR="009C4F49" w:rsidRDefault="00D15152">
      <w:pPr>
        <w:pStyle w:val="ConsPlusNormal"/>
        <w:spacing w:before="200"/>
        <w:ind w:firstLine="540"/>
        <w:jc w:val="both"/>
      </w:pPr>
      <w:r>
        <w:t>2. Описание проекта.</w:t>
      </w:r>
    </w:p>
    <w:p w:rsidR="009C4F49" w:rsidRDefault="00D15152">
      <w:pPr>
        <w:pStyle w:val="ConsPlusNormal"/>
        <w:spacing w:before="200"/>
        <w:ind w:firstLine="540"/>
        <w:jc w:val="both"/>
      </w:pPr>
      <w:r>
        <w:t>2.1. Наименование проекта.</w:t>
      </w:r>
    </w:p>
    <w:p w:rsidR="009C4F49" w:rsidRDefault="00D15152">
      <w:pPr>
        <w:pStyle w:val="ConsPlusNormal"/>
        <w:spacing w:before="200"/>
        <w:ind w:firstLine="540"/>
        <w:jc w:val="both"/>
      </w:pPr>
      <w:r>
        <w:t>2.2. Полное наименование субъекта малого и среднего предпринимательства, на базе которог</w:t>
      </w:r>
      <w:r>
        <w:t>о организуется Центр.</w:t>
      </w:r>
    </w:p>
    <w:p w:rsidR="009C4F49" w:rsidRDefault="00D15152">
      <w:pPr>
        <w:pStyle w:val="ConsPlusNormal"/>
        <w:spacing w:before="200"/>
        <w:ind w:firstLine="540"/>
        <w:jc w:val="both"/>
      </w:pPr>
      <w:r>
        <w:t>2.3. Направление деятельности Центра.</w:t>
      </w:r>
    </w:p>
    <w:p w:rsidR="009C4F49" w:rsidRDefault="00D15152">
      <w:pPr>
        <w:pStyle w:val="ConsPlusNormal"/>
        <w:spacing w:before="200"/>
        <w:ind w:firstLine="540"/>
        <w:jc w:val="both"/>
      </w:pPr>
      <w:r>
        <w:t>2.4. Описание порядка оказания услуг (бизнес-модель Центра: виды и объемы услуг, которые будут оказаны Центром; определение перечня услуг, оказываемых на платной и бесплатной основе; в том числе о</w:t>
      </w:r>
      <w:r>
        <w:t>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и молодежи должна составлять не менее 60% от общего времени работы оборудования).</w:t>
      </w:r>
    </w:p>
    <w:p w:rsidR="009C4F49" w:rsidRDefault="00D15152">
      <w:pPr>
        <w:pStyle w:val="ConsPlusNormal"/>
        <w:spacing w:before="200"/>
        <w:ind w:firstLine="540"/>
        <w:jc w:val="both"/>
      </w:pPr>
      <w:r>
        <w:t>2.5. Обоснова</w:t>
      </w:r>
      <w:r>
        <w:t>ние социально-экономической значимости проекта.</w:t>
      </w:r>
    </w:p>
    <w:p w:rsidR="009C4F49" w:rsidRDefault="00D15152">
      <w:pPr>
        <w:pStyle w:val="ConsPlusNormal"/>
        <w:spacing w:before="200"/>
        <w:ind w:firstLine="540"/>
        <w:jc w:val="both"/>
      </w:pPr>
      <w:r>
        <w:t>2.6. Актуальность создания Центра и предпосылки его создания, цель, задачи, основные направления деятельности Центра, примерный механизм решения поставленных задач.</w:t>
      </w:r>
    </w:p>
    <w:p w:rsidR="009C4F49" w:rsidRDefault="00D15152">
      <w:pPr>
        <w:pStyle w:val="ConsPlusNormal"/>
        <w:spacing w:before="200"/>
        <w:ind w:firstLine="540"/>
        <w:jc w:val="both"/>
      </w:pPr>
      <w:r>
        <w:t>2.7. Оценка соответствия предлагаемого прое</w:t>
      </w:r>
      <w:r>
        <w:t>кта приоритетам инновационного развития Московской области.</w:t>
      </w:r>
    </w:p>
    <w:p w:rsidR="009C4F49" w:rsidRDefault="00D15152">
      <w:pPr>
        <w:pStyle w:val="ConsPlusNormal"/>
        <w:spacing w:before="200"/>
        <w:ind w:firstLine="540"/>
        <w:jc w:val="both"/>
      </w:pPr>
      <w: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rsidR="009C4F49" w:rsidRDefault="00D15152">
      <w:pPr>
        <w:pStyle w:val="ConsPlusNormal"/>
        <w:spacing w:before="200"/>
        <w:ind w:firstLine="540"/>
        <w:jc w:val="both"/>
      </w:pPr>
      <w:r>
        <w:t>2.9. Сроки и этапы реализ</w:t>
      </w:r>
      <w:r>
        <w:t>ации проекта (обеспечение функционирования Центра в течение 5 лет).</w:t>
      </w:r>
    </w:p>
    <w:p w:rsidR="009C4F49" w:rsidRDefault="00D15152">
      <w:pPr>
        <w:pStyle w:val="ConsPlusNormal"/>
        <w:spacing w:before="200"/>
        <w:ind w:firstLine="540"/>
        <w:jc w:val="both"/>
      </w:pPr>
      <w:r>
        <w:t>2.10. Общая стоимость реализации проекта. Состав оборудования Центра. Смета расходов на создание и (или) обеспечение деятельности Центра.</w:t>
      </w:r>
    </w:p>
    <w:p w:rsidR="009C4F49" w:rsidRDefault="00D15152">
      <w:pPr>
        <w:pStyle w:val="ConsPlusNormal"/>
        <w:spacing w:before="200"/>
        <w:ind w:firstLine="540"/>
        <w:jc w:val="both"/>
      </w:pPr>
      <w:r>
        <w:t>2.11. Порядок использования оборудования Центра дл</w:t>
      </w:r>
      <w:r>
        <w:t>я некоммерческих и коммерческих целей с учетом приоритетного некоммерческого использования оборудования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rsidR="009C4F49" w:rsidRDefault="00D15152">
      <w:pPr>
        <w:pStyle w:val="ConsPlusNormal"/>
        <w:spacing w:before="200"/>
        <w:ind w:firstLine="540"/>
        <w:jc w:val="both"/>
      </w:pPr>
      <w:r>
        <w:t>3. Орг</w:t>
      </w:r>
      <w:r>
        <w:t>анизационный план реализации проекта.</w:t>
      </w:r>
    </w:p>
    <w:p w:rsidR="009C4F49" w:rsidRDefault="00D15152">
      <w:pPr>
        <w:pStyle w:val="ConsPlusNormal"/>
        <w:spacing w:before="200"/>
        <w:ind w:firstLine="540"/>
        <w:jc w:val="both"/>
      </w:pPr>
      <w:r>
        <w:t xml:space="preserve">В данном разделе необходимо отразить основные этапы реализации проекта с описанием степени готовности к их проведению (по форме согласно </w:t>
      </w:r>
      <w:hyperlink w:anchor="P20398" w:tooltip="СПРАВКА" w:history="1">
        <w:r>
          <w:rPr>
            <w:color w:val="0000FF"/>
          </w:rPr>
          <w:t>таблице 10</w:t>
        </w:r>
      </w:hyperlink>
      <w:r>
        <w:t xml:space="preserve"> к настоящему Порядку).</w:t>
      </w:r>
    </w:p>
    <w:p w:rsidR="009C4F49" w:rsidRDefault="00D15152">
      <w:pPr>
        <w:pStyle w:val="ConsPlusNormal"/>
        <w:spacing w:before="200"/>
        <w:ind w:firstLine="540"/>
        <w:jc w:val="both"/>
      </w:pPr>
      <w:r>
        <w:t>4. Сведе</w:t>
      </w:r>
      <w:r>
        <w:t>ния об участниках проекта.</w:t>
      </w:r>
    </w:p>
    <w:p w:rsidR="009C4F49" w:rsidRDefault="00D15152">
      <w:pPr>
        <w:pStyle w:val="ConsPlusNormal"/>
        <w:spacing w:before="200"/>
        <w:ind w:firstLine="540"/>
        <w:jc w:val="both"/>
      </w:pPr>
      <w:r>
        <w:t>4.1. Сведения об организации-исполнителе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rsidR="009C4F49" w:rsidRDefault="00D15152">
      <w:pPr>
        <w:pStyle w:val="ConsPlusNormal"/>
        <w:spacing w:before="200"/>
        <w:ind w:firstLine="540"/>
        <w:jc w:val="both"/>
      </w:pPr>
      <w:r>
        <w:t>4.2. Сведения об у</w:t>
      </w:r>
      <w:r>
        <w:t>чредителях и соучредителях (наименование, адрес и контактная информация, должность и фамилия, имя, отчество руководителя).</w:t>
      </w:r>
    </w:p>
    <w:p w:rsidR="009C4F49" w:rsidRDefault="00D15152">
      <w:pPr>
        <w:pStyle w:val="ConsPlusNormal"/>
        <w:spacing w:before="200"/>
        <w:ind w:firstLine="540"/>
        <w:jc w:val="both"/>
      </w:pPr>
      <w:r>
        <w:t>4.3. Сведения о команде, обеспечивающей реализацию проекта (фамилия, имя, отчество, место работы, должность членов команды).</w:t>
      </w:r>
    </w:p>
    <w:p w:rsidR="009C4F49" w:rsidRDefault="00D15152">
      <w:pPr>
        <w:pStyle w:val="ConsPlusNormal"/>
        <w:spacing w:before="200"/>
        <w:ind w:firstLine="540"/>
        <w:jc w:val="both"/>
      </w:pPr>
      <w:r>
        <w:t>4.4. Количество планируемых к созданию дополнительных рабочих мест в ходе реализации проекта.</w:t>
      </w:r>
    </w:p>
    <w:p w:rsidR="009C4F49" w:rsidRDefault="00D15152">
      <w:pPr>
        <w:pStyle w:val="ConsPlusNormal"/>
        <w:spacing w:before="200"/>
        <w:ind w:firstLine="540"/>
        <w:jc w:val="both"/>
      </w:pPr>
      <w:r>
        <w:t>4.5. Описание потенциальных целевых групп пользователей Центра.</w:t>
      </w:r>
    </w:p>
    <w:p w:rsidR="009C4F49" w:rsidRDefault="00D15152">
      <w:pPr>
        <w:pStyle w:val="ConsPlusNormal"/>
        <w:spacing w:before="200"/>
        <w:ind w:firstLine="540"/>
        <w:jc w:val="both"/>
      </w:pPr>
      <w:r>
        <w:t>5. Характеристика местоположения Центра.</w:t>
      </w:r>
    </w:p>
    <w:p w:rsidR="009C4F49" w:rsidRDefault="00D15152">
      <w:pPr>
        <w:pStyle w:val="ConsPlusNormal"/>
        <w:spacing w:before="200"/>
        <w:ind w:firstLine="540"/>
        <w:jc w:val="both"/>
      </w:pPr>
      <w:r>
        <w:t>5.1. Место реализации проекта (город).</w:t>
      </w:r>
    </w:p>
    <w:p w:rsidR="009C4F49" w:rsidRDefault="00D15152">
      <w:pPr>
        <w:pStyle w:val="ConsPlusNormal"/>
        <w:spacing w:before="200"/>
        <w:ind w:firstLine="540"/>
        <w:jc w:val="both"/>
      </w:pPr>
      <w:r>
        <w:t xml:space="preserve">5.2. Расположение </w:t>
      </w:r>
      <w:r>
        <w:t>Центра (план-схема территории, прилегающей к месту расположения Центра), схема планировки помещения Центра.</w:t>
      </w:r>
    </w:p>
    <w:p w:rsidR="009C4F49" w:rsidRDefault="00D15152">
      <w:pPr>
        <w:pStyle w:val="ConsPlusNormal"/>
        <w:spacing w:before="200"/>
        <w:ind w:firstLine="540"/>
        <w:jc w:val="both"/>
      </w:pPr>
      <w:r>
        <w:t>6. Характеристика помещения (собственность, аренда).</w:t>
      </w:r>
    </w:p>
    <w:p w:rsidR="009C4F49" w:rsidRDefault="00D15152">
      <w:pPr>
        <w:pStyle w:val="ConsPlusNormal"/>
        <w:spacing w:before="200"/>
        <w:ind w:firstLine="540"/>
        <w:jc w:val="both"/>
      </w:pPr>
      <w:r>
        <w:t>7. Оснащение Центра оборудованием, соответствующим санитарно-техническим нормам и позволяющим о</w:t>
      </w:r>
      <w:r>
        <w:t>существлять 3D-проектирование и изготовление прототипов, проводить фрезерные, токарные, слесарные и электромонтажные работы.</w:t>
      </w:r>
    </w:p>
    <w:p w:rsidR="009C4F49" w:rsidRDefault="00D15152">
      <w:pPr>
        <w:pStyle w:val="ConsPlusNormal"/>
        <w:spacing w:before="200"/>
        <w:ind w:firstLine="540"/>
        <w:jc w:val="both"/>
      </w:pPr>
      <w:r>
        <w:t>8. Обеспечение исполнения требований санитарных норм и правил при проведении работ.</w:t>
      </w:r>
    </w:p>
    <w:p w:rsidR="009C4F49" w:rsidRDefault="00D15152">
      <w:pPr>
        <w:pStyle w:val="ConsPlusNormal"/>
        <w:spacing w:before="200"/>
        <w:ind w:firstLine="540"/>
        <w:jc w:val="both"/>
      </w:pPr>
      <w: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rsidR="009C4F49" w:rsidRDefault="00D15152">
      <w:pPr>
        <w:pStyle w:val="ConsPlusNormal"/>
        <w:spacing w:before="200"/>
        <w:ind w:firstLine="540"/>
        <w:jc w:val="both"/>
      </w:pPr>
      <w:r>
        <w:t xml:space="preserve">10. </w:t>
      </w:r>
      <w:hyperlink w:anchor="P19618" w:tooltip="Информация о достижении плановых значений показателей," w:history="1">
        <w:r>
          <w:rPr>
            <w:color w:val="0000FF"/>
          </w:rPr>
          <w:t>Информа</w:t>
        </w:r>
        <w:r>
          <w:rPr>
            <w:color w:val="0000FF"/>
          </w:rPr>
          <w:t>ция</w:t>
        </w:r>
      </w:hyperlink>
      <w:r>
        <w:t xml:space="preserve"> о достижении плановых значений показателей, необходимых для достижения результатов предоставления Субсидии, по созданию и обеспечению деятельности Центра в текущем году (по форме согласно таблице 1 к настоящему Порядку).</w:t>
      </w:r>
    </w:p>
    <w:p w:rsidR="009C4F49" w:rsidRDefault="009C4F49">
      <w:pPr>
        <w:pStyle w:val="ConsPlusNormal"/>
        <w:jc w:val="both"/>
      </w:pPr>
    </w:p>
    <w:p w:rsidR="009C4F49" w:rsidRDefault="00D15152">
      <w:pPr>
        <w:pStyle w:val="ConsPlusNonformat"/>
        <w:jc w:val="both"/>
      </w:pPr>
      <w:r>
        <w:t>Руководитель организации _____</w:t>
      </w:r>
      <w:r>
        <w:t>________/___________________</w:t>
      </w:r>
    </w:p>
    <w:p w:rsidR="009C4F49" w:rsidRDefault="00D15152">
      <w:pPr>
        <w:pStyle w:val="ConsPlusNonformat"/>
        <w:jc w:val="both"/>
      </w:pPr>
      <w:r>
        <w:t xml:space="preserve">                           (подпись)   (фамилия, инициалы)</w:t>
      </w:r>
    </w:p>
    <w:p w:rsidR="009C4F49" w:rsidRDefault="009C4F49">
      <w:pPr>
        <w:pStyle w:val="ConsPlusNonformat"/>
        <w:jc w:val="both"/>
      </w:pPr>
    </w:p>
    <w:p w:rsidR="009C4F49" w:rsidRDefault="00D15152">
      <w:pPr>
        <w:pStyle w:val="ConsPlusNonformat"/>
        <w:jc w:val="both"/>
      </w:pPr>
      <w:r>
        <w:t>"____" ________________ г.</w:t>
      </w:r>
    </w:p>
    <w:p w:rsidR="009C4F49" w:rsidRDefault="00D15152">
      <w:pPr>
        <w:pStyle w:val="ConsPlusNonformat"/>
        <w:jc w:val="both"/>
      </w:pPr>
      <w:r>
        <w:t>М.П.</w:t>
      </w:r>
    </w:p>
    <w:p w:rsidR="009C4F49" w:rsidRDefault="009C4F49">
      <w:pPr>
        <w:pStyle w:val="ConsPlusNormal"/>
        <w:jc w:val="both"/>
      </w:pPr>
    </w:p>
    <w:p w:rsidR="009C4F49" w:rsidRDefault="00D15152">
      <w:pPr>
        <w:pStyle w:val="ConsPlusNormal"/>
        <w:jc w:val="right"/>
        <w:outlineLvl w:val="4"/>
      </w:pPr>
      <w:r>
        <w:t>Таблица 8</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17.03.2020 </w:t>
      </w:r>
      <w:hyperlink r:id="rId125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25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9C4F49">
      <w:pPr>
        <w:pStyle w:val="ConsPlusNormal"/>
        <w:jc w:val="both"/>
      </w:pPr>
    </w:p>
    <w:p w:rsidR="009C4F49" w:rsidRDefault="00D15152">
      <w:pPr>
        <w:pStyle w:val="ConsPlusNormal"/>
        <w:jc w:val="center"/>
      </w:pPr>
      <w:bookmarkStart w:id="278" w:name="P20227"/>
      <w:bookmarkEnd w:id="278"/>
      <w:r>
        <w:t>ПРОЕКТ ОБЕСПЕЧЕНИЯ ДЕЯТЕЛЬНОСТИ ЦЕНТРА</w:t>
      </w:r>
    </w:p>
    <w:p w:rsidR="009C4F49" w:rsidRDefault="009C4F49">
      <w:pPr>
        <w:pStyle w:val="ConsPlusNormal"/>
        <w:jc w:val="both"/>
      </w:pPr>
    </w:p>
    <w:p w:rsidR="009C4F49" w:rsidRDefault="00D15152">
      <w:pPr>
        <w:pStyle w:val="ConsPlusNormal"/>
        <w:ind w:firstLine="540"/>
        <w:jc w:val="both"/>
      </w:pPr>
      <w:r>
        <w:t xml:space="preserve">1. </w:t>
      </w:r>
      <w:hyperlink w:anchor="P20438" w:tooltip="Аннотация проекта создания и (или) обеспечения" w:history="1">
        <w:r>
          <w:rPr>
            <w:color w:val="0000FF"/>
          </w:rPr>
          <w:t>Аннотация</w:t>
        </w:r>
      </w:hyperlink>
      <w:r>
        <w:t xml:space="preserve"> проекта обеспечения деятельности Центра (далее - проект) (по форме согласно таблице 11 к настоящему Порядку).</w:t>
      </w:r>
    </w:p>
    <w:p w:rsidR="009C4F49" w:rsidRDefault="00D15152">
      <w:pPr>
        <w:pStyle w:val="ConsPlusNormal"/>
        <w:spacing w:before="200"/>
        <w:ind w:firstLine="540"/>
        <w:jc w:val="both"/>
      </w:pPr>
      <w:r>
        <w:t>2. Описание проекта.</w:t>
      </w:r>
    </w:p>
    <w:p w:rsidR="009C4F49" w:rsidRDefault="00D15152">
      <w:pPr>
        <w:pStyle w:val="ConsPlusNormal"/>
        <w:spacing w:before="200"/>
        <w:ind w:firstLine="540"/>
        <w:jc w:val="both"/>
      </w:pPr>
      <w:r>
        <w:t>2.1. Наименование проекта.</w:t>
      </w:r>
    </w:p>
    <w:p w:rsidR="009C4F49" w:rsidRDefault="00D15152">
      <w:pPr>
        <w:pStyle w:val="ConsPlusNormal"/>
        <w:spacing w:before="200"/>
        <w:ind w:firstLine="540"/>
        <w:jc w:val="both"/>
      </w:pPr>
      <w:r>
        <w:t xml:space="preserve">2.2. Полное наименование субъекта малого </w:t>
      </w:r>
      <w:r>
        <w:t>и среднего предпринимательства, на базе которого планируется развитие Центра.</w:t>
      </w:r>
    </w:p>
    <w:p w:rsidR="009C4F49" w:rsidRDefault="00D15152">
      <w:pPr>
        <w:pStyle w:val="ConsPlusNormal"/>
        <w:spacing w:before="200"/>
        <w:ind w:firstLine="540"/>
        <w:jc w:val="both"/>
      </w:pPr>
      <w:r>
        <w:t>2.3. Направление деятельности Центра.</w:t>
      </w:r>
    </w:p>
    <w:p w:rsidR="009C4F49" w:rsidRDefault="00D15152">
      <w:pPr>
        <w:pStyle w:val="ConsPlusNormal"/>
        <w:spacing w:before="200"/>
        <w:ind w:firstLine="540"/>
        <w:jc w:val="both"/>
      </w:pPr>
      <w:r>
        <w:t>2.4. Описание порядка оказания услуг (бизнес-модель Центра: оказываемые виды и объемы услуг; перечень услуг, оказываемых на платной и беспла</w:t>
      </w:r>
      <w:r>
        <w:t>тной основе; в том числе описание бизнес-модели обеспечения загрузки оборудования Центра, при этом следует учитывать, что загрузка оборудования для предоставления услуг по обучению детей и молодежи должна составлять не менее 60% от общего времени работы об</w:t>
      </w:r>
      <w:r>
        <w:t>орудования). Влияние Субсидии на порядок оказания услуги.</w:t>
      </w:r>
    </w:p>
    <w:p w:rsidR="009C4F49" w:rsidRDefault="00D15152">
      <w:pPr>
        <w:pStyle w:val="ConsPlusNormal"/>
        <w:spacing w:before="200"/>
        <w:ind w:firstLine="540"/>
        <w:jc w:val="both"/>
      </w:pPr>
      <w:r>
        <w:t>2.5. Обоснование социально-экономической значимости проекта.</w:t>
      </w:r>
    </w:p>
    <w:p w:rsidR="009C4F49" w:rsidRDefault="00D15152">
      <w:pPr>
        <w:pStyle w:val="ConsPlusNormal"/>
        <w:spacing w:before="200"/>
        <w:ind w:firstLine="540"/>
        <w:jc w:val="both"/>
      </w:pPr>
      <w:r>
        <w:t xml:space="preserve">2.6. Актуальность развития Центра и предпосылки его развития, цель, задачи, основные направления деятельности Центра, примерный механизм </w:t>
      </w:r>
      <w:r>
        <w:t>решения поставленных задач.</w:t>
      </w:r>
    </w:p>
    <w:p w:rsidR="009C4F49" w:rsidRDefault="00D15152">
      <w:pPr>
        <w:pStyle w:val="ConsPlusNormal"/>
        <w:spacing w:before="200"/>
        <w:ind w:firstLine="540"/>
        <w:jc w:val="both"/>
      </w:pPr>
      <w:r>
        <w:t>2.7. Оценка соответствия предлагаемого проекта приоритетам инновационного развития Московской области.</w:t>
      </w:r>
    </w:p>
    <w:p w:rsidR="009C4F49" w:rsidRDefault="00D15152">
      <w:pPr>
        <w:pStyle w:val="ConsPlusNormal"/>
        <w:spacing w:before="200"/>
        <w:ind w:firstLine="540"/>
        <w:jc w:val="both"/>
      </w:pPr>
      <w:r>
        <w:t>2.8. Ожидаемые результаты реализации проекта (в их числе могут быть указаны результаты исследовательской, образовательной, воспитательной, консультационной деятельности).</w:t>
      </w:r>
    </w:p>
    <w:p w:rsidR="009C4F49" w:rsidRDefault="00D15152">
      <w:pPr>
        <w:pStyle w:val="ConsPlusNormal"/>
        <w:spacing w:before="200"/>
        <w:ind w:firstLine="540"/>
        <w:jc w:val="both"/>
      </w:pPr>
      <w:r>
        <w:t xml:space="preserve">2.9. Сроки и этапы реализации проекта (обеспечение функционирования Центра в течение </w:t>
      </w:r>
      <w:r>
        <w:t>5 лет).</w:t>
      </w:r>
    </w:p>
    <w:p w:rsidR="009C4F49" w:rsidRDefault="00D15152">
      <w:pPr>
        <w:pStyle w:val="ConsPlusNormal"/>
        <w:spacing w:before="200"/>
        <w:ind w:firstLine="540"/>
        <w:jc w:val="both"/>
      </w:pPr>
      <w:r>
        <w:t>2.10. Общая стоимость реализации проекта. Состав оборудования Центра. Смета расходов на развитие Центра.</w:t>
      </w:r>
    </w:p>
    <w:p w:rsidR="009C4F49" w:rsidRDefault="00D15152">
      <w:pPr>
        <w:pStyle w:val="ConsPlusNormal"/>
        <w:spacing w:before="200"/>
        <w:ind w:firstLine="540"/>
        <w:jc w:val="both"/>
      </w:pPr>
      <w:r>
        <w:t>2.11. Порядок использования оборудования Центра для некоммерческих и коммерческих целей с учетом приоритетного некоммерческого использования об</w:t>
      </w:r>
      <w:r>
        <w:t>орудования детьми и молодежью (загрузка оборудования Центра для детей и молодежи (до 30 лет) не может быть менее 60% от общего времени работы оборудования).</w:t>
      </w:r>
    </w:p>
    <w:p w:rsidR="009C4F49" w:rsidRDefault="00D15152">
      <w:pPr>
        <w:pStyle w:val="ConsPlusNormal"/>
        <w:spacing w:before="200"/>
        <w:ind w:firstLine="540"/>
        <w:jc w:val="both"/>
      </w:pPr>
      <w:r>
        <w:t>3. Организационный план реализации проекта.</w:t>
      </w:r>
    </w:p>
    <w:p w:rsidR="009C4F49" w:rsidRDefault="00D15152">
      <w:pPr>
        <w:pStyle w:val="ConsPlusNormal"/>
        <w:spacing w:before="200"/>
        <w:ind w:firstLine="540"/>
        <w:jc w:val="both"/>
      </w:pPr>
      <w:r>
        <w:t>В данном разделе необходимо отразить основные этапы реа</w:t>
      </w:r>
      <w:r>
        <w:t xml:space="preserve">лизации проекта с описанием степени готовности к их проведению (по форме согласно </w:t>
      </w:r>
      <w:hyperlink w:anchor="P20484" w:tooltip="Организационный план реализации проекта" w:history="1">
        <w:r>
          <w:rPr>
            <w:color w:val="0000FF"/>
          </w:rPr>
          <w:t>таблице 12</w:t>
        </w:r>
      </w:hyperlink>
      <w:r>
        <w:t xml:space="preserve"> к настоящему Порядку).</w:t>
      </w:r>
    </w:p>
    <w:p w:rsidR="009C4F49" w:rsidRDefault="00D15152">
      <w:pPr>
        <w:pStyle w:val="ConsPlusNormal"/>
        <w:spacing w:before="200"/>
        <w:ind w:firstLine="540"/>
        <w:jc w:val="both"/>
      </w:pPr>
      <w:r>
        <w:t>4. Сведения об участниках проекта.</w:t>
      </w:r>
    </w:p>
    <w:p w:rsidR="009C4F49" w:rsidRDefault="00D15152">
      <w:pPr>
        <w:pStyle w:val="ConsPlusNormal"/>
        <w:spacing w:before="200"/>
        <w:ind w:firstLine="540"/>
        <w:jc w:val="both"/>
      </w:pPr>
      <w:r>
        <w:t>4.1. Сведения об организации-исполнителе проекта (наименование, адрес и контактная информация, адрес портала в информационно-телекоммуникационной сети Интернет, должность и фамилия, имя, отчество руководителя).</w:t>
      </w:r>
    </w:p>
    <w:p w:rsidR="009C4F49" w:rsidRDefault="00D15152">
      <w:pPr>
        <w:pStyle w:val="ConsPlusNormal"/>
        <w:spacing w:before="200"/>
        <w:ind w:firstLine="540"/>
        <w:jc w:val="both"/>
      </w:pPr>
      <w:r>
        <w:t xml:space="preserve">4.2. Сведения об учредителях и соучредителях </w:t>
      </w:r>
      <w:r>
        <w:t>(наименование, адрес и контактная информация, должность и фамилия, имя, отчество руководителя).</w:t>
      </w:r>
    </w:p>
    <w:p w:rsidR="009C4F49" w:rsidRDefault="00D15152">
      <w:pPr>
        <w:pStyle w:val="ConsPlusNormal"/>
        <w:spacing w:before="200"/>
        <w:ind w:firstLine="540"/>
        <w:jc w:val="both"/>
      </w:pPr>
      <w:r>
        <w:t>4.3. Сведения о команде, обеспечивающей реализацию проекта (фамилия, имя, отчество, место работы, должность членов команды).</w:t>
      </w:r>
    </w:p>
    <w:p w:rsidR="009C4F49" w:rsidRDefault="00D15152">
      <w:pPr>
        <w:pStyle w:val="ConsPlusNormal"/>
        <w:spacing w:before="200"/>
        <w:ind w:firstLine="540"/>
        <w:jc w:val="both"/>
      </w:pPr>
      <w:r>
        <w:t>4.4. Количество планируемых к созда</w:t>
      </w:r>
      <w:r>
        <w:t>нию дополнительных рабочих мест в ходе реализации проекта.</w:t>
      </w:r>
    </w:p>
    <w:p w:rsidR="009C4F49" w:rsidRDefault="00D15152">
      <w:pPr>
        <w:pStyle w:val="ConsPlusNormal"/>
        <w:spacing w:before="200"/>
        <w:ind w:firstLine="540"/>
        <w:jc w:val="both"/>
      </w:pPr>
      <w:r>
        <w:t>4.5. Описание потенциальных целевых групп пользователей Центра.</w:t>
      </w:r>
    </w:p>
    <w:p w:rsidR="009C4F49" w:rsidRDefault="00D15152">
      <w:pPr>
        <w:pStyle w:val="ConsPlusNormal"/>
        <w:spacing w:before="200"/>
        <w:ind w:firstLine="540"/>
        <w:jc w:val="both"/>
      </w:pPr>
      <w:r>
        <w:t>5. Характеристика Центра.</w:t>
      </w:r>
    </w:p>
    <w:p w:rsidR="009C4F49" w:rsidRDefault="00D15152">
      <w:pPr>
        <w:pStyle w:val="ConsPlusNormal"/>
        <w:spacing w:before="200"/>
        <w:ind w:firstLine="540"/>
        <w:jc w:val="both"/>
      </w:pPr>
      <w:r>
        <w:t>5.1. Место реализации проекта (город).</w:t>
      </w:r>
    </w:p>
    <w:p w:rsidR="009C4F49" w:rsidRDefault="00D15152">
      <w:pPr>
        <w:pStyle w:val="ConsPlusNormal"/>
        <w:spacing w:before="200"/>
        <w:ind w:firstLine="540"/>
        <w:jc w:val="both"/>
      </w:pPr>
      <w:r>
        <w:t>5.2. Расположение Центра (план-схема территории, прилегающей к месту</w:t>
      </w:r>
      <w:r>
        <w:t xml:space="preserve"> расположения Центра), схема планировки помещения Центра.</w:t>
      </w:r>
    </w:p>
    <w:p w:rsidR="009C4F49" w:rsidRDefault="00D15152">
      <w:pPr>
        <w:pStyle w:val="ConsPlusNormal"/>
        <w:spacing w:before="200"/>
        <w:ind w:firstLine="540"/>
        <w:jc w:val="both"/>
      </w:pPr>
      <w:r>
        <w:t>5.3. Реализуемые программы в Центре.</w:t>
      </w:r>
    </w:p>
    <w:p w:rsidR="009C4F49" w:rsidRDefault="00D15152">
      <w:pPr>
        <w:pStyle w:val="ConsPlusNormal"/>
        <w:spacing w:before="200"/>
        <w:ind w:firstLine="540"/>
        <w:jc w:val="both"/>
      </w:pPr>
      <w:r>
        <w:t>5.4. Участие Центра в мероприятиях и программах поддержки.</w:t>
      </w:r>
    </w:p>
    <w:p w:rsidR="009C4F49" w:rsidRDefault="00D15152">
      <w:pPr>
        <w:pStyle w:val="ConsPlusNormal"/>
        <w:spacing w:before="200"/>
        <w:ind w:firstLine="540"/>
        <w:jc w:val="both"/>
      </w:pPr>
      <w:r>
        <w:t xml:space="preserve">5.5. Результаты функционирования Центра, в том числе </w:t>
      </w:r>
      <w:hyperlink w:anchor="P19618" w:tooltip="Информация о достижении плановых значений показателей," w:history="1">
        <w:r>
          <w:rPr>
            <w:color w:val="0000FF"/>
          </w:rPr>
          <w:t>информация</w:t>
        </w:r>
      </w:hyperlink>
      <w:r>
        <w:t xml:space="preserve"> о достижении плановых значений показателей, необходимых для достижения результатов предоставления Субсидии, в предшествующем году (по форме согласно таблице 1 к настоящему Порядку), об участии в мероприятиях,</w:t>
      </w:r>
      <w:r>
        <w:t xml:space="preserve"> направленных на популяризацию научно-технического творчества детей и молодежи, и достижениях (олимпиады, конкурсы, выставки, конференции и т.п.).</w:t>
      </w:r>
    </w:p>
    <w:p w:rsidR="009C4F49" w:rsidRDefault="00D15152">
      <w:pPr>
        <w:pStyle w:val="ConsPlusNormal"/>
        <w:spacing w:before="200"/>
        <w:ind w:firstLine="540"/>
        <w:jc w:val="both"/>
      </w:pPr>
      <w:r>
        <w:t>6. Характеристика помещения (собственность, аренда).</w:t>
      </w:r>
    </w:p>
    <w:p w:rsidR="009C4F49" w:rsidRDefault="00D15152">
      <w:pPr>
        <w:pStyle w:val="ConsPlusNormal"/>
        <w:spacing w:before="200"/>
        <w:ind w:firstLine="540"/>
        <w:jc w:val="both"/>
      </w:pPr>
      <w:r>
        <w:t>7. Оснащение Центра оборудованием, соответствующим санит</w:t>
      </w:r>
      <w:r>
        <w:t>арно-техническим нормам и позволяющим осуществлять 3D-проектирование и изготовление прототипов, проводить фрезерные, токарные, слесарные и электромонтажные работы. Обоснование целей обеспечения деятельности Центра.</w:t>
      </w:r>
    </w:p>
    <w:p w:rsidR="009C4F49" w:rsidRDefault="00D15152">
      <w:pPr>
        <w:pStyle w:val="ConsPlusNormal"/>
        <w:spacing w:before="200"/>
        <w:ind w:firstLine="540"/>
        <w:jc w:val="both"/>
      </w:pPr>
      <w:r>
        <w:t>8. Обеспечение исполнения требований сани</w:t>
      </w:r>
      <w:r>
        <w:t>тарных норм и правил при проведении работ.</w:t>
      </w:r>
    </w:p>
    <w:p w:rsidR="009C4F49" w:rsidRDefault="00D15152">
      <w:pPr>
        <w:pStyle w:val="ConsPlusNormal"/>
        <w:spacing w:before="200"/>
        <w:ind w:firstLine="540"/>
        <w:jc w:val="both"/>
      </w:pPr>
      <w:r>
        <w:t>9. Описание механизмов обеспечения открытости Центра для возможности его использования целевыми группами, обеспечения доступа детей в выходные дни и каникулы.</w:t>
      </w:r>
    </w:p>
    <w:p w:rsidR="009C4F49" w:rsidRDefault="00D15152">
      <w:pPr>
        <w:pStyle w:val="ConsPlusNormal"/>
        <w:spacing w:before="200"/>
        <w:ind w:firstLine="540"/>
        <w:jc w:val="both"/>
      </w:pPr>
      <w:r>
        <w:t xml:space="preserve">10. </w:t>
      </w:r>
      <w:hyperlink w:anchor="P19618" w:tooltip="Информация о достижении плановых значений показателей," w:history="1">
        <w:r>
          <w:rPr>
            <w:color w:val="0000FF"/>
          </w:rPr>
          <w:t>Информация</w:t>
        </w:r>
      </w:hyperlink>
      <w:r>
        <w:t xml:space="preserve"> о достижении плановых значений показателей эффективности реализации мероприятия по развитию Центра в текущем году (по форме согласно таблице 1 к настоящему Порядку).</w:t>
      </w:r>
    </w:p>
    <w:p w:rsidR="009C4F49" w:rsidRDefault="00D15152">
      <w:pPr>
        <w:pStyle w:val="ConsPlusNormal"/>
        <w:spacing w:before="200"/>
        <w:ind w:firstLine="540"/>
        <w:jc w:val="both"/>
      </w:pPr>
      <w:r>
        <w:t>11. Описание сайта Центра и наличие страниц</w:t>
      </w:r>
      <w:r>
        <w:t xml:space="preserve"> в социальных сетях с указанием количества подписчиков.</w:t>
      </w:r>
    </w:p>
    <w:p w:rsidR="009C4F49" w:rsidRDefault="009C4F49">
      <w:pPr>
        <w:pStyle w:val="ConsPlusNormal"/>
        <w:jc w:val="both"/>
      </w:pPr>
    </w:p>
    <w:p w:rsidR="009C4F49" w:rsidRDefault="00D15152">
      <w:pPr>
        <w:pStyle w:val="ConsPlusNonformat"/>
        <w:jc w:val="both"/>
      </w:pPr>
      <w:r>
        <w:t>Руководитель организации _____________/___________________</w:t>
      </w:r>
    </w:p>
    <w:p w:rsidR="009C4F49" w:rsidRDefault="00D15152">
      <w:pPr>
        <w:pStyle w:val="ConsPlusNonformat"/>
        <w:jc w:val="both"/>
      </w:pPr>
      <w:r>
        <w:t xml:space="preserve">                           (подпись)   (фамилия, инициалы)</w:t>
      </w:r>
    </w:p>
    <w:p w:rsidR="009C4F49" w:rsidRDefault="009C4F49">
      <w:pPr>
        <w:pStyle w:val="ConsPlusNonformat"/>
        <w:jc w:val="both"/>
      </w:pPr>
    </w:p>
    <w:p w:rsidR="009C4F49" w:rsidRDefault="00D15152">
      <w:pPr>
        <w:pStyle w:val="ConsPlusNonformat"/>
        <w:jc w:val="both"/>
      </w:pPr>
      <w:r>
        <w:t>"____" ________________ г.</w:t>
      </w:r>
    </w:p>
    <w:p w:rsidR="009C4F49" w:rsidRDefault="00D15152">
      <w:pPr>
        <w:pStyle w:val="ConsPlusNonformat"/>
        <w:jc w:val="both"/>
      </w:pPr>
      <w:r>
        <w:t>М.П.</w:t>
      </w:r>
    </w:p>
    <w:p w:rsidR="009C4F49" w:rsidRDefault="009C4F49">
      <w:pPr>
        <w:pStyle w:val="ConsPlusNormal"/>
        <w:jc w:val="both"/>
      </w:pPr>
    </w:p>
    <w:p w:rsidR="009C4F49" w:rsidRDefault="00D15152">
      <w:pPr>
        <w:pStyle w:val="ConsPlusNormal"/>
        <w:jc w:val="right"/>
        <w:outlineLvl w:val="4"/>
      </w:pPr>
      <w:r>
        <w:t>Таблица 9</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17.03.2020 </w:t>
      </w:r>
      <w:hyperlink r:id="rId125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25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279" w:name="P20275"/>
      <w:bookmarkEnd w:id="279"/>
      <w:r>
        <w:t>СМЕТА РАСХОДОВ НА СОЗДАНИЕ И (ИЛИ) ОБЕСПЕЧЕНИЕ</w:t>
      </w:r>
    </w:p>
    <w:p w:rsidR="009C4F49" w:rsidRDefault="00D15152">
      <w:pPr>
        <w:pStyle w:val="ConsPlusNormal"/>
        <w:jc w:val="center"/>
      </w:pPr>
      <w:r>
        <w:t>ДЕЯТЕЛЬНОСТИ ЦЕНТРА</w:t>
      </w:r>
    </w:p>
    <w:p w:rsidR="009C4F49" w:rsidRDefault="00D15152">
      <w:pPr>
        <w:pStyle w:val="ConsPlusNormal"/>
        <w:jc w:val="center"/>
      </w:pPr>
      <w:r>
        <w:t>____________________________________________________________</w:t>
      </w:r>
    </w:p>
    <w:p w:rsidR="009C4F49" w:rsidRDefault="00D15152">
      <w:pPr>
        <w:pStyle w:val="ConsPlusNormal"/>
        <w:jc w:val="center"/>
      </w:pPr>
      <w:r>
        <w:t>(название центра молодежного инновационного творчества,</w:t>
      </w:r>
    </w:p>
    <w:p w:rsidR="009C4F49" w:rsidRDefault="00D15152">
      <w:pPr>
        <w:pStyle w:val="ConsPlusNormal"/>
        <w:jc w:val="center"/>
      </w:pPr>
      <w:r>
        <w:t>наименование су</w:t>
      </w:r>
      <w:r>
        <w:t>бъекта малого (среднего) предпринимательства)</w:t>
      </w:r>
    </w:p>
    <w:p w:rsidR="009C4F49" w:rsidRDefault="009C4F49">
      <w:pPr>
        <w:pStyle w:val="ConsPlusNormal"/>
        <w:jc w:val="both"/>
      </w:pPr>
    </w:p>
    <w:p w:rsidR="009C4F49" w:rsidRDefault="00D15152">
      <w:pPr>
        <w:pStyle w:val="ConsPlusCell"/>
        <w:jc w:val="both"/>
      </w:pPr>
      <w:r>
        <w:rPr>
          <w:sz w:val="16"/>
        </w:rPr>
        <w:t>┌─────────────────────────────────────────────────────────────────────────────────────────────────────┐</w:t>
      </w:r>
    </w:p>
    <w:p w:rsidR="009C4F49" w:rsidRDefault="00D15152">
      <w:pPr>
        <w:pStyle w:val="ConsPlusCell"/>
        <w:jc w:val="both"/>
      </w:pPr>
      <w:r>
        <w:rPr>
          <w:sz w:val="16"/>
        </w:rPr>
        <w:t>│Информация об объемах финансирования деятельности центра молодежного инновационного творчества       │</w:t>
      </w:r>
    </w:p>
    <w:p w:rsidR="009C4F49" w:rsidRDefault="00D15152">
      <w:pPr>
        <w:pStyle w:val="ConsPlusCell"/>
        <w:jc w:val="both"/>
      </w:pPr>
      <w:r>
        <w:rPr>
          <w:sz w:val="16"/>
        </w:rPr>
        <w:t>├</w:t>
      </w:r>
      <w:r>
        <w:rPr>
          <w:sz w:val="16"/>
        </w:rPr>
        <w:t>─────┬─────────────────────────┬─────────────┬─────────────┬──────────┬──────────────────────────────┤</w:t>
      </w:r>
    </w:p>
    <w:p w:rsidR="009C4F49" w:rsidRDefault="00D15152">
      <w:pPr>
        <w:pStyle w:val="ConsPlusCell"/>
        <w:jc w:val="both"/>
      </w:pPr>
      <w:r>
        <w:rPr>
          <w:sz w:val="16"/>
        </w:rPr>
        <w:t>│N    │Мероприятия              │Рекомендуемая│Рекомендуемое│Количество│Объем финансирования (тыс.    │</w:t>
      </w:r>
    </w:p>
    <w:p w:rsidR="009C4F49" w:rsidRDefault="00D15152">
      <w:pPr>
        <w:pStyle w:val="ConsPlusCell"/>
        <w:jc w:val="both"/>
      </w:pPr>
      <w:r>
        <w:rPr>
          <w:sz w:val="16"/>
        </w:rPr>
        <w:t>│     │                         │стоимость    │количество   │единиц    │руб.)                         │</w:t>
      </w:r>
    </w:p>
    <w:p w:rsidR="009C4F49" w:rsidRDefault="00D15152">
      <w:pPr>
        <w:pStyle w:val="ConsPlusCell"/>
        <w:jc w:val="both"/>
      </w:pPr>
      <w:r>
        <w:rPr>
          <w:sz w:val="16"/>
        </w:rPr>
        <w:t>│     │                         │             │единиц       │          │                              │</w:t>
      </w:r>
    </w:p>
    <w:p w:rsidR="009C4F49" w:rsidRDefault="00D15152">
      <w:pPr>
        <w:pStyle w:val="ConsPlusCell"/>
        <w:jc w:val="both"/>
      </w:pPr>
      <w:r>
        <w:rPr>
          <w:sz w:val="16"/>
        </w:rPr>
        <w:t xml:space="preserve">│     │                         │             │ </w:t>
      </w:r>
      <w:r>
        <w:rPr>
          <w:sz w:val="16"/>
        </w:rPr>
        <w:t xml:space="preserve">            │          ├───────┬──────────┬───────────┤</w:t>
      </w:r>
    </w:p>
    <w:p w:rsidR="009C4F49" w:rsidRDefault="00D15152">
      <w:pPr>
        <w:pStyle w:val="ConsPlusCell"/>
        <w:jc w:val="both"/>
      </w:pPr>
      <w:r>
        <w:rPr>
          <w:sz w:val="16"/>
        </w:rPr>
        <w:t>│     │                         │             │             │          │Всего  │Средства  │Собственные│</w:t>
      </w:r>
    </w:p>
    <w:p w:rsidR="009C4F49" w:rsidRDefault="00D15152">
      <w:pPr>
        <w:pStyle w:val="ConsPlusCell"/>
        <w:jc w:val="both"/>
      </w:pPr>
      <w:r>
        <w:rPr>
          <w:sz w:val="16"/>
        </w:rPr>
        <w:t>│     │                         │             │             │          │       │бюджета   │средс</w:t>
      </w:r>
      <w:r>
        <w:rPr>
          <w:sz w:val="16"/>
        </w:rPr>
        <w:t>тва   │</w:t>
      </w:r>
    </w:p>
    <w:p w:rsidR="009C4F49" w:rsidRDefault="00D15152">
      <w:pPr>
        <w:pStyle w:val="ConsPlusCell"/>
        <w:jc w:val="both"/>
      </w:pPr>
      <w:r>
        <w:rPr>
          <w:sz w:val="16"/>
        </w:rPr>
        <w:t>│     │                         │             │             │          │       │          │           │</w:t>
      </w:r>
    </w:p>
    <w:p w:rsidR="009C4F49" w:rsidRDefault="00D15152">
      <w:pPr>
        <w:pStyle w:val="ConsPlusCell"/>
        <w:jc w:val="both"/>
      </w:pPr>
      <w:r>
        <w:rPr>
          <w:sz w:val="16"/>
        </w:rPr>
        <w:t>├─────┴─────────────────────────┴─────────────┴─────────────┴──────────┼───────┼──────────┼───────────┤</w:t>
      </w:r>
    </w:p>
    <w:p w:rsidR="009C4F49" w:rsidRDefault="00D15152">
      <w:pPr>
        <w:pStyle w:val="ConsPlusCell"/>
        <w:jc w:val="both"/>
      </w:pPr>
      <w:r>
        <w:rPr>
          <w:sz w:val="16"/>
        </w:rPr>
        <w:t>│I. Обеспечение деятельности в рамках создания или обеспечения         │       │          │           │</w:t>
      </w:r>
    </w:p>
    <w:p w:rsidR="009C4F49" w:rsidRDefault="00D15152">
      <w:pPr>
        <w:pStyle w:val="ConsPlusCell"/>
        <w:jc w:val="both"/>
      </w:pPr>
      <w:r>
        <w:rPr>
          <w:sz w:val="16"/>
        </w:rPr>
        <w:t>│деятельности Центра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│1    │Фонд оплаты труда        │             │             │          │       │X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│2    │Начисления на оплату     │             │             │          │       │X         │           │</w:t>
      </w:r>
    </w:p>
    <w:p w:rsidR="009C4F49" w:rsidRDefault="00D15152">
      <w:pPr>
        <w:pStyle w:val="ConsPlusCell"/>
        <w:jc w:val="both"/>
      </w:pPr>
      <w:r>
        <w:rPr>
          <w:sz w:val="16"/>
        </w:rPr>
        <w:t>│     │труда                    │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│3    │Командировки             │             │             │          │       │X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│4    │Коммунальные услуги,     │             │             │          │       │X         │           │</w:t>
      </w:r>
    </w:p>
    <w:p w:rsidR="009C4F49" w:rsidRDefault="00D15152">
      <w:pPr>
        <w:pStyle w:val="ConsPlusCell"/>
        <w:jc w:val="both"/>
      </w:pPr>
      <w:r>
        <w:rPr>
          <w:sz w:val="16"/>
        </w:rPr>
        <w:t>│     │включая аренду помещений │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│5    │Создание интернет-ресурса│не более 100 │             │          │       │X         │           │</w:t>
      </w:r>
    </w:p>
    <w:p w:rsidR="009C4F49" w:rsidRDefault="00D15152">
      <w:pPr>
        <w:pStyle w:val="ConsPlusCell"/>
        <w:jc w:val="both"/>
      </w:pPr>
      <w:r>
        <w:rPr>
          <w:sz w:val="16"/>
        </w:rPr>
        <w:t>│     │                         │тыс. рублей  │             │          │       │</w:t>
      </w:r>
      <w:r>
        <w:rPr>
          <w:sz w:val="16"/>
        </w:rPr>
        <w:t xml:space="preserve">          │           │</w:t>
      </w:r>
    </w:p>
    <w:p w:rsidR="009C4F49" w:rsidRDefault="00D15152">
      <w:pPr>
        <w:pStyle w:val="ConsPlusCell"/>
        <w:jc w:val="both"/>
      </w:pPr>
      <w:r>
        <w:rPr>
          <w:sz w:val="16"/>
        </w:rPr>
        <w:t>├─────┼─────────────────────────┼─────────────┼─────────────┼──────────┼───────┼──────────┼───────────┤</w:t>
      </w:r>
    </w:p>
    <w:p w:rsidR="009C4F49" w:rsidRDefault="00D15152">
      <w:pPr>
        <w:pStyle w:val="ConsPlusCell"/>
        <w:jc w:val="both"/>
      </w:pPr>
      <w:r>
        <w:rPr>
          <w:sz w:val="16"/>
        </w:rPr>
        <w:t>│6    │Прочие текущие расходы   │             │             │          │       │X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│II. Приобретение оборудования и расходных материалов в рамках создания│       │          │           │</w:t>
      </w:r>
    </w:p>
    <w:p w:rsidR="009C4F49" w:rsidRDefault="00D15152">
      <w:pPr>
        <w:pStyle w:val="ConsPlusCell"/>
        <w:jc w:val="both"/>
      </w:pPr>
      <w:r>
        <w:rPr>
          <w:sz w:val="16"/>
        </w:rPr>
        <w:t>│или обеспечения деятельности Центра                                   │</w:t>
      </w:r>
      <w:r>
        <w:rPr>
          <w:sz w:val="16"/>
        </w:rPr>
        <w:t xml:space="preserve">       │          │           │</w:t>
      </w:r>
    </w:p>
    <w:p w:rsidR="009C4F49" w:rsidRDefault="00D15152">
      <w:pPr>
        <w:pStyle w:val="ConsPlusCell"/>
        <w:jc w:val="both"/>
      </w:pPr>
      <w:r>
        <w:rPr>
          <w:sz w:val="16"/>
        </w:rPr>
        <w:t>├─────┬─────────────────────────┬─────────────┬─────────────┬──────────┼───────┼──────────┼───────────┤</w:t>
      </w:r>
    </w:p>
    <w:p w:rsidR="009C4F49" w:rsidRDefault="00D15152">
      <w:pPr>
        <w:pStyle w:val="ConsPlusCell"/>
        <w:jc w:val="both"/>
      </w:pPr>
      <w:r>
        <w:rPr>
          <w:sz w:val="16"/>
        </w:rPr>
        <w:t>│7    │Оборудование для         │не более 200 │      1      │          │       │          │           │</w:t>
      </w:r>
    </w:p>
    <w:p w:rsidR="009C4F49" w:rsidRDefault="00D15152">
      <w:pPr>
        <w:pStyle w:val="ConsPlusCell"/>
        <w:jc w:val="both"/>
      </w:pPr>
      <w:r>
        <w:rPr>
          <w:sz w:val="16"/>
        </w:rPr>
        <w:t>│     │проведени</w:t>
      </w:r>
      <w:r>
        <w:rPr>
          <w:sz w:val="16"/>
        </w:rPr>
        <w:t>я               │тыс. рублей  │             │          │       │          │           │</w:t>
      </w:r>
    </w:p>
    <w:p w:rsidR="009C4F49" w:rsidRDefault="00D15152">
      <w:pPr>
        <w:pStyle w:val="ConsPlusCell"/>
        <w:jc w:val="both"/>
      </w:pPr>
      <w:r>
        <w:rPr>
          <w:sz w:val="16"/>
        </w:rPr>
        <w:t>│     │видеоконференций         │за ед.       │             │          │       │          │           │</w:t>
      </w:r>
    </w:p>
    <w:p w:rsidR="009C4F49" w:rsidRDefault="00D15152">
      <w:pPr>
        <w:pStyle w:val="ConsPlusCell"/>
        <w:jc w:val="both"/>
      </w:pPr>
      <w:r>
        <w:rPr>
          <w:sz w:val="16"/>
        </w:rPr>
        <w:t xml:space="preserve">│     │(Протокол Н.323)         │             │             │   </w:t>
      </w:r>
      <w:r>
        <w:rPr>
          <w:sz w:val="16"/>
        </w:rPr>
        <w:t xml:space="preserve">       │       │          │           │</w:t>
      </w:r>
    </w:p>
    <w:p w:rsidR="009C4F49" w:rsidRDefault="00D15152">
      <w:pPr>
        <w:pStyle w:val="ConsPlusCell"/>
        <w:jc w:val="both"/>
      </w:pPr>
      <w:r>
        <w:rPr>
          <w:sz w:val="16"/>
        </w:rPr>
        <w:t>├─────┼─────────────────────────┼─────────────┼─────────────┼──────────┼───────┼──────────┼───────────┤</w:t>
      </w:r>
    </w:p>
    <w:p w:rsidR="009C4F49" w:rsidRDefault="00D15152">
      <w:pPr>
        <w:pStyle w:val="ConsPlusCell"/>
        <w:jc w:val="both"/>
      </w:pPr>
      <w:r>
        <w:rPr>
          <w:sz w:val="16"/>
        </w:rPr>
        <w:t>│8    │Приобретение основного   │не более 5000│             │          │       │          │           │</w:t>
      </w:r>
    </w:p>
    <w:p w:rsidR="009C4F49" w:rsidRDefault="00D15152">
      <w:pPr>
        <w:pStyle w:val="ConsPlusCell"/>
        <w:jc w:val="both"/>
      </w:pPr>
      <w:r>
        <w:rPr>
          <w:sz w:val="16"/>
        </w:rPr>
        <w:t xml:space="preserve">│     │ </w:t>
      </w:r>
      <w:r>
        <w:rPr>
          <w:sz w:val="16"/>
        </w:rPr>
        <w:t xml:space="preserve">             1          │тыс. рублей  │             │          │       │          │           │</w:t>
      </w:r>
    </w:p>
    <w:p w:rsidR="009C4F49" w:rsidRDefault="00D15152">
      <w:pPr>
        <w:pStyle w:val="ConsPlusCell"/>
        <w:jc w:val="both"/>
      </w:pPr>
      <w:r>
        <w:rPr>
          <w:sz w:val="16"/>
        </w:rPr>
        <w:t>│     │(обязательного )         │             │             │          │       │          │           │</w:t>
      </w:r>
    </w:p>
    <w:p w:rsidR="009C4F49" w:rsidRDefault="00D15152">
      <w:pPr>
        <w:pStyle w:val="ConsPlusCell"/>
        <w:jc w:val="both"/>
      </w:pPr>
      <w:r>
        <w:rPr>
          <w:sz w:val="16"/>
        </w:rPr>
        <w:t>│     │комплекта оборудования   │             │             │          │       │          │           │</w:t>
      </w:r>
    </w:p>
    <w:p w:rsidR="009C4F49" w:rsidRDefault="00D15152">
      <w:pPr>
        <w:pStyle w:val="ConsPlusCell"/>
        <w:jc w:val="both"/>
      </w:pPr>
      <w:r>
        <w:rPr>
          <w:sz w:val="16"/>
        </w:rPr>
        <w:t>├─────┼─────────────────────────┼─────────────┼─────────────┼──────────┼───────┼──────────┼───────────┤</w:t>
      </w:r>
    </w:p>
    <w:p w:rsidR="009C4F49" w:rsidRDefault="00D15152">
      <w:pPr>
        <w:pStyle w:val="ConsPlusCell"/>
        <w:jc w:val="both"/>
      </w:pPr>
      <w:r>
        <w:rPr>
          <w:sz w:val="16"/>
        </w:rPr>
        <w:t>│8.1  │3D-принтер               │не более 500 │1</w:t>
      </w:r>
      <w:r>
        <w:rPr>
          <w:sz w:val="16"/>
        </w:rPr>
        <w:t xml:space="preserve"> и более    │          │       │          │           │</w:t>
      </w:r>
    </w:p>
    <w:p w:rsidR="009C4F49" w:rsidRDefault="00D15152">
      <w:pPr>
        <w:pStyle w:val="ConsPlusCell"/>
        <w:jc w:val="both"/>
      </w:pPr>
      <w:r>
        <w:rPr>
          <w:sz w:val="16"/>
        </w:rPr>
        <w:t>│     │                         │тыс. рублей  │             │          │       │          │           │</w:t>
      </w:r>
    </w:p>
    <w:p w:rsidR="009C4F49" w:rsidRDefault="00D15152">
      <w:pPr>
        <w:pStyle w:val="ConsPlusCell"/>
        <w:jc w:val="both"/>
      </w:pPr>
      <w:r>
        <w:rPr>
          <w:sz w:val="16"/>
        </w:rPr>
        <w:t xml:space="preserve">│     │                         │за ед.       │             │          │       │          │     </w:t>
      </w:r>
      <w:r>
        <w:rPr>
          <w:sz w:val="16"/>
        </w:rPr>
        <w:t xml:space="preserve">      │</w:t>
      </w:r>
    </w:p>
    <w:p w:rsidR="009C4F49" w:rsidRDefault="00D15152">
      <w:pPr>
        <w:pStyle w:val="ConsPlusCell"/>
        <w:jc w:val="both"/>
      </w:pPr>
      <w:r>
        <w:rPr>
          <w:sz w:val="16"/>
        </w:rPr>
        <w:t>├─────┼─────────────────────────┼─────────────┼─────────────┼──────────┼───────┼──────────┼───────────┤</w:t>
      </w:r>
    </w:p>
    <w:p w:rsidR="009C4F49" w:rsidRDefault="00D15152">
      <w:pPr>
        <w:pStyle w:val="ConsPlusCell"/>
        <w:jc w:val="both"/>
      </w:pPr>
      <w:r>
        <w:rPr>
          <w:sz w:val="16"/>
        </w:rPr>
        <w:t>│8.2  │Прецизионный фрезерный   │не более 300 │не менее 1   │          │       │          │           │</w:t>
      </w:r>
    </w:p>
    <w:p w:rsidR="009C4F49" w:rsidRDefault="00D15152">
      <w:pPr>
        <w:pStyle w:val="ConsPlusCell"/>
        <w:jc w:val="both"/>
      </w:pPr>
      <w:r>
        <w:rPr>
          <w:sz w:val="16"/>
        </w:rPr>
        <w:t>│     │станок с ЧПУ             │тыс. ру</w:t>
      </w:r>
      <w:r>
        <w:rPr>
          <w:sz w:val="16"/>
        </w:rPr>
        <w:t>блей  │             │          │       │          │           │</w:t>
      </w:r>
    </w:p>
    <w:p w:rsidR="009C4F49" w:rsidRDefault="00D15152">
      <w:pPr>
        <w:pStyle w:val="ConsPlusCell"/>
        <w:jc w:val="both"/>
      </w:pPr>
      <w:r>
        <w:rPr>
          <w:sz w:val="16"/>
        </w:rPr>
        <w:t>│     │                         │за ед.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│8.3  │Станок лазерной резки    │не более 1000│      1      │          │       │          │           │</w:t>
      </w:r>
    </w:p>
    <w:p w:rsidR="009C4F49" w:rsidRDefault="00D15152">
      <w:pPr>
        <w:pStyle w:val="ConsPlusCell"/>
        <w:jc w:val="both"/>
      </w:pPr>
      <w:r>
        <w:rPr>
          <w:sz w:val="16"/>
        </w:rPr>
        <w:t>│     │                         │тыс. рублей  │             │          │       │          │           │</w:t>
      </w:r>
    </w:p>
    <w:p w:rsidR="009C4F49" w:rsidRDefault="00D15152">
      <w:pPr>
        <w:pStyle w:val="ConsPlusCell"/>
        <w:jc w:val="both"/>
      </w:pPr>
      <w:r>
        <w:rPr>
          <w:sz w:val="16"/>
        </w:rPr>
        <w:t xml:space="preserve">│     │                         </w:t>
      </w:r>
      <w:r>
        <w:rPr>
          <w:sz w:val="16"/>
        </w:rPr>
        <w:t>│за ед.       │             │          │       │          │           │</w:t>
      </w:r>
    </w:p>
    <w:p w:rsidR="009C4F49" w:rsidRDefault="00D15152">
      <w:pPr>
        <w:pStyle w:val="ConsPlusCell"/>
        <w:jc w:val="both"/>
      </w:pPr>
      <w:r>
        <w:rPr>
          <w:sz w:val="16"/>
        </w:rPr>
        <w:t>├─────┼─────────────────────────┼─────────────┼─────────────┼──────────┼───────┼──────────┼───────────┤</w:t>
      </w:r>
    </w:p>
    <w:p w:rsidR="009C4F49" w:rsidRDefault="00D15152">
      <w:pPr>
        <w:pStyle w:val="ConsPlusCell"/>
        <w:jc w:val="both"/>
      </w:pPr>
      <w:r>
        <w:rPr>
          <w:sz w:val="16"/>
        </w:rPr>
        <w:t>│8.4  │Режущий плоттер          │не более 200 │      1      │          │       │          │           │</w:t>
      </w:r>
    </w:p>
    <w:p w:rsidR="009C4F49" w:rsidRDefault="00D15152">
      <w:pPr>
        <w:pStyle w:val="ConsPlusCell"/>
        <w:jc w:val="both"/>
      </w:pPr>
      <w:r>
        <w:rPr>
          <w:sz w:val="16"/>
        </w:rPr>
        <w:t>│     │                         │тыс. рублей  │             │          │       │          │           │</w:t>
      </w:r>
    </w:p>
    <w:p w:rsidR="009C4F49" w:rsidRDefault="00D15152">
      <w:pPr>
        <w:pStyle w:val="ConsPlusCell"/>
        <w:jc w:val="both"/>
      </w:pPr>
      <w:r>
        <w:rPr>
          <w:sz w:val="16"/>
        </w:rPr>
        <w:t xml:space="preserve">│     │                         │за ед.       │ </w:t>
      </w:r>
      <w:r>
        <w:rPr>
          <w:sz w:val="16"/>
        </w:rPr>
        <w:t xml:space="preserve">            │          │       │          │           │</w:t>
      </w:r>
    </w:p>
    <w:p w:rsidR="009C4F49" w:rsidRDefault="00D15152">
      <w:pPr>
        <w:pStyle w:val="ConsPlusCell"/>
        <w:jc w:val="both"/>
      </w:pPr>
      <w:r>
        <w:rPr>
          <w:sz w:val="16"/>
        </w:rPr>
        <w:t>├─────┼─────────────────────────┼─────────────┼─────────────┼──────────┼───────┼──────────┼───────────┤</w:t>
      </w:r>
    </w:p>
    <w:p w:rsidR="009C4F49" w:rsidRDefault="00D15152">
      <w:pPr>
        <w:pStyle w:val="ConsPlusCell"/>
        <w:jc w:val="both"/>
      </w:pPr>
      <w:r>
        <w:rPr>
          <w:sz w:val="16"/>
        </w:rPr>
        <w:t xml:space="preserve">│8.5  │3D-сканер                │не более 600 │      1      │          │       │          │     </w:t>
      </w:r>
      <w:r>
        <w:rPr>
          <w:sz w:val="16"/>
        </w:rPr>
        <w:t xml:space="preserve">      │</w:t>
      </w:r>
    </w:p>
    <w:p w:rsidR="009C4F49" w:rsidRDefault="00D15152">
      <w:pPr>
        <w:pStyle w:val="ConsPlusCell"/>
        <w:jc w:val="both"/>
      </w:pPr>
      <w:r>
        <w:rPr>
          <w:sz w:val="16"/>
        </w:rPr>
        <w:t>│     │                         │тыс. рублей  │             │          │       │          │           │</w:t>
      </w:r>
    </w:p>
    <w:p w:rsidR="009C4F49" w:rsidRDefault="00D15152">
      <w:pPr>
        <w:pStyle w:val="ConsPlusCell"/>
        <w:jc w:val="both"/>
      </w:pPr>
      <w:r>
        <w:rPr>
          <w:sz w:val="16"/>
        </w:rPr>
        <w:t>│     │                         │за ед.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│8.6  │Токарный станок с ЧПУ    │не более 150 │1 и более    │          │       │          │           │</w:t>
      </w:r>
    </w:p>
    <w:p w:rsidR="009C4F49" w:rsidRDefault="00D15152">
      <w:pPr>
        <w:pStyle w:val="ConsPlusCell"/>
        <w:jc w:val="both"/>
      </w:pPr>
      <w:r>
        <w:rPr>
          <w:sz w:val="16"/>
        </w:rPr>
        <w:t xml:space="preserve">│     │                         │тыс. рублей  │             │          │       │        </w:t>
      </w:r>
      <w:r>
        <w:rPr>
          <w:sz w:val="16"/>
        </w:rPr>
        <w:t xml:space="preserve">  │           │</w:t>
      </w:r>
    </w:p>
    <w:p w:rsidR="009C4F49" w:rsidRDefault="00D15152">
      <w:pPr>
        <w:pStyle w:val="ConsPlusCell"/>
        <w:jc w:val="both"/>
      </w:pPr>
      <w:r>
        <w:rPr>
          <w:sz w:val="16"/>
        </w:rPr>
        <w:t>│     │                         │за ед.       │             │          │       │          │           │</w:t>
      </w:r>
    </w:p>
    <w:p w:rsidR="009C4F49" w:rsidRDefault="00D15152">
      <w:pPr>
        <w:pStyle w:val="ConsPlusCell"/>
        <w:jc w:val="both"/>
      </w:pPr>
      <w:r>
        <w:rPr>
          <w:sz w:val="16"/>
        </w:rPr>
        <w:t>├─────┼─────────────────────────┼─────────────┼─────────────┼──────────┼───────┼──────────┼───────────┤</w:t>
      </w:r>
    </w:p>
    <w:p w:rsidR="009C4F49" w:rsidRDefault="00D15152">
      <w:pPr>
        <w:pStyle w:val="ConsPlusCell"/>
        <w:jc w:val="both"/>
      </w:pPr>
      <w:r>
        <w:rPr>
          <w:sz w:val="16"/>
        </w:rPr>
        <w:t xml:space="preserve">│8.7  │Оргтехника               </w:t>
      </w:r>
      <w:r>
        <w:rPr>
          <w:sz w:val="16"/>
        </w:rPr>
        <w:t>│не более 500 │не менее 10  │          │       │          │           │</w:t>
      </w:r>
    </w:p>
    <w:p w:rsidR="009C4F49" w:rsidRDefault="00D15152">
      <w:pPr>
        <w:pStyle w:val="ConsPlusCell"/>
        <w:jc w:val="both"/>
      </w:pPr>
      <w:r>
        <w:rPr>
          <w:sz w:val="16"/>
        </w:rPr>
        <w:t>│     │                         │тыс. рублей  │рабочих      │          │       │          │           │</w:t>
      </w:r>
    </w:p>
    <w:p w:rsidR="009C4F49" w:rsidRDefault="00D15152">
      <w:pPr>
        <w:pStyle w:val="ConsPlusCell"/>
        <w:jc w:val="both"/>
      </w:pPr>
      <w:r>
        <w:rPr>
          <w:sz w:val="16"/>
        </w:rPr>
        <w:t>│     │                         │за ед.       │компьютерных │          │       │          │           │</w:t>
      </w:r>
    </w:p>
    <w:p w:rsidR="009C4F49" w:rsidRDefault="00D15152">
      <w:pPr>
        <w:pStyle w:val="ConsPlusCell"/>
        <w:jc w:val="both"/>
      </w:pPr>
      <w:r>
        <w:rPr>
          <w:sz w:val="16"/>
        </w:rPr>
        <w:t>│     │                         │             │мест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│8.8  │Ручной инструмент        │не более 200 │             │          │       │          │           │</w:t>
      </w:r>
    </w:p>
    <w:p w:rsidR="009C4F49" w:rsidRDefault="00D15152">
      <w:pPr>
        <w:pStyle w:val="ConsPlusCell"/>
        <w:jc w:val="both"/>
      </w:pPr>
      <w:r>
        <w:rPr>
          <w:sz w:val="16"/>
        </w:rPr>
        <w:t xml:space="preserve">│     │                         │тыс. рублей  │             │          │       │          │     </w:t>
      </w:r>
      <w:r>
        <w:rPr>
          <w:sz w:val="16"/>
        </w:rPr>
        <w:t xml:space="preserve">      │</w:t>
      </w:r>
    </w:p>
    <w:p w:rsidR="009C4F49" w:rsidRDefault="00D15152">
      <w:pPr>
        <w:pStyle w:val="ConsPlusCell"/>
        <w:jc w:val="both"/>
      </w:pPr>
      <w:r>
        <w:rPr>
          <w:sz w:val="16"/>
        </w:rPr>
        <w:t>├─────┼─────────────────────────┼─────────────┼─────────────┼──────────┼───────┼──────────┼───────────┤</w:t>
      </w:r>
    </w:p>
    <w:p w:rsidR="009C4F49" w:rsidRDefault="00D15152">
      <w:pPr>
        <w:pStyle w:val="ConsPlusCell"/>
        <w:jc w:val="both"/>
      </w:pPr>
      <w:r>
        <w:rPr>
          <w:sz w:val="16"/>
        </w:rPr>
        <w:t>│8.9  │Комплект оборудования для│не более 300 │             │          │       │          │           │</w:t>
      </w:r>
    </w:p>
    <w:p w:rsidR="009C4F49" w:rsidRDefault="00D15152">
      <w:pPr>
        <w:pStyle w:val="ConsPlusCell"/>
        <w:jc w:val="both"/>
      </w:pPr>
      <w:r>
        <w:rPr>
          <w:sz w:val="16"/>
        </w:rPr>
        <w:t>│     │работы с электронными    │тыс. ру</w:t>
      </w:r>
      <w:r>
        <w:rPr>
          <w:sz w:val="16"/>
        </w:rPr>
        <w:t>блей  │             │          │       │          │           │</w:t>
      </w:r>
    </w:p>
    <w:p w:rsidR="009C4F49" w:rsidRDefault="00D15152">
      <w:pPr>
        <w:pStyle w:val="ConsPlusCell"/>
        <w:jc w:val="both"/>
      </w:pPr>
      <w:r>
        <w:rPr>
          <w:sz w:val="16"/>
        </w:rPr>
        <w:t>│     │компонентами             │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│8.10 │Паяльная станция         │не более 5   │      1      │          │       │          │           │</w:t>
      </w:r>
    </w:p>
    <w:p w:rsidR="009C4F49" w:rsidRDefault="00D15152">
      <w:pPr>
        <w:pStyle w:val="ConsPlusCell"/>
        <w:jc w:val="both"/>
      </w:pPr>
      <w:r>
        <w:rPr>
          <w:sz w:val="16"/>
        </w:rPr>
        <w:t>│     │                         │тыс. рублей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│9    │Приобретение             │не более 20% │             │          │       │          │           │</w:t>
      </w:r>
    </w:p>
    <w:p w:rsidR="009C4F49" w:rsidRDefault="00D15152">
      <w:pPr>
        <w:pStyle w:val="ConsPlusCell"/>
        <w:jc w:val="both"/>
      </w:pPr>
      <w:r>
        <w:rPr>
          <w:sz w:val="16"/>
        </w:rPr>
        <w:t>│     │дополнительного          │от общего    │             │          │       │</w:t>
      </w:r>
      <w:r>
        <w:rPr>
          <w:sz w:val="16"/>
        </w:rPr>
        <w:t xml:space="preserve">          │           │</w:t>
      </w:r>
    </w:p>
    <w:p w:rsidR="009C4F49" w:rsidRDefault="00D15152">
      <w:pPr>
        <w:pStyle w:val="ConsPlusCell"/>
        <w:jc w:val="both"/>
      </w:pPr>
      <w:r>
        <w:rPr>
          <w:sz w:val="16"/>
        </w:rPr>
        <w:t>│     │оборудования             │объема       │             │          │       │          │           │</w:t>
      </w:r>
    </w:p>
    <w:p w:rsidR="009C4F49" w:rsidRDefault="00D15152">
      <w:pPr>
        <w:pStyle w:val="ConsPlusCell"/>
        <w:jc w:val="both"/>
      </w:pPr>
      <w:r>
        <w:rPr>
          <w:sz w:val="16"/>
        </w:rPr>
        <w:t>│     │                         │выделенных   │             │          │       │          │           │</w:t>
      </w:r>
    </w:p>
    <w:p w:rsidR="009C4F49" w:rsidRDefault="00D15152">
      <w:pPr>
        <w:pStyle w:val="ConsPlusCell"/>
        <w:jc w:val="both"/>
      </w:pPr>
      <w:r>
        <w:rPr>
          <w:sz w:val="16"/>
        </w:rPr>
        <w:t xml:space="preserve">│     │                 </w:t>
      </w:r>
      <w:r>
        <w:rPr>
          <w:sz w:val="16"/>
        </w:rPr>
        <w:t xml:space="preserve">        │бюджетных    │             │          │       │          │           │</w:t>
      </w:r>
    </w:p>
    <w:p w:rsidR="009C4F49" w:rsidRDefault="00D15152">
      <w:pPr>
        <w:pStyle w:val="ConsPlusCell"/>
        <w:jc w:val="both"/>
      </w:pPr>
      <w:r>
        <w:rPr>
          <w:sz w:val="16"/>
        </w:rPr>
        <w:t>│     │                         │средств (для │             │          │       │          │           │</w:t>
      </w:r>
    </w:p>
    <w:p w:rsidR="009C4F49" w:rsidRDefault="00D15152">
      <w:pPr>
        <w:pStyle w:val="ConsPlusCell"/>
        <w:jc w:val="both"/>
      </w:pPr>
      <w:r>
        <w:rPr>
          <w:sz w:val="16"/>
        </w:rPr>
        <w:t>│     │                         │проекта по   │             │          │</w:t>
      </w:r>
      <w:r>
        <w:rPr>
          <w:sz w:val="16"/>
        </w:rPr>
        <w:t xml:space="preserve">       │          │           │</w:t>
      </w:r>
    </w:p>
    <w:p w:rsidR="009C4F49" w:rsidRDefault="00D15152">
      <w:pPr>
        <w:pStyle w:val="ConsPlusCell"/>
        <w:jc w:val="both"/>
      </w:pPr>
      <w:r>
        <w:rPr>
          <w:sz w:val="16"/>
        </w:rPr>
        <w:t>│     │                         │созданию     │             │          │       │          │           │</w:t>
      </w:r>
    </w:p>
    <w:p w:rsidR="009C4F49" w:rsidRDefault="00D15152">
      <w:pPr>
        <w:pStyle w:val="ConsPlusCell"/>
        <w:jc w:val="both"/>
      </w:pPr>
      <w:r>
        <w:rPr>
          <w:sz w:val="16"/>
        </w:rPr>
        <w:t>│     │                         │Центра)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│10   │Приобретение расходных   │не более 30% │             │          │       │          │           │</w:t>
      </w:r>
    </w:p>
    <w:p w:rsidR="009C4F49" w:rsidRDefault="00D15152">
      <w:pPr>
        <w:pStyle w:val="ConsPlusCell"/>
        <w:jc w:val="both"/>
      </w:pPr>
      <w:r>
        <w:rPr>
          <w:sz w:val="16"/>
        </w:rPr>
        <w:t xml:space="preserve">│     │материалов               │от общей     │             │   </w:t>
      </w:r>
      <w:r>
        <w:rPr>
          <w:sz w:val="16"/>
        </w:rPr>
        <w:t xml:space="preserve">       │       │          │           │</w:t>
      </w:r>
    </w:p>
    <w:p w:rsidR="009C4F49" w:rsidRDefault="00D15152">
      <w:pPr>
        <w:pStyle w:val="ConsPlusCell"/>
        <w:jc w:val="both"/>
      </w:pPr>
      <w:r>
        <w:rPr>
          <w:sz w:val="16"/>
        </w:rPr>
        <w:t>│     │                         │стоимости    │             │          │       │          │           │</w:t>
      </w:r>
    </w:p>
    <w:p w:rsidR="009C4F49" w:rsidRDefault="00D15152">
      <w:pPr>
        <w:pStyle w:val="ConsPlusCell"/>
        <w:jc w:val="both"/>
      </w:pPr>
      <w:r>
        <w:rPr>
          <w:sz w:val="16"/>
        </w:rPr>
        <w:t>│     │                         │оборудования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│ИТОГО                                                                 │       │          │           │</w:t>
      </w:r>
    </w:p>
    <w:p w:rsidR="009C4F49" w:rsidRDefault="00D15152">
      <w:pPr>
        <w:pStyle w:val="ConsPlusCell"/>
        <w:jc w:val="both"/>
      </w:pPr>
      <w:r>
        <w:rPr>
          <w:sz w:val="16"/>
        </w:rPr>
        <w:t>└──────────────────────────────────────────────────────────────────────┴───────┴──────────┴───────────┘</w:t>
      </w:r>
    </w:p>
    <w:p w:rsidR="009C4F49" w:rsidRDefault="009C4F49">
      <w:pPr>
        <w:pStyle w:val="ConsPlusNormal"/>
        <w:jc w:val="both"/>
      </w:pPr>
    </w:p>
    <w:p w:rsidR="009C4F49" w:rsidRDefault="00D15152">
      <w:pPr>
        <w:pStyle w:val="ConsPlusNonformat"/>
        <w:jc w:val="both"/>
      </w:pPr>
      <w:r>
        <w:rPr>
          <w:sz w:val="16"/>
        </w:rPr>
        <w:t>1</w:t>
      </w:r>
    </w:p>
    <w:p w:rsidR="009C4F49" w:rsidRDefault="00D15152">
      <w:pPr>
        <w:pStyle w:val="ConsPlusNonformat"/>
        <w:jc w:val="both"/>
      </w:pPr>
      <w:r>
        <w:rPr>
          <w:sz w:val="16"/>
        </w:rPr>
        <w:t xml:space="preserve"> Для проекта по созданию Центра</w:t>
      </w:r>
    </w:p>
    <w:p w:rsidR="009C4F49" w:rsidRDefault="009C4F49">
      <w:pPr>
        <w:pStyle w:val="ConsPlusNonformat"/>
        <w:jc w:val="both"/>
      </w:pPr>
    </w:p>
    <w:p w:rsidR="009C4F49" w:rsidRDefault="00D15152">
      <w:pPr>
        <w:pStyle w:val="ConsPlusNonformat"/>
        <w:jc w:val="both"/>
      </w:pPr>
      <w:r>
        <w:rPr>
          <w:sz w:val="16"/>
        </w:rPr>
        <w:t>X   -   по   данным   направлениям   расходов  предоставление  субсидии  не</w:t>
      </w:r>
    </w:p>
    <w:p w:rsidR="009C4F49" w:rsidRDefault="00D15152">
      <w:pPr>
        <w:pStyle w:val="ConsPlusNonformat"/>
        <w:jc w:val="both"/>
      </w:pPr>
      <w:r>
        <w:rPr>
          <w:sz w:val="16"/>
        </w:rPr>
        <w:t>предусмотрено.</w:t>
      </w:r>
    </w:p>
    <w:p w:rsidR="009C4F49" w:rsidRDefault="009C4F49">
      <w:pPr>
        <w:pStyle w:val="ConsPlusNonformat"/>
        <w:jc w:val="both"/>
      </w:pPr>
    </w:p>
    <w:p w:rsidR="009C4F49" w:rsidRDefault="00D15152">
      <w:pPr>
        <w:pStyle w:val="ConsPlusNonformat"/>
        <w:jc w:val="both"/>
      </w:pPr>
      <w:r>
        <w:rPr>
          <w:sz w:val="16"/>
        </w:rPr>
        <w:t>Руководитель организации (должность) _________ ______________________</w:t>
      </w:r>
    </w:p>
    <w:p w:rsidR="009C4F49" w:rsidRDefault="00D15152">
      <w:pPr>
        <w:pStyle w:val="ConsPlusNonformat"/>
        <w:jc w:val="both"/>
      </w:pPr>
      <w:r>
        <w:rPr>
          <w:sz w:val="16"/>
        </w:rPr>
        <w:t xml:space="preserve">                                     (подпись)   (Ф.И.О. полностью)</w:t>
      </w:r>
    </w:p>
    <w:p w:rsidR="009C4F49" w:rsidRDefault="00D15152">
      <w:pPr>
        <w:pStyle w:val="ConsPlusNonformat"/>
        <w:jc w:val="both"/>
      </w:pPr>
      <w:r>
        <w:rPr>
          <w:sz w:val="16"/>
        </w:rPr>
        <w:t>Главный бухгалтер                    _________ ______________________</w:t>
      </w:r>
    </w:p>
    <w:p w:rsidR="009C4F49" w:rsidRDefault="00D15152">
      <w:pPr>
        <w:pStyle w:val="ConsPlusNonformat"/>
        <w:jc w:val="both"/>
      </w:pPr>
      <w:r>
        <w:rPr>
          <w:sz w:val="16"/>
        </w:rPr>
        <w:t xml:space="preserve">(при наличии)                        (подпись)  </w:t>
      </w:r>
      <w:r>
        <w:rPr>
          <w:sz w:val="16"/>
        </w:rPr>
        <w:t xml:space="preserve"> (Ф.И.О. полностью)</w:t>
      </w:r>
    </w:p>
    <w:p w:rsidR="009C4F49" w:rsidRDefault="009C4F49">
      <w:pPr>
        <w:pStyle w:val="ConsPlusNonformat"/>
        <w:jc w:val="both"/>
      </w:pPr>
    </w:p>
    <w:p w:rsidR="009C4F49" w:rsidRDefault="00D15152">
      <w:pPr>
        <w:pStyle w:val="ConsPlusNonformat"/>
        <w:jc w:val="both"/>
      </w:pPr>
      <w:r>
        <w:rPr>
          <w:sz w:val="16"/>
        </w:rPr>
        <w:t>Дата</w:t>
      </w:r>
    </w:p>
    <w:p w:rsidR="009C4F49" w:rsidRDefault="00D15152">
      <w:pPr>
        <w:pStyle w:val="ConsPlusNonformat"/>
        <w:jc w:val="both"/>
      </w:pPr>
      <w:r>
        <w:rPr>
          <w:sz w:val="16"/>
        </w:rPr>
        <w:t>М.П.</w:t>
      </w:r>
    </w:p>
    <w:p w:rsidR="009C4F49" w:rsidRDefault="009C4F49">
      <w:pPr>
        <w:pStyle w:val="ConsPlusNormal"/>
        <w:jc w:val="both"/>
      </w:pPr>
    </w:p>
    <w:p w:rsidR="009C4F49" w:rsidRDefault="00D15152">
      <w:pPr>
        <w:pStyle w:val="ConsPlusNormal"/>
        <w:jc w:val="right"/>
        <w:outlineLvl w:val="4"/>
      </w:pPr>
      <w:r>
        <w:t>Таблица 10</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280" w:name="P20398"/>
      <w:bookmarkEnd w:id="280"/>
      <w:r>
        <w:t>СПРАВКА</w:t>
      </w:r>
    </w:p>
    <w:p w:rsidR="009C4F49" w:rsidRDefault="00D15152">
      <w:pPr>
        <w:pStyle w:val="ConsPlusNormal"/>
        <w:jc w:val="center"/>
      </w:pPr>
      <w:r>
        <w:t>о среднесписочной численности работающих,</w:t>
      </w:r>
    </w:p>
    <w:p w:rsidR="009C4F49" w:rsidRDefault="00D15152">
      <w:pPr>
        <w:pStyle w:val="ConsPlusNormal"/>
        <w:jc w:val="center"/>
      </w:pPr>
      <w:r>
        <w:t>начисленной и выплаченной заработной плате</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2438"/>
        <w:gridCol w:w="2268"/>
        <w:gridCol w:w="2106"/>
      </w:tblGrid>
      <w:tr w:rsidR="009C4F49">
        <w:tc>
          <w:tcPr>
            <w:tcW w:w="1247" w:type="dxa"/>
          </w:tcPr>
          <w:p w:rsidR="009C4F49" w:rsidRDefault="00D15152">
            <w:pPr>
              <w:pStyle w:val="ConsPlusNormal"/>
              <w:jc w:val="center"/>
            </w:pPr>
            <w:r>
              <w:t>Период</w:t>
            </w:r>
          </w:p>
        </w:tc>
        <w:tc>
          <w:tcPr>
            <w:tcW w:w="2438" w:type="dxa"/>
          </w:tcPr>
          <w:p w:rsidR="009C4F49" w:rsidRDefault="00D15152">
            <w:pPr>
              <w:pStyle w:val="ConsPlusNormal"/>
              <w:jc w:val="center"/>
            </w:pPr>
            <w:r>
              <w:t>Среднесписочная численность</w:t>
            </w:r>
          </w:p>
        </w:tc>
        <w:tc>
          <w:tcPr>
            <w:tcW w:w="2268" w:type="dxa"/>
          </w:tcPr>
          <w:p w:rsidR="009C4F49" w:rsidRDefault="00D15152">
            <w:pPr>
              <w:pStyle w:val="ConsPlusNormal"/>
              <w:jc w:val="center"/>
            </w:pPr>
            <w:r>
              <w:t>Начисленная заработная плата</w:t>
            </w:r>
          </w:p>
        </w:tc>
        <w:tc>
          <w:tcPr>
            <w:tcW w:w="2106" w:type="dxa"/>
          </w:tcPr>
          <w:p w:rsidR="009C4F49" w:rsidRDefault="00D15152">
            <w:pPr>
              <w:pStyle w:val="ConsPlusNormal"/>
              <w:jc w:val="center"/>
            </w:pPr>
            <w:r>
              <w:t>Выплаченная заработная плата</w:t>
            </w:r>
          </w:p>
        </w:tc>
      </w:tr>
      <w:tr w:rsidR="009C4F49">
        <w:tc>
          <w:tcPr>
            <w:tcW w:w="1247" w:type="dxa"/>
          </w:tcPr>
          <w:p w:rsidR="009C4F49" w:rsidRDefault="009C4F49">
            <w:pPr>
              <w:pStyle w:val="ConsPlusNormal"/>
            </w:pPr>
          </w:p>
        </w:tc>
        <w:tc>
          <w:tcPr>
            <w:tcW w:w="2438" w:type="dxa"/>
          </w:tcPr>
          <w:p w:rsidR="009C4F49" w:rsidRDefault="009C4F49">
            <w:pPr>
              <w:pStyle w:val="ConsPlusNormal"/>
            </w:pPr>
          </w:p>
        </w:tc>
        <w:tc>
          <w:tcPr>
            <w:tcW w:w="2268" w:type="dxa"/>
          </w:tcPr>
          <w:p w:rsidR="009C4F49" w:rsidRDefault="009C4F49">
            <w:pPr>
              <w:pStyle w:val="ConsPlusNormal"/>
            </w:pPr>
          </w:p>
        </w:tc>
        <w:tc>
          <w:tcPr>
            <w:tcW w:w="2106" w:type="dxa"/>
          </w:tcPr>
          <w:p w:rsidR="009C4F49" w:rsidRDefault="009C4F49">
            <w:pPr>
              <w:pStyle w:val="ConsPlusNormal"/>
            </w:pPr>
          </w:p>
        </w:tc>
      </w:tr>
      <w:tr w:rsidR="009C4F49">
        <w:tc>
          <w:tcPr>
            <w:tcW w:w="1247" w:type="dxa"/>
          </w:tcPr>
          <w:p w:rsidR="009C4F49" w:rsidRDefault="009C4F49">
            <w:pPr>
              <w:pStyle w:val="ConsPlusNormal"/>
            </w:pPr>
          </w:p>
        </w:tc>
        <w:tc>
          <w:tcPr>
            <w:tcW w:w="2438" w:type="dxa"/>
          </w:tcPr>
          <w:p w:rsidR="009C4F49" w:rsidRDefault="009C4F49">
            <w:pPr>
              <w:pStyle w:val="ConsPlusNormal"/>
            </w:pPr>
          </w:p>
        </w:tc>
        <w:tc>
          <w:tcPr>
            <w:tcW w:w="2268" w:type="dxa"/>
          </w:tcPr>
          <w:p w:rsidR="009C4F49" w:rsidRDefault="009C4F49">
            <w:pPr>
              <w:pStyle w:val="ConsPlusNormal"/>
            </w:pPr>
          </w:p>
        </w:tc>
        <w:tc>
          <w:tcPr>
            <w:tcW w:w="2106" w:type="dxa"/>
          </w:tcPr>
          <w:p w:rsidR="009C4F49" w:rsidRDefault="009C4F49">
            <w:pPr>
              <w:pStyle w:val="ConsPlusNormal"/>
            </w:pPr>
          </w:p>
        </w:tc>
      </w:tr>
      <w:tr w:rsidR="009C4F49">
        <w:tc>
          <w:tcPr>
            <w:tcW w:w="1247" w:type="dxa"/>
          </w:tcPr>
          <w:p w:rsidR="009C4F49" w:rsidRDefault="009C4F49">
            <w:pPr>
              <w:pStyle w:val="ConsPlusNormal"/>
            </w:pPr>
          </w:p>
        </w:tc>
        <w:tc>
          <w:tcPr>
            <w:tcW w:w="2438" w:type="dxa"/>
          </w:tcPr>
          <w:p w:rsidR="009C4F49" w:rsidRDefault="009C4F49">
            <w:pPr>
              <w:pStyle w:val="ConsPlusNormal"/>
            </w:pPr>
          </w:p>
        </w:tc>
        <w:tc>
          <w:tcPr>
            <w:tcW w:w="2268" w:type="dxa"/>
          </w:tcPr>
          <w:p w:rsidR="009C4F49" w:rsidRDefault="009C4F49">
            <w:pPr>
              <w:pStyle w:val="ConsPlusNormal"/>
            </w:pPr>
          </w:p>
        </w:tc>
        <w:tc>
          <w:tcPr>
            <w:tcW w:w="2106" w:type="dxa"/>
          </w:tcPr>
          <w:p w:rsidR="009C4F49" w:rsidRDefault="009C4F49">
            <w:pPr>
              <w:pStyle w:val="ConsPlusNormal"/>
            </w:pPr>
          </w:p>
        </w:tc>
      </w:tr>
      <w:tr w:rsidR="009C4F49">
        <w:tc>
          <w:tcPr>
            <w:tcW w:w="1247" w:type="dxa"/>
          </w:tcPr>
          <w:p w:rsidR="009C4F49" w:rsidRDefault="00D15152">
            <w:pPr>
              <w:pStyle w:val="ConsPlusNormal"/>
            </w:pPr>
            <w:r>
              <w:t>Итого</w:t>
            </w:r>
          </w:p>
        </w:tc>
        <w:tc>
          <w:tcPr>
            <w:tcW w:w="2438" w:type="dxa"/>
          </w:tcPr>
          <w:p w:rsidR="009C4F49" w:rsidRDefault="009C4F49">
            <w:pPr>
              <w:pStyle w:val="ConsPlusNormal"/>
            </w:pPr>
          </w:p>
        </w:tc>
        <w:tc>
          <w:tcPr>
            <w:tcW w:w="2268" w:type="dxa"/>
          </w:tcPr>
          <w:p w:rsidR="009C4F49" w:rsidRDefault="009C4F49">
            <w:pPr>
              <w:pStyle w:val="ConsPlusNormal"/>
            </w:pPr>
          </w:p>
        </w:tc>
        <w:tc>
          <w:tcPr>
            <w:tcW w:w="2106"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Применяемая система налогообложения: _______________________________</w:t>
      </w:r>
    </w:p>
    <w:p w:rsidR="009C4F49" w:rsidRDefault="00D15152">
      <w:pPr>
        <w:pStyle w:val="ConsPlusNonformat"/>
        <w:jc w:val="both"/>
      </w:pPr>
      <w:r>
        <w:t>Достоверность представленных сведений гарантирую.</w:t>
      </w:r>
    </w:p>
    <w:p w:rsidR="009C4F49" w:rsidRDefault="009C4F49">
      <w:pPr>
        <w:pStyle w:val="ConsPlusNonformat"/>
        <w:jc w:val="both"/>
      </w:pPr>
    </w:p>
    <w:p w:rsidR="009C4F49" w:rsidRDefault="00D15152">
      <w:pPr>
        <w:pStyle w:val="ConsPlusNonformat"/>
        <w:jc w:val="both"/>
      </w:pPr>
      <w:r>
        <w:t>Руководитель</w:t>
      </w:r>
    </w:p>
    <w:p w:rsidR="009C4F49" w:rsidRDefault="00D15152">
      <w:pPr>
        <w:pStyle w:val="ConsPlusNonformat"/>
        <w:jc w:val="both"/>
      </w:pPr>
      <w:r>
        <w:t>(индивидуальный предприниматель) _____________ _____________________</w:t>
      </w:r>
    </w:p>
    <w:p w:rsidR="009C4F49" w:rsidRDefault="00D15152">
      <w:pPr>
        <w:pStyle w:val="ConsPlusNonformat"/>
        <w:jc w:val="both"/>
      </w:pPr>
      <w:r>
        <w:t xml:space="preserve">                                   (подпись</w:t>
      </w:r>
      <w:r>
        <w:t>)   (расшифровка подписи)</w:t>
      </w:r>
    </w:p>
    <w:p w:rsidR="009C4F49" w:rsidRDefault="009C4F49">
      <w:pPr>
        <w:pStyle w:val="ConsPlusNonformat"/>
        <w:jc w:val="both"/>
      </w:pPr>
    </w:p>
    <w:p w:rsidR="009C4F49" w:rsidRDefault="00D15152">
      <w:pPr>
        <w:pStyle w:val="ConsPlusNonformat"/>
        <w:jc w:val="both"/>
      </w:pPr>
      <w:r>
        <w:t>Главный бухгалтер                _____________ _____________________</w:t>
      </w:r>
    </w:p>
    <w:p w:rsidR="009C4F49" w:rsidRDefault="00D15152">
      <w:pPr>
        <w:pStyle w:val="ConsPlusNonformat"/>
        <w:jc w:val="both"/>
      </w:pPr>
      <w:r>
        <w:t xml:space="preserve">                                   (подпись)   (расшифровка подписи)</w:t>
      </w:r>
    </w:p>
    <w:p w:rsidR="009C4F49" w:rsidRDefault="00D15152">
      <w:pPr>
        <w:pStyle w:val="ConsPlusNonformat"/>
        <w:jc w:val="both"/>
      </w:pPr>
      <w:r>
        <w:t>М.П.</w:t>
      </w:r>
    </w:p>
    <w:p w:rsidR="009C4F49" w:rsidRDefault="009C4F49">
      <w:pPr>
        <w:pStyle w:val="ConsPlusNormal"/>
        <w:jc w:val="both"/>
      </w:pPr>
    </w:p>
    <w:p w:rsidR="009C4F49" w:rsidRDefault="00D15152">
      <w:pPr>
        <w:pStyle w:val="ConsPlusNormal"/>
        <w:jc w:val="right"/>
        <w:outlineLvl w:val="4"/>
      </w:pPr>
      <w:r>
        <w:t>Таблица 11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281" w:name="P20438"/>
      <w:bookmarkEnd w:id="281"/>
      <w:r>
        <w:t>Аннотация проекта создания и (или) обеспечения</w:t>
      </w:r>
    </w:p>
    <w:p w:rsidR="009C4F49" w:rsidRDefault="00D15152">
      <w:pPr>
        <w:pStyle w:val="ConsPlusNormal"/>
        <w:jc w:val="center"/>
      </w:pPr>
      <w:r>
        <w:t>деятельности Центра</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8"/>
        <w:gridCol w:w="6180"/>
        <w:gridCol w:w="2041"/>
      </w:tblGrid>
      <w:tr w:rsidR="009C4F49">
        <w:tc>
          <w:tcPr>
            <w:tcW w:w="828" w:type="dxa"/>
          </w:tcPr>
          <w:p w:rsidR="009C4F49" w:rsidRDefault="00D15152">
            <w:pPr>
              <w:pStyle w:val="ConsPlusNormal"/>
            </w:pPr>
            <w:r>
              <w:t>1.</w:t>
            </w:r>
          </w:p>
        </w:tc>
        <w:tc>
          <w:tcPr>
            <w:tcW w:w="6180" w:type="dxa"/>
          </w:tcPr>
          <w:p w:rsidR="009C4F49" w:rsidRDefault="00D15152">
            <w:pPr>
              <w:pStyle w:val="ConsPlusNormal"/>
            </w:pPr>
            <w:r>
              <w:t>Наименование проекта</w:t>
            </w:r>
          </w:p>
        </w:tc>
        <w:tc>
          <w:tcPr>
            <w:tcW w:w="2041" w:type="dxa"/>
          </w:tcPr>
          <w:p w:rsidR="009C4F49" w:rsidRDefault="009C4F49">
            <w:pPr>
              <w:pStyle w:val="ConsPlusNormal"/>
            </w:pPr>
          </w:p>
        </w:tc>
      </w:tr>
      <w:tr w:rsidR="009C4F49">
        <w:tc>
          <w:tcPr>
            <w:tcW w:w="828" w:type="dxa"/>
          </w:tcPr>
          <w:p w:rsidR="009C4F49" w:rsidRDefault="00D15152">
            <w:pPr>
              <w:pStyle w:val="ConsPlusNormal"/>
            </w:pPr>
            <w:r>
              <w:t>2.</w:t>
            </w:r>
          </w:p>
        </w:tc>
        <w:tc>
          <w:tcPr>
            <w:tcW w:w="6180" w:type="dxa"/>
          </w:tcPr>
          <w:p w:rsidR="009C4F49" w:rsidRDefault="00D15152">
            <w:pPr>
              <w:pStyle w:val="ConsPlusNormal"/>
            </w:pPr>
            <w:r>
              <w:t>Направление субсидии (вид деятельности)</w:t>
            </w:r>
          </w:p>
        </w:tc>
        <w:tc>
          <w:tcPr>
            <w:tcW w:w="2041" w:type="dxa"/>
          </w:tcPr>
          <w:p w:rsidR="009C4F49" w:rsidRDefault="009C4F49">
            <w:pPr>
              <w:pStyle w:val="ConsPlusNormal"/>
            </w:pPr>
          </w:p>
        </w:tc>
      </w:tr>
      <w:tr w:rsidR="009C4F49">
        <w:tc>
          <w:tcPr>
            <w:tcW w:w="828" w:type="dxa"/>
          </w:tcPr>
          <w:p w:rsidR="009C4F49" w:rsidRDefault="00D15152">
            <w:pPr>
              <w:pStyle w:val="ConsPlusNormal"/>
            </w:pPr>
            <w:r>
              <w:t>3.</w:t>
            </w:r>
          </w:p>
        </w:tc>
        <w:tc>
          <w:tcPr>
            <w:tcW w:w="6180" w:type="dxa"/>
          </w:tcPr>
          <w:p w:rsidR="009C4F49" w:rsidRDefault="00D15152">
            <w:pPr>
              <w:pStyle w:val="ConsPlusNormal"/>
            </w:pPr>
            <w:r>
              <w:t>Сроки реализации проекта</w:t>
            </w:r>
          </w:p>
        </w:tc>
        <w:tc>
          <w:tcPr>
            <w:tcW w:w="2041" w:type="dxa"/>
          </w:tcPr>
          <w:p w:rsidR="009C4F49" w:rsidRDefault="009C4F49">
            <w:pPr>
              <w:pStyle w:val="ConsPlusNormal"/>
            </w:pPr>
          </w:p>
        </w:tc>
      </w:tr>
      <w:tr w:rsidR="009C4F49">
        <w:tc>
          <w:tcPr>
            <w:tcW w:w="828" w:type="dxa"/>
          </w:tcPr>
          <w:p w:rsidR="009C4F49" w:rsidRDefault="00D15152">
            <w:pPr>
              <w:pStyle w:val="ConsPlusNormal"/>
            </w:pPr>
            <w:r>
              <w:t>4.</w:t>
            </w:r>
          </w:p>
        </w:tc>
        <w:tc>
          <w:tcPr>
            <w:tcW w:w="6180" w:type="dxa"/>
          </w:tcPr>
          <w:p w:rsidR="009C4F49" w:rsidRDefault="00D15152">
            <w:pPr>
              <w:pStyle w:val="ConsPlusNormal"/>
            </w:pPr>
            <w:r>
              <w:t>Ожидаемый результат</w:t>
            </w:r>
          </w:p>
        </w:tc>
        <w:tc>
          <w:tcPr>
            <w:tcW w:w="2041" w:type="dxa"/>
          </w:tcPr>
          <w:p w:rsidR="009C4F49" w:rsidRDefault="009C4F49">
            <w:pPr>
              <w:pStyle w:val="ConsPlusNormal"/>
            </w:pPr>
          </w:p>
        </w:tc>
      </w:tr>
      <w:tr w:rsidR="009C4F49">
        <w:tc>
          <w:tcPr>
            <w:tcW w:w="828" w:type="dxa"/>
          </w:tcPr>
          <w:p w:rsidR="009C4F49" w:rsidRDefault="00D15152">
            <w:pPr>
              <w:pStyle w:val="ConsPlusNormal"/>
            </w:pPr>
            <w:r>
              <w:t>5.</w:t>
            </w:r>
          </w:p>
        </w:tc>
        <w:tc>
          <w:tcPr>
            <w:tcW w:w="6180" w:type="dxa"/>
          </w:tcPr>
          <w:p w:rsidR="009C4F49" w:rsidRDefault="00D15152">
            <w:pPr>
              <w:pStyle w:val="ConsPlusNormal"/>
            </w:pPr>
            <w:r>
              <w:t>Сметная стоимость проекта</w:t>
            </w:r>
          </w:p>
        </w:tc>
        <w:tc>
          <w:tcPr>
            <w:tcW w:w="2041" w:type="dxa"/>
          </w:tcPr>
          <w:p w:rsidR="009C4F49" w:rsidRDefault="009C4F49">
            <w:pPr>
              <w:pStyle w:val="ConsPlusNormal"/>
            </w:pPr>
          </w:p>
        </w:tc>
      </w:tr>
      <w:tr w:rsidR="009C4F49">
        <w:tc>
          <w:tcPr>
            <w:tcW w:w="828" w:type="dxa"/>
          </w:tcPr>
          <w:p w:rsidR="009C4F49" w:rsidRDefault="00D15152">
            <w:pPr>
              <w:pStyle w:val="ConsPlusNormal"/>
            </w:pPr>
            <w:r>
              <w:t>6.</w:t>
            </w:r>
          </w:p>
        </w:tc>
        <w:tc>
          <w:tcPr>
            <w:tcW w:w="6180" w:type="dxa"/>
          </w:tcPr>
          <w:p w:rsidR="009C4F49" w:rsidRDefault="00D15152">
            <w:pPr>
              <w:pStyle w:val="ConsPlusNormal"/>
            </w:pPr>
            <w:r>
              <w:t>Объем финансирования проекта (тыс. руб.),</w:t>
            </w:r>
          </w:p>
          <w:p w:rsidR="009C4F49" w:rsidRDefault="00D15152">
            <w:pPr>
              <w:pStyle w:val="ConsPlusNormal"/>
            </w:pPr>
            <w:r>
              <w:t>в том числе:</w:t>
            </w:r>
          </w:p>
          <w:p w:rsidR="009C4F49" w:rsidRDefault="00D15152">
            <w:pPr>
              <w:pStyle w:val="ConsPlusNormal"/>
            </w:pPr>
            <w:r>
              <w:t>по источникам финансирования:</w:t>
            </w:r>
          </w:p>
          <w:p w:rsidR="009C4F49" w:rsidRDefault="00D15152">
            <w:pPr>
              <w:pStyle w:val="ConsPlusNormal"/>
            </w:pPr>
            <w:r>
              <w:t>- средства государственной поддержки (тыс. руб.)</w:t>
            </w:r>
          </w:p>
          <w:p w:rsidR="009C4F49" w:rsidRDefault="00D15152">
            <w:pPr>
              <w:pStyle w:val="ConsPlusNormal"/>
            </w:pPr>
            <w:r>
              <w:t>- внебюджетные средства,</w:t>
            </w:r>
          </w:p>
          <w:p w:rsidR="009C4F49" w:rsidRDefault="00D15152">
            <w:pPr>
              <w:pStyle w:val="ConsPlusNormal"/>
              <w:ind w:left="283"/>
            </w:pPr>
            <w:r>
              <w:t>в том числе:</w:t>
            </w:r>
          </w:p>
          <w:p w:rsidR="009C4F49" w:rsidRDefault="00D15152">
            <w:pPr>
              <w:pStyle w:val="ConsPlusNormal"/>
              <w:ind w:left="283"/>
            </w:pPr>
            <w:r>
              <w:t>средства инвесторов (спонсоров) (тыс. руб.);</w:t>
            </w:r>
          </w:p>
          <w:p w:rsidR="009C4F49" w:rsidRDefault="00D15152">
            <w:pPr>
              <w:pStyle w:val="ConsPlusNormal"/>
            </w:pPr>
            <w:r>
              <w:t>- собственные средства (тыс. руб.)</w:t>
            </w:r>
          </w:p>
        </w:tc>
        <w:tc>
          <w:tcPr>
            <w:tcW w:w="2041" w:type="dxa"/>
          </w:tcPr>
          <w:p w:rsidR="009C4F49" w:rsidRDefault="009C4F49">
            <w:pPr>
              <w:pStyle w:val="ConsPlusNormal"/>
            </w:pPr>
          </w:p>
        </w:tc>
      </w:tr>
      <w:tr w:rsidR="009C4F49">
        <w:tc>
          <w:tcPr>
            <w:tcW w:w="828" w:type="dxa"/>
          </w:tcPr>
          <w:p w:rsidR="009C4F49" w:rsidRDefault="00D15152">
            <w:pPr>
              <w:pStyle w:val="ConsPlusNormal"/>
            </w:pPr>
            <w:r>
              <w:t>7.</w:t>
            </w:r>
          </w:p>
        </w:tc>
        <w:tc>
          <w:tcPr>
            <w:tcW w:w="6180" w:type="dxa"/>
          </w:tcPr>
          <w:p w:rsidR="009C4F49" w:rsidRDefault="00D15152">
            <w:pPr>
              <w:pStyle w:val="ConsPlusNormal"/>
            </w:pPr>
            <w:r>
              <w:t>Наличие лицензии на право осуществления деятельности (в случае, если она подлежит лицензированию в соответствии с законодательством Российской Федерации)</w:t>
            </w:r>
          </w:p>
        </w:tc>
        <w:tc>
          <w:tcPr>
            <w:tcW w:w="2041"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Руководитель организации ___________/___________________</w:t>
      </w:r>
    </w:p>
    <w:p w:rsidR="009C4F49" w:rsidRDefault="00D15152">
      <w:pPr>
        <w:pStyle w:val="ConsPlusNonformat"/>
        <w:jc w:val="both"/>
      </w:pPr>
      <w:r>
        <w:t xml:space="preserve">                          (подпись)  (фамилия, инициалы)</w:t>
      </w:r>
    </w:p>
    <w:p w:rsidR="009C4F49" w:rsidRDefault="00D15152">
      <w:pPr>
        <w:pStyle w:val="ConsPlusNonformat"/>
        <w:jc w:val="both"/>
      </w:pPr>
      <w:r>
        <w:t>"___" ________________ г.</w:t>
      </w:r>
    </w:p>
    <w:p w:rsidR="009C4F49" w:rsidRDefault="009C4F49">
      <w:pPr>
        <w:pStyle w:val="ConsPlusNonformat"/>
        <w:jc w:val="both"/>
      </w:pPr>
    </w:p>
    <w:p w:rsidR="009C4F49" w:rsidRDefault="00D15152">
      <w:pPr>
        <w:pStyle w:val="ConsPlusNonformat"/>
        <w:jc w:val="both"/>
      </w:pPr>
      <w:r>
        <w:t>Главный бухгалтер        ___________/___________________</w:t>
      </w:r>
    </w:p>
    <w:p w:rsidR="009C4F49" w:rsidRDefault="00D15152">
      <w:pPr>
        <w:pStyle w:val="ConsPlusNonformat"/>
        <w:jc w:val="both"/>
      </w:pPr>
      <w:r>
        <w:t xml:space="preserve">                          (подпись)  (фамилия, инициалы)</w:t>
      </w:r>
    </w:p>
    <w:p w:rsidR="009C4F49" w:rsidRDefault="00D15152">
      <w:pPr>
        <w:pStyle w:val="ConsPlusNonformat"/>
        <w:jc w:val="both"/>
      </w:pPr>
      <w:r>
        <w:t>"____" ___________________ г.</w:t>
      </w:r>
    </w:p>
    <w:p w:rsidR="009C4F49" w:rsidRDefault="009C4F49">
      <w:pPr>
        <w:pStyle w:val="ConsPlusNonformat"/>
        <w:jc w:val="both"/>
      </w:pPr>
    </w:p>
    <w:p w:rsidR="009C4F49" w:rsidRDefault="00D15152">
      <w:pPr>
        <w:pStyle w:val="ConsPlusNonformat"/>
        <w:jc w:val="both"/>
      </w:pPr>
      <w:r>
        <w:t>М.П.</w:t>
      </w:r>
    </w:p>
    <w:p w:rsidR="009C4F49" w:rsidRDefault="009C4F49">
      <w:pPr>
        <w:pStyle w:val="ConsPlusNormal"/>
        <w:jc w:val="both"/>
      </w:pPr>
    </w:p>
    <w:p w:rsidR="009C4F49" w:rsidRDefault="00D15152">
      <w:pPr>
        <w:pStyle w:val="ConsPlusNormal"/>
        <w:jc w:val="right"/>
        <w:outlineLvl w:val="4"/>
      </w:pPr>
      <w:r>
        <w:t>Таблица 12</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282" w:name="P20484"/>
      <w:bookmarkEnd w:id="282"/>
      <w:r>
        <w:t>Организационный план реализации проекта</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764"/>
        <w:gridCol w:w="1871"/>
        <w:gridCol w:w="1446"/>
        <w:gridCol w:w="1247"/>
        <w:gridCol w:w="1871"/>
      </w:tblGrid>
      <w:tr w:rsidR="009C4F49">
        <w:tc>
          <w:tcPr>
            <w:tcW w:w="850" w:type="dxa"/>
          </w:tcPr>
          <w:p w:rsidR="009C4F49" w:rsidRDefault="00D15152">
            <w:pPr>
              <w:pStyle w:val="ConsPlusNormal"/>
              <w:jc w:val="center"/>
            </w:pPr>
            <w:r>
              <w:t>N п/п</w:t>
            </w:r>
          </w:p>
        </w:tc>
        <w:tc>
          <w:tcPr>
            <w:tcW w:w="1764" w:type="dxa"/>
          </w:tcPr>
          <w:p w:rsidR="009C4F49" w:rsidRDefault="00D15152">
            <w:pPr>
              <w:pStyle w:val="ConsPlusNormal"/>
              <w:jc w:val="center"/>
            </w:pPr>
            <w:r>
              <w:t>Наименование этапа</w:t>
            </w:r>
          </w:p>
        </w:tc>
        <w:tc>
          <w:tcPr>
            <w:tcW w:w="1871" w:type="dxa"/>
          </w:tcPr>
          <w:p w:rsidR="009C4F49" w:rsidRDefault="00D15152">
            <w:pPr>
              <w:pStyle w:val="ConsPlusNormal"/>
              <w:jc w:val="center"/>
            </w:pPr>
            <w:r>
              <w:t>Источник финансирования</w:t>
            </w:r>
          </w:p>
        </w:tc>
        <w:tc>
          <w:tcPr>
            <w:tcW w:w="1446" w:type="dxa"/>
          </w:tcPr>
          <w:p w:rsidR="009C4F49" w:rsidRDefault="00D15152">
            <w:pPr>
              <w:pStyle w:val="ConsPlusNormal"/>
              <w:jc w:val="center"/>
            </w:pPr>
            <w:r>
              <w:t>Срок исполнения</w:t>
            </w:r>
          </w:p>
        </w:tc>
        <w:tc>
          <w:tcPr>
            <w:tcW w:w="1247" w:type="dxa"/>
          </w:tcPr>
          <w:p w:rsidR="009C4F49" w:rsidRDefault="00D15152">
            <w:pPr>
              <w:pStyle w:val="ConsPlusNormal"/>
              <w:jc w:val="center"/>
            </w:pPr>
            <w:r>
              <w:t>Стоимость этапа (тыс. руб.)</w:t>
            </w:r>
          </w:p>
        </w:tc>
        <w:tc>
          <w:tcPr>
            <w:tcW w:w="1871" w:type="dxa"/>
          </w:tcPr>
          <w:p w:rsidR="009C4F49" w:rsidRDefault="00D15152">
            <w:pPr>
              <w:pStyle w:val="ConsPlusNormal"/>
              <w:jc w:val="center"/>
            </w:pPr>
            <w:r>
              <w:t>Перечень документов, подтверждающих целевое использование средств</w:t>
            </w:r>
          </w:p>
        </w:tc>
      </w:tr>
      <w:tr w:rsidR="009C4F49">
        <w:tc>
          <w:tcPr>
            <w:tcW w:w="850" w:type="dxa"/>
          </w:tcPr>
          <w:p w:rsidR="009C4F49" w:rsidRDefault="00D15152">
            <w:pPr>
              <w:pStyle w:val="ConsPlusNormal"/>
            </w:pPr>
            <w:r>
              <w:t>1.</w:t>
            </w: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D15152">
            <w:pPr>
              <w:pStyle w:val="ConsPlusNormal"/>
            </w:pPr>
            <w:r>
              <w:t>2.</w:t>
            </w: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D15152">
            <w:pPr>
              <w:pStyle w:val="ConsPlusNormal"/>
            </w:pPr>
            <w:r>
              <w:t>...</w:t>
            </w: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9C4F49">
            <w:pPr>
              <w:pStyle w:val="ConsPlusNormal"/>
            </w:pP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9C4F49">
            <w:pPr>
              <w:pStyle w:val="ConsPlusNormal"/>
            </w:pP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9C4F49">
            <w:pPr>
              <w:pStyle w:val="ConsPlusNormal"/>
            </w:pP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9C4F49">
            <w:pPr>
              <w:pStyle w:val="ConsPlusNormal"/>
            </w:pPr>
          </w:p>
        </w:tc>
        <w:tc>
          <w:tcPr>
            <w:tcW w:w="1764" w:type="dxa"/>
          </w:tcPr>
          <w:p w:rsidR="009C4F49" w:rsidRDefault="009C4F49">
            <w:pPr>
              <w:pStyle w:val="ConsPlusNormal"/>
            </w:pP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r w:rsidR="009C4F49">
        <w:tc>
          <w:tcPr>
            <w:tcW w:w="850" w:type="dxa"/>
          </w:tcPr>
          <w:p w:rsidR="009C4F49" w:rsidRDefault="009C4F49">
            <w:pPr>
              <w:pStyle w:val="ConsPlusNormal"/>
            </w:pPr>
          </w:p>
        </w:tc>
        <w:tc>
          <w:tcPr>
            <w:tcW w:w="1764" w:type="dxa"/>
          </w:tcPr>
          <w:p w:rsidR="009C4F49" w:rsidRDefault="00D15152">
            <w:pPr>
              <w:pStyle w:val="ConsPlusNormal"/>
            </w:pPr>
            <w:r>
              <w:t>Итого по проекту:</w:t>
            </w:r>
          </w:p>
        </w:tc>
        <w:tc>
          <w:tcPr>
            <w:tcW w:w="1871" w:type="dxa"/>
          </w:tcPr>
          <w:p w:rsidR="009C4F49" w:rsidRDefault="009C4F49">
            <w:pPr>
              <w:pStyle w:val="ConsPlusNormal"/>
            </w:pPr>
          </w:p>
        </w:tc>
        <w:tc>
          <w:tcPr>
            <w:tcW w:w="1446" w:type="dxa"/>
          </w:tcPr>
          <w:p w:rsidR="009C4F49" w:rsidRDefault="009C4F49">
            <w:pPr>
              <w:pStyle w:val="ConsPlusNormal"/>
            </w:pPr>
          </w:p>
        </w:tc>
        <w:tc>
          <w:tcPr>
            <w:tcW w:w="1247" w:type="dxa"/>
          </w:tcPr>
          <w:p w:rsidR="009C4F49" w:rsidRDefault="009C4F49">
            <w:pPr>
              <w:pStyle w:val="ConsPlusNormal"/>
            </w:pPr>
          </w:p>
        </w:tc>
        <w:tc>
          <w:tcPr>
            <w:tcW w:w="1871" w:type="dxa"/>
          </w:tcPr>
          <w:p w:rsidR="009C4F49" w:rsidRDefault="009C4F49">
            <w:pPr>
              <w:pStyle w:val="ConsPlusNormal"/>
            </w:pPr>
          </w:p>
        </w:tc>
      </w:tr>
    </w:tbl>
    <w:p w:rsidR="009C4F49" w:rsidRDefault="009C4F49">
      <w:pPr>
        <w:pStyle w:val="ConsPlusNormal"/>
        <w:jc w:val="both"/>
      </w:pPr>
    </w:p>
    <w:p w:rsidR="009C4F49" w:rsidRDefault="00D15152">
      <w:pPr>
        <w:pStyle w:val="ConsPlusNonformat"/>
        <w:jc w:val="both"/>
      </w:pPr>
      <w:r>
        <w:t>Руководитель организации _____________/___________________</w:t>
      </w:r>
    </w:p>
    <w:p w:rsidR="009C4F49" w:rsidRDefault="00D15152">
      <w:pPr>
        <w:pStyle w:val="ConsPlusNonformat"/>
        <w:jc w:val="both"/>
      </w:pPr>
      <w:r>
        <w:t xml:space="preserve">                           (подпись)   (фамилия, инициалы)</w:t>
      </w:r>
    </w:p>
    <w:p w:rsidR="009C4F49" w:rsidRDefault="00D15152">
      <w:pPr>
        <w:pStyle w:val="ConsPlusNonformat"/>
        <w:jc w:val="both"/>
      </w:pPr>
      <w:r>
        <w:t>"____" ___________________ г.</w:t>
      </w:r>
    </w:p>
    <w:p w:rsidR="009C4F49" w:rsidRDefault="009C4F49">
      <w:pPr>
        <w:pStyle w:val="ConsPlusNonformat"/>
        <w:jc w:val="both"/>
      </w:pPr>
    </w:p>
    <w:p w:rsidR="009C4F49" w:rsidRDefault="00D15152">
      <w:pPr>
        <w:pStyle w:val="ConsPlusNonformat"/>
        <w:jc w:val="both"/>
      </w:pPr>
      <w:r>
        <w:t>Главный бухгалтер        _____________/___________________</w:t>
      </w:r>
    </w:p>
    <w:p w:rsidR="009C4F49" w:rsidRDefault="00D15152">
      <w:pPr>
        <w:pStyle w:val="ConsPlusNonformat"/>
        <w:jc w:val="both"/>
      </w:pPr>
      <w:r>
        <w:t xml:space="preserve">                           (подпись)   (фамилия, инициалы)</w:t>
      </w:r>
    </w:p>
    <w:p w:rsidR="009C4F49" w:rsidRDefault="00D15152">
      <w:pPr>
        <w:pStyle w:val="ConsPlusNonformat"/>
        <w:jc w:val="both"/>
      </w:pPr>
      <w:r>
        <w:t>"____" ___________________ г.</w:t>
      </w:r>
    </w:p>
    <w:p w:rsidR="009C4F49" w:rsidRDefault="009C4F49">
      <w:pPr>
        <w:pStyle w:val="ConsPlusNonformat"/>
        <w:jc w:val="both"/>
      </w:pPr>
    </w:p>
    <w:p w:rsidR="009C4F49" w:rsidRDefault="00D15152">
      <w:pPr>
        <w:pStyle w:val="ConsPlusNonformat"/>
        <w:jc w:val="both"/>
      </w:pPr>
      <w:r>
        <w:t>М.П.</w:t>
      </w:r>
    </w:p>
    <w:p w:rsidR="009C4F49" w:rsidRDefault="009C4F49">
      <w:pPr>
        <w:pStyle w:val="ConsPlusNormal"/>
        <w:jc w:val="both"/>
      </w:pPr>
    </w:p>
    <w:p w:rsidR="009C4F49" w:rsidRDefault="00D15152">
      <w:pPr>
        <w:pStyle w:val="ConsPlusTitle"/>
        <w:jc w:val="center"/>
        <w:outlineLvl w:val="3"/>
      </w:pPr>
      <w:r>
        <w:t>13.7.5. Порядок предоставления субсидии из бюджета</w:t>
      </w:r>
    </w:p>
    <w:p w:rsidR="009C4F49" w:rsidRDefault="00D15152">
      <w:pPr>
        <w:pStyle w:val="ConsPlusTitle"/>
        <w:jc w:val="center"/>
      </w:pPr>
      <w:r>
        <w:t>Московской области субъектам малого и среднего</w:t>
      </w:r>
    </w:p>
    <w:p w:rsidR="009C4F49" w:rsidRDefault="00D15152">
      <w:pPr>
        <w:pStyle w:val="ConsPlusTitle"/>
        <w:jc w:val="center"/>
      </w:pPr>
      <w:r>
        <w:t>предпринимательства на цели создания коворкинг-центров</w:t>
      </w:r>
    </w:p>
    <w:p w:rsidR="009C4F49" w:rsidRDefault="00D15152">
      <w:pPr>
        <w:pStyle w:val="ConsPlusTitle"/>
        <w:jc w:val="center"/>
      </w:pPr>
      <w:r>
        <w:t>в Московской области в соответствии с мероприятием 2.5</w:t>
      </w:r>
    </w:p>
    <w:p w:rsidR="009C4F49" w:rsidRDefault="00D15152">
      <w:pPr>
        <w:pStyle w:val="ConsPlusTitle"/>
        <w:jc w:val="center"/>
      </w:pPr>
      <w:r>
        <w:t>"Субсидии субъектам малого и среднего предпринимательства</w:t>
      </w:r>
    </w:p>
    <w:p w:rsidR="009C4F49" w:rsidRDefault="00D15152">
      <w:pPr>
        <w:pStyle w:val="ConsPlusTitle"/>
        <w:jc w:val="center"/>
      </w:pPr>
      <w:r>
        <w:t>на цели создания коворкинг-центров в Московской области"</w:t>
      </w:r>
    </w:p>
    <w:p w:rsidR="009C4F49" w:rsidRDefault="00D15152">
      <w:pPr>
        <w:pStyle w:val="ConsPlusTitle"/>
        <w:jc w:val="center"/>
      </w:pPr>
      <w:r>
        <w:t>Подпрограммы III Государственной программы</w:t>
      </w:r>
    </w:p>
    <w:p w:rsidR="009C4F49" w:rsidRDefault="009C4F49">
      <w:pPr>
        <w:pStyle w:val="ConsPlusNormal"/>
        <w:jc w:val="both"/>
      </w:pPr>
    </w:p>
    <w:p w:rsidR="009C4F49" w:rsidRDefault="00D15152">
      <w:pPr>
        <w:pStyle w:val="ConsPlusNormal"/>
        <w:jc w:val="center"/>
      </w:pPr>
      <w:r>
        <w:t xml:space="preserve">Утратил силу. - </w:t>
      </w:r>
      <w:hyperlink r:id="rId126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3"/>
      </w:pPr>
      <w:r>
        <w:t>13.7.6. Порядок предоставления субсидий из бюджета</w:t>
      </w:r>
    </w:p>
    <w:p w:rsidR="009C4F49" w:rsidRDefault="00D15152">
      <w:pPr>
        <w:pStyle w:val="ConsPlusTitle"/>
        <w:jc w:val="center"/>
      </w:pPr>
      <w:r>
        <w:t>Московской области юридическим лицам и индивидуальным</w:t>
      </w:r>
    </w:p>
    <w:p w:rsidR="009C4F49" w:rsidRDefault="00D15152">
      <w:pPr>
        <w:pStyle w:val="ConsPlusTitle"/>
        <w:jc w:val="center"/>
      </w:pPr>
      <w:r>
        <w:t>предпринимате</w:t>
      </w:r>
      <w:r>
        <w:t>лям на реализацию мероприятия 02.08 "Частичная</w:t>
      </w:r>
    </w:p>
    <w:p w:rsidR="009C4F49" w:rsidRDefault="00D15152">
      <w:pPr>
        <w:pStyle w:val="ConsPlusTitle"/>
        <w:jc w:val="center"/>
      </w:pPr>
      <w:r>
        <w:t>компенсация затрат субъектам малого и среднего</w:t>
      </w:r>
    </w:p>
    <w:p w:rsidR="009C4F49" w:rsidRDefault="00D15152">
      <w:pPr>
        <w:pStyle w:val="ConsPlusTitle"/>
        <w:jc w:val="center"/>
      </w:pPr>
      <w:r>
        <w:t>предпринимательства, осуществляющим деятельность в сфере</w:t>
      </w:r>
    </w:p>
    <w:p w:rsidR="009C4F49" w:rsidRDefault="00D15152">
      <w:pPr>
        <w:pStyle w:val="ConsPlusTitle"/>
        <w:jc w:val="center"/>
      </w:pPr>
      <w:r>
        <w:t>физической культуры и спорта" Подпрограммы III</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126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D15152">
      <w:pPr>
        <w:pStyle w:val="ConsPlusNormal"/>
        <w:jc w:val="center"/>
      </w:pPr>
      <w:r>
        <w:t xml:space="preserve">(введен </w:t>
      </w:r>
      <w:hyperlink r:id="rId126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 xml:space="preserve">1. Порядок предоставления субсидий из бюджета Московской области юридическим лицам и индивидуальным предпринимателям на реализацию мероприятия 02.08 "Частичная компенсация затрат субъектам малого и среднего предпринимательства, осуществляющим деятельность </w:t>
      </w:r>
      <w:r>
        <w:t>в сфере физической культуры и спорта" Подпрограммы III Государственной программы определяет цели, условия и порядок предоставления субсидий из бюджета Московской области юридическим лицам и индивидуальным предпринимателям на возмещение понесенных затрат, с</w:t>
      </w:r>
      <w:r>
        <w:t>вязанных с созданием, и (или) реконструкцией, и (или) модернизацией спортивных сооружений (далее - Порядок, Субсидия, лица).</w:t>
      </w:r>
    </w:p>
    <w:p w:rsidR="009C4F49" w:rsidRDefault="00D15152">
      <w:pPr>
        <w:pStyle w:val="ConsPlusNormal"/>
        <w:jc w:val="both"/>
      </w:pPr>
      <w:r>
        <w:t xml:space="preserve">(в ред. </w:t>
      </w:r>
      <w:hyperlink r:id="rId126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w:t>
      </w:r>
      <w:r>
        <w:t>Правительства МО от 17.03.2020 N 117/7)</w:t>
      </w:r>
    </w:p>
    <w:p w:rsidR="009C4F49" w:rsidRDefault="00D15152">
      <w:pPr>
        <w:pStyle w:val="ConsPlusNormal"/>
        <w:spacing w:before="200"/>
        <w:ind w:firstLine="540"/>
        <w:jc w:val="both"/>
      </w:pPr>
      <w:r>
        <w:t>2. Субсидия предоставляется в пределах бюджетных ассигнований, предусмотренных Мининвесту Московской области законом Московской области о бюджете Московской области на соответствующий финансовый год и плановый период</w:t>
      </w:r>
      <w:r>
        <w:t xml:space="preserve"> в рамках мероприятия 02.08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Государственной программы, и лимитов бюджетных обязательств, утвер</w:t>
      </w:r>
      <w:r>
        <w:t>жденных Мининвесту Московской области.</w:t>
      </w:r>
    </w:p>
    <w:p w:rsidR="009C4F49" w:rsidRDefault="00D15152">
      <w:pPr>
        <w:pStyle w:val="ConsPlusNormal"/>
        <w:jc w:val="both"/>
      </w:pPr>
      <w:r>
        <w:t xml:space="preserve">(в ред. постановлений Правительства МО от 17.03.2020 </w:t>
      </w:r>
      <w:hyperlink r:id="rId126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26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Главным распорядителем средств бюджета Московской области, осуществляющим предоставление Субсидии, является Мининвест Московской области.</w:t>
      </w:r>
    </w:p>
    <w:p w:rsidR="009C4F49" w:rsidRDefault="00D15152">
      <w:pPr>
        <w:pStyle w:val="ConsPlusNormal"/>
        <w:spacing w:before="200"/>
        <w:ind w:firstLine="540"/>
        <w:jc w:val="both"/>
      </w:pPr>
      <w:bookmarkStart w:id="283" w:name="P20581"/>
      <w:bookmarkEnd w:id="283"/>
      <w:r>
        <w:t>3. Целью предоставления Субсид</w:t>
      </w:r>
      <w:r>
        <w:t>ии является возмещение затрат, документально подтвержденных и произведенных в течение года объявления конкурсного отбора на предоставление Субсидии (далее - Конкурсный отбор) и трех лет, предшествующих году объявления Конкурсного отбора, связанных с создан</w:t>
      </w:r>
      <w:r>
        <w:t>ием, и (или) реконструкцией, и (или) модернизацией спортивных сооружений, на:</w:t>
      </w:r>
    </w:p>
    <w:p w:rsidR="009C4F49" w:rsidRDefault="00D15152">
      <w:pPr>
        <w:pStyle w:val="ConsPlusNormal"/>
        <w:spacing w:before="200"/>
        <w:ind w:firstLine="540"/>
        <w:jc w:val="both"/>
      </w:pPr>
      <w:r>
        <w:t>1) инженерные изыскания, проектную документацию, получение исходно-разрешительной документации, необходимые для осуществления строительства и (или) реконструкции и ввода спортивн</w:t>
      </w:r>
      <w:r>
        <w:t>ых сооружений в эксплуатацию (в том числе лицензии, разрешения, согласования);</w:t>
      </w:r>
    </w:p>
    <w:p w:rsidR="009C4F49" w:rsidRDefault="00D15152">
      <w:pPr>
        <w:pStyle w:val="ConsPlusNormal"/>
        <w:spacing w:before="200"/>
        <w:ind w:firstLine="540"/>
        <w:jc w:val="both"/>
      </w:pPr>
      <w:r>
        <w:t>2) ремонтно-отделочные работы, в том числе капитальный ремонт, спортивных сооружений;</w:t>
      </w:r>
    </w:p>
    <w:p w:rsidR="009C4F49" w:rsidRDefault="00D15152">
      <w:pPr>
        <w:pStyle w:val="ConsPlusNormal"/>
        <w:spacing w:before="200"/>
        <w:ind w:firstLine="540"/>
        <w:jc w:val="both"/>
      </w:pPr>
      <w:r>
        <w:t>3) создание объектов инженерной инфраструктуры;</w:t>
      </w:r>
    </w:p>
    <w:p w:rsidR="009C4F49" w:rsidRDefault="00D15152">
      <w:pPr>
        <w:pStyle w:val="ConsPlusNormal"/>
        <w:spacing w:before="200"/>
        <w:ind w:firstLine="540"/>
        <w:jc w:val="both"/>
      </w:pPr>
      <w:r>
        <w:t>4) приобретение и монтаж инженерных систем,</w:t>
      </w:r>
      <w:r>
        <w:t xml:space="preserve">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пожарной сигнализации;</w:t>
      </w:r>
    </w:p>
    <w:p w:rsidR="009C4F49" w:rsidRDefault="00D15152">
      <w:pPr>
        <w:pStyle w:val="ConsPlusNormal"/>
        <w:spacing w:before="200"/>
        <w:ind w:firstLine="540"/>
        <w:jc w:val="both"/>
      </w:pPr>
      <w:r>
        <w:t>5) приобретение сп</w:t>
      </w:r>
      <w:r>
        <w:t xml:space="preserve">ортивного оборудования, относящегося ко второй и выше амортизационным группам </w:t>
      </w:r>
      <w:hyperlink r:id="rId1266" w:tooltip="Постановление Правительства РФ от 01.01.2002 N 1 (ред. от 27.12.2019) &quot;О Классификации основных средств, включаемых в амортизационные группы&quot; {КонсультантПлюс}" w:history="1">
        <w:r>
          <w:rPr>
            <w:color w:val="0000FF"/>
          </w:rPr>
          <w:t>Классификации</w:t>
        </w:r>
      </w:hyperlink>
      <w:r>
        <w:t xml:space="preserve"> основных средств, включаемых в амортизационные группы, утвержденной постановлением Правительства</w:t>
      </w:r>
      <w:r>
        <w:t xml:space="preserve"> Российской Федерации от 01.01.2002 N 1 "О Классификации основных средств, включаемых в амортизационные группы";</w:t>
      </w:r>
    </w:p>
    <w:p w:rsidR="009C4F49" w:rsidRDefault="00D15152">
      <w:pPr>
        <w:pStyle w:val="ConsPlusNormal"/>
        <w:spacing w:before="200"/>
        <w:ind w:firstLine="540"/>
        <w:jc w:val="both"/>
      </w:pPr>
      <w:r>
        <w:t>6) выплату процентов по кредитам и займам, средства которых направлены на совершение указанных выше расходов (за исключением процентов, начисле</w:t>
      </w:r>
      <w:r>
        <w:t>нных и уплаченных по просроченной ссудной задолженности).</w:t>
      </w:r>
    </w:p>
    <w:p w:rsidR="009C4F49" w:rsidRDefault="00D15152">
      <w:pPr>
        <w:pStyle w:val="ConsPlusNormal"/>
        <w:spacing w:before="200"/>
        <w:ind w:firstLine="540"/>
        <w:jc w:val="both"/>
      </w:pPr>
      <w:r>
        <w:t>4. Для целей настоящего Порядка:</w:t>
      </w:r>
    </w:p>
    <w:p w:rsidR="009C4F49" w:rsidRDefault="00D15152">
      <w:pPr>
        <w:pStyle w:val="ConsPlusNormal"/>
        <w:spacing w:before="200"/>
        <w:ind w:firstLine="540"/>
        <w:jc w:val="both"/>
      </w:pPr>
      <w:r>
        <w:t>под спортивными сооружениями понимаются соответственно оборудованные сооружения всех типов (крытого и открытого) и назначений (спортивно-зрелищные, учебно-тренировоч</w:t>
      </w:r>
      <w:r>
        <w:t>ные, физкультурно-оздоровительные (сооружения для активного отдыха населения), обеспечивающие возможность проведения физкультурных мероприятий и (или) спортивных мероприятий, соревнований по различным видам спорта, учебно-тренировочного процесса, занятий ф</w:t>
      </w:r>
      <w:r>
        <w:t>изкультурой и спортом, а также используемые для активного отдыха и общефизической подготовки;</w:t>
      </w:r>
    </w:p>
    <w:p w:rsidR="009C4F49" w:rsidRDefault="00D15152">
      <w:pPr>
        <w:pStyle w:val="ConsPlusNormal"/>
        <w:spacing w:before="200"/>
        <w:ind w:firstLine="540"/>
        <w:jc w:val="both"/>
      </w:pPr>
      <w:r>
        <w:t>под объектами инженерной инфраструктуры понимаются объекты газо-, электро-, тепло-, газораспределения, водоснабжения, водоотведения, канализации, водозаборных соо</w:t>
      </w:r>
      <w:r>
        <w:t>ружений, а также локальные очистные сооружения, созданные для нужд спортивных сооружений, в том числе правомерно находящиеся как в пределах земельного участка, на котором расположено спортивное сооружение, так и за его пределами;</w:t>
      </w:r>
    </w:p>
    <w:p w:rsidR="009C4F49" w:rsidRDefault="00D15152">
      <w:pPr>
        <w:pStyle w:val="ConsPlusNormal"/>
        <w:spacing w:before="200"/>
        <w:ind w:firstLine="540"/>
        <w:jc w:val="both"/>
      </w:pPr>
      <w:r>
        <w:t xml:space="preserve">под затратами на создание </w:t>
      </w:r>
      <w:r>
        <w:t>объектов инженерной инфраструктуры понимаются затраты на инженерные изыскания, проектную документацию (включая разработку проектной документации, экспертизу проектной документации, авторский надзор за строительством), строительство и (или) реконструкцию (в</w:t>
      </w:r>
      <w:r>
        <w:t xml:space="preserve"> том числе модернизацию) объектов инженерной инфраструктуры, получение технических условий, подключение (технологическое присоединение) к сетям (в том числе распределительным подстанциям и иному технологическому оборудованию для обеспечения функционировани</w:t>
      </w:r>
      <w:r>
        <w:t>я сетей) новых или действующих спортивных сооружений.</w:t>
      </w:r>
    </w:p>
    <w:p w:rsidR="009C4F49" w:rsidRDefault="00D15152">
      <w:pPr>
        <w:pStyle w:val="ConsPlusNormal"/>
        <w:spacing w:before="200"/>
        <w:ind w:firstLine="540"/>
        <w:jc w:val="both"/>
      </w:pPr>
      <w:r>
        <w:t>5. Категории юридических лиц и индивидуальных предпринимателей, имеющих право на получение Субсидии:</w:t>
      </w:r>
    </w:p>
    <w:p w:rsidR="009C4F49" w:rsidRDefault="00D15152">
      <w:pPr>
        <w:pStyle w:val="ConsPlusNormal"/>
        <w:spacing w:before="200"/>
        <w:ind w:firstLine="540"/>
        <w:jc w:val="both"/>
      </w:pPr>
      <w:r>
        <w:t>юридические лица и индивидуальные предприниматели, осуществляющие деятельность на территории Московск</w:t>
      </w:r>
      <w:r>
        <w:t xml:space="preserve">ой области в сфере физической культуры и спорта по видам деятельности, включенным в </w:t>
      </w:r>
      <w:hyperlink r:id="rId1267"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раздел R, коды 93.1</w:t>
        </w:r>
      </w:hyperlink>
      <w:r>
        <w:t xml:space="preserve"> (кроме </w:t>
      </w:r>
      <w:hyperlink r:id="rId1268"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кода 93.13</w:t>
        </w:r>
      </w:hyperlink>
      <w:r>
        <w:t xml:space="preserve">) и </w:t>
      </w:r>
      <w:hyperlink r:id="rId1269"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93.29</w:t>
        </w:r>
      </w:hyperlink>
      <w:r>
        <w:t xml:space="preserve"> (в части деятельности горнолыжных комплексов), Общероссийского классификатора видов экономическо</w:t>
      </w:r>
      <w:r>
        <w:t xml:space="preserve">й деятельности (ОК 029-2014 (КДЕС ред. 2), и понесшие затраты на создание, и (или) реконструкцию, и (или) модернизацию спортивных сооружений, указанные в </w:t>
      </w:r>
      <w:hyperlink w:anchor="P20581" w:tooltip="3. Целью предоставления Субсидии является возмещение затрат, документально подтвержденных и произведенных в течение года объявления конкурсного отбора на предоставление Субсидии (далее - Конкурсный отбор) и трех лет, предшествующих году объявления Конкурсного " w:history="1">
        <w:r>
          <w:rPr>
            <w:color w:val="0000FF"/>
          </w:rPr>
          <w:t>пункте 3</w:t>
        </w:r>
      </w:hyperlink>
      <w:r>
        <w:t xml:space="preserve"> настоящего Порядка;</w:t>
      </w:r>
    </w:p>
    <w:p w:rsidR="009C4F49" w:rsidRDefault="00D15152">
      <w:pPr>
        <w:pStyle w:val="ConsPlusNormal"/>
        <w:spacing w:before="200"/>
        <w:ind w:firstLine="540"/>
        <w:jc w:val="both"/>
      </w:pPr>
      <w:r>
        <w:t>юридические лица и индивидуальные предприниматели, оказывающие услуги по предоставлению права временного владения и пользования или временного пользования на спортивные сооружения на территории Московской области, осуществляющие деятельность по видам деяте</w:t>
      </w:r>
      <w:r>
        <w:t xml:space="preserve">льности, включенным в </w:t>
      </w:r>
      <w:hyperlink r:id="rId1270" w:tooltip="&quot;ОК 029-2014 (КДЕС Ред. 2). Общероссийский классификатор видов экономической деятельности&quot; (утв. Приказом Росстандарта от 31.01.2014 N 14-ст) (ред. от 12.02.2020) {КонсультантПлюс}" w:history="1">
        <w:r>
          <w:rPr>
            <w:color w:val="0000FF"/>
          </w:rPr>
          <w:t>раздел L, код 68.20</w:t>
        </w:r>
      </w:hyperlink>
      <w:r>
        <w:t>, Общероссийского классификатора видов экономической деятельности (ОК 029-2014 (КДЕС ред. 2), и понесшие затраты на созд</w:t>
      </w:r>
      <w:r>
        <w:t xml:space="preserve">ание, и (или) реконструкцию, и (или) модернизацию спортивных сооружений, указанные в </w:t>
      </w:r>
      <w:hyperlink w:anchor="P20581" w:tooltip="3. Целью предоставления Субсидии является возмещение затрат, документально подтвержденных и произведенных в течение года объявления конкурсного отбора на предоставление Субсидии (далее - Конкурсный отбор) и трех лет, предшествующих году объявления Конкурсного " w:history="1">
        <w:r>
          <w:rPr>
            <w:color w:val="0000FF"/>
          </w:rPr>
          <w:t>пункте 3</w:t>
        </w:r>
      </w:hyperlink>
      <w:r>
        <w:t xml:space="preserve"> настоящего Порядка.</w:t>
      </w:r>
    </w:p>
    <w:p w:rsidR="009C4F49" w:rsidRDefault="00D15152">
      <w:pPr>
        <w:pStyle w:val="ConsPlusNormal"/>
        <w:spacing w:before="200"/>
        <w:ind w:firstLine="540"/>
        <w:jc w:val="both"/>
      </w:pPr>
      <w:r>
        <w:t>6. Критериями отбора лиц для предоставления Субсидии являются:</w:t>
      </w:r>
    </w:p>
    <w:p w:rsidR="009C4F49" w:rsidRDefault="00D15152">
      <w:pPr>
        <w:pStyle w:val="ConsPlusNormal"/>
        <w:spacing w:before="200"/>
        <w:ind w:firstLine="540"/>
        <w:jc w:val="both"/>
      </w:pPr>
      <w:r>
        <w:t>регистрация в качестве юридического лица ил</w:t>
      </w:r>
      <w:r>
        <w:t xml:space="preserve">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271"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законом</w:t>
        </w:r>
      </w:hyperlink>
      <w:r>
        <w:t xml:space="preserve"> от 24.07.2007 N 209-ФЗ "О развитии малого и среднего предпринимательства в Российской Федерации";</w:t>
      </w:r>
    </w:p>
    <w:p w:rsidR="009C4F49" w:rsidRDefault="00D15152">
      <w:pPr>
        <w:pStyle w:val="ConsPlusNormal"/>
        <w:spacing w:before="200"/>
        <w:ind w:firstLine="540"/>
        <w:jc w:val="both"/>
      </w:pPr>
      <w:r>
        <w:t xml:space="preserve">размер среднемесячной заработной платы работников лиц составляет не менее величины минимальной заработной платы на территории Московской </w:t>
      </w:r>
      <w:r>
        <w:t>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9C4F49" w:rsidRDefault="00D15152">
      <w:pPr>
        <w:pStyle w:val="ConsPlusNormal"/>
        <w:spacing w:before="200"/>
        <w:ind w:firstLine="540"/>
        <w:jc w:val="both"/>
      </w:pPr>
      <w:r>
        <w:t>представление полн</w:t>
      </w:r>
      <w:r>
        <w:t>ого пакета документов в соответствии с требованиями настоящего Порядка.</w:t>
      </w:r>
    </w:p>
    <w:p w:rsidR="009C4F49" w:rsidRDefault="00D15152">
      <w:pPr>
        <w:pStyle w:val="ConsPlusNormal"/>
        <w:spacing w:before="200"/>
        <w:ind w:firstLine="540"/>
        <w:jc w:val="both"/>
      </w:pPr>
      <w:r>
        <w:t>7. Требования, которым должно соответствовать лицо на дату подачи Заявления на предоставление Субсидии (далее - Требования):</w:t>
      </w:r>
    </w:p>
    <w:p w:rsidR="009C4F49" w:rsidRDefault="00D15152">
      <w:pPr>
        <w:pStyle w:val="ConsPlusNormal"/>
        <w:spacing w:before="200"/>
        <w:ind w:firstLine="540"/>
        <w:jc w:val="both"/>
      </w:pPr>
      <w:r>
        <w:t>отсутствие задолженности по налогам, сборам и иным обязател</w:t>
      </w:r>
      <w:r>
        <w:t>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C4F49" w:rsidRDefault="00D15152">
      <w:pPr>
        <w:pStyle w:val="ConsPlusNormal"/>
        <w:spacing w:before="200"/>
        <w:ind w:firstLine="540"/>
        <w:jc w:val="both"/>
      </w:pPr>
      <w:r>
        <w:t>отсутствие просроченной (неурегулированной) задолженности по возврату в бюджет Московской области с</w:t>
      </w:r>
      <w:r>
        <w:t>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отсутствие процесса реорганизации, ликвидации лица,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27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(в ред. </w:t>
      </w:r>
      <w:hyperlink r:id="rId127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лицо не должно являться иностранным юридическим лицом, а также российским юридическим лицом, в уставном (складочно</w:t>
      </w:r>
      <w:r>
        <w:t xml:space="preserve">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w:t>
      </w:r>
      <w:r>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4F49" w:rsidRDefault="00D15152">
      <w:pPr>
        <w:pStyle w:val="ConsPlusNormal"/>
        <w:spacing w:before="200"/>
        <w:ind w:firstLine="540"/>
        <w:jc w:val="both"/>
      </w:pPr>
      <w:r>
        <w:t xml:space="preserve">лицо не должно быть получателем </w:t>
      </w:r>
      <w:r>
        <w:t xml:space="preserve">средств из бюджета Московской области в соответствии с иными нормативными правовыми актами на цели предоставления Субсидии, указанные в </w:t>
      </w:r>
      <w:hyperlink w:anchor="P20581" w:tooltip="3. Целью предоставления Субсидии является возмещение затрат, документально подтвержденных и произведенных в течение года объявления конкурсного отбора на предоставление Субсидии (далее - Конкурсный отбор) и трех лет, предшествующих году объявления Конкурсного " w:history="1">
        <w:r>
          <w:rPr>
            <w:color w:val="0000FF"/>
          </w:rPr>
          <w:t>пункте 3</w:t>
        </w:r>
      </w:hyperlink>
      <w:r>
        <w:t xml:space="preserve"> настоящего Порядка.</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8. Субс</w:t>
      </w:r>
      <w:r>
        <w:t xml:space="preserve">идия предоставляется на основании соглашения о предоставлении Субсидии между Мининвестом Московской области и лицом по результатам Конкурсного отбора заявок на предоставление Субсидии на возмещение затрат, указанных в </w:t>
      </w:r>
      <w:hyperlink w:anchor="P20581" w:tooltip="3. Целью предоставления Субсидии является возмещение затрат, документально подтвержденных и произведенных в течение года объявления конкурсного отбора на предоставление Субсидии (далее - Конкурсный отбор) и трех лет, предшествующих году объявления Конкурсного " w:history="1">
        <w:r>
          <w:rPr>
            <w:color w:val="0000FF"/>
          </w:rPr>
          <w:t>пу</w:t>
        </w:r>
        <w:r>
          <w:rPr>
            <w:color w:val="0000FF"/>
          </w:rPr>
          <w:t>нкте 3</w:t>
        </w:r>
      </w:hyperlink>
      <w:r>
        <w:t xml:space="preserve"> настоящего Порядка, проводимого Мининвестом Московской области в соответствии с Порядком конкурсного отбора заявок на предоставление Субсидии на частичную компенсацию затрат субъектам малого и среднего предпринимательства, осуществляющим деятельност</w:t>
      </w:r>
      <w:r>
        <w:t>ь в сфере физической культуры и спорта, утверждаемым Мининвестом Московской области (далее - Порядок проведения конкурсного отбора).</w:t>
      </w:r>
    </w:p>
    <w:p w:rsidR="009C4F49" w:rsidRDefault="00D15152">
      <w:pPr>
        <w:pStyle w:val="ConsPlusNormal"/>
        <w:spacing w:before="200"/>
        <w:ind w:firstLine="540"/>
        <w:jc w:val="both"/>
      </w:pPr>
      <w:r>
        <w:t>Соглашение заключается в соответствии с типовой формой, утвержденной Министерством экономики и финансов Московской области,</w:t>
      </w:r>
      <w:r>
        <w:t xml:space="preserve"> в соответствии с </w:t>
      </w:r>
      <w:hyperlink r:id="rId1274"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правовым </w:t>
      </w:r>
      <w:r>
        <w:t>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w:t>
      </w:r>
      <w:r>
        <w:t>луг, утвержденных постановлением Правительства Российской Федерации от 06.09.2016 N 887 (далее - Соглашение).</w:t>
      </w:r>
    </w:p>
    <w:p w:rsidR="009C4F49" w:rsidRDefault="00D15152">
      <w:pPr>
        <w:pStyle w:val="ConsPlusNormal"/>
        <w:spacing w:before="200"/>
        <w:ind w:firstLine="540"/>
        <w:jc w:val="both"/>
      </w:pPr>
      <w:r>
        <w:t>9. Положение о Конкурсной комиссии и ее состав утверждается Мининвестом Московской области. Решения Конкурсной комиссии носят рекомендательный хар</w:t>
      </w:r>
      <w:r>
        <w:t>актер. Мининвест Московской области с учетом рекомендаций Конкурсной комиссии принимает решение о предоставлении Субсидии или отказе в предоставлении Субсидии. Решение Мининвеста Московской области оформляется приказом.</w:t>
      </w:r>
    </w:p>
    <w:p w:rsidR="009C4F49" w:rsidRDefault="00D15152">
      <w:pPr>
        <w:pStyle w:val="ConsPlusNormal"/>
        <w:spacing w:before="200"/>
        <w:ind w:firstLine="540"/>
        <w:jc w:val="both"/>
      </w:pPr>
      <w:r>
        <w:t>10. Мининвест Московской области изд</w:t>
      </w:r>
      <w:r>
        <w:t>ает приказ об объявлении Конкурсного отбора и обеспечивает размещение на своем официальном сайте соответствующего извещения, в котором устанавливает период начала и окончания приема Заявок, а также размер бюджетных ассигнований, распределяемых в рамках Кон</w:t>
      </w:r>
      <w:r>
        <w:t>курсного отбора.</w:t>
      </w:r>
    </w:p>
    <w:p w:rsidR="009C4F49" w:rsidRDefault="00D15152">
      <w:pPr>
        <w:pStyle w:val="ConsPlusNormal"/>
        <w:spacing w:before="200"/>
        <w:ind w:firstLine="540"/>
        <w:jc w:val="both"/>
      </w:pPr>
      <w:r>
        <w:t>Срок приема Заявок не может быть менее 5 рабочих дней, при первом объявлении Конкурсного отбора в текущем календарном году - менее 30 календарных дней.</w:t>
      </w:r>
    </w:p>
    <w:p w:rsidR="009C4F49" w:rsidRDefault="00D15152">
      <w:pPr>
        <w:pStyle w:val="ConsPlusNormal"/>
        <w:spacing w:before="200"/>
        <w:ind w:firstLine="540"/>
        <w:jc w:val="both"/>
      </w:pPr>
      <w:r>
        <w:t xml:space="preserve">11. Лица, претендующие на получение Субсидии, представляют заявление на предоставление </w:t>
      </w:r>
      <w:r>
        <w:t xml:space="preserve">Субсидии по форме, утвержденной Мининвестом Московской области, и пакет документов согласно перечню, установленному в </w:t>
      </w:r>
      <w:hyperlink w:anchor="P20712" w:tooltip="ПЕРЕЧЕНЬ ДОКУМЕНТОВ, ПРЕДСТАВЛЯЕМЫХ ЛИЦАМИ," w:history="1">
        <w:r>
          <w:rPr>
            <w:color w:val="0000FF"/>
          </w:rPr>
          <w:t>таблице 1</w:t>
        </w:r>
      </w:hyperlink>
      <w:r>
        <w:t xml:space="preserve"> (далее - Заявка, перечень), в Государственное казенно</w:t>
      </w:r>
      <w:r>
        <w:t>е учреждение Московской области "Московский областной центр поддержки предпринимательства" (далее - Учреждение) и/или в автономную некоммерческую организацию "Агентство инвестиционного развития Московской области" (далее - АНО "АИР") посредством портала го</w:t>
      </w:r>
      <w:r>
        <w:t>сударственных и муниципальных услуг Московской области (РПГУ).</w:t>
      </w:r>
    </w:p>
    <w:p w:rsidR="009C4F49" w:rsidRDefault="00D15152">
      <w:pPr>
        <w:pStyle w:val="ConsPlusNormal"/>
        <w:spacing w:before="200"/>
        <w:ind w:firstLine="540"/>
        <w:jc w:val="both"/>
      </w:pPr>
      <w:r>
        <w:t>Учреждение и/или АНО "АИР" принимает решение о допуске или отказе в допуске Заявки на рассмотрение Конкурсной комиссией по принятию решений на предоставление субсидий на частичную компенсацию з</w:t>
      </w:r>
      <w:r>
        <w:t xml:space="preserve">атрат субъектам малого и среднего предпринимательства (далее - Конкурсная комиссия). Основания для отказа в допуске Заявки к рассмотрению Конкурсной комиссией установлены </w:t>
      </w:r>
      <w:hyperlink w:anchor="P20623" w:tooltip="13. Основаниями для отказа в допуске Заявки к рассмотрению Конкурсной комиссией или в предоставлении Субсидии являются:" w:history="1">
        <w:r>
          <w:rPr>
            <w:color w:val="0000FF"/>
          </w:rPr>
          <w:t>пунктом 13</w:t>
        </w:r>
      </w:hyperlink>
      <w:r>
        <w:t xml:space="preserve"> настоящего Порядка.</w:t>
      </w:r>
    </w:p>
    <w:p w:rsidR="009C4F49" w:rsidRDefault="00D15152">
      <w:pPr>
        <w:pStyle w:val="ConsPlusNormal"/>
        <w:spacing w:before="200"/>
        <w:ind w:firstLine="540"/>
        <w:jc w:val="both"/>
      </w:pPr>
      <w:r>
        <w:t>12. Предоставление Субсидии лицам, признанным победителями Конкурсного отбор</w:t>
      </w:r>
      <w:r>
        <w:t>а (далее - получатели Субсидии), осуществляется с соблюдением следующих требований:</w:t>
      </w:r>
    </w:p>
    <w:p w:rsidR="009C4F49" w:rsidRDefault="00D15152">
      <w:pPr>
        <w:pStyle w:val="ConsPlusNormal"/>
        <w:spacing w:before="200"/>
        <w:ind w:firstLine="540"/>
        <w:jc w:val="both"/>
      </w:pPr>
      <w:r>
        <w:t>размер Субсидии не может превышать в сумме 10 млн. рублей на одного получателя Субсидии;</w:t>
      </w:r>
    </w:p>
    <w:p w:rsidR="009C4F49" w:rsidRDefault="00D15152">
      <w:pPr>
        <w:pStyle w:val="ConsPlusNormal"/>
        <w:spacing w:before="200"/>
        <w:ind w:firstLine="540"/>
        <w:jc w:val="both"/>
      </w:pPr>
      <w:r>
        <w:t>средства Субсидии направляются на возмещение не более 50 процентов произведенных за</w:t>
      </w:r>
      <w:r>
        <w:t>трат.</w:t>
      </w:r>
    </w:p>
    <w:p w:rsidR="009C4F49" w:rsidRDefault="00D15152">
      <w:pPr>
        <w:pStyle w:val="ConsPlusNormal"/>
        <w:spacing w:before="200"/>
        <w:ind w:firstLine="540"/>
        <w:jc w:val="both"/>
      </w:pPr>
      <w:r>
        <w:t>Превышение потребностей лиц, подавших Заявки, соответствующих критериям и Требованиям, установленным настоящим Порядком, над лимитами бюджетных ассигнований, предусмотренных Мининвесту Московской области законом Московской области о бюджете Московско</w:t>
      </w:r>
      <w:r>
        <w:t>й области на соответствующий финансовый год и плановый период в рамках мероприятия 02.08 "Частичная компенсация затрат субъектам малого и среднего предпринимательства, осуществляющим деятельность в сфере физической культуры и спорта" Подпрограммы III Госуд</w:t>
      </w:r>
      <w:r>
        <w:t>арственной программы, и лимитов бюджетных обязательств, утвержденных Мининвесту Московской области, может быть основанием для принятия решения Конкурсной комиссии о пропорциональном снижении установленного уровня возмещения затрат.</w:t>
      </w:r>
    </w:p>
    <w:p w:rsidR="009C4F49" w:rsidRDefault="00D15152">
      <w:pPr>
        <w:pStyle w:val="ConsPlusNormal"/>
        <w:jc w:val="both"/>
      </w:pPr>
      <w:r>
        <w:t xml:space="preserve">(в ред. </w:t>
      </w:r>
      <w:hyperlink r:id="rId127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bookmarkStart w:id="284" w:name="P20623"/>
      <w:bookmarkEnd w:id="284"/>
      <w:r>
        <w:t>13. Основаниями для отказа в допуске Заявки к рассмотрению Конкурсной комиссией или в предоставлении Субсидии</w:t>
      </w:r>
      <w:r>
        <w:t xml:space="preserve"> являются:</w:t>
      </w:r>
    </w:p>
    <w:p w:rsidR="009C4F49" w:rsidRDefault="00D15152">
      <w:pPr>
        <w:pStyle w:val="ConsPlusNormal"/>
        <w:spacing w:before="200"/>
        <w:ind w:firstLine="540"/>
        <w:jc w:val="both"/>
      </w:pPr>
      <w:r>
        <w:t>несоответствие лица критериям и Требованиям, установленным настоящим Порядком;</w:t>
      </w:r>
    </w:p>
    <w:p w:rsidR="009C4F49" w:rsidRDefault="00D15152">
      <w:pPr>
        <w:pStyle w:val="ConsPlusNormal"/>
        <w:spacing w:before="200"/>
        <w:ind w:firstLine="540"/>
        <w:jc w:val="both"/>
      </w:pPr>
      <w:r>
        <w:t>несоответствие произведенных лицом затрат требованиям, установленным настоящим Порядком;</w:t>
      </w:r>
    </w:p>
    <w:p w:rsidR="009C4F49" w:rsidRDefault="00D15152">
      <w:pPr>
        <w:pStyle w:val="ConsPlusNormal"/>
        <w:spacing w:before="200"/>
        <w:ind w:firstLine="540"/>
        <w:jc w:val="both"/>
      </w:pPr>
      <w:r>
        <w:t xml:space="preserve">непредставление (представление не в полном объеме) документов, установленных </w:t>
      </w:r>
      <w:r>
        <w:t>перечнем;</w:t>
      </w:r>
    </w:p>
    <w:p w:rsidR="009C4F49" w:rsidRDefault="00D15152">
      <w:pPr>
        <w:pStyle w:val="ConsPlusNormal"/>
        <w:spacing w:before="200"/>
        <w:ind w:firstLine="540"/>
        <w:jc w:val="both"/>
      </w:pPr>
      <w:r>
        <w:t>несоответствие представленных документов требованиям, установленным перечнем;</w:t>
      </w:r>
    </w:p>
    <w:p w:rsidR="009C4F49" w:rsidRDefault="00D15152">
      <w:pPr>
        <w:pStyle w:val="ConsPlusNormal"/>
        <w:spacing w:before="200"/>
        <w:ind w:firstLine="540"/>
        <w:jc w:val="both"/>
      </w:pPr>
      <w:r>
        <w:t>наличие нечитаемых исправлений в представленных документах;</w:t>
      </w:r>
    </w:p>
    <w:p w:rsidR="009C4F49" w:rsidRDefault="00D15152">
      <w:pPr>
        <w:pStyle w:val="ConsPlusNormal"/>
        <w:spacing w:before="200"/>
        <w:ind w:firstLine="540"/>
        <w:jc w:val="both"/>
      </w:pPr>
      <w:r>
        <w:t>недостоверность информации, содержащейся в документах, представленных лицом;</w:t>
      </w:r>
    </w:p>
    <w:p w:rsidR="009C4F49" w:rsidRDefault="00D15152">
      <w:pPr>
        <w:pStyle w:val="ConsPlusNormal"/>
        <w:jc w:val="both"/>
      </w:pPr>
      <w:r>
        <w:t xml:space="preserve">(в ред. </w:t>
      </w:r>
      <w:hyperlink r:id="rId127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недостаточность размера бюджетных ассигнований, предусмотренных Мининвесту Московской области з</w:t>
      </w:r>
      <w:r>
        <w:t>аконом Московской области о бюджете Московской области на соответствующий финансовый год и плановый период в рамках мероприятия 02.08 "Частичная компенсация затрат субъектам малого и среднего предпринимательства, осуществляющим деятельность в сфере физичес</w:t>
      </w:r>
      <w:r>
        <w:t>кой культуры и спорта" Подпрограммы III Государственной программы, и лимитов бюджетных обязательств, утвержденных Мининвесту Московской области и распределяемых в рамках Конкурсного отбора.</w:t>
      </w:r>
    </w:p>
    <w:p w:rsidR="009C4F49" w:rsidRDefault="00D15152">
      <w:pPr>
        <w:pStyle w:val="ConsPlusNormal"/>
        <w:jc w:val="both"/>
      </w:pPr>
      <w:r>
        <w:t xml:space="preserve">(в ред. </w:t>
      </w:r>
      <w:hyperlink r:id="rId12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13.1. Результатами предоставления Субсидий являются:</w:t>
      </w:r>
    </w:p>
    <w:p w:rsidR="009C4F49" w:rsidRDefault="00D15152">
      <w:pPr>
        <w:pStyle w:val="ConsPlusNormal"/>
        <w:spacing w:before="200"/>
        <w:ind w:firstLine="540"/>
        <w:jc w:val="both"/>
      </w:pPr>
      <w:bookmarkStart w:id="285" w:name="P20634"/>
      <w:bookmarkEnd w:id="285"/>
      <w:r>
        <w:t>увеличение выручки от реализации товаров, работ, услуг по итогам двух лет, следующих за годом полу</w:t>
      </w:r>
      <w:r>
        <w:t>чения Субсидии;</w:t>
      </w:r>
    </w:p>
    <w:p w:rsidR="009C4F49" w:rsidRDefault="00D15152">
      <w:pPr>
        <w:pStyle w:val="ConsPlusNormal"/>
        <w:spacing w:before="200"/>
        <w:ind w:firstLine="540"/>
        <w:jc w:val="both"/>
      </w:pPr>
      <w:bookmarkStart w:id="286" w:name="P20635"/>
      <w:bookmarkEnd w:id="286"/>
      <w:r>
        <w:t>рост среднесписочной численности работников у получателей Субсидий за год, следующий за годом получения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20634" w:tooltip="увеличение выручки от реализации товаров, работ, услуг по итогам двух лет, следующих за годом получения Субсидии;" w:history="1">
        <w:r>
          <w:rPr>
            <w:color w:val="0000FF"/>
          </w:rPr>
          <w:t>абзаце втором</w:t>
        </w:r>
      </w:hyperlink>
      <w:r>
        <w:t xml:space="preserve"> настоящего пункта, относится коэффициент увеличения выручки от реализации товаров, работ, услуг по итогам двух лет, следующих за год</w:t>
      </w:r>
      <w:r>
        <w:t>ом получения Субсидии, к размеру Субсидии.</w:t>
      </w:r>
    </w:p>
    <w:p w:rsidR="009C4F49" w:rsidRDefault="00D15152">
      <w:pPr>
        <w:pStyle w:val="ConsPlusNormal"/>
        <w:spacing w:before="200"/>
        <w:ind w:firstLine="540"/>
        <w:jc w:val="both"/>
      </w:pPr>
      <w:r>
        <w:t xml:space="preserve">К показателю, необходимому для достижения результата предоставления Субсидии, указанному в </w:t>
      </w:r>
      <w:hyperlink w:anchor="P20635" w:tooltip="рост среднесписочной численности работников у получателей Субсидий за год, следующий за годом получения Субсидии." w:history="1">
        <w:r>
          <w:rPr>
            <w:color w:val="0000FF"/>
          </w:rPr>
          <w:t>абзаце третьем</w:t>
        </w:r>
      </w:hyperlink>
      <w:r>
        <w:t xml:space="preserve"> настоящего пункта, относится количество вновь созданных рабочих мест за год, следующий за годом получения Субсидии.</w:t>
      </w:r>
    </w:p>
    <w:p w:rsidR="009C4F49" w:rsidRDefault="00D15152">
      <w:pPr>
        <w:pStyle w:val="ConsPlusNormal"/>
        <w:jc w:val="both"/>
      </w:pPr>
      <w:r>
        <w:t xml:space="preserve">(п. 13.1 введен </w:t>
      </w:r>
      <w:hyperlink r:id="rId127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14. В Соглашение в обязательном порядке включаются следующие условия:</w:t>
      </w:r>
    </w:p>
    <w:p w:rsidR="009C4F49" w:rsidRDefault="00D15152">
      <w:pPr>
        <w:pStyle w:val="ConsPlusNormal"/>
        <w:spacing w:before="200"/>
        <w:ind w:firstLine="540"/>
        <w:jc w:val="both"/>
      </w:pPr>
      <w:r>
        <w:t>согласие получателя Субсидии на осуществление главным распорядителем бюджетных средств, предоставившим Суб</w:t>
      </w:r>
      <w:r>
        <w:t>сидию, и органами государственного финансового контроля обязательных проверок соблюдения условий, целей и порядка предоставления Субсидии;</w:t>
      </w:r>
    </w:p>
    <w:p w:rsidR="009C4F49" w:rsidRDefault="00D15152">
      <w:pPr>
        <w:pStyle w:val="ConsPlusNormal"/>
        <w:spacing w:before="200"/>
        <w:ind w:firstLine="540"/>
        <w:jc w:val="both"/>
      </w:pPr>
      <w:r>
        <w:t>результаты предоставления Субсидии и значения показателей, необходимых для достижения результатов предоставления Субс</w:t>
      </w:r>
      <w:r>
        <w:t>идии, установленные в соответствии с Заявкой (в случае если размер предоставленной субсидии меньше размера согласно Заявке, результаты и значения показателей снижаются пропорционально уменьшению размера Субсидии);</w:t>
      </w:r>
    </w:p>
    <w:p w:rsidR="009C4F49" w:rsidRDefault="00D15152">
      <w:pPr>
        <w:pStyle w:val="ConsPlusNormal"/>
        <w:jc w:val="both"/>
      </w:pPr>
      <w:r>
        <w:t xml:space="preserve">(в ред. </w:t>
      </w:r>
      <w:hyperlink r:id="rId127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согласие получателя Субсидии и обязательство получателя Субсидии по обеспечению согласия лиц, являющихся поставщиками (подряд</w:t>
      </w:r>
      <w:r>
        <w:t>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w:t>
      </w:r>
      <w:r>
        <w:t xml:space="preserve">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w:t>
      </w:r>
      <w:r>
        <w:t>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обязательства получателя Субсидии о представлении документов о вводе в эксплуатацию спортивного сооружения до 1 сентября года, следующего за годом получения Субсидии;</w:t>
      </w:r>
    </w:p>
    <w:p w:rsidR="009C4F49" w:rsidRDefault="00D15152">
      <w:pPr>
        <w:pStyle w:val="ConsPlusNormal"/>
        <w:spacing w:before="200"/>
        <w:ind w:firstLine="540"/>
        <w:jc w:val="both"/>
      </w:pPr>
      <w:r>
        <w:t>право Мининвеста Московской области на одностороннее расторжение Соглашения в случае непр</w:t>
      </w:r>
      <w:r>
        <w:t>едставления копий документов о вводе в эксплуатацию спортивного сооружения до 1 сентября года, следующего за годом получения Субсидии;</w:t>
      </w:r>
    </w:p>
    <w:p w:rsidR="009C4F49" w:rsidRDefault="00D15152">
      <w:pPr>
        <w:pStyle w:val="ConsPlusNormal"/>
        <w:spacing w:before="200"/>
        <w:ind w:firstLine="540"/>
        <w:jc w:val="both"/>
      </w:pPr>
      <w:r>
        <w:t>сроки и формы представления получателем Субсидии отчетности о достижении показателей, необходимых для достижения результа</w:t>
      </w:r>
      <w:r>
        <w:t>тов предоставления Субсидии.</w:t>
      </w:r>
    </w:p>
    <w:p w:rsidR="009C4F49" w:rsidRDefault="00D15152">
      <w:pPr>
        <w:pStyle w:val="ConsPlusNormal"/>
        <w:jc w:val="both"/>
      </w:pPr>
      <w:r>
        <w:t xml:space="preserve">(в ред. </w:t>
      </w:r>
      <w:hyperlink r:id="rId128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14.1. В случае наступления периода действия режима повыш</w:t>
      </w:r>
      <w:r>
        <w:t>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w:t>
      </w:r>
      <w:r>
        <w:t>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w:t>
      </w:r>
      <w:r>
        <w:t>ии, установленных Соглашением, но не более чем на три года при условии невозможности достижения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9C4F49" w:rsidRDefault="00D15152">
      <w:pPr>
        <w:pStyle w:val="ConsPlusNormal"/>
        <w:jc w:val="both"/>
      </w:pPr>
      <w:r>
        <w:t xml:space="preserve">(п. 14.1 введен </w:t>
      </w:r>
      <w:hyperlink r:id="rId12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14.2. В случае наступления Периода получатель Субсидии не позднее чем за </w:t>
      </w:r>
      <w:r>
        <w:t>30 календарных дней до наступления даты представления отчетов о достижении результатов предоставления Субсидии и (или) значений показателей, необходимых для достижения результатов предоставления Субсидии, установленных Соглашением, направляет в Мининвест М</w:t>
      </w:r>
      <w:r>
        <w:t xml:space="preserve">осковской области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w:t>
      </w:r>
      <w:r>
        <w:t>Соглашением, с приложением к нему документов, обосновывающих степень влияния наступления Периода на достижение результата предоставления Субсидии и значений показателей, необходимых для достижения результатов предоставления Субсидии (далее - Мотивированное</w:t>
      </w:r>
      <w:r>
        <w:t xml:space="preserve">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(по состоянию на дату подачи Мотивированного заявления).</w:t>
      </w:r>
    </w:p>
    <w:p w:rsidR="009C4F49" w:rsidRDefault="00D15152">
      <w:pPr>
        <w:pStyle w:val="ConsPlusNormal"/>
        <w:spacing w:before="200"/>
        <w:ind w:firstLine="540"/>
        <w:jc w:val="both"/>
      </w:pPr>
      <w:r>
        <w:t>Конкурсн</w:t>
      </w:r>
      <w:r>
        <w:t>ая комиссия в течение 10 календарных дней со дня поступления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w:t>
      </w:r>
      <w:r>
        <w:t>ем, в Мининвест Московской области принимает решение об обоснованности влияния наступления Периода на недостижение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w:t>
      </w:r>
      <w:r>
        <w:t>лашением.</w:t>
      </w:r>
    </w:p>
    <w:p w:rsidR="009C4F49" w:rsidRDefault="00D15152">
      <w:pPr>
        <w:pStyle w:val="ConsPlusNormal"/>
        <w:spacing w:before="20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влияния наступления Периода на недостижение результатов предоставления Субсидии и значений показателей, необходимых для д</w:t>
      </w:r>
      <w:r>
        <w:t>остижения результатов предоставления Субсидии, в течение 10 календарных дней со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о признании влияния наступления Периода на достижение результатов предоставления Субсидии и значе</w:t>
      </w:r>
      <w:r>
        <w:t>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w:t>
      </w:r>
      <w:r>
        <w:t>х Соглашением;</w:t>
      </w:r>
    </w:p>
    <w:p w:rsidR="009C4F49" w:rsidRDefault="00D15152">
      <w:pPr>
        <w:pStyle w:val="ConsPlusNormal"/>
        <w:spacing w:before="200"/>
        <w:ind w:firstLine="540"/>
        <w:jc w:val="both"/>
      </w:pPr>
      <w:r>
        <w:t>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w:t>
      </w:r>
      <w:r>
        <w:t>едоставления Субсидии и сроков достижения показателей, необходимых для достижения результатов предоставления Субсидии, установленных Соглашением.</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14.2 введен </w:t>
      </w:r>
      <w:hyperlink r:id="rId128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14.3.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w:t>
      </w:r>
      <w:r>
        <w:t>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Мининвест Московской области о</w:t>
      </w:r>
      <w:r>
        <w:t>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указанных результатов и показателей.</w:t>
      </w:r>
    </w:p>
    <w:p w:rsidR="009C4F49" w:rsidRDefault="00D15152">
      <w:pPr>
        <w:pStyle w:val="ConsPlusNormal"/>
        <w:spacing w:before="200"/>
        <w:ind w:firstLine="540"/>
        <w:jc w:val="both"/>
      </w:pPr>
      <w:r>
        <w:t>Срок подписания получателем Субсидии дополнительного соглаше</w:t>
      </w:r>
      <w:r>
        <w:t>ния к Соглашению о предоставлении субсидии не может составлять более 10 календарных дней.</w:t>
      </w:r>
    </w:p>
    <w:p w:rsidR="009C4F49" w:rsidRDefault="00D15152">
      <w:pPr>
        <w:pStyle w:val="ConsPlusNormal"/>
        <w:jc w:val="both"/>
      </w:pPr>
      <w:r>
        <w:t xml:space="preserve">(п. 14.3 введен </w:t>
      </w:r>
      <w:hyperlink r:id="rId128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w:t>
      </w:r>
      <w:r>
        <w:t>.2020 N 199/11)</w:t>
      </w:r>
    </w:p>
    <w:p w:rsidR="009C4F49" w:rsidRDefault="00D15152">
      <w:pPr>
        <w:pStyle w:val="ConsPlusNormal"/>
        <w:spacing w:before="200"/>
        <w:ind w:firstLine="540"/>
        <w:jc w:val="both"/>
      </w:pPr>
      <w:r>
        <w:t>15. Соглашение заключается в срок, не превышающий 10 рабочих дней с даты принятия Мининвестом Московской области решения о предоставлении субсидий (далее - Решение), в следующем порядке:</w:t>
      </w:r>
    </w:p>
    <w:p w:rsidR="009C4F49" w:rsidRDefault="00D15152">
      <w:pPr>
        <w:pStyle w:val="ConsPlusNormal"/>
        <w:spacing w:before="200"/>
        <w:ind w:firstLine="540"/>
        <w:jc w:val="both"/>
      </w:pPr>
      <w:r>
        <w:t>в течение 5 рабочих дней после принятия Решения Минин</w:t>
      </w:r>
      <w:r>
        <w:t>вест Московской области направляет Заявителю уведомление о предоставлении Субсидии и назначении даты и места заключения Соглашения (далее - Уведомление). Уведомление направляется по электронной почте, указанной в Заявлении на получение Субсидии;</w:t>
      </w:r>
    </w:p>
    <w:p w:rsidR="009C4F49" w:rsidRDefault="00D15152">
      <w:pPr>
        <w:pStyle w:val="ConsPlusNormal"/>
        <w:spacing w:before="200"/>
        <w:ind w:firstLine="540"/>
        <w:jc w:val="both"/>
      </w:pPr>
      <w:r>
        <w:t xml:space="preserve">в течение </w:t>
      </w:r>
      <w:r>
        <w:t xml:space="preserve">5 рабочих дней с даты отправления Уведомления Заявитель направляет в адрес Мининвеста Московской области подтверждение о готовности заключить Соглашение. Заявитель подтверждает готовность заключить Соглашение путем направления ответа на электронную почту, </w:t>
      </w:r>
      <w:r>
        <w:t>с которой было отправлено Уведомление, либо по телефону, указанному в Уведомлении.</w:t>
      </w:r>
    </w:p>
    <w:p w:rsidR="009C4F49" w:rsidRDefault="00D15152">
      <w:pPr>
        <w:pStyle w:val="ConsPlusNormal"/>
        <w:spacing w:before="200"/>
        <w:ind w:firstLine="540"/>
        <w:jc w:val="both"/>
      </w:pPr>
      <w:r>
        <w:t>Заявитель вправе отказаться от получения Субсидии, направив в Мининвест Московской области соответствующее уведомление, в любой форме (в том числе на электронный адрес, с ко</w:t>
      </w:r>
      <w:r>
        <w:t>торого поступило Уведомление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9C4F49" w:rsidRDefault="00D15152">
      <w:pPr>
        <w:pStyle w:val="ConsPlusNormal"/>
        <w:spacing w:before="200"/>
        <w:ind w:firstLine="540"/>
        <w:jc w:val="both"/>
      </w:pPr>
      <w:r>
        <w:t>В случ</w:t>
      </w:r>
      <w:r>
        <w:t>ае отсутствия подтверждения Заявителя о готовности заключить Соглашение в указанные выше сроки или неявки Заявителя в установленное Уведомлением время и место Мининвест Московской области принимает решение об отказе в предоставлении субсидий. Решение Минин</w:t>
      </w:r>
      <w:r>
        <w:t>веста Московской области оформляется приказом.</w:t>
      </w:r>
    </w:p>
    <w:p w:rsidR="009C4F49" w:rsidRDefault="00D15152">
      <w:pPr>
        <w:pStyle w:val="ConsPlusNormal"/>
        <w:spacing w:before="200"/>
        <w:ind w:firstLine="540"/>
        <w:jc w:val="both"/>
      </w:pPr>
      <w:r>
        <w:t>16. Перечисление Субсидии Мининвестом Московской области осуществляется в сроки, установленные Соглашением, на счет победителя Конкурсного отбора, открытый ему в кредитной организации и указанный в Соглашении.</w:t>
      </w:r>
    </w:p>
    <w:p w:rsidR="009C4F49" w:rsidRDefault="00D15152">
      <w:pPr>
        <w:pStyle w:val="ConsPlusNormal"/>
        <w:spacing w:before="200"/>
        <w:ind w:firstLine="540"/>
        <w:jc w:val="both"/>
      </w:pPr>
      <w:r>
        <w:t xml:space="preserve">16.1. Изменение Соглашения, в том числе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к Соглашению (дополнительного соглашения о </w:t>
      </w:r>
      <w:r>
        <w:t>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16.1 введен </w:t>
      </w:r>
      <w:hyperlink r:id="rId128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16.2. Мининвест Московской области вправе устанавливать в соглашении сроки и формы представления получателем Субсидии дополнит</w:t>
      </w:r>
      <w:r>
        <w:t xml:space="preserve">ельной отчетности в соответствии с </w:t>
      </w:r>
      <w:hyperlink r:id="rId1285"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пунктом 5</w:t>
        </w:r>
      </w:hyperlink>
      <w:r>
        <w:t xml:space="preserve"> Общих требований к нормативным правов</w:t>
      </w:r>
      <w:r>
        <w:t>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t xml:space="preserve"> услуг, утвержденных постановлением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w:t>
      </w:r>
      <w:r>
        <w:t>ударственным (муниципальным) учреждениям), индивидуальным предпринимателям, а также физическим лицам - производителям товаров, работ, услуг".</w:t>
      </w:r>
    </w:p>
    <w:p w:rsidR="009C4F49" w:rsidRDefault="00D15152">
      <w:pPr>
        <w:pStyle w:val="ConsPlusNormal"/>
        <w:jc w:val="both"/>
      </w:pPr>
      <w:r>
        <w:t xml:space="preserve">(п. 16.2 введен </w:t>
      </w:r>
      <w:hyperlink r:id="rId128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нарушения</w:t>
      </w:r>
    </w:p>
    <w:p w:rsidR="009C4F49" w:rsidRDefault="009C4F49">
      <w:pPr>
        <w:pStyle w:val="ConsPlusNormal"/>
        <w:jc w:val="both"/>
      </w:pPr>
    </w:p>
    <w:p w:rsidR="009C4F49" w:rsidRDefault="00D15152">
      <w:pPr>
        <w:pStyle w:val="ConsPlusNormal"/>
        <w:ind w:firstLine="540"/>
        <w:jc w:val="both"/>
      </w:pPr>
      <w:r>
        <w:t>17. Мининвест Московской области осуществляет контроль за:</w:t>
      </w:r>
    </w:p>
    <w:p w:rsidR="009C4F49" w:rsidRDefault="00D15152">
      <w:pPr>
        <w:pStyle w:val="ConsPlusNormal"/>
        <w:spacing w:before="200"/>
        <w:ind w:firstLine="540"/>
        <w:jc w:val="both"/>
      </w:pPr>
      <w:r>
        <w:t>выполнением получателями Субсидии условий, целей и порядка предоставления Субсидии, установленных настоящим Порядком, иными нормативными правовыми актами Московской области;</w:t>
      </w:r>
    </w:p>
    <w:p w:rsidR="009C4F49" w:rsidRDefault="00D15152">
      <w:pPr>
        <w:pStyle w:val="ConsPlusNormal"/>
        <w:spacing w:before="200"/>
        <w:ind w:firstLine="540"/>
        <w:jc w:val="both"/>
      </w:pPr>
      <w:r>
        <w:t>достижением получателям</w:t>
      </w:r>
      <w:r>
        <w:t>и Субсидии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28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w:t>
      </w:r>
      <w:r>
        <w:t>7)</w:t>
      </w:r>
    </w:p>
    <w:p w:rsidR="009C4F49" w:rsidRDefault="00D15152">
      <w:pPr>
        <w:pStyle w:val="ConsPlusNormal"/>
        <w:spacing w:before="200"/>
        <w:ind w:firstLine="540"/>
        <w:jc w:val="both"/>
      </w:pPr>
      <w:r>
        <w:t>выполнением получателями Субсидии обязательств по Соглашению.</w:t>
      </w:r>
    </w:p>
    <w:p w:rsidR="009C4F49" w:rsidRDefault="00D15152">
      <w:pPr>
        <w:pStyle w:val="ConsPlusNormal"/>
        <w:spacing w:before="200"/>
        <w:ind w:firstLine="540"/>
        <w:jc w:val="both"/>
      </w:pPr>
      <w:r>
        <w:t>В случае невыполнения обязательств по Соглашению Субсидия подлежит возврату в бюджет Московской области в порядке, установленном Соглашением.</w:t>
      </w:r>
    </w:p>
    <w:p w:rsidR="009C4F49" w:rsidRDefault="00D15152">
      <w:pPr>
        <w:pStyle w:val="ConsPlusNormal"/>
        <w:spacing w:before="200"/>
        <w:ind w:firstLine="540"/>
        <w:jc w:val="both"/>
      </w:pPr>
      <w:r>
        <w:t xml:space="preserve">17.1. Получатели Субсидий представляют в Мининвест Московской области отчет о достижении результатов, значений показателей, необходимых для достижения результатов предоставления Субсидии, содержащий значение каждого показателя и его процентное изменение к </w:t>
      </w:r>
      <w:r>
        <w:t>предыдущему отчетному периоду.</w:t>
      </w:r>
    </w:p>
    <w:p w:rsidR="009C4F49" w:rsidRDefault="00D15152">
      <w:pPr>
        <w:pStyle w:val="ConsPlusNormal"/>
        <w:spacing w:before="200"/>
        <w:ind w:firstLine="540"/>
        <w:jc w:val="both"/>
      </w:pPr>
      <w:r>
        <w:t>Указанный отчет представляется в АНО "АИР" ежегодно в течение трех лет после получения Субсидии в срок до 15 апреля текущего года за предыдущий год. Указанный отчет передается АНО "АИР" в Мининвест Московской области в течени</w:t>
      </w:r>
      <w:r>
        <w:t>е 10 (десяти) рабочих дней после получения отчета от получателя Субсидии.</w:t>
      </w:r>
    </w:p>
    <w:p w:rsidR="009C4F49" w:rsidRDefault="00D15152">
      <w:pPr>
        <w:pStyle w:val="ConsPlusNormal"/>
        <w:jc w:val="both"/>
      </w:pPr>
      <w:r>
        <w:t xml:space="preserve">(п. 17.1 введен </w:t>
      </w:r>
      <w:hyperlink r:id="rId128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18. Обязательная проверка соблюдения получателем Субсидии условий, целей и порядка предоставления Субсидии осуществляется Мининвестом Московской области либо Учреждением и органом государственного финансового контроля.</w:t>
      </w:r>
    </w:p>
    <w:p w:rsidR="009C4F49" w:rsidRDefault="00D15152">
      <w:pPr>
        <w:pStyle w:val="ConsPlusNormal"/>
        <w:spacing w:before="200"/>
        <w:ind w:firstLine="540"/>
        <w:jc w:val="both"/>
      </w:pPr>
      <w:r>
        <w:t>19. Получатели Субсидии несут ответст</w:t>
      </w:r>
      <w:r>
        <w:t>венность в соответствии с законодательством Российской Федерации за достоверность сведений, представляемых в Мининвест Московской области, а также за соблюдение условий, целей и порядка предоставления Субсидии.</w:t>
      </w:r>
    </w:p>
    <w:p w:rsidR="009C4F49" w:rsidRDefault="00D15152">
      <w:pPr>
        <w:pStyle w:val="ConsPlusNormal"/>
        <w:spacing w:before="200"/>
        <w:ind w:firstLine="540"/>
        <w:jc w:val="both"/>
      </w:pPr>
      <w:r>
        <w:t>20. В случае выявления Мининвестом Московской</w:t>
      </w:r>
      <w:r>
        <w:t xml:space="preserve"> области, органом государственного финансового контроля факта нарушения условий и целей, установленных при предоставлении Субсидии, Мининвест Московской области составляет акт о нарушении условий, целей и порядка предоставления Субсидии (далее - акт), в ко</w:t>
      </w:r>
      <w:r>
        <w:t>тором указываются выявленные нарушения и сроки их устранения, и в течение 5 календарных дней с даты составления акта направляет его получателю Субсидии.</w:t>
      </w:r>
    </w:p>
    <w:p w:rsidR="009C4F49" w:rsidRDefault="00D15152">
      <w:pPr>
        <w:pStyle w:val="ConsPlusNormal"/>
        <w:spacing w:before="200"/>
        <w:ind w:firstLine="540"/>
        <w:jc w:val="both"/>
      </w:pPr>
      <w:r>
        <w:t>21. В случае неустранения нарушений в сроки, указанные в акте, Мининвест Московской области принимает р</w:t>
      </w:r>
      <w:r>
        <w:t>ешение о возврате в бюджет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w:t>
      </w:r>
      <w:r>
        <w:t xml:space="preserve">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22. В течение 5 календарных дней с даты подписания требование о возврате направляется получателю Субси</w:t>
      </w:r>
      <w:r>
        <w:t>дии.</w:t>
      </w:r>
    </w:p>
    <w:p w:rsidR="009C4F49" w:rsidRDefault="00D15152">
      <w:pPr>
        <w:pStyle w:val="ConsPlusNormal"/>
        <w:spacing w:before="200"/>
        <w:ind w:firstLine="540"/>
        <w:jc w:val="both"/>
      </w:pPr>
      <w:r>
        <w:t>В случае неисполнения получателем Субсидии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23. Субсидия подлежит возврату в бюджет Московской области в сроки и</w:t>
      </w:r>
      <w:r>
        <w:t xml:space="preserve"> порядке, установленные в Соглашении, в случаях:</w:t>
      </w:r>
    </w:p>
    <w:p w:rsidR="009C4F49" w:rsidRDefault="00D15152">
      <w:pPr>
        <w:pStyle w:val="ConsPlusNormal"/>
        <w:spacing w:before="200"/>
        <w:ind w:firstLine="540"/>
        <w:jc w:val="both"/>
      </w:pPr>
      <w:r>
        <w:t>нарушения получателем Субсидии условий ее предоставления;</w:t>
      </w:r>
    </w:p>
    <w:p w:rsidR="009C4F49" w:rsidRDefault="00D15152">
      <w:pPr>
        <w:pStyle w:val="ConsPlusNormal"/>
        <w:spacing w:before="200"/>
        <w:ind w:firstLine="540"/>
        <w:jc w:val="both"/>
      </w:pPr>
      <w:bookmarkStart w:id="287" w:name="P20692"/>
      <w:bookmarkEnd w:id="287"/>
      <w:r>
        <w:t>недостижения значений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28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неисполнения получателем Субсидии обязательств по Соглашению.</w:t>
      </w:r>
    </w:p>
    <w:p w:rsidR="009C4F49" w:rsidRDefault="00D15152">
      <w:pPr>
        <w:pStyle w:val="ConsPlusNormal"/>
        <w:spacing w:before="200"/>
        <w:ind w:firstLine="540"/>
        <w:jc w:val="both"/>
      </w:pPr>
      <w:r>
        <w:t>При недостижении результатов предоставления Субсидии, значений показателе</w:t>
      </w:r>
      <w:r>
        <w:t>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значениям показателей, необходимых для достижения результатов пре</w:t>
      </w:r>
      <w:r>
        <w:t>доставления Субсидии, установленных Соглашением. Порядок расчета размера Субсидии, подлежащей возврату в бюджет Московской области, устанавливается в Соглашении.</w:t>
      </w:r>
    </w:p>
    <w:p w:rsidR="009C4F49" w:rsidRDefault="00D15152">
      <w:pPr>
        <w:pStyle w:val="ConsPlusNormal"/>
        <w:jc w:val="both"/>
      </w:pPr>
      <w:r>
        <w:t xml:space="preserve">(абзац введен </w:t>
      </w:r>
      <w:hyperlink r:id="rId129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В случае если получателем Субсидии не достигнуты результаты, значения показателей, необходимых для достижения результатов предоставления Субсидии, установленных Соглашени</w:t>
      </w:r>
      <w:r>
        <w:t>ем, не более чем на 10 (десять) процентов от установленных значений, Субсидия не подлежит возврату.</w:t>
      </w:r>
    </w:p>
    <w:p w:rsidR="009C4F49" w:rsidRDefault="00D15152">
      <w:pPr>
        <w:pStyle w:val="ConsPlusNormal"/>
        <w:jc w:val="both"/>
      </w:pPr>
      <w:r>
        <w:t xml:space="preserve">(абзац введен </w:t>
      </w:r>
      <w:hyperlink r:id="rId129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w:t>
      </w:r>
      <w:r>
        <w:t>от 14.04.2020 N 199/11)</w:t>
      </w:r>
    </w:p>
    <w:p w:rsidR="009C4F49" w:rsidRDefault="00D15152">
      <w:pPr>
        <w:pStyle w:val="ConsPlusNormal"/>
        <w:spacing w:before="200"/>
        <w:ind w:firstLine="540"/>
        <w:jc w:val="both"/>
      </w:pPr>
      <w:r>
        <w:t xml:space="preserve">24. Мера ответственности в виде возврата Субсидии в бюджет Московской области, установленная </w:t>
      </w:r>
      <w:hyperlink w:anchor="P20692" w:tooltip="недостижения значений показателей, необходимых для достижения результатов предоставления Субсидии;" w:history="1">
        <w:r>
          <w:rPr>
            <w:color w:val="0000FF"/>
          </w:rPr>
          <w:t>абзацем т</w:t>
        </w:r>
        <w:r>
          <w:rPr>
            <w:color w:val="0000FF"/>
          </w:rPr>
          <w:t>ретьим пункта 23</w:t>
        </w:r>
      </w:hyperlink>
      <w:r>
        <w:t xml:space="preserve"> Порядка, не применяется к получателю Субсидии в случае наступления Периода и ухудшения финансово-экономического положения получателя Субсидии в связи с наступлением Периода.</w:t>
      </w:r>
    </w:p>
    <w:p w:rsidR="009C4F49" w:rsidRDefault="00D15152">
      <w:pPr>
        <w:pStyle w:val="ConsPlusNormal"/>
        <w:jc w:val="both"/>
      </w:pPr>
      <w:r>
        <w:t xml:space="preserve">(п. 24 введен </w:t>
      </w:r>
      <w:hyperlink r:id="rId129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25. Решение о неприменении к получателю Субсидии меры ответственности в виде возврата Субсидии в бюджет Московской области в связи с наступле</w:t>
      </w:r>
      <w:r>
        <w:t>нием Периода принимается Мининвестом Московской области в следующем порядке.</w:t>
      </w:r>
    </w:p>
    <w:p w:rsidR="009C4F49" w:rsidRDefault="00D15152">
      <w:pPr>
        <w:pStyle w:val="ConsPlusNormal"/>
        <w:spacing w:before="200"/>
        <w:ind w:firstLine="540"/>
        <w:jc w:val="both"/>
      </w:pPr>
      <w:r>
        <w:t>В случае наступления Периода получатель Субсидии направляет в Мининвест Московской области подписанное руководителем мотивированное заявление об ухудшении финансово-экономического</w:t>
      </w:r>
      <w:r>
        <w:t xml:space="preserve"> положения в связи с наступлением Периода с приложением к нему документов (копий документов), обосновывающих степень влияния наступления Периода на деятельность получателя Субсидии (далее - Мотивированное заявление).</w:t>
      </w:r>
    </w:p>
    <w:p w:rsidR="009C4F49" w:rsidRDefault="00D15152">
      <w:pPr>
        <w:pStyle w:val="ConsPlusNormal"/>
        <w:spacing w:before="200"/>
        <w:ind w:firstLine="540"/>
        <w:jc w:val="both"/>
      </w:pPr>
      <w:r>
        <w:t>Конкурсная комиссия в течение 10 календарных дней со дня поступления Мотивированного заявления в Мининвест Московской области принимает решение об обоснованности ухудшения финансово-экономического положения получателя Субсидии в связи с наступлением Период</w:t>
      </w:r>
      <w:r>
        <w:t>а.</w:t>
      </w:r>
    </w:p>
    <w:p w:rsidR="009C4F49" w:rsidRDefault="00D15152">
      <w:pPr>
        <w:pStyle w:val="ConsPlusNormal"/>
        <w:spacing w:before="200"/>
        <w:ind w:firstLine="540"/>
        <w:jc w:val="both"/>
      </w:pPr>
      <w:r>
        <w:t>Мининвест Московской области рассматривает Мотивированное заявление и с учетом решения Конкурсной комиссии об обоснованности ухудшения финансово-экономического положения получателя Субсидии в связи с наступлением Периода в течение 10 календарных дней со</w:t>
      </w:r>
      <w:r>
        <w:t xml:space="preserve"> дня принятия решения Конкурсной комиссией принимает одно из следующих решений:</w:t>
      </w:r>
    </w:p>
    <w:p w:rsidR="009C4F49" w:rsidRDefault="00D15152">
      <w:pPr>
        <w:pStyle w:val="ConsPlusNormal"/>
        <w:spacing w:before="200"/>
        <w:ind w:firstLine="540"/>
        <w:jc w:val="both"/>
      </w:pPr>
      <w:r>
        <w:t xml:space="preserve">о признании влияния наступления Периода на деятельность получателя Субсидии, ухудшения его финансово-экономического положения в результате наступления Периода и неприменении к </w:t>
      </w:r>
      <w:r>
        <w:t>получателю Субсидии меры ответственности в виде возврата Субсидии (части Субсидии) в бюджет Московской области;</w:t>
      </w:r>
    </w:p>
    <w:p w:rsidR="009C4F49" w:rsidRDefault="00D15152">
      <w:pPr>
        <w:pStyle w:val="ConsPlusNormal"/>
        <w:spacing w:before="200"/>
        <w:ind w:firstLine="540"/>
        <w:jc w:val="both"/>
      </w:pPr>
      <w:r>
        <w:t xml:space="preserve">об отказе в признании влияния наступления Периода на деятельность получателя Субсидии и применении к получателю Субсидии меры ответственности в </w:t>
      </w:r>
      <w:r>
        <w:t>виде возврата Субсидии (части Субсидии) в бюджет Московской области.</w:t>
      </w:r>
    </w:p>
    <w:p w:rsidR="009C4F49" w:rsidRDefault="00D15152">
      <w:pPr>
        <w:pStyle w:val="ConsPlusNormal"/>
        <w:spacing w:before="200"/>
        <w:ind w:firstLine="540"/>
        <w:jc w:val="both"/>
      </w:pPr>
      <w:r>
        <w:t>О принятом решении Мининвест Московской области уведомляет получателя Субсидии в срок не более 3 календарных дней с даты принятия соответствующего решения.</w:t>
      </w:r>
    </w:p>
    <w:p w:rsidR="009C4F49" w:rsidRDefault="00D15152">
      <w:pPr>
        <w:pStyle w:val="ConsPlusNormal"/>
        <w:jc w:val="both"/>
      </w:pPr>
      <w:r>
        <w:t xml:space="preserve">(п. 25 введен </w:t>
      </w:r>
      <w:hyperlink r:id="rId129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9C4F49">
      <w:pPr>
        <w:pStyle w:val="ConsPlusNormal"/>
        <w:jc w:val="both"/>
      </w:pPr>
    </w:p>
    <w:p w:rsidR="009C4F49" w:rsidRDefault="00D15152">
      <w:pPr>
        <w:pStyle w:val="ConsPlusNormal"/>
        <w:jc w:val="right"/>
        <w:outlineLvl w:val="5"/>
      </w:pPr>
      <w:r>
        <w:t>Таблица 1</w:t>
      </w:r>
    </w:p>
    <w:p w:rsidR="009C4F49" w:rsidRDefault="009C4F49">
      <w:pPr>
        <w:pStyle w:val="ConsPlusNormal"/>
        <w:jc w:val="both"/>
      </w:pPr>
    </w:p>
    <w:p w:rsidR="009C4F49" w:rsidRDefault="00D15152">
      <w:pPr>
        <w:pStyle w:val="ConsPlusTitle"/>
        <w:jc w:val="center"/>
      </w:pPr>
      <w:bookmarkStart w:id="288" w:name="P20712"/>
      <w:bookmarkEnd w:id="288"/>
      <w:r>
        <w:t>ПЕРЕЧЕНЬ ДОКУМЕНТОВ, ПРЕДСТАВЛЯЕМЫХ ЛИЦАМИ,</w:t>
      </w:r>
    </w:p>
    <w:p w:rsidR="009C4F49" w:rsidRDefault="00D15152">
      <w:pPr>
        <w:pStyle w:val="ConsPlusTitle"/>
        <w:jc w:val="center"/>
      </w:pPr>
      <w:r>
        <w:t>ПРЕТЕНДУЮЩИМИ НА ПОЛУЧЕНИЕ СУБСИДИИ</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5102"/>
      </w:tblGrid>
      <w:tr w:rsidR="009C4F49">
        <w:tc>
          <w:tcPr>
            <w:tcW w:w="737" w:type="dxa"/>
          </w:tcPr>
          <w:p w:rsidR="009C4F49" w:rsidRDefault="00D15152">
            <w:pPr>
              <w:pStyle w:val="ConsPlusNormal"/>
              <w:jc w:val="center"/>
            </w:pPr>
            <w:r>
              <w:t>N п/п</w:t>
            </w:r>
          </w:p>
        </w:tc>
        <w:tc>
          <w:tcPr>
            <w:tcW w:w="3231" w:type="dxa"/>
          </w:tcPr>
          <w:p w:rsidR="009C4F49" w:rsidRDefault="00D15152">
            <w:pPr>
              <w:pStyle w:val="ConsPlusNormal"/>
              <w:jc w:val="center"/>
            </w:pPr>
            <w:r>
              <w:t>Основание для обращения/вид затрат</w:t>
            </w:r>
          </w:p>
        </w:tc>
        <w:tc>
          <w:tcPr>
            <w:tcW w:w="5102" w:type="dxa"/>
          </w:tcPr>
          <w:p w:rsidR="009C4F49" w:rsidRDefault="00D15152">
            <w:pPr>
              <w:pStyle w:val="ConsPlusNormal"/>
              <w:jc w:val="center"/>
            </w:pPr>
            <w:r>
              <w:t>Перечень документов</w:t>
            </w:r>
          </w:p>
        </w:tc>
      </w:tr>
      <w:tr w:rsidR="009C4F49">
        <w:tc>
          <w:tcPr>
            <w:tcW w:w="737" w:type="dxa"/>
          </w:tcPr>
          <w:p w:rsidR="009C4F49" w:rsidRDefault="00D15152">
            <w:pPr>
              <w:pStyle w:val="ConsPlusNormal"/>
            </w:pPr>
            <w:r>
              <w:t>1</w:t>
            </w:r>
          </w:p>
        </w:tc>
        <w:tc>
          <w:tcPr>
            <w:tcW w:w="3231" w:type="dxa"/>
          </w:tcPr>
          <w:p w:rsidR="009C4F49" w:rsidRDefault="00D15152">
            <w:pPr>
              <w:pStyle w:val="ConsPlusNormal"/>
            </w:pPr>
            <w:r>
              <w:t>Документы, обязательные для представления независимо от вида затрат и категории лиц, претендующих на получение Субсидии</w:t>
            </w:r>
          </w:p>
        </w:tc>
        <w:tc>
          <w:tcPr>
            <w:tcW w:w="5102" w:type="dxa"/>
          </w:tcPr>
          <w:p w:rsidR="009C4F49" w:rsidRDefault="00D15152">
            <w:pPr>
              <w:pStyle w:val="ConsPlusNormal"/>
            </w:pPr>
            <w:r>
              <w:t>1. Заявление на предоставление финансовой поддержки.</w:t>
            </w:r>
          </w:p>
          <w:p w:rsidR="009C4F49" w:rsidRDefault="00D15152">
            <w:pPr>
              <w:pStyle w:val="ConsPlusNormal"/>
            </w:pPr>
            <w:r>
              <w:t>2. Информация о Заявителе по форме, утвержденной Мининвестом Московской области.</w:t>
            </w:r>
          </w:p>
          <w:p w:rsidR="009C4F49" w:rsidRDefault="00D15152">
            <w:pPr>
              <w:pStyle w:val="ConsPlusNormal"/>
            </w:pPr>
            <w:r>
              <w:t>3. Документ, удостоверяющий личность Заявителя или его представителя:</w:t>
            </w:r>
          </w:p>
          <w:p w:rsidR="009C4F49" w:rsidRDefault="00D15152">
            <w:pPr>
              <w:pStyle w:val="ConsPlusNormal"/>
            </w:pPr>
            <w:r>
              <w:t>паспорт гражданина Российской Федерации;</w:t>
            </w:r>
          </w:p>
          <w:p w:rsidR="009C4F49" w:rsidRDefault="00D15152">
            <w:pPr>
              <w:pStyle w:val="ConsPlusNormal"/>
            </w:pPr>
            <w:r>
              <w:t>временное удостоверение личности гражданина Российской Федерации</w:t>
            </w:r>
            <w:r>
              <w:t>;</w:t>
            </w:r>
          </w:p>
          <w:p w:rsidR="009C4F49" w:rsidRDefault="00D15152">
            <w:pPr>
              <w:pStyle w:val="ConsPlusNormal"/>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C4F49" w:rsidRDefault="00D15152">
            <w:pPr>
              <w:pStyle w:val="ConsPlusNormal"/>
            </w:pPr>
            <w:r>
              <w:t>вид на жительство</w:t>
            </w:r>
            <w:r>
              <w:t xml:space="preserve"> в Российской Федерации;</w:t>
            </w:r>
          </w:p>
          <w:p w:rsidR="009C4F49" w:rsidRDefault="00D15152">
            <w:pPr>
              <w:pStyle w:val="ConsPlusNormal"/>
            </w:pPr>
            <w:r>
              <w:t>вид на жительство иностранного гражданина или лица без гражданства;</w:t>
            </w:r>
          </w:p>
          <w:p w:rsidR="009C4F49" w:rsidRDefault="00D15152">
            <w:pPr>
              <w:pStyle w:val="ConsPlusNormal"/>
            </w:pPr>
            <w:r>
              <w:t>военный билет;</w:t>
            </w:r>
          </w:p>
          <w:p w:rsidR="009C4F49" w:rsidRDefault="00D15152">
            <w:pPr>
              <w:pStyle w:val="ConsPlusNormal"/>
            </w:pPr>
            <w:r>
              <w:t>временное удостоверение, выданное взамен военного билета;</w:t>
            </w:r>
          </w:p>
          <w:p w:rsidR="009C4F49" w:rsidRDefault="00D15152">
            <w:pPr>
              <w:pStyle w:val="ConsPlusNormal"/>
            </w:pPr>
            <w:r>
              <w:t>дипломатический паспорт гражданина Российской Федерации;</w:t>
            </w:r>
          </w:p>
          <w:p w:rsidR="009C4F49" w:rsidRDefault="00D15152">
            <w:pPr>
              <w:pStyle w:val="ConsPlusNormal"/>
            </w:pPr>
            <w:r>
              <w:t>заграничный паспорт;</w:t>
            </w:r>
          </w:p>
          <w:p w:rsidR="009C4F49" w:rsidRDefault="00D15152">
            <w:pPr>
              <w:pStyle w:val="ConsPlusNormal"/>
            </w:pPr>
            <w:r>
              <w:t>паспорт граж</w:t>
            </w:r>
            <w:r>
              <w:t>данина СССР образца 1974 года.</w:t>
            </w:r>
          </w:p>
          <w:p w:rsidR="009C4F49" w:rsidRDefault="00D15152">
            <w:pPr>
              <w:pStyle w:val="ConsPlusNormal"/>
            </w:pPr>
            <w:r>
              <w:t>4. Документ, удостоверяющий полномочия представителя Заявителя:</w:t>
            </w:r>
          </w:p>
          <w:p w:rsidR="009C4F49" w:rsidRDefault="00D15152">
            <w:pPr>
              <w:pStyle w:val="ConsPlusNormal"/>
            </w:pPr>
            <w:r>
              <w:t>доверенность;</w:t>
            </w:r>
          </w:p>
          <w:p w:rsidR="009C4F49" w:rsidRDefault="00D15152">
            <w:pPr>
              <w:pStyle w:val="ConsPlusNormal"/>
            </w:pPr>
            <w:r>
              <w:t>решение о назначении единоличного исполнительного органа юридического лица;</w:t>
            </w:r>
          </w:p>
          <w:p w:rsidR="009C4F49" w:rsidRDefault="00D15152">
            <w:pPr>
              <w:pStyle w:val="ConsPlusNormal"/>
            </w:pPr>
            <w:r>
              <w:t>договор с коммерческой организацией (управляющей организацией) или инди</w:t>
            </w:r>
            <w:r>
              <w:t>видуальным предпринимателем (управляющим)</w:t>
            </w:r>
          </w:p>
        </w:tc>
      </w:tr>
      <w:tr w:rsidR="009C4F49">
        <w:tc>
          <w:tcPr>
            <w:tcW w:w="737" w:type="dxa"/>
          </w:tcPr>
          <w:p w:rsidR="009C4F49" w:rsidRDefault="00D15152">
            <w:pPr>
              <w:pStyle w:val="ConsPlusNormal"/>
            </w:pPr>
            <w:r>
              <w:t>2</w:t>
            </w:r>
          </w:p>
        </w:tc>
        <w:tc>
          <w:tcPr>
            <w:tcW w:w="3231" w:type="dxa"/>
          </w:tcPr>
          <w:p w:rsidR="009C4F49" w:rsidRDefault="00D15152">
            <w:pPr>
              <w:pStyle w:val="ConsPlusNormal"/>
            </w:pPr>
            <w:r>
              <w:t>Документы, представляемые в зависимости от категории лиц, претендующих на получение Субсидии</w:t>
            </w:r>
          </w:p>
        </w:tc>
        <w:tc>
          <w:tcPr>
            <w:tcW w:w="5102" w:type="dxa"/>
          </w:tcPr>
          <w:p w:rsidR="009C4F49" w:rsidRDefault="00D15152">
            <w:pPr>
              <w:pStyle w:val="ConsPlusNormal"/>
            </w:pPr>
            <w:r>
              <w:t>1. Для юридических лиц:</w:t>
            </w:r>
          </w:p>
          <w:p w:rsidR="009C4F49" w:rsidRDefault="00D15152">
            <w:pPr>
              <w:pStyle w:val="ConsPlusNormal"/>
            </w:pPr>
            <w:r>
              <w:t>1.1. Учредительные документы.</w:t>
            </w:r>
          </w:p>
          <w:p w:rsidR="009C4F49" w:rsidRDefault="00D15152">
            <w:pPr>
              <w:pStyle w:val="ConsPlusNormal"/>
            </w:pPr>
            <w:r>
              <w:t>1.2. Выписка из реестра акционеров.</w:t>
            </w:r>
          </w:p>
          <w:p w:rsidR="009C4F49" w:rsidRDefault="00D15152">
            <w:pPr>
              <w:pStyle w:val="ConsPlusNormal"/>
            </w:pPr>
            <w:r>
              <w:t>1.3. Документ, подтверждающий назначение на должность (избрание) руководителя.</w:t>
            </w:r>
          </w:p>
          <w:p w:rsidR="009C4F49" w:rsidRDefault="00D15152">
            <w:pPr>
              <w:pStyle w:val="ConsPlusNormal"/>
            </w:pPr>
            <w:r>
              <w:t>1.4. Документ о назначении на должность главного бухгалтера.</w:t>
            </w:r>
          </w:p>
          <w:p w:rsidR="009C4F49" w:rsidRDefault="00D15152">
            <w:pPr>
              <w:pStyle w:val="ConsPlusNormal"/>
            </w:pPr>
            <w:r>
              <w:t>2. Для индивидуальных предпринимателей:</w:t>
            </w:r>
          </w:p>
          <w:p w:rsidR="009C4F49" w:rsidRDefault="00D15152">
            <w:pPr>
              <w:pStyle w:val="ConsPlusNormal"/>
            </w:pPr>
            <w:r>
              <w:t>2.1. Документ о назначении на должность главного бухгалтера</w:t>
            </w:r>
          </w:p>
        </w:tc>
      </w:tr>
      <w:tr w:rsidR="009C4F49">
        <w:tc>
          <w:tcPr>
            <w:tcW w:w="737" w:type="dxa"/>
          </w:tcPr>
          <w:p w:rsidR="009C4F49" w:rsidRDefault="00D15152">
            <w:pPr>
              <w:pStyle w:val="ConsPlusNormal"/>
            </w:pPr>
            <w:r>
              <w:t>3</w:t>
            </w:r>
          </w:p>
        </w:tc>
        <w:tc>
          <w:tcPr>
            <w:tcW w:w="3231" w:type="dxa"/>
          </w:tcPr>
          <w:p w:rsidR="009C4F49" w:rsidRDefault="00D15152">
            <w:pPr>
              <w:pStyle w:val="ConsPlusNormal"/>
            </w:pPr>
            <w:r>
              <w:t>Документы, по</w:t>
            </w:r>
            <w:r>
              <w:t>дтверждающие права на создание, и (или) реконструкцию, и (или) модернизацию спортивных сооружений</w:t>
            </w:r>
          </w:p>
        </w:tc>
        <w:tc>
          <w:tcPr>
            <w:tcW w:w="5102" w:type="dxa"/>
          </w:tcPr>
          <w:p w:rsidR="009C4F49" w:rsidRDefault="00D15152">
            <w:pPr>
              <w:pStyle w:val="ConsPlusNormal"/>
            </w:pPr>
            <w:r>
              <w:t>1. Документы, подтверждающие права (собственность, аренда, иные права временного владения и пользования или временного пользования) на земельный участок, в то</w:t>
            </w:r>
            <w:r>
              <w:t>м числе выписка (выписки) из Единого государственного реестра недвижимости, в отношении земельного участка, на котором (которых) создаются спортивные сооружения (комплектность документов определяется в соответствии с нормами законодательства Российской Фед</w:t>
            </w:r>
            <w:r>
              <w:t>ерации).</w:t>
            </w:r>
          </w:p>
          <w:p w:rsidR="009C4F49" w:rsidRDefault="00D15152">
            <w:pPr>
              <w:pStyle w:val="ConsPlusNormal"/>
            </w:pPr>
            <w:r>
              <w:t>2. Документы, предоставляемые в случае ввода в эксплуатацию спортивного сооружения до даты подачи заявки на предоставление Субсидии:</w:t>
            </w:r>
          </w:p>
          <w:p w:rsidR="009C4F49" w:rsidRDefault="00D15152">
            <w:pPr>
              <w:pStyle w:val="ConsPlusNormal"/>
            </w:pPr>
            <w:r>
              <w:t>2.1. Документы, подтверждающие права (собственность, аренда, иные права временного владения и пользования или временного пользования) на спортивное сооружение (комплектность документов определяется в соответствии с нормами законодательства Российской Федер</w:t>
            </w:r>
            <w:r>
              <w:t>ации).</w:t>
            </w:r>
          </w:p>
          <w:p w:rsidR="009C4F49" w:rsidRDefault="00D15152">
            <w:pPr>
              <w:pStyle w:val="ConsPlusNormal"/>
            </w:pPr>
            <w:r>
              <w:t>2.2. Документы о вводе в эксплуатацию спортивного сооружения (комплектность документов определяется в соответствии с нормами законодательства Российской Федерации).</w:t>
            </w:r>
          </w:p>
          <w:p w:rsidR="009C4F49" w:rsidRDefault="00D15152">
            <w:pPr>
              <w:pStyle w:val="ConsPlusNormal"/>
            </w:pPr>
            <w:r>
              <w:t>3. Документы, предоставляемые в случае ввода в эксплуатацию спортивного сооружения п</w:t>
            </w:r>
            <w:r>
              <w:t>осле даты подачи заявки на предоставление Субсидии:</w:t>
            </w:r>
          </w:p>
          <w:p w:rsidR="009C4F49" w:rsidRDefault="00D15152">
            <w:pPr>
              <w:pStyle w:val="ConsPlusNormal"/>
            </w:pPr>
            <w:r>
              <w:t>3.1. Разрешение на строительство/реконструкцию объекта капитального строительства в случае, если такое разрешение требуется в соответствии с нормами законодательства Российской Федерации.</w:t>
            </w:r>
          </w:p>
          <w:p w:rsidR="009C4F49" w:rsidRDefault="00D15152">
            <w:pPr>
              <w:pStyle w:val="ConsPlusNormal"/>
            </w:pPr>
            <w:r>
              <w:t>3.2. Обязательст</w:t>
            </w:r>
            <w:r>
              <w:t>ва получателя Субсидии о представлении документов о вводе в эксплуатацию спортивного сооружения до 1 сентября года, следующего за годом получения Субсидии</w:t>
            </w:r>
          </w:p>
        </w:tc>
      </w:tr>
      <w:tr w:rsidR="009C4F49">
        <w:tc>
          <w:tcPr>
            <w:tcW w:w="737" w:type="dxa"/>
          </w:tcPr>
          <w:p w:rsidR="009C4F49" w:rsidRDefault="00D15152">
            <w:pPr>
              <w:pStyle w:val="ConsPlusNormal"/>
            </w:pPr>
            <w:r>
              <w:t>4</w:t>
            </w:r>
          </w:p>
        </w:tc>
        <w:tc>
          <w:tcPr>
            <w:tcW w:w="3231" w:type="dxa"/>
          </w:tcPr>
          <w:p w:rsidR="009C4F49" w:rsidRDefault="00D15152">
            <w:pPr>
              <w:pStyle w:val="ConsPlusNormal"/>
            </w:pPr>
            <w:r>
              <w:t>Документы, представляемые в зависимости от состава затрат, представленных на компенсацию</w:t>
            </w:r>
          </w:p>
        </w:tc>
        <w:tc>
          <w:tcPr>
            <w:tcW w:w="5102" w:type="dxa"/>
          </w:tcPr>
          <w:p w:rsidR="009C4F49" w:rsidRDefault="009C4F49">
            <w:pPr>
              <w:pStyle w:val="ConsPlusNormal"/>
            </w:pPr>
          </w:p>
        </w:tc>
      </w:tr>
      <w:tr w:rsidR="009C4F49">
        <w:tc>
          <w:tcPr>
            <w:tcW w:w="737" w:type="dxa"/>
          </w:tcPr>
          <w:p w:rsidR="009C4F49" w:rsidRDefault="00D15152">
            <w:pPr>
              <w:pStyle w:val="ConsPlusNormal"/>
            </w:pPr>
            <w:r>
              <w:t>4.1</w:t>
            </w:r>
          </w:p>
        </w:tc>
        <w:tc>
          <w:tcPr>
            <w:tcW w:w="3231" w:type="dxa"/>
          </w:tcPr>
          <w:p w:rsidR="009C4F49" w:rsidRDefault="00D15152">
            <w:pPr>
              <w:pStyle w:val="ConsPlusNormal"/>
            </w:pPr>
            <w:r>
              <w:t>Инженерные изыскания, проектная документация, получение исходно-разрешительной документации, необходимой для осуществления строительства и (или) реконструкции и ввода спортивных сооружений в эксплуатацию (в том числе лицензии, разрешения, согласования)</w:t>
            </w:r>
          </w:p>
        </w:tc>
        <w:tc>
          <w:tcPr>
            <w:tcW w:w="5102" w:type="dxa"/>
          </w:tcPr>
          <w:p w:rsidR="009C4F49" w:rsidRDefault="00D15152">
            <w:pPr>
              <w:pStyle w:val="ConsPlusNormal"/>
            </w:pPr>
            <w:r>
              <w:t xml:space="preserve">1. </w:t>
            </w:r>
            <w:r>
              <w:t>Договор на выполнение соответствующих работ.</w:t>
            </w:r>
          </w:p>
          <w:p w:rsidR="009C4F49" w:rsidRDefault="00D15152">
            <w:pPr>
              <w:pStyle w:val="ConsPlusNormal"/>
            </w:pPr>
            <w:r>
              <w:t>2. Лицензия контрагента по договору (при необходимости).</w:t>
            </w:r>
          </w:p>
          <w:p w:rsidR="009C4F49" w:rsidRDefault="00D15152">
            <w:pPr>
              <w:pStyle w:val="ConsPlusNormal"/>
            </w:pPr>
            <w:r>
              <w:t>3. Акт о приемке выполненных работ.</w:t>
            </w:r>
          </w:p>
          <w:p w:rsidR="009C4F49" w:rsidRDefault="00D15152">
            <w:pPr>
              <w:pStyle w:val="ConsPlusNormal"/>
            </w:pPr>
            <w:r>
              <w:t>4. Платежное(ые) поручение(я).</w:t>
            </w:r>
          </w:p>
          <w:p w:rsidR="009C4F49" w:rsidRDefault="00D15152">
            <w:pPr>
              <w:pStyle w:val="ConsPlusNormal"/>
            </w:pPr>
            <w:r>
              <w:t>5. Выписка банка, подтверждающая оплату по договору.</w:t>
            </w:r>
          </w:p>
          <w:p w:rsidR="009C4F49" w:rsidRDefault="00D15152">
            <w:pPr>
              <w:pStyle w:val="ConsPlusNormal"/>
            </w:pPr>
            <w:r>
              <w:t>6. Счет на оплату</w:t>
            </w:r>
          </w:p>
        </w:tc>
      </w:tr>
      <w:tr w:rsidR="009C4F49">
        <w:tc>
          <w:tcPr>
            <w:tcW w:w="737" w:type="dxa"/>
          </w:tcPr>
          <w:p w:rsidR="009C4F49" w:rsidRDefault="00D15152">
            <w:pPr>
              <w:pStyle w:val="ConsPlusNormal"/>
            </w:pPr>
            <w:r>
              <w:t>4.2</w:t>
            </w:r>
          </w:p>
        </w:tc>
        <w:tc>
          <w:tcPr>
            <w:tcW w:w="3231" w:type="dxa"/>
          </w:tcPr>
          <w:p w:rsidR="009C4F49" w:rsidRDefault="00D15152">
            <w:pPr>
              <w:pStyle w:val="ConsPlusNormal"/>
            </w:pPr>
            <w:r>
              <w:t>Ремонтно-от</w:t>
            </w:r>
            <w:r>
              <w:t>делочные работы, в том числе капитальный ремонт, спортивных сооружений</w:t>
            </w:r>
          </w:p>
        </w:tc>
        <w:tc>
          <w:tcPr>
            <w:tcW w:w="5102" w:type="dxa"/>
          </w:tcPr>
          <w:p w:rsidR="009C4F49" w:rsidRDefault="009C4F49">
            <w:pPr>
              <w:pStyle w:val="ConsPlusNormal"/>
            </w:pPr>
          </w:p>
        </w:tc>
      </w:tr>
      <w:tr w:rsidR="009C4F49">
        <w:tc>
          <w:tcPr>
            <w:tcW w:w="737" w:type="dxa"/>
          </w:tcPr>
          <w:p w:rsidR="009C4F49" w:rsidRDefault="00D15152">
            <w:pPr>
              <w:pStyle w:val="ConsPlusNormal"/>
            </w:pPr>
            <w:r>
              <w:t>4.2.1</w:t>
            </w:r>
          </w:p>
        </w:tc>
        <w:tc>
          <w:tcPr>
            <w:tcW w:w="3231" w:type="dxa"/>
          </w:tcPr>
          <w:p w:rsidR="009C4F49" w:rsidRDefault="00D15152">
            <w:pPr>
              <w:pStyle w:val="ConsPlusNormal"/>
            </w:pPr>
            <w:r>
              <w:t>Текущий ремонт</w:t>
            </w:r>
          </w:p>
        </w:tc>
        <w:tc>
          <w:tcPr>
            <w:tcW w:w="5102" w:type="dxa"/>
          </w:tcPr>
          <w:p w:rsidR="009C4F49" w:rsidRDefault="00D15152">
            <w:pPr>
              <w:pStyle w:val="ConsPlusNormal"/>
            </w:pPr>
            <w:r>
              <w:t>1. Текущий ремонт подрядным способом:</w:t>
            </w:r>
          </w:p>
          <w:p w:rsidR="009C4F49" w:rsidRDefault="00D15152">
            <w:pPr>
              <w:pStyle w:val="ConsPlusNormal"/>
            </w:pPr>
            <w:r>
              <w:t>1.1. Дефектная ведомость.</w:t>
            </w:r>
          </w:p>
          <w:p w:rsidR="009C4F49" w:rsidRDefault="00D15152">
            <w:pPr>
              <w:pStyle w:val="ConsPlusNormal"/>
            </w:pPr>
            <w:r>
              <w:t>1.2. Договор на проведение текущего ремонта помещений или строительно-монтажных работ.</w:t>
            </w:r>
          </w:p>
          <w:p w:rsidR="009C4F49" w:rsidRDefault="00D15152">
            <w:pPr>
              <w:pStyle w:val="ConsPlusNormal"/>
            </w:pPr>
            <w:r>
              <w:t>1.3. Акт о приемке выполненных работ (форма N КС-2).</w:t>
            </w:r>
          </w:p>
          <w:p w:rsidR="009C4F49" w:rsidRDefault="00D15152">
            <w:pPr>
              <w:pStyle w:val="ConsPlusNormal"/>
            </w:pPr>
            <w:r>
              <w:t>1.4. Справка о стоимости выполненных работ и затрат (форма N КС-3).</w:t>
            </w:r>
          </w:p>
          <w:p w:rsidR="009C4F49" w:rsidRDefault="00D15152">
            <w:pPr>
              <w:pStyle w:val="ConsPlusNormal"/>
            </w:pPr>
            <w:r>
              <w:t>1.5. Платежное(ые) поручение(я).</w:t>
            </w:r>
          </w:p>
          <w:p w:rsidR="009C4F49" w:rsidRDefault="00D15152">
            <w:pPr>
              <w:pStyle w:val="ConsPlusNormal"/>
            </w:pPr>
            <w:r>
              <w:t>1.6. Выписка банка, подтверждающая оплату по Договору.</w:t>
            </w:r>
          </w:p>
          <w:p w:rsidR="009C4F49" w:rsidRDefault="00D15152">
            <w:pPr>
              <w:pStyle w:val="ConsPlusNormal"/>
            </w:pPr>
            <w:r>
              <w:t>1.7. Счет на оплату.</w:t>
            </w:r>
          </w:p>
          <w:p w:rsidR="009C4F49" w:rsidRDefault="00D15152">
            <w:pPr>
              <w:pStyle w:val="ConsPlusNormal"/>
            </w:pPr>
            <w:r>
              <w:t>2. Текущий ремонт хозяйств</w:t>
            </w:r>
            <w:r>
              <w:t>енным способом:</w:t>
            </w:r>
          </w:p>
          <w:p w:rsidR="009C4F49" w:rsidRDefault="00D15152">
            <w:pPr>
              <w:pStyle w:val="ConsPlusNormal"/>
            </w:pPr>
            <w:r>
              <w:t>2.1. Дефектная ведомость.</w:t>
            </w:r>
          </w:p>
          <w:p w:rsidR="009C4F49" w:rsidRDefault="00D15152">
            <w:pPr>
              <w:pStyle w:val="ConsPlusNormal"/>
            </w:pPr>
            <w:r>
              <w:t>2.2. Смета на проведение текущего ремонта.</w:t>
            </w:r>
          </w:p>
          <w:p w:rsidR="009C4F49" w:rsidRDefault="00D15152">
            <w:pPr>
              <w:pStyle w:val="ConsPlusNormal"/>
            </w:pPr>
            <w:r>
              <w:t>2.3. Договор на приобретение строительных материалов.</w:t>
            </w:r>
          </w:p>
          <w:p w:rsidR="009C4F49" w:rsidRDefault="00D15152">
            <w:pPr>
              <w:pStyle w:val="ConsPlusNormal"/>
            </w:pPr>
            <w:r>
              <w:t>2.4. Акт приема-передачи строительных материалов или иной документ, предусмотренный Договором, подтверждающий передач</w:t>
            </w:r>
            <w:r>
              <w:t>у строительных материалов.</w:t>
            </w:r>
          </w:p>
          <w:p w:rsidR="009C4F49" w:rsidRDefault="00D15152">
            <w:pPr>
              <w:pStyle w:val="ConsPlusNormal"/>
            </w:pPr>
            <w:r>
              <w:t>2.5. Товарно-транспортная накладная.</w:t>
            </w:r>
          </w:p>
          <w:p w:rsidR="009C4F49" w:rsidRDefault="00D15152">
            <w:pPr>
              <w:pStyle w:val="ConsPlusNormal"/>
            </w:pPr>
            <w:r>
              <w:t>2.6. Платежное(ые) поручение(я).</w:t>
            </w:r>
          </w:p>
          <w:p w:rsidR="009C4F49" w:rsidRDefault="00D15152">
            <w:pPr>
              <w:pStyle w:val="ConsPlusNormal"/>
            </w:pPr>
            <w:r>
              <w:t>2.7. Выписка банка, подтверждающая оплату по договору.</w:t>
            </w:r>
          </w:p>
          <w:p w:rsidR="009C4F49" w:rsidRDefault="00D15152">
            <w:pPr>
              <w:pStyle w:val="ConsPlusNormal"/>
            </w:pPr>
            <w:r>
              <w:t>2.8. Счет на оплату</w:t>
            </w:r>
          </w:p>
        </w:tc>
      </w:tr>
      <w:tr w:rsidR="009C4F49">
        <w:tc>
          <w:tcPr>
            <w:tcW w:w="737" w:type="dxa"/>
          </w:tcPr>
          <w:p w:rsidR="009C4F49" w:rsidRDefault="00D15152">
            <w:pPr>
              <w:pStyle w:val="ConsPlusNormal"/>
            </w:pPr>
            <w:r>
              <w:t>4.2.2</w:t>
            </w:r>
          </w:p>
        </w:tc>
        <w:tc>
          <w:tcPr>
            <w:tcW w:w="3231" w:type="dxa"/>
          </w:tcPr>
          <w:p w:rsidR="009C4F49" w:rsidRDefault="00D15152">
            <w:pPr>
              <w:pStyle w:val="ConsPlusNormal"/>
            </w:pPr>
            <w:r>
              <w:t>Капитальный ремонт</w:t>
            </w:r>
          </w:p>
        </w:tc>
        <w:tc>
          <w:tcPr>
            <w:tcW w:w="5102" w:type="dxa"/>
          </w:tcPr>
          <w:p w:rsidR="009C4F49" w:rsidRDefault="00D15152">
            <w:pPr>
              <w:pStyle w:val="ConsPlusNormal"/>
            </w:pPr>
            <w:r>
              <w:t>Осуществляется только подрядным способом.</w:t>
            </w:r>
          </w:p>
          <w:p w:rsidR="009C4F49" w:rsidRDefault="00D15152">
            <w:pPr>
              <w:pStyle w:val="ConsPlusNormal"/>
            </w:pPr>
            <w:r>
              <w:t>1. Дефектная ведомость.</w:t>
            </w:r>
          </w:p>
          <w:p w:rsidR="009C4F49" w:rsidRDefault="00D15152">
            <w:pPr>
              <w:pStyle w:val="ConsPlusNormal"/>
            </w:pPr>
            <w:r>
              <w:t>2. Договор строительного подряда на проведение капитального ремонта помещений или строительно-монтажных работ.</w:t>
            </w:r>
          </w:p>
          <w:p w:rsidR="009C4F49" w:rsidRDefault="00D15152">
            <w:pPr>
              <w:pStyle w:val="ConsPlusNormal"/>
            </w:pPr>
            <w:r>
              <w:t>3. Акт о приемке выполненных работ (форма N КС-2).</w:t>
            </w:r>
          </w:p>
          <w:p w:rsidR="009C4F49" w:rsidRDefault="00D15152">
            <w:pPr>
              <w:pStyle w:val="ConsPlusNormal"/>
            </w:pPr>
            <w:r>
              <w:t>4. Справка о стоимости выполненных работ и затрат (форма N КС-3).</w:t>
            </w:r>
          </w:p>
          <w:p w:rsidR="009C4F49" w:rsidRDefault="00D15152">
            <w:pPr>
              <w:pStyle w:val="ConsPlusNormal"/>
            </w:pPr>
            <w:r>
              <w:t>5. П</w:t>
            </w:r>
            <w:r>
              <w:t>латежное(ые) поручение(я).</w:t>
            </w:r>
          </w:p>
          <w:p w:rsidR="009C4F49" w:rsidRDefault="00D15152">
            <w:pPr>
              <w:pStyle w:val="ConsPlusNormal"/>
            </w:pPr>
            <w:r>
              <w:t>6. Выписка банка, подтверждающая оплату по договору.</w:t>
            </w:r>
          </w:p>
          <w:p w:rsidR="009C4F49" w:rsidRDefault="00D15152">
            <w:pPr>
              <w:pStyle w:val="ConsPlusNormal"/>
            </w:pPr>
            <w:r>
              <w:t>7. Счет на оплату</w:t>
            </w:r>
          </w:p>
        </w:tc>
      </w:tr>
      <w:tr w:rsidR="009C4F49">
        <w:tc>
          <w:tcPr>
            <w:tcW w:w="737" w:type="dxa"/>
          </w:tcPr>
          <w:p w:rsidR="009C4F49" w:rsidRDefault="00D15152">
            <w:pPr>
              <w:pStyle w:val="ConsPlusNormal"/>
            </w:pPr>
            <w:r>
              <w:t>5</w:t>
            </w:r>
          </w:p>
        </w:tc>
        <w:tc>
          <w:tcPr>
            <w:tcW w:w="3231" w:type="dxa"/>
          </w:tcPr>
          <w:p w:rsidR="009C4F49" w:rsidRDefault="00D15152">
            <w:pPr>
              <w:pStyle w:val="ConsPlusNormal"/>
            </w:pPr>
            <w:r>
              <w:t>Создание объектов инженерной инфраструктуры.</w:t>
            </w:r>
          </w:p>
          <w:p w:rsidR="009C4F49" w:rsidRDefault="00D15152">
            <w:pPr>
              <w:pStyle w:val="ConsPlusNormal"/>
            </w:pPr>
            <w:r>
              <w:t>Под объектами инженерной инфраструктуры понимаются объекты газораспределения, электро-, тепло-, газо-, водоснабжения, водоотведения, канализации, водозаборных сооружений, а также локальные очистные сооружения, созданные для нужд спортивных сооружений, в то</w:t>
            </w:r>
            <w:r>
              <w:t>м числе правомерно находящиеся как в пределах земельного участка, на котором расположено спортивное сооружение, так и за его пределами</w:t>
            </w:r>
          </w:p>
        </w:tc>
        <w:tc>
          <w:tcPr>
            <w:tcW w:w="5102" w:type="dxa"/>
          </w:tcPr>
          <w:p w:rsidR="009C4F49" w:rsidRDefault="00D15152">
            <w:pPr>
              <w:pStyle w:val="ConsPlusNormal"/>
            </w:pPr>
            <w:r>
              <w:t>1. Документы, подтверждающие права (собственность, аренда, иные права временного владения и пользования или временного по</w:t>
            </w:r>
            <w:r>
              <w:t>льзования) на земельный участок, в том числе выписка (выписки) из Единого государственного реестра недвижимости, в отношении земельного участка, на котором (которых) созданы объекты инженерной инфраструктуры (комплектность документов определяется в соответ</w:t>
            </w:r>
            <w:r>
              <w:t>ствии с нормами законодательства Российской Федерации).</w:t>
            </w:r>
          </w:p>
          <w:p w:rsidR="009C4F49" w:rsidRDefault="00D15152">
            <w:pPr>
              <w:pStyle w:val="ConsPlusNormal"/>
            </w:pPr>
            <w:r>
              <w:t>2. Затраты на газоснабжение (газораспределение):</w:t>
            </w:r>
          </w:p>
          <w:p w:rsidR="009C4F49" w:rsidRDefault="00D15152">
            <w:pPr>
              <w:pStyle w:val="ConsPlusNormal"/>
            </w:pPr>
            <w:r>
              <w:t>2.1. Договоры на строительство и (или) реконструкцию (в том числе модернизацию) объектов газоснабжения, подключение (технологическое присоединение) спо</w:t>
            </w:r>
            <w:r>
              <w:t>ртивного сооружения к сетям газораспределения с приложением всех спецификаций и дополнительных соглашений и документов, подтверждающих установление платы за технологическое присоединение.</w:t>
            </w:r>
          </w:p>
          <w:p w:rsidR="009C4F49" w:rsidRDefault="00D15152">
            <w:pPr>
              <w:pStyle w:val="ConsPlusNormal"/>
            </w:pPr>
            <w:r>
              <w:t>2.2. Договоры на инженерные изыскания, проектную документацию (включ</w:t>
            </w:r>
            <w:r>
              <w:t>ая разработку, экспертизу, авторский надзор) объектов газоснабжения (газораспределения) и документы, подтверждающие установление платы за технологическое присоединение (при наличии).</w:t>
            </w:r>
          </w:p>
          <w:p w:rsidR="009C4F49" w:rsidRDefault="00D15152">
            <w:pPr>
              <w:pStyle w:val="ConsPlusNormal"/>
            </w:pPr>
            <w:r>
              <w:t>2.3. Договоры на получение технических условий, подключение (технологичес</w:t>
            </w:r>
            <w:r>
              <w:t>кое присоединение) к сетям газораспределения (в том числе распределительным подстанциям и иному технологическому оборудованию для обеспечения функционирования сетей).</w:t>
            </w:r>
          </w:p>
          <w:p w:rsidR="009C4F49" w:rsidRDefault="00D15152">
            <w:pPr>
              <w:pStyle w:val="ConsPlusNormal"/>
            </w:pPr>
            <w:r>
              <w:t xml:space="preserve">2.4. Технические условия на технологическое присоединение спортивного сооружения к сетям </w:t>
            </w:r>
            <w:r>
              <w:t>газораспределения.</w:t>
            </w:r>
          </w:p>
          <w:p w:rsidR="009C4F49" w:rsidRDefault="00D15152">
            <w:pPr>
              <w:pStyle w:val="ConsPlusNormal"/>
            </w:pPr>
            <w:r>
              <w:t>2.5. Акт(ы) о технологическом присоединении спортивного сооружения к сетям газораспределения.</w:t>
            </w:r>
          </w:p>
          <w:p w:rsidR="009C4F49" w:rsidRDefault="00D15152">
            <w:pPr>
              <w:pStyle w:val="ConsPlusNormal"/>
            </w:pPr>
            <w:r>
              <w:t>2.6.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газоснабжения, подключение (технологическое присоединение) к сетям газор</w:t>
            </w:r>
            <w:r>
              <w:t>аспределения.</w:t>
            </w:r>
          </w:p>
          <w:p w:rsidR="009C4F49" w:rsidRDefault="00D15152">
            <w:pPr>
              <w:pStyle w:val="ConsPlusNormal"/>
            </w:pPr>
            <w:r>
              <w:t>2.7. Выписка банка, подтверждающая оплату по договору.</w:t>
            </w:r>
          </w:p>
          <w:p w:rsidR="009C4F49" w:rsidRDefault="00D15152">
            <w:pPr>
              <w:pStyle w:val="ConsPlusNormal"/>
            </w:pPr>
            <w:r>
              <w:t>2.8. Счет на оплату.</w:t>
            </w:r>
          </w:p>
          <w:p w:rsidR="009C4F49" w:rsidRDefault="00D15152">
            <w:pPr>
              <w:pStyle w:val="ConsPlusNormal"/>
            </w:pPr>
            <w:r>
              <w:t>3. Затраты на электроснабжение:</w:t>
            </w:r>
          </w:p>
          <w:p w:rsidR="009C4F49" w:rsidRDefault="00D15152">
            <w:pPr>
              <w:pStyle w:val="ConsPlusNormal"/>
            </w:pPr>
            <w:r>
              <w:t>3.1. Договоры на строительство и (или) реконструкцию (в том числе модернизацию) объектов электроснабжения, подключение (технологическо</w:t>
            </w:r>
            <w:r>
              <w:t>е присоединение) спортивного сооружения к электрическим сетям с приложением всех спецификаций и дополнительных соглашений и документов, подтверждающих установление платы за технологическое присоединение.</w:t>
            </w:r>
          </w:p>
          <w:p w:rsidR="009C4F49" w:rsidRDefault="00D15152">
            <w:pPr>
              <w:pStyle w:val="ConsPlusNormal"/>
            </w:pPr>
            <w:r>
              <w:t>3.2. Договоры на инженерные изыскания, проектную док</w:t>
            </w:r>
            <w:r>
              <w:t>ументацию (включая разработку, экспертизу, авторский надзор) к электрическим сетям спортивного сооружения и документы, подтверждающие установление платы за технологическое присоединение (при наличии).</w:t>
            </w:r>
          </w:p>
          <w:p w:rsidR="009C4F49" w:rsidRDefault="00D15152">
            <w:pPr>
              <w:pStyle w:val="ConsPlusNormal"/>
            </w:pPr>
            <w:r>
              <w:t>3.3. Договоры на получение технических условий, подключ</w:t>
            </w:r>
            <w:r>
              <w:t>ение (технологическое присоединение) к электрическим сетям (в том числе распределительным подстанциям и иному технологическому оборудованию для обеспечения функционирования сетей).</w:t>
            </w:r>
          </w:p>
          <w:p w:rsidR="009C4F49" w:rsidRDefault="00D15152">
            <w:pPr>
              <w:pStyle w:val="ConsPlusNormal"/>
            </w:pPr>
            <w:r>
              <w:t>3.4. Технические условия на технологическое присоединение спортивного соору</w:t>
            </w:r>
            <w:r>
              <w:t>жения к электрическим сетям.</w:t>
            </w:r>
          </w:p>
          <w:p w:rsidR="009C4F49" w:rsidRDefault="00D15152">
            <w:pPr>
              <w:pStyle w:val="ConsPlusNormal"/>
            </w:pPr>
            <w:r>
              <w:t>3.5. Акт(ы) о технологическом присоединении спортивного сооружения к электрическим сетям.</w:t>
            </w:r>
          </w:p>
          <w:p w:rsidR="009C4F49" w:rsidRDefault="00D15152">
            <w:pPr>
              <w:pStyle w:val="ConsPlusNormal"/>
            </w:pPr>
            <w:r>
              <w:t>3.6. Платежные поручения, подтверждающие оплату по договорам на инженерные изыскания, проектную документацию (включая разработку, эксперт</w:t>
            </w:r>
            <w:r>
              <w:t>изу, авторский надзор), строительство объектов электроснабжения, подключение (технологическое присоединение) к электрическим сетям.</w:t>
            </w:r>
          </w:p>
          <w:p w:rsidR="009C4F49" w:rsidRDefault="00D15152">
            <w:pPr>
              <w:pStyle w:val="ConsPlusNormal"/>
            </w:pPr>
            <w:r>
              <w:t>3.7. Выписка банка, подтверждающая оплату по договору.</w:t>
            </w:r>
          </w:p>
          <w:p w:rsidR="009C4F49" w:rsidRDefault="00D15152">
            <w:pPr>
              <w:pStyle w:val="ConsPlusNormal"/>
            </w:pPr>
            <w:r>
              <w:t>3.8. Счет на оплату.</w:t>
            </w:r>
          </w:p>
          <w:p w:rsidR="009C4F49" w:rsidRDefault="00D15152">
            <w:pPr>
              <w:pStyle w:val="ConsPlusNormal"/>
            </w:pPr>
            <w:r>
              <w:t>4. Затраты на теплоснабжение:</w:t>
            </w:r>
          </w:p>
          <w:p w:rsidR="009C4F49" w:rsidRDefault="00D15152">
            <w:pPr>
              <w:pStyle w:val="ConsPlusNormal"/>
            </w:pPr>
            <w:r>
              <w:t>4.1. Договоры на с</w:t>
            </w:r>
            <w:r>
              <w:t>троительство и (или) реконструкцию (в том числе модернизацию) объектов теплоснабжения, подключение (технологическое присоединение) спортивного сооружения к сетям теплоснабжения с приложением всех спецификаций и дополнительных соглашений и документов, подтв</w:t>
            </w:r>
            <w:r>
              <w:t>ерждающих установление платы за технологическое присоединение.</w:t>
            </w:r>
          </w:p>
          <w:p w:rsidR="009C4F49" w:rsidRDefault="00D15152">
            <w:pPr>
              <w:pStyle w:val="ConsPlusNormal"/>
            </w:pPr>
            <w:r>
              <w:t>4.2. Договоры на инженерные изыскания, проектную документацию (включая разработку, экспертизу, авторский надзор) объектов теплоснабжения спортивного сооружения и документы, подтверждающие устан</w:t>
            </w:r>
            <w:r>
              <w:t>овление платы за технологическое присоединение (при наличии).</w:t>
            </w:r>
          </w:p>
          <w:p w:rsidR="009C4F49" w:rsidRDefault="00D15152">
            <w:pPr>
              <w:pStyle w:val="ConsPlusNormal"/>
            </w:pPr>
            <w:r>
              <w:t>4.3. Договоры на получение технических условий, подключение (технологическое присоединение) к сетям теплоснабжения (в том числе распределительным подстанциям и иному технологическому оборудовани</w:t>
            </w:r>
            <w:r>
              <w:t>ю для обеспечения функционирования сетей).</w:t>
            </w:r>
          </w:p>
          <w:p w:rsidR="009C4F49" w:rsidRDefault="00D15152">
            <w:pPr>
              <w:pStyle w:val="ConsPlusNormal"/>
            </w:pPr>
            <w:r>
              <w:t>4.4. Технические условия на технологическое присоединение спортивного сооружения к сетям теплоснабжения (за исключением строительства котельной).</w:t>
            </w:r>
          </w:p>
          <w:p w:rsidR="009C4F49" w:rsidRDefault="00D15152">
            <w:pPr>
              <w:pStyle w:val="ConsPlusNormal"/>
            </w:pPr>
            <w:r>
              <w:t xml:space="preserve">4.5. Акт(ы) о технологическом присоединении спортивного сооружения </w:t>
            </w:r>
            <w:r>
              <w:t>к сетям теплоснабжения (за исключением строительства котельной).</w:t>
            </w:r>
          </w:p>
          <w:p w:rsidR="009C4F49" w:rsidRDefault="00D15152">
            <w:pPr>
              <w:pStyle w:val="ConsPlusNormal"/>
            </w:pPr>
            <w:r>
              <w:t>4.6. Документ от правомочной организации или органа исполнительной власти (в том числе администрации муниципального образования), подтверждающий отсутствие возможности подключения к центральн</w:t>
            </w:r>
            <w:r>
              <w:t>ым сетям теплоснабжения (при строительстве котельной).</w:t>
            </w:r>
          </w:p>
          <w:p w:rsidR="009C4F49" w:rsidRDefault="00D15152">
            <w:pPr>
              <w:pStyle w:val="ConsPlusNormal"/>
            </w:pPr>
            <w:r>
              <w:t>4.7. Платежные поручения,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объектов теплоснабжения, п</w:t>
            </w:r>
            <w:r>
              <w:t>одключение (технологическое присоединение) к сетям теплоснабжения.</w:t>
            </w:r>
          </w:p>
          <w:p w:rsidR="009C4F49" w:rsidRDefault="00D15152">
            <w:pPr>
              <w:pStyle w:val="ConsPlusNormal"/>
            </w:pPr>
            <w:r>
              <w:t>4.8. Выписка банка, подтверждающая оплату по договору.</w:t>
            </w:r>
          </w:p>
          <w:p w:rsidR="009C4F49" w:rsidRDefault="00D15152">
            <w:pPr>
              <w:pStyle w:val="ConsPlusNormal"/>
            </w:pPr>
            <w:r>
              <w:t>4.9. Счет на оплату.</w:t>
            </w:r>
          </w:p>
          <w:p w:rsidR="009C4F49" w:rsidRDefault="00D15152">
            <w:pPr>
              <w:pStyle w:val="ConsPlusNormal"/>
            </w:pPr>
            <w:r>
              <w:t>5. Затраты на водоснабжение, водоотведение и канализацию:</w:t>
            </w:r>
          </w:p>
          <w:p w:rsidR="009C4F49" w:rsidRDefault="00D15152">
            <w:pPr>
              <w:pStyle w:val="ConsPlusNormal"/>
            </w:pPr>
            <w:r>
              <w:t>5.1. Договоры на строительство и (или) реконструкцию (в</w:t>
            </w:r>
            <w:r>
              <w:t xml:space="preserve"> том числе модернизацию) объектов водоснабжения, водоотведения и канализации, подключение (технологическое присоединение) спортивного сооружения к сетям водоснабжения, водоотведения и канализации с приложением всех спецификаций и дополнительных соглашений </w:t>
            </w:r>
            <w:r>
              <w:t>и документов, подтверждающих установление платы за технологическое присоединение.</w:t>
            </w:r>
          </w:p>
          <w:p w:rsidR="009C4F49" w:rsidRDefault="00D15152">
            <w:pPr>
              <w:pStyle w:val="ConsPlusNormal"/>
            </w:pPr>
            <w:r>
              <w:t>5.2. Договоры на инженерные изыскания, проектную документацию (включая разработку, экспертизу, авторский надзор) объектов водоснабжения, водоотведения и канализации спортивно</w:t>
            </w:r>
            <w:r>
              <w:t>го сооружения и документы, подтверждающие установление платы за технологическое присоединение (при наличии).</w:t>
            </w:r>
          </w:p>
          <w:p w:rsidR="009C4F49" w:rsidRDefault="00D15152">
            <w:pPr>
              <w:pStyle w:val="ConsPlusNormal"/>
            </w:pPr>
            <w:r>
              <w:t>5.3. Договоры на получение технических условий, подключение (технологическое присоединение) к сетям водоснабжения, водоотведения и канализации (в т</w:t>
            </w:r>
            <w:r>
              <w:t>ом числе распределительным подстанциям и иному технологическому оборудованию для обеспечения функционирования сетей).</w:t>
            </w:r>
          </w:p>
          <w:p w:rsidR="009C4F49" w:rsidRDefault="00D15152">
            <w:pPr>
              <w:pStyle w:val="ConsPlusNormal"/>
            </w:pPr>
            <w:r>
              <w:t>5.4. Технические условия на технологическое присоединение спортивного сооружения к сетям водоснабжения, водоотведения и канализации.</w:t>
            </w:r>
          </w:p>
          <w:p w:rsidR="009C4F49" w:rsidRDefault="00D15152">
            <w:pPr>
              <w:pStyle w:val="ConsPlusNormal"/>
            </w:pPr>
            <w:r>
              <w:t>5.5. Акт(ы) о технологическом присоединении спортивного сооружения к сетям водоснабжения, водоотведения и канализации.</w:t>
            </w:r>
          </w:p>
          <w:p w:rsidR="009C4F49" w:rsidRDefault="00D15152">
            <w:pPr>
              <w:pStyle w:val="ConsPlusNormal"/>
            </w:pPr>
            <w:r>
              <w:t>5.6. Платежные поручения, подтверждающие оплату по договорам на инженерные изыскания, проектную документацию (включая разработку, эксперт</w:t>
            </w:r>
            <w:r>
              <w:t>изу, авторский надзор), строительство объектов водоснабжения, водоотведения и канализации, подключение (технологическое присоединение) к сетям водоснабжения, водоотведения и канализации.</w:t>
            </w:r>
          </w:p>
          <w:p w:rsidR="009C4F49" w:rsidRDefault="00D15152">
            <w:pPr>
              <w:pStyle w:val="ConsPlusNormal"/>
            </w:pPr>
            <w:r>
              <w:t>5.7. Выписка банка, подтверждающая оплату по договору.</w:t>
            </w:r>
          </w:p>
          <w:p w:rsidR="009C4F49" w:rsidRDefault="00D15152">
            <w:pPr>
              <w:pStyle w:val="ConsPlusNormal"/>
            </w:pPr>
            <w:r>
              <w:t>5.8. Счет на о</w:t>
            </w:r>
            <w:r>
              <w:t>плату.</w:t>
            </w:r>
          </w:p>
          <w:p w:rsidR="009C4F49" w:rsidRDefault="00D15152">
            <w:pPr>
              <w:pStyle w:val="ConsPlusNormal"/>
            </w:pPr>
            <w:r>
              <w:t>6. Затраты на локальные очистные сооружения (далее - ЛОС):</w:t>
            </w:r>
          </w:p>
          <w:p w:rsidR="009C4F49" w:rsidRDefault="00D15152">
            <w:pPr>
              <w:pStyle w:val="ConsPlusNormal"/>
            </w:pPr>
            <w:r>
              <w:t>6.1. Проектная документация, подтверждающая эксплуатационные характеристики построенных и (или) реконструированных объектов ЛОС.</w:t>
            </w:r>
          </w:p>
          <w:p w:rsidR="009C4F49" w:rsidRDefault="00D15152">
            <w:pPr>
              <w:pStyle w:val="ConsPlusNormal"/>
            </w:pPr>
            <w:r>
              <w:t>6.2. Договоры о выполнении работ по инженерным изысканиям, пр</w:t>
            </w:r>
            <w:r>
              <w:t>оектной документации (включая разработку, экспертизу, авторский надзор), строительству, реконструкции (в том числе модернизации) объектов ЛОС, включая копии договоров подряда, приобретения оборудования и материалов, на транспортные услуги и работу техники.</w:t>
            </w:r>
          </w:p>
          <w:p w:rsidR="009C4F49" w:rsidRDefault="00D15152">
            <w:pPr>
              <w:pStyle w:val="ConsPlusNormal"/>
            </w:pPr>
            <w:r>
              <w:t>6.3. Акт(ы) сдачи-приемки ЛОС.</w:t>
            </w:r>
          </w:p>
          <w:p w:rsidR="009C4F49" w:rsidRDefault="00D15152">
            <w:pPr>
              <w:pStyle w:val="ConsPlusNormal"/>
            </w:pPr>
            <w:r>
              <w:t>6.4. Акты ввода ЛОС в эксплуатацию или разрешения на ввод в эксплуатацию ЛОС (в том числе в составе общего акта ввода или разрешения на ввод в эксплуатацию объектов капитального строительства) (при наличии).</w:t>
            </w:r>
          </w:p>
          <w:p w:rsidR="009C4F49" w:rsidRDefault="00D15152">
            <w:pPr>
              <w:pStyle w:val="ConsPlusNormal"/>
            </w:pPr>
            <w:r>
              <w:t>6.5. Платежные п</w:t>
            </w:r>
            <w:r>
              <w:t>оручения, подтверждающие оплату по договорам на инженерные изыскания, проектную документацию (включая разработку, экспертизу, авторский надзор), строительство и (или) реконструкцию (в том числе модернизацию) объектов ЛОС, а также на работы по подключению и</w:t>
            </w:r>
            <w:r>
              <w:t xml:space="preserve"> (или) присоединению к объектам ЛОС.</w:t>
            </w:r>
          </w:p>
          <w:p w:rsidR="009C4F49" w:rsidRDefault="00D15152">
            <w:pPr>
              <w:pStyle w:val="ConsPlusNormal"/>
            </w:pPr>
            <w:r>
              <w:t>6.6. Выписка банка, подтверждающая оплату по договору.</w:t>
            </w:r>
          </w:p>
          <w:p w:rsidR="009C4F49" w:rsidRDefault="00D15152">
            <w:pPr>
              <w:pStyle w:val="ConsPlusNormal"/>
            </w:pPr>
            <w:r>
              <w:t>6.7. Счет на оплату.</w:t>
            </w:r>
          </w:p>
          <w:p w:rsidR="009C4F49" w:rsidRDefault="00D15152">
            <w:pPr>
              <w:pStyle w:val="ConsPlusNormal"/>
            </w:pPr>
            <w:r>
              <w:t>7. Затраты на создание водозаборных сооружений (далее - ВЗС):</w:t>
            </w:r>
          </w:p>
          <w:p w:rsidR="009C4F49" w:rsidRDefault="00D15152">
            <w:pPr>
              <w:pStyle w:val="ConsPlusNormal"/>
            </w:pPr>
            <w:r>
              <w:t xml:space="preserve">7.1. Документ от правомочной организации или органа исполнительной власти (в том </w:t>
            </w:r>
            <w:r>
              <w:t>числе администрации муниципального образования), подтверждающий отсутствие возможности подключения к центральным сетям водоснабжения.</w:t>
            </w:r>
          </w:p>
          <w:p w:rsidR="009C4F49" w:rsidRDefault="00D15152">
            <w:pPr>
              <w:pStyle w:val="ConsPlusNormal"/>
            </w:pPr>
            <w:r>
              <w:t>7.2. Лицензирующая документация на право пользования недрами (разрешения на водопользование).</w:t>
            </w:r>
          </w:p>
          <w:p w:rsidR="009C4F49" w:rsidRDefault="00D15152">
            <w:pPr>
              <w:pStyle w:val="ConsPlusNormal"/>
            </w:pPr>
            <w:r>
              <w:t>7.3. Договоры на инженерные изыскания, проектную документацию (включая разработку, экспертизу, авторский надзор), технологическое оборудование, на создание ВЗС и дополнительные соглашения.</w:t>
            </w:r>
          </w:p>
          <w:p w:rsidR="009C4F49" w:rsidRDefault="00D15152">
            <w:pPr>
              <w:pStyle w:val="ConsPlusNormal"/>
            </w:pPr>
            <w:r>
              <w:t>7.4. Платежные поручения, подтверждающие оплату по договорам на инж</w:t>
            </w:r>
            <w:r>
              <w:t>енерные изыскания, проектную документацию (включая разработку, экспертизу, авторский надзор), технологическое оборудование, на создание ВЗС.</w:t>
            </w:r>
          </w:p>
          <w:p w:rsidR="009C4F49" w:rsidRDefault="00D15152">
            <w:pPr>
              <w:pStyle w:val="ConsPlusNormal"/>
            </w:pPr>
            <w:r>
              <w:t>7.5. Выписка банка, подтверждающая оплату по договору.</w:t>
            </w:r>
          </w:p>
          <w:p w:rsidR="009C4F49" w:rsidRDefault="00D15152">
            <w:pPr>
              <w:pStyle w:val="ConsPlusNormal"/>
            </w:pPr>
            <w:r>
              <w:t>7.6. Счет на оплату</w:t>
            </w:r>
          </w:p>
        </w:tc>
      </w:tr>
      <w:tr w:rsidR="009C4F49">
        <w:tc>
          <w:tcPr>
            <w:tcW w:w="737" w:type="dxa"/>
          </w:tcPr>
          <w:p w:rsidR="009C4F49" w:rsidRDefault="00D15152">
            <w:pPr>
              <w:pStyle w:val="ConsPlusNormal"/>
            </w:pPr>
            <w:r>
              <w:t>6</w:t>
            </w:r>
          </w:p>
        </w:tc>
        <w:tc>
          <w:tcPr>
            <w:tcW w:w="3231" w:type="dxa"/>
          </w:tcPr>
          <w:p w:rsidR="009C4F49" w:rsidRDefault="00D15152">
            <w:pPr>
              <w:pStyle w:val="ConsPlusNormal"/>
            </w:pPr>
            <w:r>
              <w:t>Приобретение и монтаж инженерных систем, в том числе систем отопления, вентиляции и кондиционирования, водоснабжения и водоотведения, слаботочных систем и внутренней электрики, систем видеонаблюдения, контроля и управления доступом, систем пожаротушения, п</w:t>
            </w:r>
            <w:r>
              <w:t>ожарной сигнализации</w:t>
            </w:r>
          </w:p>
        </w:tc>
        <w:tc>
          <w:tcPr>
            <w:tcW w:w="5102" w:type="dxa"/>
          </w:tcPr>
          <w:p w:rsidR="009C4F49" w:rsidRDefault="00D15152">
            <w:pPr>
              <w:pStyle w:val="ConsPlusNormal"/>
            </w:pPr>
            <w:r>
              <w:t>1. Договор на выполнение соответствующих работ.</w:t>
            </w:r>
          </w:p>
          <w:p w:rsidR="009C4F49" w:rsidRDefault="00D15152">
            <w:pPr>
              <w:pStyle w:val="ConsPlusNormal"/>
            </w:pPr>
            <w:r>
              <w:t>2. Лицензия контрагента по договору (при необходимости).</w:t>
            </w:r>
          </w:p>
          <w:p w:rsidR="009C4F49" w:rsidRDefault="00D15152">
            <w:pPr>
              <w:pStyle w:val="ConsPlusNormal"/>
            </w:pPr>
            <w:r>
              <w:t>3. Акт о приемке выполненных работ.</w:t>
            </w:r>
          </w:p>
          <w:p w:rsidR="009C4F49" w:rsidRDefault="00D15152">
            <w:pPr>
              <w:pStyle w:val="ConsPlusNormal"/>
            </w:pPr>
            <w:r>
              <w:t>4. Платежное(ые) поручение(я).</w:t>
            </w:r>
          </w:p>
          <w:p w:rsidR="009C4F49" w:rsidRDefault="00D15152">
            <w:pPr>
              <w:pStyle w:val="ConsPlusNormal"/>
            </w:pPr>
            <w:r>
              <w:t>5. Выписка банка, подтверждающая оплату по договору.</w:t>
            </w:r>
          </w:p>
          <w:p w:rsidR="009C4F49" w:rsidRDefault="00D15152">
            <w:pPr>
              <w:pStyle w:val="ConsPlusNormal"/>
            </w:pPr>
            <w:r>
              <w:t>6. Счет на</w:t>
            </w:r>
            <w:r>
              <w:t xml:space="preserve"> оплату.</w:t>
            </w:r>
          </w:p>
          <w:p w:rsidR="009C4F49" w:rsidRDefault="00D15152">
            <w:pPr>
              <w:pStyle w:val="ConsPlusNormal"/>
            </w:pPr>
            <w:r>
              <w:t>7. Приказ по предприятию о вводе в эксплуатацию</w:t>
            </w:r>
          </w:p>
        </w:tc>
      </w:tr>
      <w:tr w:rsidR="009C4F49">
        <w:tc>
          <w:tcPr>
            <w:tcW w:w="737" w:type="dxa"/>
          </w:tcPr>
          <w:p w:rsidR="009C4F49" w:rsidRDefault="00D15152">
            <w:pPr>
              <w:pStyle w:val="ConsPlusNormal"/>
            </w:pPr>
            <w:r>
              <w:t>7</w:t>
            </w:r>
          </w:p>
        </w:tc>
        <w:tc>
          <w:tcPr>
            <w:tcW w:w="3231" w:type="dxa"/>
          </w:tcPr>
          <w:p w:rsidR="009C4F49" w:rsidRDefault="00D15152">
            <w:pPr>
              <w:pStyle w:val="ConsPlusNormal"/>
            </w:pPr>
            <w:r>
              <w:t>Приобретение спортивного оборудования</w:t>
            </w:r>
          </w:p>
        </w:tc>
        <w:tc>
          <w:tcPr>
            <w:tcW w:w="5102" w:type="dxa"/>
          </w:tcPr>
          <w:p w:rsidR="009C4F49" w:rsidRDefault="00D15152">
            <w:pPr>
              <w:pStyle w:val="ConsPlusNormal"/>
            </w:pPr>
            <w:r>
              <w:t>1. Договор на приобретение спортивного оборудования.</w:t>
            </w:r>
          </w:p>
          <w:p w:rsidR="009C4F49" w:rsidRDefault="00D15152">
            <w:pPr>
              <w:pStyle w:val="ConsPlusNormal"/>
            </w:pPr>
            <w:r>
              <w:t>2. Акт приема-передачи оборудования.</w:t>
            </w:r>
          </w:p>
          <w:p w:rsidR="009C4F49" w:rsidRDefault="00D15152">
            <w:pPr>
              <w:pStyle w:val="ConsPlusNormal"/>
            </w:pPr>
            <w:r>
              <w:t>3. Товарно-транспортная накладная.</w:t>
            </w:r>
          </w:p>
          <w:p w:rsidR="009C4F49" w:rsidRDefault="00D15152">
            <w:pPr>
              <w:pStyle w:val="ConsPlusNormal"/>
            </w:pPr>
            <w:r>
              <w:t>4. Платежное(ые) поручение(я)/зая</w:t>
            </w:r>
            <w:r>
              <w:t>вление на перевод валюты.</w:t>
            </w:r>
          </w:p>
          <w:p w:rsidR="009C4F49" w:rsidRDefault="00D15152">
            <w:pPr>
              <w:pStyle w:val="ConsPlusNormal"/>
            </w:pPr>
            <w:r>
              <w:t>5. Счет-фактура (для оборудования, приобретенного на территории Российской Федерации, представляется плательщиками НДС).</w:t>
            </w:r>
          </w:p>
          <w:p w:rsidR="009C4F49" w:rsidRDefault="00D15152">
            <w:pPr>
              <w:pStyle w:val="ConsPlusNormal"/>
            </w:pPr>
            <w:r>
              <w:t>6. Декларация на товары (для оборудования, приобретенного за пределами территории Российской Федерации, содер</w:t>
            </w:r>
            <w:r>
              <w:t>жит отметку таможенного органа).</w:t>
            </w:r>
          </w:p>
          <w:p w:rsidR="009C4F49" w:rsidRDefault="00D15152">
            <w:pPr>
              <w:pStyle w:val="ConsPlusNormal"/>
            </w:pPr>
            <w:r>
              <w:t>7. Выписка банка, подтверждающая оплату по договору.</w:t>
            </w:r>
          </w:p>
          <w:p w:rsidR="009C4F49" w:rsidRDefault="00D15152">
            <w:pPr>
              <w:pStyle w:val="ConsPlusNormal"/>
            </w:pPr>
            <w:r>
              <w:t>8. Счет на оплату.</w:t>
            </w:r>
          </w:p>
          <w:p w:rsidR="009C4F49" w:rsidRDefault="00D15152">
            <w:pPr>
              <w:pStyle w:val="ConsPlusNormal"/>
            </w:pPr>
            <w:r>
              <w:t>9. Бухгалтерские документы о постановке оборудования на баланс</w:t>
            </w:r>
          </w:p>
        </w:tc>
      </w:tr>
      <w:tr w:rsidR="009C4F49">
        <w:tc>
          <w:tcPr>
            <w:tcW w:w="737" w:type="dxa"/>
          </w:tcPr>
          <w:p w:rsidR="009C4F49" w:rsidRDefault="00D15152">
            <w:pPr>
              <w:pStyle w:val="ConsPlusNormal"/>
            </w:pPr>
            <w:r>
              <w:t>8</w:t>
            </w:r>
          </w:p>
        </w:tc>
        <w:tc>
          <w:tcPr>
            <w:tcW w:w="3231" w:type="dxa"/>
          </w:tcPr>
          <w:p w:rsidR="009C4F49" w:rsidRDefault="00D15152">
            <w:pPr>
              <w:pStyle w:val="ConsPlusNormal"/>
            </w:pPr>
            <w:r>
              <w:t>Выплата процентов по кредитам и займам, средства которых направлены на совершение указанных выше расходов (за исключением процентов, начисленных и уплаченных по просроченной ссудной задолженности)</w:t>
            </w:r>
          </w:p>
        </w:tc>
        <w:tc>
          <w:tcPr>
            <w:tcW w:w="5102" w:type="dxa"/>
          </w:tcPr>
          <w:p w:rsidR="009C4F49" w:rsidRDefault="00D15152">
            <w:pPr>
              <w:pStyle w:val="ConsPlusNormal"/>
            </w:pPr>
            <w:r>
              <w:t>1. Кредитный договор/Договор о предоставлении займа.</w:t>
            </w:r>
          </w:p>
          <w:p w:rsidR="009C4F49" w:rsidRDefault="00D15152">
            <w:pPr>
              <w:pStyle w:val="ConsPlusNormal"/>
            </w:pPr>
            <w:r>
              <w:t>2. Гра</w:t>
            </w:r>
            <w:r>
              <w:t>фик погашения кредита/займа и уплаты процентов по нему, заверенный организацией, выдавшей кредит/заем.</w:t>
            </w:r>
          </w:p>
          <w:p w:rsidR="009C4F49" w:rsidRDefault="00D15152">
            <w:pPr>
              <w:pStyle w:val="ConsPlusNormal"/>
            </w:pPr>
            <w:r>
              <w:t>3. Платежные поручения, подтверждающие уплату процентов по кредиту/займу.</w:t>
            </w:r>
          </w:p>
          <w:p w:rsidR="009C4F49" w:rsidRDefault="00D15152">
            <w:pPr>
              <w:pStyle w:val="ConsPlusNormal"/>
            </w:pPr>
            <w:r>
              <w:t>4. Выписка банка, подтверждающая оплату процентов.</w:t>
            </w:r>
          </w:p>
          <w:p w:rsidR="009C4F49" w:rsidRDefault="00D15152">
            <w:pPr>
              <w:pStyle w:val="ConsPlusNormal"/>
            </w:pPr>
            <w:r>
              <w:t>5. Справка банка об отсутств</w:t>
            </w:r>
            <w:r>
              <w:t>ии просроченной задолженности по уплате кредита/займа</w:t>
            </w:r>
          </w:p>
        </w:tc>
      </w:tr>
    </w:tbl>
    <w:p w:rsidR="009C4F49" w:rsidRDefault="009C4F49">
      <w:pPr>
        <w:pStyle w:val="ConsPlusNormal"/>
        <w:jc w:val="both"/>
      </w:pPr>
    </w:p>
    <w:p w:rsidR="009C4F49" w:rsidRDefault="00D15152">
      <w:pPr>
        <w:pStyle w:val="ConsPlusNormal"/>
        <w:jc w:val="right"/>
        <w:outlineLvl w:val="5"/>
      </w:pPr>
      <w:r>
        <w:t>Таблица 2</w:t>
      </w:r>
    </w:p>
    <w:p w:rsidR="009C4F49" w:rsidRDefault="009C4F49">
      <w:pPr>
        <w:pStyle w:val="ConsPlusNormal"/>
        <w:jc w:val="both"/>
      </w:pPr>
    </w:p>
    <w:p w:rsidR="009C4F49" w:rsidRDefault="00D15152">
      <w:pPr>
        <w:pStyle w:val="ConsPlusTitle"/>
        <w:jc w:val="center"/>
      </w:pPr>
      <w:r>
        <w:t>ТРЕБОВАНИЯ К ДОКУМЕНТАМ</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31"/>
        <w:gridCol w:w="5102"/>
      </w:tblGrid>
      <w:tr w:rsidR="009C4F49">
        <w:tc>
          <w:tcPr>
            <w:tcW w:w="737" w:type="dxa"/>
          </w:tcPr>
          <w:p w:rsidR="009C4F49" w:rsidRDefault="00D15152">
            <w:pPr>
              <w:pStyle w:val="ConsPlusNormal"/>
              <w:jc w:val="center"/>
            </w:pPr>
            <w:r>
              <w:t>N п/п</w:t>
            </w:r>
          </w:p>
        </w:tc>
        <w:tc>
          <w:tcPr>
            <w:tcW w:w="3231" w:type="dxa"/>
          </w:tcPr>
          <w:p w:rsidR="009C4F49" w:rsidRDefault="00D15152">
            <w:pPr>
              <w:pStyle w:val="ConsPlusNormal"/>
              <w:jc w:val="center"/>
            </w:pPr>
            <w:r>
              <w:t>Вид документа</w:t>
            </w:r>
          </w:p>
        </w:tc>
        <w:tc>
          <w:tcPr>
            <w:tcW w:w="5102" w:type="dxa"/>
          </w:tcPr>
          <w:p w:rsidR="009C4F49" w:rsidRDefault="00D15152">
            <w:pPr>
              <w:pStyle w:val="ConsPlusNormal"/>
              <w:jc w:val="center"/>
            </w:pPr>
            <w:r>
              <w:t>Требования</w:t>
            </w:r>
          </w:p>
        </w:tc>
      </w:tr>
      <w:tr w:rsidR="009C4F49">
        <w:tc>
          <w:tcPr>
            <w:tcW w:w="737" w:type="dxa"/>
          </w:tcPr>
          <w:p w:rsidR="009C4F49" w:rsidRDefault="00D15152">
            <w:pPr>
              <w:pStyle w:val="ConsPlusNormal"/>
            </w:pPr>
            <w:r>
              <w:t>1</w:t>
            </w:r>
          </w:p>
        </w:tc>
        <w:tc>
          <w:tcPr>
            <w:tcW w:w="3231" w:type="dxa"/>
          </w:tcPr>
          <w:p w:rsidR="009C4F49" w:rsidRDefault="00D15152">
            <w:pPr>
              <w:pStyle w:val="ConsPlusNormal"/>
            </w:pPr>
            <w:r>
              <w:t>Общие требования к документам</w:t>
            </w:r>
          </w:p>
        </w:tc>
        <w:tc>
          <w:tcPr>
            <w:tcW w:w="5102" w:type="dxa"/>
          </w:tcPr>
          <w:p w:rsidR="009C4F49" w:rsidRDefault="00D15152">
            <w:pPr>
              <w:pStyle w:val="ConsPlusNormal"/>
            </w:pPr>
            <w: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9C4F49" w:rsidRDefault="00D15152">
            <w:pPr>
              <w:pStyle w:val="ConsPlusNormal"/>
            </w:pPr>
            <w:r>
              <w:t>Подтвержденными признаются те затраты, которые имеют идентичное наименование во всех докуме</w:t>
            </w:r>
            <w:r>
              <w:t>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9C4F49" w:rsidRDefault="00D15152">
            <w:pPr>
              <w:pStyle w:val="ConsPlusNormal"/>
            </w:pPr>
            <w:r>
              <w:t>Приписки, подчистки, зачеркнутые слова и иные исправления в д</w:t>
            </w:r>
            <w:r>
              <w:t>окументах должны быть заверены подписью руководителя и печатью (при наличии печати)</w:t>
            </w:r>
          </w:p>
        </w:tc>
      </w:tr>
      <w:tr w:rsidR="009C4F49">
        <w:tc>
          <w:tcPr>
            <w:tcW w:w="737" w:type="dxa"/>
          </w:tcPr>
          <w:p w:rsidR="009C4F49" w:rsidRDefault="00D15152">
            <w:pPr>
              <w:pStyle w:val="ConsPlusNormal"/>
            </w:pPr>
            <w:r>
              <w:t>2</w:t>
            </w:r>
          </w:p>
        </w:tc>
        <w:tc>
          <w:tcPr>
            <w:tcW w:w="3231" w:type="dxa"/>
          </w:tcPr>
          <w:p w:rsidR="009C4F49" w:rsidRDefault="00D15152">
            <w:pPr>
              <w:pStyle w:val="ConsPlusNormal"/>
            </w:pPr>
            <w:r>
              <w:t>Договор</w:t>
            </w:r>
          </w:p>
        </w:tc>
        <w:tc>
          <w:tcPr>
            <w:tcW w:w="5102" w:type="dxa"/>
          </w:tcPr>
          <w:p w:rsidR="009C4F49" w:rsidRDefault="00D15152">
            <w:pPr>
              <w:pStyle w:val="ConsPlusNormal"/>
            </w:pPr>
            <w:r>
              <w:t>Договор должен содержать:</w:t>
            </w:r>
          </w:p>
          <w:p w:rsidR="009C4F49" w:rsidRDefault="00D15152">
            <w:pPr>
              <w:pStyle w:val="ConsPlusNormal"/>
            </w:pPr>
            <w:r>
              <w:t>1. Место и дату заключения договора.</w:t>
            </w:r>
          </w:p>
          <w:p w:rsidR="009C4F49" w:rsidRDefault="00D15152">
            <w:pPr>
              <w:pStyle w:val="ConsPlusNormal"/>
            </w:pPr>
            <w:r>
              <w:t>2. Стороны договора.</w:t>
            </w:r>
          </w:p>
          <w:p w:rsidR="009C4F49" w:rsidRDefault="00D15152">
            <w:pPr>
              <w:pStyle w:val="ConsPlusNormal"/>
            </w:pPr>
            <w:r>
              <w:t>3. Предмет договора.</w:t>
            </w:r>
          </w:p>
          <w:p w:rsidR="009C4F49" w:rsidRDefault="00D15152">
            <w:pPr>
              <w:pStyle w:val="ConsPlusNormal"/>
            </w:pPr>
            <w:r>
              <w:t>4. Цену.</w:t>
            </w:r>
          </w:p>
          <w:p w:rsidR="009C4F49" w:rsidRDefault="00D15152">
            <w:pPr>
              <w:pStyle w:val="ConsPlusNormal"/>
            </w:pPr>
            <w: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9C4F49" w:rsidRDefault="00D15152">
            <w:pPr>
              <w:pStyle w:val="ConsPlusNormal"/>
            </w:pPr>
            <w:r>
              <w:t>6. Подписи сторон, печати (при наличии).</w:t>
            </w:r>
          </w:p>
          <w:p w:rsidR="009C4F49" w:rsidRDefault="00D15152">
            <w:pPr>
              <w:pStyle w:val="ConsPlusNormal"/>
            </w:pPr>
            <w:r>
              <w:t>Договор предоставляется со всеми приложениями к нему.</w:t>
            </w:r>
          </w:p>
          <w:p w:rsidR="009C4F49" w:rsidRDefault="00D15152">
            <w:pPr>
              <w:pStyle w:val="ConsPlusNormal"/>
            </w:pPr>
            <w:r>
              <w:t>В случае если договор составлен на языке, отличном от русского, к договору прилагается его нотариально заверенный перевод на русский язык</w:t>
            </w:r>
          </w:p>
        </w:tc>
      </w:tr>
      <w:tr w:rsidR="009C4F49">
        <w:tc>
          <w:tcPr>
            <w:tcW w:w="737" w:type="dxa"/>
          </w:tcPr>
          <w:p w:rsidR="009C4F49" w:rsidRDefault="00D15152">
            <w:pPr>
              <w:pStyle w:val="ConsPlusNormal"/>
            </w:pPr>
            <w:r>
              <w:t>3</w:t>
            </w:r>
          </w:p>
        </w:tc>
        <w:tc>
          <w:tcPr>
            <w:tcW w:w="3231" w:type="dxa"/>
          </w:tcPr>
          <w:p w:rsidR="009C4F49" w:rsidRDefault="00D15152">
            <w:pPr>
              <w:pStyle w:val="ConsPlusNormal"/>
            </w:pPr>
            <w:r>
              <w:t>Акт приема-передачи (приемки выполненных работ/оказанных услуг)</w:t>
            </w:r>
          </w:p>
        </w:tc>
        <w:tc>
          <w:tcPr>
            <w:tcW w:w="5102" w:type="dxa"/>
          </w:tcPr>
          <w:p w:rsidR="009C4F49" w:rsidRDefault="00D15152">
            <w:pPr>
              <w:pStyle w:val="ConsPlusNormal"/>
            </w:pPr>
            <w:r>
              <w:t xml:space="preserve">Акт (или иной документ, предусмотренный договором) </w:t>
            </w:r>
            <w:r>
              <w:t>должен соответствовать условиям договора и в обязательном порядке содержать следующие реквизиты/информацию:</w:t>
            </w:r>
          </w:p>
          <w:p w:rsidR="009C4F49" w:rsidRDefault="00D15152">
            <w:pPr>
              <w:pStyle w:val="ConsPlusNormal"/>
            </w:pPr>
            <w:r>
              <w:t>1. Дату составления.</w:t>
            </w:r>
          </w:p>
          <w:p w:rsidR="009C4F49" w:rsidRDefault="00D15152">
            <w:pPr>
              <w:pStyle w:val="ConsPlusNormal"/>
            </w:pPr>
            <w:r>
              <w:t>2. Ссылку на номер и дату договора.</w:t>
            </w:r>
          </w:p>
          <w:p w:rsidR="009C4F49" w:rsidRDefault="00D15152">
            <w:pPr>
              <w:pStyle w:val="ConsPlusNormal"/>
            </w:pPr>
            <w:r>
              <w:t>3. Указание на стороны договора.</w:t>
            </w:r>
          </w:p>
          <w:p w:rsidR="009C4F49" w:rsidRDefault="00D15152">
            <w:pPr>
              <w:pStyle w:val="ConsPlusNormal"/>
            </w:pPr>
            <w:r>
              <w:t>4. Предмет договора (что передается по акту).</w:t>
            </w:r>
          </w:p>
          <w:p w:rsidR="009C4F49" w:rsidRDefault="00D15152">
            <w:pPr>
              <w:pStyle w:val="ConsPlusNormal"/>
            </w:pPr>
            <w:r>
              <w:t>5. Печати (п</w:t>
            </w:r>
            <w:r>
              <w:t>ри наличии) и подписи сторон.</w:t>
            </w:r>
          </w:p>
          <w:p w:rsidR="009C4F49" w:rsidRDefault="00D15152">
            <w:pPr>
              <w:pStyle w:val="ConsPlusNormal"/>
            </w:pPr>
            <w:r>
              <w:t>Акт предоставляется со всеми приложениями к нему</w:t>
            </w:r>
          </w:p>
        </w:tc>
      </w:tr>
      <w:tr w:rsidR="009C4F49">
        <w:tc>
          <w:tcPr>
            <w:tcW w:w="737" w:type="dxa"/>
          </w:tcPr>
          <w:p w:rsidR="009C4F49" w:rsidRDefault="00D15152">
            <w:pPr>
              <w:pStyle w:val="ConsPlusNormal"/>
            </w:pPr>
            <w:r>
              <w:t>4</w:t>
            </w:r>
          </w:p>
        </w:tc>
        <w:tc>
          <w:tcPr>
            <w:tcW w:w="3231" w:type="dxa"/>
          </w:tcPr>
          <w:p w:rsidR="009C4F49" w:rsidRDefault="00D15152">
            <w:pPr>
              <w:pStyle w:val="ConsPlusNormal"/>
            </w:pPr>
            <w:r>
              <w:t>Платежные поручения</w:t>
            </w:r>
          </w:p>
        </w:tc>
        <w:tc>
          <w:tcPr>
            <w:tcW w:w="5102" w:type="dxa"/>
          </w:tcPr>
          <w:p w:rsidR="009C4F49" w:rsidRDefault="00D15152">
            <w:pPr>
              <w:pStyle w:val="ConsPlusNormal"/>
            </w:pPr>
            <w:r>
              <w:t>Платежное поручение заверяется печатью банка или имеет оригинальный оттиск штампа и подпись операциониста банка с указанием фамилии и инициалов либо имеет</w:t>
            </w:r>
            <w:r>
              <w:t xml:space="preserve"> отметку "клиент - банк".</w:t>
            </w:r>
          </w:p>
          <w:p w:rsidR="009C4F49" w:rsidRDefault="00D15152">
            <w:pPr>
              <w:pStyle w:val="ConsPlusNormal"/>
            </w:pPr>
            <w:r>
              <w:t>В графе "Назначение платежа" платежного поручения должна быть ссылка на договор или счет на оплату, на основании которого производится платеж</w:t>
            </w:r>
          </w:p>
        </w:tc>
      </w:tr>
      <w:tr w:rsidR="009C4F49">
        <w:tc>
          <w:tcPr>
            <w:tcW w:w="737" w:type="dxa"/>
          </w:tcPr>
          <w:p w:rsidR="009C4F49" w:rsidRDefault="00D15152">
            <w:pPr>
              <w:pStyle w:val="ConsPlusNormal"/>
            </w:pPr>
            <w:r>
              <w:t>5</w:t>
            </w:r>
          </w:p>
        </w:tc>
        <w:tc>
          <w:tcPr>
            <w:tcW w:w="3231" w:type="dxa"/>
          </w:tcPr>
          <w:p w:rsidR="009C4F49" w:rsidRDefault="00D15152">
            <w:pPr>
              <w:pStyle w:val="ConsPlusNormal"/>
            </w:pPr>
            <w:r>
              <w:t>Заявление на перевод валюты</w:t>
            </w:r>
          </w:p>
        </w:tc>
        <w:tc>
          <w:tcPr>
            <w:tcW w:w="5102" w:type="dxa"/>
          </w:tcPr>
          <w:p w:rsidR="009C4F49" w:rsidRDefault="00D15152">
            <w:pPr>
              <w:pStyle w:val="ConsPlusNormal"/>
            </w:pPr>
            <w:r>
              <w:t>При приобретении товаров за пределами территории Российской Федерации.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r>
      <w:tr w:rsidR="009C4F49">
        <w:tc>
          <w:tcPr>
            <w:tcW w:w="737" w:type="dxa"/>
          </w:tcPr>
          <w:p w:rsidR="009C4F49" w:rsidRDefault="00D15152">
            <w:pPr>
              <w:pStyle w:val="ConsPlusNormal"/>
            </w:pPr>
            <w:r>
              <w:t>6</w:t>
            </w:r>
          </w:p>
        </w:tc>
        <w:tc>
          <w:tcPr>
            <w:tcW w:w="3231" w:type="dxa"/>
          </w:tcPr>
          <w:p w:rsidR="009C4F49" w:rsidRDefault="00D15152">
            <w:pPr>
              <w:pStyle w:val="ConsPlusNormal"/>
            </w:pPr>
            <w:r>
              <w:t>Требования к выписке ба</w:t>
            </w:r>
            <w:r>
              <w:t>нка</w:t>
            </w:r>
          </w:p>
        </w:tc>
        <w:tc>
          <w:tcPr>
            <w:tcW w:w="5102" w:type="dxa"/>
          </w:tcPr>
          <w:p w:rsidR="009C4F49" w:rsidRDefault="00D15152">
            <w:pPr>
              <w:pStyle w:val="ConsPlusNormal"/>
            </w:pPr>
            <w:r>
              <w:t>Выписка банка заверяется печатью банка или оригинальным оттиском штампа и подписью операциониста банка с указанием фамилии и инициалов.</w:t>
            </w:r>
          </w:p>
          <w:p w:rsidR="009C4F49" w:rsidRDefault="00D15152">
            <w:pPr>
              <w:pStyle w:val="ConsPlusNormal"/>
            </w:pPr>
            <w:r>
              <w:t>В случае если выписка банка имеет более 1 (одного) листа, печатью банка (либо оригинальным оттиском штампа и подпись</w:t>
            </w:r>
            <w:r>
              <w:t>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9C4F49" w:rsidRDefault="00D15152">
            <w:pPr>
              <w:pStyle w:val="ConsPlusNormal"/>
            </w:pPr>
            <w:r>
              <w:t xml:space="preserve">Выписка банка в </w:t>
            </w:r>
            <w:r>
              <w:t>обязательном порядке должна содержать следующие реквизиты/информацию:</w:t>
            </w:r>
          </w:p>
          <w:p w:rsidR="009C4F49" w:rsidRDefault="00D15152">
            <w:pPr>
              <w:pStyle w:val="ConsPlusNormal"/>
            </w:pPr>
            <w:r>
              <w:t>1. Наименование банка.</w:t>
            </w:r>
          </w:p>
          <w:p w:rsidR="009C4F49" w:rsidRDefault="00D15152">
            <w:pPr>
              <w:pStyle w:val="ConsPlusNormal"/>
            </w:pPr>
            <w:r>
              <w:t>2. Полное наименование организации, Ф.И.О. индивидуального предпринимателя.</w:t>
            </w:r>
          </w:p>
          <w:p w:rsidR="009C4F49" w:rsidRDefault="00D15152">
            <w:pPr>
              <w:pStyle w:val="ConsPlusNormal"/>
            </w:pPr>
            <w:r>
              <w:t>3. Номер банковского счета, по которому представляется выписка.</w:t>
            </w:r>
          </w:p>
          <w:p w:rsidR="009C4F49" w:rsidRDefault="00D15152">
            <w:pPr>
              <w:pStyle w:val="ConsPlusNormal"/>
            </w:pPr>
            <w:r>
              <w:t>4. Период, за который п</w:t>
            </w:r>
            <w:r>
              <w:t>редставляется выписка.</w:t>
            </w:r>
          </w:p>
          <w:p w:rsidR="009C4F49" w:rsidRDefault="00D15152">
            <w:pPr>
              <w:pStyle w:val="ConsPlusNormal"/>
            </w:pPr>
            <w:r>
              <w:t>5. Дата совершения операции (дд.мм.гггг).</w:t>
            </w:r>
          </w:p>
          <w:p w:rsidR="009C4F49" w:rsidRDefault="00D15152">
            <w:pPr>
              <w:pStyle w:val="ConsPlusNormal"/>
            </w:pPr>
            <w:r>
              <w:t>6. Реквизиты документа, на основании которого была совершена операция по счету (номер, дата).</w:t>
            </w:r>
          </w:p>
          <w:p w:rsidR="009C4F49" w:rsidRDefault="00D15152">
            <w:pPr>
              <w:pStyle w:val="ConsPlusNormal"/>
            </w:pPr>
            <w:r>
              <w:t>7. Наименование плательщика/получателя денежных средств.</w:t>
            </w:r>
          </w:p>
          <w:p w:rsidR="009C4F49" w:rsidRDefault="00D15152">
            <w:pPr>
              <w:pStyle w:val="ConsPlusNormal"/>
            </w:pPr>
            <w:r>
              <w:t>8. Сумма операции по счету (по дебету/по</w:t>
            </w:r>
            <w:r>
              <w:t xml:space="preserve"> кредиту).</w:t>
            </w:r>
          </w:p>
          <w:p w:rsidR="009C4F49" w:rsidRDefault="00D15152">
            <w:pPr>
              <w:pStyle w:val="ConsPlusNormal"/>
            </w:pPr>
            <w:r>
              <w:t>9. Назначение платежа</w:t>
            </w:r>
          </w:p>
        </w:tc>
      </w:tr>
      <w:tr w:rsidR="009C4F49">
        <w:tc>
          <w:tcPr>
            <w:tcW w:w="737" w:type="dxa"/>
          </w:tcPr>
          <w:p w:rsidR="009C4F49" w:rsidRDefault="00D15152">
            <w:pPr>
              <w:pStyle w:val="ConsPlusNormal"/>
            </w:pPr>
            <w:r>
              <w:t>7</w:t>
            </w:r>
          </w:p>
        </w:tc>
        <w:tc>
          <w:tcPr>
            <w:tcW w:w="3231" w:type="dxa"/>
          </w:tcPr>
          <w:p w:rsidR="009C4F49" w:rsidRDefault="00D15152">
            <w:pPr>
              <w:pStyle w:val="ConsPlusNormal"/>
            </w:pPr>
            <w:r>
              <w:t>Счет на оплату</w:t>
            </w:r>
          </w:p>
        </w:tc>
        <w:tc>
          <w:tcPr>
            <w:tcW w:w="5102" w:type="dxa"/>
          </w:tcPr>
          <w:p w:rsidR="009C4F49" w:rsidRDefault="00D15152">
            <w:pPr>
              <w:pStyle w:val="ConsPlusNormal"/>
            </w:pPr>
            <w:r>
              <w:t>Представляется в случае, если в платежном поручении в графе "Назначение платежа" нет ссылки на договор, но присутствует ссылка на счет.</w:t>
            </w:r>
          </w:p>
          <w:p w:rsidR="009C4F49" w:rsidRDefault="00D15152">
            <w:pPr>
              <w:pStyle w:val="ConsPlusNormal"/>
            </w:pPr>
            <w:r>
              <w:t>В данном случае ссылка на договор должна быть в счете на оплату.</w:t>
            </w:r>
          </w:p>
          <w:p w:rsidR="009C4F49" w:rsidRDefault="00D15152">
            <w:pPr>
              <w:pStyle w:val="ConsPlusNormal"/>
            </w:pPr>
            <w:r>
              <w:t>Счет на оплату должен соответствовать условиям договора и в обязательном порядке содержать следующие реквизиты/информацию:</w:t>
            </w:r>
          </w:p>
          <w:p w:rsidR="009C4F49" w:rsidRDefault="00D15152">
            <w:pPr>
              <w:pStyle w:val="ConsPlusNormal"/>
            </w:pPr>
            <w:r>
              <w:t>1. Ссылку на номер и дату договора.</w:t>
            </w:r>
          </w:p>
          <w:p w:rsidR="009C4F49" w:rsidRDefault="00D15152">
            <w:pPr>
              <w:pStyle w:val="ConsPlusNormal"/>
            </w:pPr>
            <w:r>
              <w:t>2. Указание на лицо, выдавшее счет (наименование/Ф.И.О., ИНН, КПП).</w:t>
            </w:r>
          </w:p>
          <w:p w:rsidR="009C4F49" w:rsidRDefault="00D15152">
            <w:pPr>
              <w:pStyle w:val="ConsPlusNormal"/>
            </w:pPr>
            <w:r>
              <w:t>3. Указание на плательщика (н</w:t>
            </w:r>
            <w:r>
              <w:t>аименование/Ф.И.О. индивидуального предпринимателя, ИНН, КПП).</w:t>
            </w:r>
          </w:p>
          <w:p w:rsidR="009C4F49" w:rsidRDefault="00D15152">
            <w:pPr>
              <w:pStyle w:val="ConsPlusNormal"/>
            </w:pPr>
            <w:r>
              <w:t>4. Предмет договора (за что производится оплата по счету).</w:t>
            </w:r>
          </w:p>
          <w:p w:rsidR="009C4F49" w:rsidRDefault="00D15152">
            <w:pPr>
              <w:pStyle w:val="ConsPlusNormal"/>
            </w:pPr>
            <w:r>
              <w:t>5. Сумму платежа.</w:t>
            </w:r>
          </w:p>
          <w:p w:rsidR="009C4F49" w:rsidRDefault="00D15152">
            <w:pPr>
              <w:pStyle w:val="ConsPlusNormal"/>
            </w:pPr>
            <w:r>
              <w:t>6. Печать и подпись лица, выдавшего счет</w:t>
            </w:r>
          </w:p>
        </w:tc>
      </w:tr>
      <w:tr w:rsidR="009C4F49">
        <w:tc>
          <w:tcPr>
            <w:tcW w:w="737" w:type="dxa"/>
          </w:tcPr>
          <w:p w:rsidR="009C4F49" w:rsidRDefault="00D15152">
            <w:pPr>
              <w:pStyle w:val="ConsPlusNormal"/>
            </w:pPr>
            <w:r>
              <w:t>8</w:t>
            </w:r>
          </w:p>
        </w:tc>
        <w:tc>
          <w:tcPr>
            <w:tcW w:w="3231" w:type="dxa"/>
          </w:tcPr>
          <w:p w:rsidR="009C4F49" w:rsidRDefault="00D15152">
            <w:pPr>
              <w:pStyle w:val="ConsPlusNormal"/>
            </w:pPr>
            <w:r>
              <w:t>Бухгалтерские документы о постановке оборудования на баланс</w:t>
            </w:r>
          </w:p>
        </w:tc>
        <w:tc>
          <w:tcPr>
            <w:tcW w:w="5102" w:type="dxa"/>
          </w:tcPr>
          <w:p w:rsidR="009C4F49" w:rsidRDefault="00D15152">
            <w:pPr>
              <w:pStyle w:val="ConsPlusNormal"/>
            </w:pPr>
            <w:r>
              <w:t>Предоставляе</w:t>
            </w:r>
            <w:r>
              <w:t>тся один из следующих документов по выбору Заявителя:</w:t>
            </w:r>
          </w:p>
          <w:p w:rsidR="009C4F49" w:rsidRDefault="00D15152">
            <w:pPr>
              <w:pStyle w:val="ConsPlusNormal"/>
            </w:pPr>
            <w:r>
              <w:t>1. Акт о приеме-передаче объекта основных средств (кроме зданий, сооружений) по форме N ОС-1.</w:t>
            </w:r>
          </w:p>
          <w:p w:rsidR="009C4F49" w:rsidRDefault="00D15152">
            <w:pPr>
              <w:pStyle w:val="ConsPlusNormal"/>
            </w:pPr>
            <w:r>
              <w:t>2. В случае если учетной политикой, принятой у субъекта малого и среднего предпринимательства,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9C4F49" w:rsidRDefault="00D15152">
            <w:pPr>
              <w:pStyle w:val="ConsPlusNormal"/>
            </w:pPr>
            <w:r>
              <w:t>приказ об утверждении учетной политики субъекта малого и среднего предпринимательства;</w:t>
            </w:r>
          </w:p>
          <w:p w:rsidR="009C4F49" w:rsidRDefault="00D15152">
            <w:pPr>
              <w:pStyle w:val="ConsPlusNormal"/>
            </w:pPr>
            <w:r>
              <w:t>учетный документ, форма которого утверждена учетной политикой субъекта малого и среднего предпринимательства, подтверждающий факт постановки оборудования на баланс и сод</w:t>
            </w:r>
            <w:r>
              <w:t>ержащий следующие обязательные реквизиты:</w:t>
            </w:r>
          </w:p>
          <w:p w:rsidR="009C4F49" w:rsidRDefault="00D15152">
            <w:pPr>
              <w:pStyle w:val="ConsPlusNormal"/>
            </w:pPr>
            <w:r>
              <w:t>наименование документа;</w:t>
            </w:r>
          </w:p>
          <w:p w:rsidR="009C4F49" w:rsidRDefault="00D15152">
            <w:pPr>
              <w:pStyle w:val="ConsPlusNormal"/>
            </w:pPr>
            <w:r>
              <w:t>дату составления документа;</w:t>
            </w:r>
          </w:p>
          <w:p w:rsidR="009C4F49" w:rsidRDefault="00D15152">
            <w:pPr>
              <w:pStyle w:val="ConsPlusNormal"/>
            </w:pPr>
            <w:r>
              <w:t>наименование экономического субъекта, составившего документ;</w:t>
            </w:r>
          </w:p>
          <w:p w:rsidR="009C4F49" w:rsidRDefault="00D15152">
            <w:pPr>
              <w:pStyle w:val="ConsPlusNormal"/>
            </w:pPr>
            <w:r>
              <w:t>содержание факта хозяйственной жизни;</w:t>
            </w:r>
          </w:p>
          <w:p w:rsidR="009C4F49" w:rsidRDefault="00D15152">
            <w:pPr>
              <w:pStyle w:val="ConsPlusNormal"/>
            </w:pPr>
            <w:r>
              <w:t>величину натурального и (или) денежного измерения факта хозяйственной жизни с указанием единиц измерения;</w:t>
            </w:r>
          </w:p>
          <w:p w:rsidR="009C4F49" w:rsidRDefault="00D15152">
            <w:pPr>
              <w:pStyle w:val="ConsPlusNormal"/>
            </w:pPr>
            <w:r>
              <w:t>наименование должности лица (лиц), совершившего (совершивших) сделку, операцию и ответственного (ответственных) за ее оформление, либо наименование до</w:t>
            </w:r>
            <w:r>
              <w:t>лжности лица (лиц), ответственного (ответственных) за оформление свершившегося события;</w:t>
            </w:r>
          </w:p>
          <w:p w:rsidR="009C4F49" w:rsidRDefault="00D15152">
            <w:pPr>
              <w:pStyle w:val="ConsPlusNormal"/>
            </w:pPr>
            <w: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9C4F49" w:rsidRDefault="00D15152">
            <w:pPr>
              <w:pStyle w:val="ConsPlusNormal"/>
            </w:pPr>
            <w:r>
              <w:t>В Актах ОС-1 либо ины</w:t>
            </w:r>
            <w:r>
              <w:t>х документах обязательно заполнение всех разделов</w:t>
            </w:r>
          </w:p>
        </w:tc>
      </w:tr>
    </w:tbl>
    <w:p w:rsidR="009C4F49" w:rsidRDefault="009C4F49">
      <w:pPr>
        <w:pStyle w:val="ConsPlusNormal"/>
        <w:jc w:val="both"/>
      </w:pPr>
    </w:p>
    <w:p w:rsidR="009C4F49" w:rsidRDefault="00D15152">
      <w:pPr>
        <w:pStyle w:val="ConsPlusTitle"/>
        <w:jc w:val="center"/>
        <w:outlineLvl w:val="2"/>
      </w:pPr>
      <w:r>
        <w:t>13.8. Порядок предоставления субсидий (кроме субсидий</w:t>
      </w:r>
    </w:p>
    <w:p w:rsidR="009C4F49" w:rsidRDefault="00D15152">
      <w:pPr>
        <w:pStyle w:val="ConsPlusTitle"/>
        <w:jc w:val="center"/>
      </w:pPr>
      <w:r>
        <w:t>на осуществление капитальных вложений в объекты капитального</w:t>
      </w:r>
    </w:p>
    <w:p w:rsidR="009C4F49" w:rsidRDefault="00D15152">
      <w:pPr>
        <w:pStyle w:val="ConsPlusTitle"/>
        <w:jc w:val="center"/>
      </w:pPr>
      <w:r>
        <w:t>строительства государственной (муниципальной) собственности</w:t>
      </w:r>
    </w:p>
    <w:p w:rsidR="009C4F49" w:rsidRDefault="00D15152">
      <w:pPr>
        <w:pStyle w:val="ConsPlusTitle"/>
        <w:jc w:val="center"/>
      </w:pPr>
      <w:r>
        <w:t>или приобретение объектов нед</w:t>
      </w:r>
      <w:r>
        <w:t>вижимого имущества</w:t>
      </w:r>
    </w:p>
    <w:p w:rsidR="009C4F49" w:rsidRDefault="00D15152">
      <w:pPr>
        <w:pStyle w:val="ConsPlusTitle"/>
        <w:jc w:val="center"/>
      </w:pPr>
      <w:r>
        <w:t>в государственную (муниципальную) собственность)</w:t>
      </w:r>
    </w:p>
    <w:p w:rsidR="009C4F49" w:rsidRDefault="00D15152">
      <w:pPr>
        <w:pStyle w:val="ConsPlusTitle"/>
        <w:jc w:val="center"/>
      </w:pPr>
      <w:r>
        <w:t>некоммерческим организациям, не являющимся</w:t>
      </w:r>
    </w:p>
    <w:p w:rsidR="009C4F49" w:rsidRDefault="00D15152">
      <w:pPr>
        <w:pStyle w:val="ConsPlusTitle"/>
        <w:jc w:val="center"/>
      </w:pPr>
      <w:r>
        <w:t>казенными учреждениями</w:t>
      </w:r>
    </w:p>
    <w:p w:rsidR="009C4F49" w:rsidRDefault="009C4F49">
      <w:pPr>
        <w:pStyle w:val="ConsPlusNormal"/>
        <w:jc w:val="both"/>
      </w:pPr>
    </w:p>
    <w:p w:rsidR="009C4F49" w:rsidRDefault="00D15152">
      <w:pPr>
        <w:pStyle w:val="ConsPlusTitle"/>
        <w:jc w:val="center"/>
        <w:outlineLvl w:val="3"/>
      </w:pPr>
      <w:r>
        <w:t>13.8.1. Порядок предоставления субсидий некоммерческой</w:t>
      </w:r>
    </w:p>
    <w:p w:rsidR="009C4F49" w:rsidRDefault="00D15152">
      <w:pPr>
        <w:pStyle w:val="ConsPlusTitle"/>
        <w:jc w:val="center"/>
      </w:pPr>
      <w:r>
        <w:t>организации "Московский областной гарантийный фонд</w:t>
      </w:r>
    </w:p>
    <w:p w:rsidR="009C4F49" w:rsidRDefault="00D15152">
      <w:pPr>
        <w:pStyle w:val="ConsPlusTitle"/>
        <w:jc w:val="center"/>
      </w:pPr>
      <w:r>
        <w:t>содействия кредитованию субъектов малого и среднего</w:t>
      </w:r>
    </w:p>
    <w:p w:rsidR="009C4F49" w:rsidRDefault="00D15152">
      <w:pPr>
        <w:pStyle w:val="ConsPlusTitle"/>
        <w:jc w:val="center"/>
      </w:pPr>
      <w:r>
        <w:t>предпринимательства" в рамках реализации мероприятия 01.01</w:t>
      </w:r>
    </w:p>
    <w:p w:rsidR="009C4F49" w:rsidRDefault="00D15152">
      <w:pPr>
        <w:pStyle w:val="ConsPlusTitle"/>
        <w:jc w:val="center"/>
      </w:pPr>
      <w:r>
        <w:t>"Предоставление субсидии на обеспечение деятельности</w:t>
      </w:r>
    </w:p>
    <w:p w:rsidR="009C4F49" w:rsidRDefault="00D15152">
      <w:pPr>
        <w:pStyle w:val="ConsPlusTitle"/>
        <w:jc w:val="center"/>
      </w:pPr>
      <w:r>
        <w:t>некоммерческой организации "Московский областной гарантийный</w:t>
      </w:r>
    </w:p>
    <w:p w:rsidR="009C4F49" w:rsidRDefault="00D15152">
      <w:pPr>
        <w:pStyle w:val="ConsPlusTitle"/>
        <w:jc w:val="center"/>
      </w:pPr>
      <w:r>
        <w:t>фонд содействия кредитованию су</w:t>
      </w:r>
      <w:r>
        <w:t>бъектов малого и среднего</w:t>
      </w:r>
    </w:p>
    <w:p w:rsidR="009C4F49" w:rsidRDefault="00D15152">
      <w:pPr>
        <w:pStyle w:val="ConsPlusTitle"/>
        <w:jc w:val="center"/>
      </w:pPr>
      <w:r>
        <w:t>предпринимательства" подпрограммы III "Развитие малого</w:t>
      </w:r>
    </w:p>
    <w:p w:rsidR="009C4F49" w:rsidRDefault="00D15152">
      <w:pPr>
        <w:pStyle w:val="ConsPlusTitle"/>
        <w:jc w:val="center"/>
      </w:pPr>
      <w:r>
        <w:t>и среднего предпринимательства в Московской области"</w:t>
      </w:r>
    </w:p>
    <w:p w:rsidR="009C4F49" w:rsidRDefault="00D15152">
      <w:pPr>
        <w:pStyle w:val="ConsPlusTitle"/>
        <w:jc w:val="center"/>
      </w:pPr>
      <w:r>
        <w:t>Государственной программы</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04.06.2018 </w:t>
      </w:r>
      <w:hyperlink r:id="rId1294"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17.03.2020 </w:t>
      </w:r>
      <w:hyperlink r:id="rId129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устанавливает правила предоставления субсидии некоммерческой организации "Московский областной гарантийный фонд содействия кредитованию субъектов малого и среднего предпринимательства (далее - Порядок).</w:t>
      </w:r>
    </w:p>
    <w:p w:rsidR="009C4F49" w:rsidRDefault="00D15152">
      <w:pPr>
        <w:pStyle w:val="ConsPlusNormal"/>
        <w:spacing w:before="200"/>
        <w:ind w:firstLine="540"/>
        <w:jc w:val="both"/>
      </w:pPr>
      <w:r>
        <w:t>Настоящий порядок разработан в ц</w:t>
      </w:r>
      <w:r>
        <w:t>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"Расширение доступа субъектов малого и среднего предпринимательства к ф</w:t>
      </w:r>
      <w:r>
        <w:t>инансовым ресурсам, в том числе к льготному финансированию".</w:t>
      </w:r>
    </w:p>
    <w:p w:rsidR="009C4F49" w:rsidRDefault="00D15152">
      <w:pPr>
        <w:pStyle w:val="ConsPlusNormal"/>
        <w:jc w:val="both"/>
      </w:pPr>
      <w:r>
        <w:t xml:space="preserve">(абзац введен </w:t>
      </w:r>
      <w:hyperlink r:id="rId129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jc w:val="both"/>
      </w:pPr>
      <w:r>
        <w:t xml:space="preserve">(п. 1 в ред. </w:t>
      </w:r>
      <w:hyperlink r:id="rId1297"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2. Субсидия предоставляется некоммерческой организации "Московский областной гарантийный фонд с</w:t>
      </w:r>
      <w:r>
        <w:t>одействия кредитованию субъектов малого и среднего предпринимательства" (далее - Фонд, Субсидии) в объеме, предусмотренном на реализацию мероприятия 01.01 "Предоставление субсидии на обеспечение деятельности некоммерческой организации "Московский областной</w:t>
      </w:r>
      <w:r>
        <w:t xml:space="preserve"> гарантийный фонд содействия кредитованию субъектов малого и среднего предпринимательства" Подпрограммы III.</w:t>
      </w:r>
    </w:p>
    <w:p w:rsidR="009C4F49" w:rsidRDefault="00D15152">
      <w:pPr>
        <w:pStyle w:val="ConsPlusNormal"/>
        <w:jc w:val="both"/>
      </w:pPr>
      <w:r>
        <w:t xml:space="preserve">(в ред. постановлений Правительства МО от 04.06.2018 </w:t>
      </w:r>
      <w:hyperlink r:id="rId1298"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357/20</w:t>
        </w:r>
      </w:hyperlink>
      <w:r>
        <w:t xml:space="preserve">, от 17.03.2020 </w:t>
      </w:r>
      <w:hyperlink r:id="rId129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w:t>
      </w:r>
    </w:p>
    <w:p w:rsidR="009C4F49" w:rsidRDefault="00D15152">
      <w:pPr>
        <w:pStyle w:val="ConsPlusNormal"/>
        <w:spacing w:before="200"/>
        <w:ind w:firstLine="540"/>
        <w:jc w:val="both"/>
      </w:pPr>
      <w:r>
        <w:t>3. Цел</w:t>
      </w:r>
      <w:r>
        <w:t>ью предоставления субсидии является обеспечение уставной деятельности Фонда в целях предоставления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w:t>
      </w:r>
      <w:r>
        <w:t>оставлении банковской гарантии.</w:t>
      </w:r>
    </w:p>
    <w:p w:rsidR="009C4F49" w:rsidRDefault="00D15152">
      <w:pPr>
        <w:pStyle w:val="ConsPlusNormal"/>
        <w:jc w:val="both"/>
      </w:pPr>
      <w:r>
        <w:t xml:space="preserve">(п. 3 в ред. </w:t>
      </w:r>
      <w:hyperlink r:id="rId130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w:t>
      </w:r>
      <w:r>
        <w:t>жденными лимитами бюджетных обязательств.</w:t>
      </w:r>
    </w:p>
    <w:p w:rsidR="009C4F49" w:rsidRDefault="00D15152">
      <w:pPr>
        <w:pStyle w:val="ConsPlusNormal"/>
        <w:spacing w:before="200"/>
        <w:ind w:firstLine="540"/>
        <w:jc w:val="both"/>
      </w:pPr>
      <w:r>
        <w:t>5.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bookmarkStart w:id="289" w:name="P20998"/>
      <w:bookmarkEnd w:id="289"/>
      <w:r>
        <w:t>6. Для получения субсидии Фонд представляет в Мининвест Московской области следующие документы:</w:t>
      </w:r>
    </w:p>
    <w:p w:rsidR="009C4F49" w:rsidRDefault="00D15152">
      <w:pPr>
        <w:pStyle w:val="ConsPlusNormal"/>
        <w:spacing w:before="200"/>
        <w:ind w:firstLine="540"/>
        <w:jc w:val="both"/>
      </w:pPr>
      <w:r>
        <w:t>1) заявк</w:t>
      </w:r>
      <w:r>
        <w:t>у на предоставление Субсидии в свободной форме, содержащую информацию о банковских реквизитах для перечисления Субсидии;</w:t>
      </w:r>
    </w:p>
    <w:p w:rsidR="009C4F49" w:rsidRDefault="00D15152">
      <w:pPr>
        <w:pStyle w:val="ConsPlusNormal"/>
        <w:spacing w:before="200"/>
        <w:ind w:firstLine="540"/>
        <w:jc w:val="both"/>
      </w:pPr>
      <w:r>
        <w:t>2) письмо за подписью руководителя Фонда и главного бухгалтера об отсутствии неисполненной обязанности по уплате налогов, сборов, страх</w:t>
      </w:r>
      <w:r>
        <w:t>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3) письмо за подписью руководителя Фонда и главного бухгалтера об отсутствии просроченной задолженности по возврату в бюд</w:t>
      </w:r>
      <w:r>
        <w:t>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4) письмо за подписью руководит</w:t>
      </w:r>
      <w:r>
        <w:t>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 xml:space="preserve">5) письмо за подписью руководителя Фонда и главного бухгалтера об отсутствии процесса реорганизации, </w:t>
      </w:r>
      <w:r>
        <w:t>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9C4F49" w:rsidRDefault="00D15152">
      <w:pPr>
        <w:pStyle w:val="ConsPlusNormal"/>
        <w:jc w:val="both"/>
      </w:pPr>
      <w:r>
        <w:t xml:space="preserve">(п. 6 в ред. </w:t>
      </w:r>
      <w:hyperlink r:id="rId1301"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7. Фонд на дату подачи заявки на предоставление Субсидии должен соответствовать следующим требованиям:</w:t>
      </w:r>
    </w:p>
    <w:p w:rsidR="009C4F49" w:rsidRDefault="00D15152">
      <w:pPr>
        <w:pStyle w:val="ConsPlusNormal"/>
        <w:spacing w:before="200"/>
        <w:ind w:firstLine="540"/>
        <w:jc w:val="both"/>
      </w:pPr>
      <w:r>
        <w:t>отсутствие неисполненной обязанности по уплате налогов, сборов, стр</w:t>
      </w:r>
      <w:r>
        <w:t>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(неурегулированной) задолженности по возврату в бюджет Московской области субсидий, бюджетных и</w:t>
      </w:r>
      <w:r>
        <w:t>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отсутствие процесса реорганизации, ликвидации Фонда, введения в его отношении процедуры</w:t>
      </w:r>
      <w:r>
        <w:t xml:space="preserve">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30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w:t>
      </w:r>
      <w:r>
        <w:t>ва МО от 17.03.2020 N 117/7)</w:t>
      </w:r>
    </w:p>
    <w:p w:rsidR="009C4F49" w:rsidRDefault="00D15152">
      <w:pPr>
        <w:pStyle w:val="ConsPlusNormal"/>
        <w:spacing w:before="200"/>
        <w:ind w:firstLine="540"/>
        <w:jc w:val="both"/>
      </w:pPr>
      <w:r>
        <w:t>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w:t>
      </w:r>
      <w:r>
        <w:t xml:space="preserve">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1702" w:tooltip="13.9. Требования к организациям, образующим инфраструктуру" w:history="1">
        <w:r>
          <w:rPr>
            <w:color w:val="0000FF"/>
          </w:rPr>
          <w:t>подразделом 13.9</w:t>
        </w:r>
      </w:hyperlink>
      <w:r>
        <w:t xml:space="preserve"> Подпро</w:t>
      </w:r>
      <w:r>
        <w:t>граммы III (далее - Требования);</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130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jc w:val="both"/>
      </w:pPr>
      <w:r>
        <w:t xml:space="preserve">(п. 7 в ред. </w:t>
      </w:r>
      <w:hyperlink r:id="rId130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8. Мининвес</w:t>
      </w:r>
      <w:r>
        <w:t xml:space="preserve">т рассматривает документы, указанные в </w:t>
      </w:r>
      <w:hyperlink w:anchor="P20998" w:tooltip="6. Для получения субсидии Фонд представляет в Мининвест Московской области следующие документы:" w:history="1">
        <w:r>
          <w:rPr>
            <w:color w:val="0000FF"/>
          </w:rPr>
          <w:t>пункте 6</w:t>
        </w:r>
      </w:hyperlink>
      <w:r>
        <w:t xml:space="preserve"> Порядка, в течение 1 месяца и принимает решение о предоставлении (непредоставлени</w:t>
      </w:r>
      <w:r>
        <w:t>и) Субсидии.</w:t>
      </w:r>
    </w:p>
    <w:p w:rsidR="009C4F49" w:rsidRDefault="00D15152">
      <w:pPr>
        <w:pStyle w:val="ConsPlusNormal"/>
        <w:jc w:val="both"/>
      </w:pPr>
      <w:r>
        <w:t xml:space="preserve">(в ред. </w:t>
      </w:r>
      <w:hyperlink r:id="rId1305"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9. Основанием для отказа Фонду в предоставлении Субсидии является:</w:t>
      </w:r>
    </w:p>
    <w:p w:rsidR="009C4F49" w:rsidRDefault="00D15152">
      <w:pPr>
        <w:pStyle w:val="ConsPlusNormal"/>
        <w:jc w:val="both"/>
      </w:pPr>
      <w:r>
        <w:t xml:space="preserve">(в ред. </w:t>
      </w:r>
      <w:hyperlink r:id="rId1306"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 xml:space="preserve">1) непредставление (предоставление не в полном объеме) документов, указанных в </w:t>
      </w:r>
      <w:hyperlink w:anchor="P20998" w:tooltip="6. Для получения субсидии Фонд представляет в Мининвест Московской области следующие документы:" w:history="1">
        <w:r>
          <w:rPr>
            <w:color w:val="0000FF"/>
          </w:rPr>
          <w:t>пункте 6</w:t>
        </w:r>
      </w:hyperlink>
      <w:r>
        <w:t xml:space="preserve"> Порядка;</w:t>
      </w:r>
    </w:p>
    <w:p w:rsidR="009C4F49" w:rsidRDefault="00D15152">
      <w:pPr>
        <w:pStyle w:val="ConsPlusNormal"/>
        <w:spacing w:before="200"/>
        <w:ind w:firstLine="540"/>
        <w:jc w:val="both"/>
      </w:pPr>
      <w:r>
        <w:t>2) недостоверность информации, содержащейся в документах, представленных Фондом.</w:t>
      </w:r>
    </w:p>
    <w:p w:rsidR="009C4F49" w:rsidRDefault="00D15152">
      <w:pPr>
        <w:pStyle w:val="ConsPlusNormal"/>
        <w:jc w:val="both"/>
      </w:pPr>
      <w:r>
        <w:t xml:space="preserve">(подп. 2 в ред. </w:t>
      </w:r>
      <w:hyperlink r:id="rId130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10. Предоставление из бюджета Московской области Субсидии Фонду осуществляется в соответствии с</w:t>
      </w:r>
      <w:r>
        <w:t xml:space="preserve">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9C4F49" w:rsidRDefault="00D15152">
      <w:pPr>
        <w:pStyle w:val="ConsPlusNormal"/>
        <w:jc w:val="both"/>
      </w:pPr>
      <w:r>
        <w:t xml:space="preserve">(в ред. </w:t>
      </w:r>
      <w:hyperlink r:id="rId1308"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jc w:val="both"/>
      </w:pPr>
      <w:r>
        <w:t xml:space="preserve">(в ред. </w:t>
      </w:r>
      <w:hyperlink r:id="rId1309"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объем (размер) Субсидии;</w:t>
      </w:r>
    </w:p>
    <w:p w:rsidR="009C4F49" w:rsidRDefault="00D15152">
      <w:pPr>
        <w:pStyle w:val="ConsPlusNormal"/>
        <w:jc w:val="both"/>
      </w:pPr>
      <w:r>
        <w:t xml:space="preserve">(в ред. </w:t>
      </w:r>
      <w:hyperlink r:id="rId1310"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w:t>
      </w:r>
      <w:r>
        <w:t>равительства МО от 27.02.2018 N 126/8)</w:t>
      </w:r>
    </w:p>
    <w:p w:rsidR="009C4F49" w:rsidRDefault="00D15152">
      <w:pPr>
        <w:pStyle w:val="ConsPlusNormal"/>
        <w:spacing w:before="200"/>
        <w:ind w:firstLine="540"/>
        <w:jc w:val="both"/>
      </w:pPr>
      <w:r>
        <w:t>сроки и форма представления отчетности об использовании Субсидии;</w:t>
      </w:r>
    </w:p>
    <w:p w:rsidR="009C4F49" w:rsidRDefault="00D15152">
      <w:pPr>
        <w:pStyle w:val="ConsPlusNormal"/>
        <w:jc w:val="both"/>
      </w:pPr>
      <w:r>
        <w:t xml:space="preserve">(в ред. </w:t>
      </w:r>
      <w:hyperlink r:id="rId1311"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w:t>
      </w:r>
      <w:r>
        <w:t>27.02.2018 N 126/8)</w:t>
      </w:r>
    </w:p>
    <w:p w:rsidR="009C4F49" w:rsidRDefault="00D15152">
      <w:pPr>
        <w:pStyle w:val="ConsPlusNormal"/>
        <w:spacing w:before="200"/>
        <w:ind w:firstLine="540"/>
        <w:jc w:val="both"/>
      </w:pPr>
      <w: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 и условий предоставления Субсидии, определенн</w:t>
      </w:r>
      <w:r>
        <w:t>ых настоящим Порядком и заключенным Соглашением;</w:t>
      </w:r>
    </w:p>
    <w:p w:rsidR="009C4F49" w:rsidRDefault="00D15152">
      <w:pPr>
        <w:pStyle w:val="ConsPlusNormal"/>
        <w:jc w:val="both"/>
      </w:pPr>
      <w:r>
        <w:t xml:space="preserve">(в ред. </w:t>
      </w:r>
      <w:hyperlink r:id="rId1312"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постановления</w:t>
        </w:r>
      </w:hyperlink>
      <w:r>
        <w:t xml:space="preserve"> Правительства МО от 27.02.2018 N 126/8)</w:t>
      </w:r>
    </w:p>
    <w:p w:rsidR="009C4F49" w:rsidRDefault="00D15152">
      <w:pPr>
        <w:pStyle w:val="ConsPlusNormal"/>
        <w:spacing w:before="200"/>
        <w:ind w:firstLine="540"/>
        <w:jc w:val="both"/>
      </w:pPr>
      <w:r>
        <w:t xml:space="preserve">ответственность сторон за нарушение </w:t>
      </w:r>
      <w:r>
        <w:t>условий Соглашения;</w:t>
      </w:r>
    </w:p>
    <w:p w:rsidR="009C4F49" w:rsidRDefault="00D15152">
      <w:pPr>
        <w:pStyle w:val="ConsPlusNormal"/>
        <w:spacing w:before="200"/>
        <w:ind w:firstLine="540"/>
        <w:jc w:val="both"/>
      </w:pPr>
      <w:r>
        <w:t>значение результата предоставления Субсидии и значения показателей, необходимых для достижения результата предоставления Субсидии;</w:t>
      </w:r>
    </w:p>
    <w:p w:rsidR="009C4F49" w:rsidRDefault="00D15152">
      <w:pPr>
        <w:pStyle w:val="ConsPlusNormal"/>
        <w:jc w:val="both"/>
      </w:pPr>
      <w:r>
        <w:t xml:space="preserve">(в ред. </w:t>
      </w:r>
      <w:hyperlink r:id="rId1313"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w:t>
      </w:r>
      <w:r>
        <w:t>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w:t>
      </w:r>
      <w:r>
        <w:t>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w:t>
      </w:r>
      <w:r>
        <w:t>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11. Субсидия перечисляется Фонду на лицевой счет Фонда в срок не более 20 (двадцати) календарных дней с момента заключения Соглашения.</w:t>
      </w:r>
    </w:p>
    <w:p w:rsidR="009C4F49" w:rsidRDefault="00D15152">
      <w:pPr>
        <w:pStyle w:val="ConsPlusNormal"/>
        <w:spacing w:before="200"/>
        <w:ind w:firstLine="540"/>
        <w:jc w:val="both"/>
      </w:pPr>
      <w:r>
        <w:t>11.1. Расторжение Соглашен</w:t>
      </w:r>
      <w:r>
        <w:t>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w:t>
      </w:r>
      <w:r>
        <w:t>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11.1 введен </w:t>
      </w:r>
      <w:hyperlink r:id="rId131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11.2. Мининвест Московской области вправе устанавливать в Соглашении сроки и формы представлен</w:t>
      </w:r>
      <w:r>
        <w:t xml:space="preserve">ия Фондом дополнительной отчетности в соответствии с </w:t>
      </w:r>
      <w:hyperlink r:id="rId1315"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w:t>
      </w:r>
      <w:r>
        <w:t>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w:t>
      </w:r>
      <w:r>
        <w:t>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9C4F49" w:rsidRDefault="00D15152">
      <w:pPr>
        <w:pStyle w:val="ConsPlusNormal"/>
        <w:jc w:val="both"/>
      </w:pPr>
      <w:r>
        <w:t xml:space="preserve">(п. 11.2 введен </w:t>
      </w:r>
      <w:hyperlink r:id="rId131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 в ред. </w:t>
      </w:r>
      <w:hyperlink r:id="rId131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12. Результатом предоставления Субсидий является увеличение консолидированного объема финансовой поддержки, оказанной субъектам малого и среднего предпринимательства Фондом в рамках Национальной гарантийной системы (НГС), по кредитам, выданным в рамках про</w:t>
      </w:r>
      <w:r>
        <w:t>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9C4F49" w:rsidRDefault="00D15152">
      <w:pPr>
        <w:pStyle w:val="ConsPlusNormal"/>
        <w:spacing w:before="200"/>
        <w:ind w:firstLine="540"/>
        <w:jc w:val="both"/>
      </w:pPr>
      <w:r>
        <w:t>К показателям, необходим</w:t>
      </w:r>
      <w:r>
        <w:t>ым для достижения результата предоставления Субсидии, относятся:</w:t>
      </w:r>
    </w:p>
    <w:p w:rsidR="009C4F49" w:rsidRDefault="00D15152">
      <w:pPr>
        <w:pStyle w:val="ConsPlusNormal"/>
        <w:spacing w:before="200"/>
        <w:ind w:firstLine="540"/>
        <w:jc w:val="both"/>
      </w:pPr>
      <w:r>
        <w:t>количество поручительств, предоставленных Фондом субъектам малого и среднего предпринимательства;</w:t>
      </w:r>
    </w:p>
    <w:p w:rsidR="009C4F49" w:rsidRDefault="00D15152">
      <w:pPr>
        <w:pStyle w:val="ConsPlusNormal"/>
        <w:spacing w:before="200"/>
        <w:ind w:firstLine="540"/>
        <w:jc w:val="both"/>
      </w:pPr>
      <w:r>
        <w:t>объем поручительств, предоставленных Фондом субъектам малого и среднего предпринимательства;</w:t>
      </w:r>
    </w:p>
    <w:p w:rsidR="009C4F49" w:rsidRDefault="00D15152">
      <w:pPr>
        <w:pStyle w:val="ConsPlusNormal"/>
        <w:spacing w:before="200"/>
        <w:ind w:firstLine="540"/>
        <w:jc w:val="both"/>
      </w:pPr>
      <w:r>
        <w:t>объем кредитов, выданных субъектам малого и среднего предпринимательства с использованием поручительств Фонда.</w:t>
      </w:r>
    </w:p>
    <w:p w:rsidR="009C4F49" w:rsidRDefault="00D15152">
      <w:pPr>
        <w:pStyle w:val="ConsPlusNormal"/>
        <w:jc w:val="both"/>
      </w:pPr>
      <w:r>
        <w:t xml:space="preserve">(п. 12 в ред. </w:t>
      </w:r>
      <w:hyperlink r:id="rId131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w:t>
      </w:r>
      <w:r>
        <w:t>льства МО от 14.04.2020 N 199/11)</w:t>
      </w:r>
    </w:p>
    <w:p w:rsidR="009C4F49" w:rsidRDefault="00D15152">
      <w:pPr>
        <w:pStyle w:val="ConsPlusNormal"/>
        <w:spacing w:before="200"/>
        <w:ind w:firstLine="540"/>
        <w:jc w:val="both"/>
      </w:pPr>
      <w:r>
        <w:t xml:space="preserve">13. Ежеквартально в срок до 10 числа месяца, следующего за отчетным кварталом, Фонд обязан представлять в Мининвест Московской области отчеты по формам, предусмотренным </w:t>
      </w:r>
      <w:hyperlink r:id="rId1319" w:tooltip="Приказ Минэкономразвития РФ от 29.05.2009 N 198 (ред. от 23.07.2010) &quot;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w:t>
      </w:r>
      <w:r>
        <w:t>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w:t>
      </w:r>
      <w:r>
        <w:t>ов субъектов Российской Федерации, источником финансового обеспечения которых являются субсидии":</w:t>
      </w:r>
    </w:p>
    <w:p w:rsidR="009C4F49" w:rsidRDefault="00D15152">
      <w:pPr>
        <w:pStyle w:val="ConsPlusNormal"/>
        <w:jc w:val="both"/>
      </w:pPr>
      <w:r>
        <w:t xml:space="preserve">(в ред. </w:t>
      </w:r>
      <w:hyperlink r:id="rId1320"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w:t>
      </w:r>
      <w:r>
        <w:t>2020 N 337/18)</w:t>
      </w:r>
    </w:p>
    <w:p w:rsidR="009C4F49" w:rsidRDefault="00D15152">
      <w:pPr>
        <w:pStyle w:val="ConsPlusNormal"/>
        <w:spacing w:before="200"/>
        <w:ind w:firstLine="540"/>
        <w:jc w:val="both"/>
      </w:pPr>
      <w:r>
        <w:t>1) отчет о целевом использовании Субсидии;</w:t>
      </w:r>
    </w:p>
    <w:p w:rsidR="009C4F49" w:rsidRDefault="00D15152">
      <w:pPr>
        <w:pStyle w:val="ConsPlusNormal"/>
        <w:spacing w:before="200"/>
        <w:ind w:firstLine="540"/>
        <w:jc w:val="both"/>
      </w:pPr>
      <w:r>
        <w:t>2) отчет для оценки эффективности деятельности Фонда.</w:t>
      </w:r>
    </w:p>
    <w:p w:rsidR="009C4F49" w:rsidRDefault="00D15152">
      <w:pPr>
        <w:pStyle w:val="ConsPlusNormal"/>
        <w:spacing w:before="200"/>
        <w:ind w:firstLine="540"/>
        <w:jc w:val="both"/>
      </w:pPr>
      <w:r>
        <w:t>14. Мининвест Московской области и органы государственного финансового контроля осуществляют обязательную проверку соблюдения Фондом условий, це</w:t>
      </w:r>
      <w:r>
        <w:t>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15.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w:t>
      </w:r>
      <w:r>
        <w:t>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w:t>
      </w:r>
      <w:r>
        <w:t>вления Субсидии (далее - акт), в котором указываются выявленные нарушения и сроки их устранения.</w:t>
      </w:r>
    </w:p>
    <w:p w:rsidR="009C4F49" w:rsidRDefault="00D15152">
      <w:pPr>
        <w:pStyle w:val="ConsPlusNormal"/>
        <w:jc w:val="both"/>
      </w:pPr>
      <w:r>
        <w:t xml:space="preserve">(п. 15 в ред. </w:t>
      </w:r>
      <w:hyperlink r:id="rId1321"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w:t>
      </w:r>
      <w:r>
        <w:t>6.06.2020 N 337/18)</w:t>
      </w:r>
    </w:p>
    <w:p w:rsidR="009C4F49" w:rsidRDefault="00D15152">
      <w:pPr>
        <w:pStyle w:val="ConsPlusNormal"/>
        <w:spacing w:before="20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w:t>
      </w:r>
      <w:r>
        <w:t>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w:t>
      </w:r>
      <w:r>
        <w:t xml:space="preserve"> даты подписания требование о возврате направляется в Фонд.</w:t>
      </w:r>
    </w:p>
    <w:p w:rsidR="009C4F49" w:rsidRDefault="00D15152">
      <w:pPr>
        <w:pStyle w:val="ConsPlusNormal"/>
        <w:spacing w:before="200"/>
        <w:ind w:firstLine="540"/>
        <w:jc w:val="both"/>
      </w:pPr>
      <w:r>
        <w:t>17.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18. В случае устранения</w:t>
      </w:r>
      <w:r>
        <w:t xml:space="preserve"> нарушений,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пункте 21 настоящего Порядка.</w:t>
      </w:r>
    </w:p>
    <w:p w:rsidR="009C4F49" w:rsidRDefault="00D15152">
      <w:pPr>
        <w:pStyle w:val="ConsPlusNormal"/>
        <w:jc w:val="both"/>
      </w:pPr>
      <w:r>
        <w:t xml:space="preserve">(п. 18 в ред. </w:t>
      </w:r>
      <w:hyperlink r:id="rId1322"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19.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20. Предоставление Субсидии при</w:t>
      </w:r>
      <w:r>
        <w:t>останавливается в следующих случаях:</w:t>
      </w:r>
    </w:p>
    <w:p w:rsidR="009C4F49" w:rsidRDefault="00D15152">
      <w:pPr>
        <w:pStyle w:val="ConsPlusNormal"/>
        <w:spacing w:before="200"/>
        <w:ind w:firstLine="540"/>
        <w:jc w:val="both"/>
      </w:pPr>
      <w:r>
        <w:t>введения процедуры банкротства в отношении Фонда;</w:t>
      </w:r>
    </w:p>
    <w:p w:rsidR="009C4F49" w:rsidRDefault="00D15152">
      <w:pPr>
        <w:pStyle w:val="ConsPlusNormal"/>
        <w:spacing w:before="20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9C4F49" w:rsidRDefault="00D15152">
      <w:pPr>
        <w:pStyle w:val="ConsPlusNormal"/>
        <w:spacing w:before="200"/>
        <w:ind w:firstLine="540"/>
        <w:jc w:val="both"/>
      </w:pPr>
      <w:r>
        <w:t xml:space="preserve">принятия </w:t>
      </w:r>
      <w:r>
        <w:t>решения о ликвидации Фонда.</w:t>
      </w:r>
    </w:p>
    <w:p w:rsidR="009C4F49" w:rsidRDefault="00D15152">
      <w:pPr>
        <w:pStyle w:val="ConsPlusNormal"/>
        <w:spacing w:before="200"/>
        <w:ind w:firstLine="540"/>
        <w:jc w:val="both"/>
      </w:pPr>
      <w:r>
        <w:t xml:space="preserve">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w:t>
      </w:r>
      <w:r>
        <w:t>Субсидии.</w:t>
      </w:r>
    </w:p>
    <w:p w:rsidR="009C4F49" w:rsidRDefault="00D15152">
      <w:pPr>
        <w:pStyle w:val="ConsPlusNormal"/>
        <w:jc w:val="both"/>
      </w:pPr>
      <w:r>
        <w:t xml:space="preserve">(п. 20 в ред. </w:t>
      </w:r>
      <w:hyperlink r:id="rId1323"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 xml:space="preserve">21. Субсидия подлежит возврату в бюджет Московской области в сроки </w:t>
      </w:r>
      <w:r>
        <w:t>и порядке, установленном в Соглашении, в случаях:</w:t>
      </w:r>
    </w:p>
    <w:p w:rsidR="009C4F49" w:rsidRDefault="00D15152">
      <w:pPr>
        <w:pStyle w:val="ConsPlusNormal"/>
        <w:spacing w:before="200"/>
        <w:ind w:firstLine="540"/>
        <w:jc w:val="both"/>
      </w:pPr>
      <w:r>
        <w:t>нарушения Фондом условий, установленные при предоставлении субсидии, выявленных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значения результата предоставления Субсидии и значений показателей, необходимых для достижения результата предоставления Субсидии.</w:t>
      </w:r>
    </w:p>
    <w:p w:rsidR="009C4F49" w:rsidRDefault="00D15152">
      <w:pPr>
        <w:pStyle w:val="ConsPlusNormal"/>
        <w:jc w:val="both"/>
      </w:pPr>
      <w:r>
        <w:t xml:space="preserve">(в ред. </w:t>
      </w:r>
      <w:hyperlink r:id="rId1324"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9C4F49">
      <w:pPr>
        <w:pStyle w:val="ConsPlusNormal"/>
        <w:jc w:val="both"/>
      </w:pPr>
    </w:p>
    <w:p w:rsidR="009C4F49" w:rsidRDefault="00D15152">
      <w:pPr>
        <w:pStyle w:val="ConsPlusTitle"/>
        <w:jc w:val="center"/>
        <w:outlineLvl w:val="3"/>
      </w:pPr>
      <w:r>
        <w:t>13.8.2. Порядок предоставления субсидий некоммерческой</w:t>
      </w:r>
    </w:p>
    <w:p w:rsidR="009C4F49" w:rsidRDefault="00D15152">
      <w:pPr>
        <w:pStyle w:val="ConsPlusTitle"/>
        <w:jc w:val="center"/>
      </w:pPr>
      <w:r>
        <w:t>организации "Фонд поддержки внешнеэкономической деятельности</w:t>
      </w:r>
    </w:p>
    <w:p w:rsidR="009C4F49" w:rsidRDefault="00D15152">
      <w:pPr>
        <w:pStyle w:val="ConsPlusTitle"/>
        <w:jc w:val="center"/>
      </w:pPr>
      <w:r>
        <w:t>Московской области" в рамках реализации мероприятия 01.02</w:t>
      </w:r>
    </w:p>
    <w:p w:rsidR="009C4F49" w:rsidRDefault="00D15152">
      <w:pPr>
        <w:pStyle w:val="ConsPlusTitle"/>
        <w:jc w:val="center"/>
      </w:pPr>
      <w:r>
        <w:t>"Предоставление субс</w:t>
      </w:r>
      <w:r>
        <w:t>идии на обеспечение деятельности</w:t>
      </w:r>
    </w:p>
    <w:p w:rsidR="009C4F49" w:rsidRDefault="00D15152">
      <w:pPr>
        <w:pStyle w:val="ConsPlusTitle"/>
        <w:jc w:val="center"/>
      </w:pPr>
      <w:r>
        <w:t>некоммерческой организации "Фонд поддержки</w:t>
      </w:r>
    </w:p>
    <w:p w:rsidR="009C4F49" w:rsidRDefault="00D15152">
      <w:pPr>
        <w:pStyle w:val="ConsPlusTitle"/>
        <w:jc w:val="center"/>
      </w:pPr>
      <w:r>
        <w:t>внешнеэкономической деятельности Московской области"</w:t>
      </w:r>
    </w:p>
    <w:p w:rsidR="009C4F49" w:rsidRDefault="00D15152">
      <w:pPr>
        <w:pStyle w:val="ConsPlusTitle"/>
        <w:jc w:val="center"/>
      </w:pPr>
      <w:r>
        <w:t>по поддержке субъектов малого и среднего предпринимательства</w:t>
      </w:r>
    </w:p>
    <w:p w:rsidR="009C4F49" w:rsidRDefault="00D15152">
      <w:pPr>
        <w:pStyle w:val="ConsPlusTitle"/>
        <w:jc w:val="center"/>
      </w:pPr>
      <w:r>
        <w:t>по вопросам внешнеэкономической деятельности" подпрограммы</w:t>
      </w:r>
    </w:p>
    <w:p w:rsidR="009C4F49" w:rsidRDefault="00D15152">
      <w:pPr>
        <w:pStyle w:val="ConsPlusTitle"/>
        <w:jc w:val="center"/>
      </w:pPr>
      <w:r>
        <w:t>III "Ра</w:t>
      </w:r>
      <w:r>
        <w:t>звитие малого и среднего предпринимательства</w:t>
      </w:r>
    </w:p>
    <w:p w:rsidR="009C4F49" w:rsidRDefault="00D15152">
      <w:pPr>
        <w:pStyle w:val="ConsPlusTitle"/>
        <w:jc w:val="center"/>
      </w:pPr>
      <w:r>
        <w:t>в Московской области" Государственной программы</w:t>
      </w:r>
    </w:p>
    <w:p w:rsidR="009C4F49" w:rsidRDefault="00D15152">
      <w:pPr>
        <w:pStyle w:val="ConsPlusNormal"/>
        <w:jc w:val="center"/>
      </w:pPr>
      <w:r>
        <w:t xml:space="preserve">(в ред. </w:t>
      </w:r>
      <w:hyperlink r:id="rId132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w:t>
      </w:r>
      <w:r>
        <w:t xml:space="preserve"> 117/7)</w:t>
      </w:r>
    </w:p>
    <w:p w:rsidR="009C4F49" w:rsidRDefault="00D15152">
      <w:pPr>
        <w:pStyle w:val="ConsPlusNormal"/>
        <w:jc w:val="center"/>
      </w:pPr>
      <w:r>
        <w:t xml:space="preserve">(в ред. </w:t>
      </w:r>
      <w:hyperlink r:id="rId132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w:t>
      </w:r>
      <w:r>
        <w:t>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w:t>
      </w:r>
    </w:p>
    <w:p w:rsidR="009C4F49" w:rsidRDefault="00D15152">
      <w:pPr>
        <w:pStyle w:val="ConsPlusNormal"/>
        <w:spacing w:before="200"/>
        <w:ind w:firstLine="540"/>
        <w:jc w:val="both"/>
      </w:pPr>
      <w:r>
        <w:t>2. Субсидии предоставляются некоммерческой организации "Фонд поддержки внешнеэкономической деятельност</w:t>
      </w:r>
      <w:r>
        <w:t xml:space="preserve">и Московской области" (далее - Фонд, Субсидии) в объеме, предусмотренном на реализацию мероприятия 01.02 "Предоставление субсидии на обеспечение деятельности некоммерческой организации "Фонд поддержки внешнеэкономической деятельности Московской области по </w:t>
      </w:r>
      <w:r>
        <w:t>поддержке субъектов малого и среднего предпринимательства по вопросам внешнеэкономической деятельности" подпрограммы III "Развитие малого и среднего предпринимательства в Московской области" Государственной программы.</w:t>
      </w:r>
    </w:p>
    <w:p w:rsidR="009C4F49" w:rsidRDefault="00D15152">
      <w:pPr>
        <w:pStyle w:val="ConsPlusNormal"/>
        <w:jc w:val="both"/>
      </w:pPr>
      <w:r>
        <w:t xml:space="preserve">(в ред. </w:t>
      </w:r>
      <w:hyperlink r:id="rId132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 Целью предоставления Субсидии является обеспечение уставной деятельности в целях поддержки субъектов малого и среднего предпринимательства, зарегистрированных на территории Московской области, по вопросам внешнеэкономической деятельности.</w:t>
      </w:r>
    </w:p>
    <w:p w:rsidR="009C4F49" w:rsidRDefault="009C4F49">
      <w:pPr>
        <w:pStyle w:val="ConsPlusNormal"/>
        <w:jc w:val="both"/>
      </w:pPr>
    </w:p>
    <w:p w:rsidR="009C4F49" w:rsidRDefault="00D15152">
      <w:pPr>
        <w:pStyle w:val="ConsPlusTitle"/>
        <w:jc w:val="center"/>
        <w:outlineLvl w:val="4"/>
      </w:pPr>
      <w:r>
        <w:t>II. Условия и</w:t>
      </w:r>
      <w:r>
        <w:t xml:space="preserve"> порядок предоставления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w:t>
      </w:r>
      <w:r>
        <w:t>джета Московской области и утвержденными лимитами бюджетных обязательств.</w:t>
      </w:r>
    </w:p>
    <w:p w:rsidR="009C4F49" w:rsidRDefault="00D15152">
      <w:pPr>
        <w:pStyle w:val="ConsPlusNormal"/>
        <w:spacing w:before="200"/>
        <w:ind w:firstLine="540"/>
        <w:jc w:val="both"/>
      </w:pPr>
      <w:r>
        <w:t>5.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bookmarkStart w:id="290" w:name="P21101"/>
      <w:bookmarkEnd w:id="290"/>
      <w:r>
        <w:t>6. Для получения субсидии Фонд представляет в Мининвест Московской области следующие документы:</w:t>
      </w:r>
    </w:p>
    <w:p w:rsidR="009C4F49" w:rsidRDefault="00D15152">
      <w:pPr>
        <w:pStyle w:val="ConsPlusNormal"/>
        <w:jc w:val="both"/>
      </w:pPr>
      <w:r>
        <w:t xml:space="preserve">(в ред. </w:t>
      </w:r>
      <w:hyperlink r:id="rId132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w:t>
      </w:r>
      <w:r>
        <w:t>20 N 199/11)</w:t>
      </w:r>
    </w:p>
    <w:p w:rsidR="009C4F49" w:rsidRDefault="00D15152">
      <w:pPr>
        <w:pStyle w:val="ConsPlusNormal"/>
        <w:spacing w:before="200"/>
        <w:ind w:firstLine="540"/>
        <w:jc w:val="both"/>
      </w:pPr>
      <w:r>
        <w:t>1) заявку на предоставление Субсидии в свободной форме;</w:t>
      </w:r>
    </w:p>
    <w:p w:rsidR="009C4F49" w:rsidRDefault="00D15152">
      <w:pPr>
        <w:pStyle w:val="ConsPlusNormal"/>
        <w:spacing w:before="200"/>
        <w:ind w:firstLine="540"/>
        <w:jc w:val="both"/>
      </w:pPr>
      <w:r>
        <w:t>2) финансовый план использования Субсидии;</w:t>
      </w:r>
    </w:p>
    <w:p w:rsidR="009C4F49" w:rsidRDefault="00D15152">
      <w:pPr>
        <w:pStyle w:val="ConsPlusNormal"/>
        <w:spacing w:before="200"/>
        <w:ind w:firstLine="540"/>
        <w:jc w:val="both"/>
      </w:pPr>
      <w:r>
        <w:t>3) банковские реквизиты Фонда;</w:t>
      </w:r>
    </w:p>
    <w:p w:rsidR="009C4F49" w:rsidRDefault="00D15152">
      <w:pPr>
        <w:pStyle w:val="ConsPlusNormal"/>
        <w:spacing w:before="200"/>
        <w:ind w:firstLine="540"/>
        <w:jc w:val="both"/>
      </w:pPr>
      <w:r>
        <w:t>4) справку об отсутствии задолженности по уплате налогов, сборов, страховых взносов, пеней, штрафов, процентов, п</w:t>
      </w:r>
      <w:r>
        <w:t>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5) письмо за подписью руководителя Фонда и главного бухгалтера об отсутствии просроченной (неурегулированной) задолженности по возврату в бюджет Московской области</w:t>
      </w:r>
      <w:r>
        <w:t xml:space="preserve">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6) письмо за подписью руководителя Фонда и главного бухгалтера об</w:t>
      </w:r>
      <w:r>
        <w:t xml:space="preserve"> отсутствии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6 в ред. </w:t>
      </w:r>
      <w:hyperlink r:id="rId132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7) письмо за подписью руководителя Фонда и главного бухгалтера об отсутствии у Фонда просроченной (неурегулированной) задолженности</w:t>
      </w:r>
      <w:r>
        <w:t xml:space="preserve"> по денежным обязательствам перед Московской областью.</w:t>
      </w:r>
    </w:p>
    <w:p w:rsidR="009C4F49" w:rsidRDefault="00D15152">
      <w:pPr>
        <w:pStyle w:val="ConsPlusNormal"/>
        <w:jc w:val="both"/>
      </w:pPr>
      <w:r>
        <w:t xml:space="preserve">(подп. 7 введен </w:t>
      </w:r>
      <w:hyperlink r:id="rId133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7. Фонд на дату подач</w:t>
      </w:r>
      <w:r>
        <w:t>и заявки на предоставление Субсидии должен соответствовать следующим требованиям:</w:t>
      </w:r>
    </w:p>
    <w:p w:rsidR="009C4F49" w:rsidRDefault="00D15152">
      <w:pPr>
        <w:pStyle w:val="ConsPlusNormal"/>
        <w:spacing w:before="20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w:t>
      </w:r>
      <w:r>
        <w:t>ьством Российской Федерации о налогах и сборах (в случае если такое требование предусмотрено правовым актом);</w:t>
      </w:r>
    </w:p>
    <w:p w:rsidR="009C4F49" w:rsidRDefault="00D15152">
      <w:pPr>
        <w:pStyle w:val="ConsPlusNormal"/>
        <w:spacing w:before="200"/>
        <w:ind w:firstLine="540"/>
        <w:jc w:val="both"/>
      </w:pPr>
      <w:r>
        <w:t>у Фонда должна отсутствовать просроченная (неурегулированная) задолженность по возврату в соответствующий бюджет бюджетной системы Российской Феде</w:t>
      </w:r>
      <w:r>
        <w:t>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w:t>
      </w:r>
      <w:r>
        <w:t>м Московской области;</w:t>
      </w:r>
    </w:p>
    <w:p w:rsidR="009C4F49" w:rsidRDefault="00D15152">
      <w:pPr>
        <w:pStyle w:val="ConsPlusNormal"/>
        <w:spacing w:before="200"/>
        <w:ind w:firstLine="540"/>
        <w:jc w:val="both"/>
      </w:pPr>
      <w:r>
        <w:t>отсутствие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33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(абзац</w:t>
      </w:r>
      <w:r>
        <w:t xml:space="preserve"> введен </w:t>
      </w:r>
      <w:hyperlink r:id="rId133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8. Мининвест рассматривает документы, указанные в </w:t>
      </w:r>
      <w:hyperlink w:anchor="P21101" w:tooltip="6. Для получения субсидии Фонд представляет в Мининвест Московской области следующие документы:" w:history="1">
        <w:r>
          <w:rPr>
            <w:color w:val="0000FF"/>
          </w:rPr>
          <w:t>пункте 6</w:t>
        </w:r>
      </w:hyperlink>
      <w:r>
        <w:t xml:space="preserve"> настоящего Порядка, в течение 1 месяца с даты подачи данных документов и принимает решение о предоставлении (непредоставлении) Субсидии.</w:t>
      </w:r>
    </w:p>
    <w:p w:rsidR="009C4F49" w:rsidRDefault="00D15152">
      <w:pPr>
        <w:pStyle w:val="ConsPlusNormal"/>
        <w:spacing w:before="200"/>
        <w:ind w:firstLine="540"/>
        <w:jc w:val="both"/>
      </w:pPr>
      <w:r>
        <w:t>9. Основаниями дл</w:t>
      </w:r>
      <w:r>
        <w:t>я отказа Фонду в предоставлении Субсидии являются:</w:t>
      </w:r>
    </w:p>
    <w:p w:rsidR="009C4F49" w:rsidRDefault="00D15152">
      <w:pPr>
        <w:pStyle w:val="ConsPlusNormal"/>
        <w:spacing w:before="200"/>
        <w:ind w:firstLine="540"/>
        <w:jc w:val="both"/>
      </w:pPr>
      <w:r>
        <w:t xml:space="preserve">несоответствие представленных Фондом документов требованиям, определенным </w:t>
      </w:r>
      <w:hyperlink w:anchor="P21101" w:tooltip="6. Для получения субсидии Фонд представляет в Мининвест Московской области следующие документы:" w:history="1">
        <w:r>
          <w:rPr>
            <w:color w:val="0000FF"/>
          </w:rPr>
          <w:t>пунктом 6</w:t>
        </w:r>
      </w:hyperlink>
      <w:r>
        <w:t xml:space="preserve"> настоящего раздела, или непредставление (представление не в полном объеме) указанных документов;</w:t>
      </w:r>
    </w:p>
    <w:p w:rsidR="009C4F49" w:rsidRDefault="00D15152">
      <w:pPr>
        <w:pStyle w:val="ConsPlusNormal"/>
        <w:spacing w:before="200"/>
        <w:ind w:firstLine="540"/>
        <w:jc w:val="both"/>
      </w:pPr>
      <w:r>
        <w:t>недостоверность информации, содержащейся в документах, представленных Фондом.</w:t>
      </w:r>
    </w:p>
    <w:p w:rsidR="009C4F49" w:rsidRDefault="00D15152">
      <w:pPr>
        <w:pStyle w:val="ConsPlusNormal"/>
        <w:jc w:val="both"/>
      </w:pPr>
      <w:r>
        <w:t xml:space="preserve">(в ред. </w:t>
      </w:r>
      <w:hyperlink r:id="rId133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Фонд находится в процессе реорганизации, ликвидации, в отношении него введена процедура банкротства, деятельность Фонда приостановлена в порядке, предусмотр</w:t>
      </w:r>
      <w:r>
        <w:t>енном законодательством Российской Федерации.</w:t>
      </w:r>
    </w:p>
    <w:p w:rsidR="009C4F49" w:rsidRDefault="00D15152">
      <w:pPr>
        <w:pStyle w:val="ConsPlusNormal"/>
        <w:jc w:val="both"/>
      </w:pPr>
      <w:r>
        <w:t xml:space="preserve">(абзац введен </w:t>
      </w:r>
      <w:hyperlink r:id="rId133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Мининвестом и Фондом (далее - Соглашение), в соответствии с типовой формой, утвержденной Министерством экономики и финанс</w:t>
      </w:r>
      <w:r>
        <w:t>ов Московской области, которое должно содержать:</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форму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установления по итогам</w:t>
      </w:r>
      <w:r>
        <w:t xml:space="preserve"> проверок, проведенных Мининвестом,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ответственность сторон за нарушение условий Согл</w:t>
      </w:r>
      <w:r>
        <w:t>ашения;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33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w:t>
      </w:r>
      <w:r>
        <w:t>N 117/7)</w:t>
      </w:r>
    </w:p>
    <w:p w:rsidR="009C4F49" w:rsidRDefault="00D15152">
      <w:pPr>
        <w:pStyle w:val="ConsPlusNormal"/>
        <w:spacing w:before="200"/>
        <w:ind w:firstLine="540"/>
        <w:jc w:val="both"/>
      </w:pPr>
      <w:r>
        <w:t xml:space="preserve">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w:t>
      </w:r>
      <w:r>
        <w:t>области и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w:t>
      </w:r>
      <w:r>
        <w:t>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w:t>
      </w:r>
      <w:r>
        <w:t>й, определенных настоящим Порядком.</w:t>
      </w:r>
    </w:p>
    <w:p w:rsidR="009C4F49" w:rsidRDefault="00D15152">
      <w:pPr>
        <w:pStyle w:val="ConsPlusNormal"/>
        <w:spacing w:before="200"/>
        <w:ind w:firstLine="540"/>
        <w:jc w:val="both"/>
      </w:pPr>
      <w:r>
        <w:t>11. Субсидия перечисляется Фонду на лицевой счет Фонда в срок не более 20 (двадцати) календарных дней с даты заключения Соглашения.</w:t>
      </w:r>
    </w:p>
    <w:p w:rsidR="009C4F49" w:rsidRDefault="00D15152">
      <w:pPr>
        <w:pStyle w:val="ConsPlusNormal"/>
        <w:spacing w:before="200"/>
        <w:ind w:firstLine="540"/>
        <w:jc w:val="both"/>
      </w:pPr>
      <w:r>
        <w:t>11.1. Расторжение Соглашения (при необходимости) осуществляется по соглашению Мининвеста</w:t>
      </w:r>
      <w:r>
        <w:t xml:space="preserve">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w:t>
      </w:r>
      <w:r>
        <w:t>и, законодательством Московской области.</w:t>
      </w:r>
    </w:p>
    <w:p w:rsidR="009C4F49" w:rsidRDefault="00D15152">
      <w:pPr>
        <w:pStyle w:val="ConsPlusNormal"/>
        <w:jc w:val="both"/>
      </w:pPr>
      <w:r>
        <w:t xml:space="preserve">(п. 11.1 введен </w:t>
      </w:r>
      <w:hyperlink r:id="rId133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11.2. Мининвест Московской области </w:t>
      </w:r>
      <w:r>
        <w:t xml:space="preserve">вправе устанавливать в соглашении сроки и формы представления Фондом дополнительной отчетности в соответствии с </w:t>
      </w:r>
      <w:hyperlink r:id="rId1337"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некоммерческим организациям, не являющимся государственными (муниципальными) учреждениями, утвержденны</w:t>
      </w:r>
      <w:r>
        <w:t>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w:t>
      </w:r>
      <w:r>
        <w:t>ципальными) учреждениями".</w:t>
      </w:r>
    </w:p>
    <w:p w:rsidR="009C4F49" w:rsidRDefault="00D15152">
      <w:pPr>
        <w:pStyle w:val="ConsPlusNormal"/>
        <w:jc w:val="both"/>
      </w:pPr>
      <w:r>
        <w:t xml:space="preserve">(п. 11.2 введен </w:t>
      </w:r>
      <w:hyperlink r:id="rId133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w:t>
      </w:r>
      <w:r>
        <w:t>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 xml:space="preserve">12. Значения показателей, необходимых для достижения результатов предоставления Субсидии, устанавливаются Мининвестом Московской области </w:t>
      </w:r>
      <w:r>
        <w:t>в Соглашении между Мининвестом Московской области и Фондом на год предоставления Субсидии.</w:t>
      </w:r>
    </w:p>
    <w:p w:rsidR="009C4F49" w:rsidRDefault="00D15152">
      <w:pPr>
        <w:pStyle w:val="ConsPlusNormal"/>
        <w:spacing w:before="200"/>
        <w:ind w:firstLine="540"/>
        <w:jc w:val="both"/>
      </w:pPr>
      <w:r>
        <w:t>Результатом предоставления Субсидии является увеличение объема несырьевого неэнергетического экспорта субъектов предпринимательства Московской области.</w:t>
      </w:r>
    </w:p>
    <w:p w:rsidR="009C4F49" w:rsidRDefault="00D15152">
      <w:pPr>
        <w:pStyle w:val="ConsPlusNormal"/>
        <w:jc w:val="both"/>
      </w:pPr>
      <w:r>
        <w:t xml:space="preserve">(абзац введен </w:t>
      </w:r>
      <w:hyperlink r:id="rId133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spacing w:before="200"/>
        <w:ind w:firstLine="540"/>
        <w:jc w:val="both"/>
      </w:pPr>
      <w:r>
        <w:t xml:space="preserve">Показателем, необходимым для достижения результата предоставления Субсидии, </w:t>
      </w:r>
      <w:r>
        <w:t>является объем поддержанного экспорта субъектов малого и среднего предпринимательства Московской области.</w:t>
      </w:r>
    </w:p>
    <w:p w:rsidR="009C4F49" w:rsidRDefault="00D15152">
      <w:pPr>
        <w:pStyle w:val="ConsPlusNormal"/>
        <w:jc w:val="both"/>
      </w:pPr>
      <w:r>
        <w:t xml:space="preserve">(абзац введен </w:t>
      </w:r>
      <w:hyperlink r:id="rId134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w:t>
      </w:r>
      <w:r>
        <w:t>ва МО от 14.04.2020 N 199/11)</w:t>
      </w:r>
    </w:p>
    <w:p w:rsidR="009C4F49" w:rsidRDefault="00D15152">
      <w:pPr>
        <w:pStyle w:val="ConsPlusNormal"/>
        <w:jc w:val="both"/>
      </w:pPr>
      <w:r>
        <w:t xml:space="preserve">(п. 12 в ред. </w:t>
      </w:r>
      <w:hyperlink r:id="rId134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13. Фонд обязан представлять в Мининвест Московск</w:t>
      </w:r>
      <w:r>
        <w:t>ой области отчеты по формам и в сроки, установленные Соглашением:</w:t>
      </w:r>
    </w:p>
    <w:p w:rsidR="009C4F49" w:rsidRDefault="00D15152">
      <w:pPr>
        <w:pStyle w:val="ConsPlusNormal"/>
        <w:spacing w:before="200"/>
        <w:ind w:firstLine="540"/>
        <w:jc w:val="both"/>
      </w:pPr>
      <w:r>
        <w:t>1) отчет о целевом использовании Субсидии;</w:t>
      </w:r>
    </w:p>
    <w:p w:rsidR="009C4F49" w:rsidRDefault="00D15152">
      <w:pPr>
        <w:pStyle w:val="ConsPlusNormal"/>
        <w:spacing w:before="200"/>
        <w:ind w:firstLine="540"/>
        <w:jc w:val="both"/>
      </w:pPr>
      <w:r>
        <w:t>2) отчет для оценки эффективности деятельности Фонда и достижения значения показателей, необходимых для достижения результатов предоставления Субси</w:t>
      </w:r>
      <w:r>
        <w:t>дии.</w:t>
      </w:r>
    </w:p>
    <w:p w:rsidR="009C4F49" w:rsidRDefault="00D15152">
      <w:pPr>
        <w:pStyle w:val="ConsPlusNormal"/>
        <w:jc w:val="both"/>
      </w:pPr>
      <w:r>
        <w:t xml:space="preserve">(подп. 2 в ред. </w:t>
      </w:r>
      <w:hyperlink r:id="rId134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14. Мининвест Московской области и органы государственного финансового контроля осуществляют об</w:t>
      </w:r>
      <w:r>
        <w:t>язательную проверку соблюдения Фондом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15. В случае выявления Мининвестом Московской области, органами государственного финансового контроля факта нарушения ус</w:t>
      </w:r>
      <w:r>
        <w:t>ловий и целей, установленных при предоставлении Субсидии Фонду,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 xml:space="preserve">16. В </w:t>
      </w:r>
      <w:r>
        <w:t>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w:t>
      </w:r>
      <w:r>
        <w:t>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w:t>
      </w:r>
      <w:r>
        <w:t>е о возврате направляется в Фонд.</w:t>
      </w:r>
    </w:p>
    <w:p w:rsidR="009C4F49" w:rsidRDefault="00D15152">
      <w:pPr>
        <w:pStyle w:val="ConsPlusNormal"/>
        <w:spacing w:before="200"/>
        <w:ind w:firstLine="540"/>
        <w:jc w:val="both"/>
      </w:pPr>
      <w:r>
        <w:t>17.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Федерации.</w:t>
      </w:r>
    </w:p>
    <w:p w:rsidR="009C4F49" w:rsidRDefault="00D15152">
      <w:pPr>
        <w:pStyle w:val="ConsPlusNormal"/>
        <w:spacing w:before="200"/>
        <w:ind w:firstLine="540"/>
        <w:jc w:val="both"/>
      </w:pPr>
      <w:r>
        <w:t>18. В случае устранения нарушений, указанны</w:t>
      </w:r>
      <w:r>
        <w:t>х в акте, в установленные сроки Мининвест Московской области в течение 5 календарных дней возобновляет предоставление Субсидии.</w:t>
      </w:r>
    </w:p>
    <w:p w:rsidR="009C4F49" w:rsidRDefault="00D15152">
      <w:pPr>
        <w:pStyle w:val="ConsPlusNormal"/>
        <w:spacing w:before="200"/>
        <w:ind w:firstLine="540"/>
        <w:jc w:val="both"/>
      </w:pPr>
      <w:r>
        <w:t>19. Фонд несет ответственность в соответствии с законодательством Российской Федерации за достоверность сведений, предоставляемы</w:t>
      </w:r>
      <w:r>
        <w:t>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20. Субсидия подлежит возврату в бюджет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нарушений Фондом условий, установленных пр</w:t>
      </w:r>
      <w:r>
        <w:t>и предоставлении Субсидии, выявленных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значений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34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3"/>
      </w:pPr>
      <w:r>
        <w:t>13.8.3. Порядок предоставления субсидий некоммерческой</w:t>
      </w:r>
    </w:p>
    <w:p w:rsidR="009C4F49" w:rsidRDefault="00D15152">
      <w:pPr>
        <w:pStyle w:val="ConsPlusTitle"/>
        <w:jc w:val="center"/>
      </w:pPr>
      <w:r>
        <w:t>организации "Фонд поддержки внешнеэкономической деятел</w:t>
      </w:r>
      <w:r>
        <w:t>ьности</w:t>
      </w:r>
    </w:p>
    <w:p w:rsidR="009C4F49" w:rsidRDefault="00D15152">
      <w:pPr>
        <w:pStyle w:val="ConsPlusTitle"/>
        <w:jc w:val="center"/>
      </w:pPr>
      <w:r>
        <w:t>Московской области" в рамках реализации мероприятия I 5.01</w:t>
      </w:r>
    </w:p>
    <w:p w:rsidR="009C4F49" w:rsidRDefault="00D15152">
      <w:pPr>
        <w:pStyle w:val="ConsPlusTitle"/>
        <w:jc w:val="center"/>
      </w:pPr>
      <w:r>
        <w:t>"Предоставление субсидии некоммерческой организации "Фонд</w:t>
      </w:r>
    </w:p>
    <w:p w:rsidR="009C4F49" w:rsidRDefault="00D15152">
      <w:pPr>
        <w:pStyle w:val="ConsPlusTitle"/>
        <w:jc w:val="center"/>
      </w:pPr>
      <w:r>
        <w:t>поддержки внешнеэкономической деятельности Московской</w:t>
      </w:r>
    </w:p>
    <w:p w:rsidR="009C4F49" w:rsidRDefault="00D15152">
      <w:pPr>
        <w:pStyle w:val="ConsPlusTitle"/>
        <w:jc w:val="center"/>
      </w:pPr>
      <w:r>
        <w:t>области" на координацию поддержки экспортно-ориентированных</w:t>
      </w:r>
    </w:p>
    <w:p w:rsidR="009C4F49" w:rsidRDefault="00D15152">
      <w:pPr>
        <w:pStyle w:val="ConsPlusTitle"/>
        <w:jc w:val="center"/>
      </w:pPr>
      <w:r>
        <w:t>субъектов малого и среднего предпринимательства"</w:t>
      </w:r>
    </w:p>
    <w:p w:rsidR="009C4F49" w:rsidRDefault="00D15152">
      <w:pPr>
        <w:pStyle w:val="ConsPlusTitle"/>
        <w:jc w:val="center"/>
      </w:pPr>
      <w:r>
        <w:t>подпрограммы III "Развитие малого и среднего</w:t>
      </w:r>
    </w:p>
    <w:p w:rsidR="009C4F49" w:rsidRDefault="00D15152">
      <w:pPr>
        <w:pStyle w:val="ConsPlusTitle"/>
        <w:jc w:val="center"/>
      </w:pPr>
      <w:r>
        <w:t>предпринимательства в Московской области"</w:t>
      </w:r>
    </w:p>
    <w:p w:rsidR="009C4F49" w:rsidRDefault="00D15152">
      <w:pPr>
        <w:pStyle w:val="ConsPlusTitle"/>
        <w:jc w:val="center"/>
      </w:pPr>
      <w:r>
        <w:t>Государственной программы</w:t>
      </w:r>
    </w:p>
    <w:p w:rsidR="009C4F49" w:rsidRDefault="00D15152">
      <w:pPr>
        <w:pStyle w:val="ConsPlusNormal"/>
        <w:jc w:val="center"/>
      </w:pPr>
      <w:r>
        <w:t xml:space="preserve">(в ред. </w:t>
      </w:r>
      <w:hyperlink r:id="rId134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17.03.2020 N 117/7)</w:t>
      </w:r>
    </w:p>
    <w:p w:rsidR="009C4F49" w:rsidRDefault="00D15152">
      <w:pPr>
        <w:pStyle w:val="ConsPlusNormal"/>
        <w:jc w:val="center"/>
      </w:pPr>
      <w:r>
        <w:t xml:space="preserve">(введен </w:t>
      </w:r>
      <w:hyperlink r:id="rId134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w:t>
      </w:r>
      <w:r>
        <w:t>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устанавливает правила предоставления субсидии некоммерческой организации "Фонд поддержки внешнеэкономической деятельности Московской области" (далее - Порядок).</w:t>
      </w:r>
    </w:p>
    <w:p w:rsidR="009C4F49" w:rsidRDefault="00D15152">
      <w:pPr>
        <w:pStyle w:val="ConsPlusNormal"/>
        <w:spacing w:before="200"/>
        <w:ind w:firstLine="540"/>
        <w:jc w:val="both"/>
      </w:pPr>
      <w:r>
        <w:t>Настоящий порядок разработан в ц</w:t>
      </w:r>
      <w:r>
        <w:t>елях реализации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w:t>
      </w:r>
    </w:p>
    <w:p w:rsidR="009C4F49" w:rsidRDefault="00D15152">
      <w:pPr>
        <w:pStyle w:val="ConsPlusNormal"/>
        <w:jc w:val="both"/>
      </w:pPr>
      <w:r>
        <w:t xml:space="preserve">(абзац введен </w:t>
      </w:r>
      <w:hyperlink r:id="rId134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2. Субсидии предоставляются некоммерческой организации "Фонд поддержки внешнеэкономической деятельности</w:t>
      </w:r>
      <w:r>
        <w:t xml:space="preserve"> Московской области" (далее - Фонд, Субсидии) в объеме, предусмотренном на реализацию мероприятия I 5.01 "Предоставление субсидии некоммерческой организации "Фонд поддержки внешнеэкономической деятельности Московской области" на координацию поддержки экспо</w:t>
      </w:r>
      <w:r>
        <w:t>ртно-ориентированных субъектов малого и среднего предпринимательства" подпрограммы III "Развитие малого и среднего предпринимательства в Московской области" Государственной программы.</w:t>
      </w:r>
    </w:p>
    <w:p w:rsidR="009C4F49" w:rsidRDefault="00D15152">
      <w:pPr>
        <w:pStyle w:val="ConsPlusNormal"/>
        <w:jc w:val="both"/>
      </w:pPr>
      <w:r>
        <w:t xml:space="preserve">(в ред. </w:t>
      </w:r>
      <w:hyperlink r:id="rId134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 Целью предоставления Субсидии является обеспечение уставной деятельности Фонда на реализацию мероприятий, связанных с координацией поддержки экспортно-ориентированных субъектов малого и среднего предпринимательства, направленных на достижение показателе</w:t>
      </w:r>
      <w:r>
        <w:t>й, необходимых для достижения национального проекта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 по направлен</w:t>
      </w:r>
      <w:r>
        <w:t>ию "Обеспечение доступа субъектов малого и среднего предпринимательства к экспортной поддержке".</w:t>
      </w:r>
    </w:p>
    <w:p w:rsidR="009C4F49" w:rsidRDefault="00D15152">
      <w:pPr>
        <w:pStyle w:val="ConsPlusNormal"/>
        <w:jc w:val="both"/>
      </w:pPr>
      <w:r>
        <w:t xml:space="preserve">(п. 3 в ред. </w:t>
      </w:r>
      <w:hyperlink r:id="rId134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w:t>
      </w:r>
      <w:r>
        <w:t>03.2020 N 117/7)</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w:t>
      </w:r>
      <w:r>
        <w:t>о сводной бюджетной росписью бюджета Московской области и утвержденными лимитами бюджетных обязательств.</w:t>
      </w:r>
    </w:p>
    <w:p w:rsidR="009C4F49" w:rsidRDefault="00D15152">
      <w:pPr>
        <w:pStyle w:val="ConsPlusNormal"/>
        <w:spacing w:before="200"/>
        <w:ind w:firstLine="540"/>
        <w:jc w:val="both"/>
      </w:pPr>
      <w:r>
        <w:t>5.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bookmarkStart w:id="291" w:name="P21196"/>
      <w:bookmarkEnd w:id="291"/>
      <w:r>
        <w:t>6. Для получения субсидии Фонд представляет в Мининвест Московской области следующие документы:</w:t>
      </w:r>
    </w:p>
    <w:p w:rsidR="009C4F49" w:rsidRDefault="00D15152">
      <w:pPr>
        <w:pStyle w:val="ConsPlusNormal"/>
        <w:jc w:val="both"/>
      </w:pPr>
      <w:r>
        <w:t xml:space="preserve">(в ред. </w:t>
      </w:r>
      <w:hyperlink r:id="rId134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w:t>
      </w:r>
      <w:r>
        <w:t>20 N 199/11)</w:t>
      </w:r>
    </w:p>
    <w:p w:rsidR="009C4F49" w:rsidRDefault="00D15152">
      <w:pPr>
        <w:pStyle w:val="ConsPlusNormal"/>
        <w:spacing w:before="200"/>
        <w:ind w:firstLine="540"/>
        <w:jc w:val="both"/>
      </w:pPr>
      <w:r>
        <w:t>1) заявку на предоставление Субсидии в свободной форме;</w:t>
      </w:r>
    </w:p>
    <w:p w:rsidR="009C4F49" w:rsidRDefault="00D15152">
      <w:pPr>
        <w:pStyle w:val="ConsPlusNormal"/>
        <w:spacing w:before="200"/>
        <w:ind w:firstLine="540"/>
        <w:jc w:val="both"/>
      </w:pPr>
      <w:r>
        <w:t>2) финансовый план использования Субсидии;</w:t>
      </w:r>
    </w:p>
    <w:p w:rsidR="009C4F49" w:rsidRDefault="00D15152">
      <w:pPr>
        <w:pStyle w:val="ConsPlusNormal"/>
        <w:spacing w:before="200"/>
        <w:ind w:firstLine="540"/>
        <w:jc w:val="both"/>
      </w:pPr>
      <w:r>
        <w:t>3) банковские реквизиты Фонда;</w:t>
      </w:r>
    </w:p>
    <w:p w:rsidR="009C4F49" w:rsidRDefault="00D15152">
      <w:pPr>
        <w:pStyle w:val="ConsPlusNormal"/>
        <w:spacing w:before="200"/>
        <w:ind w:firstLine="540"/>
        <w:jc w:val="both"/>
      </w:pPr>
      <w:r>
        <w:t>4) справку об отсутствии задолженности по уплате налогов, сборов, страховых взносов, пеней, штрафов, процентов, п</w:t>
      </w:r>
      <w:r>
        <w:t>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5) письмо за подписью руководителя Фонда и главного бухгалтера об отсутствии просроченной (неурегулированной) задолженности по возврату в бюджет Московской области</w:t>
      </w:r>
      <w:r>
        <w:t xml:space="preserve">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6) письмо за подписью руководителя Фонда и главного бухгалтера об</w:t>
      </w:r>
      <w:r>
        <w:t xml:space="preserve"> отсутствии процесса реорганизации, ликвидации Фонда,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6 в ред. </w:t>
      </w:r>
      <w:hyperlink r:id="rId135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7) письмо за подписью руководителя Фонда и главного бухгалтера об отсутствии у Фонда просроченной (неурегулированной) задолженности</w:t>
      </w:r>
      <w:r>
        <w:t xml:space="preserve"> по денежным обязательствам перед Московской областью.</w:t>
      </w:r>
    </w:p>
    <w:p w:rsidR="009C4F49" w:rsidRDefault="00D15152">
      <w:pPr>
        <w:pStyle w:val="ConsPlusNormal"/>
        <w:jc w:val="both"/>
      </w:pPr>
      <w:r>
        <w:t xml:space="preserve">(подп. 7 введен </w:t>
      </w:r>
      <w:hyperlink r:id="rId135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7. Фонд на дату подач</w:t>
      </w:r>
      <w:r>
        <w:t>и заявки на предоставление Субсидии должен соответствовать следующим требованиям:</w:t>
      </w:r>
    </w:p>
    <w:p w:rsidR="009C4F49" w:rsidRDefault="00D15152">
      <w:pPr>
        <w:pStyle w:val="ConsPlusNormal"/>
        <w:spacing w:before="200"/>
        <w:ind w:firstLine="540"/>
        <w:jc w:val="both"/>
      </w:pPr>
      <w:r>
        <w:t>у Фонда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w:t>
      </w:r>
      <w:r>
        <w:t>ьством Российской Федерации о налогах и сборах (в случае если такое требование предусмотрено правовым актом);</w:t>
      </w:r>
    </w:p>
    <w:p w:rsidR="009C4F49" w:rsidRDefault="00D15152">
      <w:pPr>
        <w:pStyle w:val="ConsPlusNormal"/>
        <w:spacing w:before="200"/>
        <w:ind w:firstLine="540"/>
        <w:jc w:val="both"/>
      </w:pPr>
      <w:r>
        <w:t>у Фонда должна отсутствовать просроченная (неурегулированная) задолженность по возврату в соответствующий бюджет бюджетной системы Российской Феде</w:t>
      </w:r>
      <w:r>
        <w:t>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соответ</w:t>
      </w:r>
      <w:r>
        <w:t>ствующим бюджетом бюджетной системы Российской Федерации, из которого планируется предоставление субсидии в соответствии с правовым актом;</w:t>
      </w:r>
    </w:p>
    <w:p w:rsidR="009C4F49" w:rsidRDefault="00D15152">
      <w:pPr>
        <w:pStyle w:val="ConsPlusNormal"/>
        <w:spacing w:before="200"/>
        <w:ind w:firstLine="540"/>
        <w:jc w:val="both"/>
      </w:pPr>
      <w:r>
        <w:t xml:space="preserve">отсутствие процесса реорганизации, ликвидации Фонда, введения в его отношении процедуры банкротства, приостановления </w:t>
      </w:r>
      <w:r>
        <w:t>его деятельности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35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о</w:t>
      </w:r>
      <w:r>
        <w:t>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135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w:t>
      </w:r>
      <w:r>
        <w:t>льства МО от 17.03.2020 N 117/7)</w:t>
      </w:r>
    </w:p>
    <w:p w:rsidR="009C4F49" w:rsidRDefault="00D15152">
      <w:pPr>
        <w:pStyle w:val="ConsPlusNormal"/>
        <w:spacing w:before="200"/>
        <w:ind w:firstLine="540"/>
        <w:jc w:val="both"/>
      </w:pPr>
      <w:r>
        <w:t xml:space="preserve">8. Мининвест рассматривает документы, указанные в </w:t>
      </w:r>
      <w:hyperlink w:anchor="P21196" w:tooltip="6. Для получения субсидии Фонд представляет в Мининвест Московской области следующие документы:" w:history="1">
        <w:r>
          <w:rPr>
            <w:color w:val="0000FF"/>
          </w:rPr>
          <w:t>пункте 6</w:t>
        </w:r>
      </w:hyperlink>
      <w:r>
        <w:t xml:space="preserve"> Порядка, в течение 1 месяца с даты по</w:t>
      </w:r>
      <w:r>
        <w:t>дачи данных документов и принимает решение о предоставлении (непредоставлении) Субсидии.</w:t>
      </w:r>
    </w:p>
    <w:p w:rsidR="009C4F49" w:rsidRDefault="00D15152">
      <w:pPr>
        <w:pStyle w:val="ConsPlusNormal"/>
        <w:spacing w:before="200"/>
        <w:ind w:firstLine="540"/>
        <w:jc w:val="both"/>
      </w:pPr>
      <w:r>
        <w:t>9. Основаниями для отказа Фонду в предоставлении Субсидии являются:</w:t>
      </w:r>
    </w:p>
    <w:p w:rsidR="009C4F49" w:rsidRDefault="00D15152">
      <w:pPr>
        <w:pStyle w:val="ConsPlusNormal"/>
        <w:spacing w:before="200"/>
        <w:ind w:firstLine="540"/>
        <w:jc w:val="both"/>
      </w:pPr>
      <w:r>
        <w:t xml:space="preserve">несоответствие представленных Фондом документов требованиям, определенным </w:t>
      </w:r>
      <w:hyperlink w:anchor="P21196" w:tooltip="6. Для получения субсидии Фонд представляет в Мининвест Московской области следующие документы:" w:history="1">
        <w:r>
          <w:rPr>
            <w:color w:val="0000FF"/>
          </w:rPr>
          <w:t>пунктом 6</w:t>
        </w:r>
      </w:hyperlink>
      <w:r>
        <w:t xml:space="preserve"> настоящего раздела, или непредставление (представление не в полном объеме) указанных документов;</w:t>
      </w:r>
    </w:p>
    <w:p w:rsidR="009C4F49" w:rsidRDefault="00D15152">
      <w:pPr>
        <w:pStyle w:val="ConsPlusNormal"/>
        <w:spacing w:before="200"/>
        <w:ind w:firstLine="540"/>
        <w:jc w:val="both"/>
      </w:pPr>
      <w:r>
        <w:t>недостоверность информации, содержащейся в документах, представленных Фондом.</w:t>
      </w:r>
    </w:p>
    <w:p w:rsidR="009C4F49" w:rsidRDefault="00D15152">
      <w:pPr>
        <w:pStyle w:val="ConsPlusNormal"/>
        <w:jc w:val="both"/>
      </w:pPr>
      <w:r>
        <w:t xml:space="preserve">(в ред. </w:t>
      </w:r>
      <w:hyperlink r:id="rId135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Фонд на</w:t>
      </w:r>
      <w:r>
        <w:t>ходится в процессе реорганизации, ликвидации, в отношении него введена процедура банкротства, деятельность Фонда приостановлена в порядке, предусмотренном законодательством Российской Федерации.</w:t>
      </w:r>
    </w:p>
    <w:p w:rsidR="009C4F49" w:rsidRDefault="00D15152">
      <w:pPr>
        <w:pStyle w:val="ConsPlusNormal"/>
        <w:jc w:val="both"/>
      </w:pPr>
      <w:r>
        <w:t xml:space="preserve">(абзац введен </w:t>
      </w:r>
      <w:hyperlink r:id="rId135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10. Предоставление из бюджета Московской области Субсидии Фонду осуществляется в соответствии с Соглашением, которое заключается между Мини</w:t>
      </w:r>
      <w:r>
        <w:t>нвестом и Фондом (далее - Соглашение), в соответствии с типовой формой, утвержденной Министерством экономики и финансов Московской области, которое должно содержать:</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форму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установления по итогам проверок, проведенных Мининвестом, а также органами государственного финансового контроля, факта нарушения целей</w:t>
      </w:r>
      <w:r>
        <w:t xml:space="preserve">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ответственность сторон за нарушение условий Соглашения;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35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согласие Фонда и обязательство Фонда по обеспечению согласия лиц, являющихся поставщиками (подрядчиками,</w:t>
      </w:r>
      <w:r>
        <w:t xml:space="preserve">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условий, целей </w:t>
      </w:r>
      <w:r>
        <w:t>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w:t>
      </w:r>
      <w:r>
        <w:t>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11. Субсидия перечисляется Фонду на лицевой счет Фонда в срок не более 20 (дв</w:t>
      </w:r>
      <w:r>
        <w:t>адцати) календарных дней с даты заключения Соглашения.</w:t>
      </w:r>
    </w:p>
    <w:p w:rsidR="009C4F49" w:rsidRDefault="00D15152">
      <w:pPr>
        <w:pStyle w:val="ConsPlusNormal"/>
        <w:spacing w:before="20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w:t>
      </w:r>
      <w:r>
        <w:t>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11.1 введен </w:t>
      </w:r>
      <w:hyperlink r:id="rId135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 xml:space="preserve">11.2.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1358"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w:t>
      </w:r>
      <w:r>
        <w:t>ам, регулирующих предоставление субсидий некоммерческим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w:t>
      </w:r>
      <w:r>
        <w:t>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w:t>
      </w:r>
    </w:p>
    <w:p w:rsidR="009C4F49" w:rsidRDefault="00D15152">
      <w:pPr>
        <w:pStyle w:val="ConsPlusNormal"/>
        <w:jc w:val="both"/>
      </w:pPr>
      <w:r>
        <w:t xml:space="preserve">(п. 11.2 введен </w:t>
      </w:r>
      <w:hyperlink r:id="rId135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w:t>
      </w:r>
      <w:r>
        <w:t>ение</w:t>
      </w:r>
    </w:p>
    <w:p w:rsidR="009C4F49" w:rsidRDefault="009C4F49">
      <w:pPr>
        <w:pStyle w:val="ConsPlusNormal"/>
        <w:jc w:val="both"/>
      </w:pPr>
    </w:p>
    <w:p w:rsidR="009C4F49" w:rsidRDefault="00D15152">
      <w:pPr>
        <w:pStyle w:val="ConsPlusNormal"/>
        <w:ind w:firstLine="540"/>
        <w:jc w:val="both"/>
      </w:pPr>
      <w:r>
        <w:t>12. Значения показателей, необходимых для достижения результатов предоставления Субсидии, устанавливаются Мининвестом Московской области в Соглашении между Мининвестом Московской области и Фондом на год предоставления Субсидии.</w:t>
      </w:r>
    </w:p>
    <w:p w:rsidR="009C4F49" w:rsidRDefault="00D15152">
      <w:pPr>
        <w:pStyle w:val="ConsPlusNormal"/>
        <w:spacing w:before="200"/>
        <w:ind w:firstLine="540"/>
        <w:jc w:val="both"/>
      </w:pPr>
      <w:r>
        <w:t>Результатом предоставл</w:t>
      </w:r>
      <w:r>
        <w:t>ения Субсидии является увеличение объема несырьевого неэнергетического экспорта субъектов предпринимательства Московской области.</w:t>
      </w:r>
    </w:p>
    <w:p w:rsidR="009C4F49" w:rsidRDefault="00D15152">
      <w:pPr>
        <w:pStyle w:val="ConsPlusNormal"/>
        <w:jc w:val="both"/>
      </w:pPr>
      <w:r>
        <w:t xml:space="preserve">(абзац введен </w:t>
      </w:r>
      <w:hyperlink r:id="rId136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w:t>
        </w:r>
        <w:r>
          <w:rPr>
            <w:color w:val="0000FF"/>
          </w:rPr>
          <w:t>становлением</w:t>
        </w:r>
      </w:hyperlink>
      <w:r>
        <w:t xml:space="preserve"> Правительства МО от 14.04.2020 N 199/11)</w:t>
      </w:r>
    </w:p>
    <w:p w:rsidR="009C4F49" w:rsidRDefault="00D15152">
      <w:pPr>
        <w:pStyle w:val="ConsPlusNormal"/>
        <w:spacing w:before="200"/>
        <w:ind w:firstLine="540"/>
        <w:jc w:val="both"/>
      </w:pPr>
      <w:r>
        <w:t>Показателями, необходимыми для достижения результата предоставления Субсидии, являются:</w:t>
      </w:r>
    </w:p>
    <w:p w:rsidR="009C4F49" w:rsidRDefault="00D15152">
      <w:pPr>
        <w:pStyle w:val="ConsPlusNormal"/>
        <w:spacing w:before="200"/>
        <w:ind w:firstLine="540"/>
        <w:jc w:val="both"/>
      </w:pPr>
      <w:r>
        <w:t>количество субъектов малого и среднего предпринимательства, выведенных на экспорт при поддержке Фонда, нарастающим</w:t>
      </w:r>
      <w:r>
        <w:t xml:space="preserve"> итогом;</w:t>
      </w:r>
    </w:p>
    <w:p w:rsidR="009C4F49" w:rsidRDefault="00D15152">
      <w:pPr>
        <w:pStyle w:val="ConsPlusNormal"/>
        <w:spacing w:before="200"/>
        <w:ind w:firstLine="540"/>
        <w:jc w:val="both"/>
      </w:pPr>
      <w:r>
        <w:t>количество субъектов малого и среднего предпринимательства, получивших услуги Фонда;</w:t>
      </w:r>
    </w:p>
    <w:p w:rsidR="009C4F49" w:rsidRDefault="00D15152">
      <w:pPr>
        <w:pStyle w:val="ConsPlusNormal"/>
        <w:spacing w:before="200"/>
        <w:ind w:firstLine="540"/>
        <w:jc w:val="both"/>
      </w:pPr>
      <w:r>
        <w:t>объем поддержанного экспорта субъектов малого и среднего предпринимательства.</w:t>
      </w:r>
    </w:p>
    <w:p w:rsidR="009C4F49" w:rsidRDefault="00D15152">
      <w:pPr>
        <w:pStyle w:val="ConsPlusNormal"/>
        <w:jc w:val="both"/>
      </w:pPr>
      <w:r>
        <w:t xml:space="preserve">(абзац введен </w:t>
      </w:r>
      <w:hyperlink r:id="rId136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p w:rsidR="009C4F49" w:rsidRDefault="00D15152">
      <w:pPr>
        <w:pStyle w:val="ConsPlusNormal"/>
        <w:jc w:val="both"/>
      </w:pPr>
      <w:r>
        <w:t xml:space="preserve">(п. 12 в ред. </w:t>
      </w:r>
      <w:hyperlink r:id="rId136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13. Фонд обязан представлять в Мининвест Московской области отчеты по формам и в сроки, установ</w:t>
      </w:r>
      <w:r>
        <w:t>ленные Соглашением и соответствующими приказами Министерства экономического развития Российской Федерации:</w:t>
      </w:r>
    </w:p>
    <w:p w:rsidR="009C4F49" w:rsidRDefault="00D15152">
      <w:pPr>
        <w:pStyle w:val="ConsPlusNormal"/>
        <w:spacing w:before="200"/>
        <w:ind w:firstLine="540"/>
        <w:jc w:val="both"/>
      </w:pPr>
      <w:r>
        <w:t>1) отчет о целевом использовании Субсидии;</w:t>
      </w:r>
    </w:p>
    <w:p w:rsidR="009C4F49" w:rsidRDefault="00D15152">
      <w:pPr>
        <w:pStyle w:val="ConsPlusNormal"/>
        <w:spacing w:before="200"/>
        <w:ind w:firstLine="540"/>
        <w:jc w:val="both"/>
      </w:pPr>
      <w:r>
        <w:t>2) отчет для оценки эффективности деятельности Фонда и достижения значения показателей, необходимых для до</w:t>
      </w:r>
      <w:r>
        <w:t>стижения результатов предоставления Субсидии.</w:t>
      </w:r>
    </w:p>
    <w:p w:rsidR="009C4F49" w:rsidRDefault="00D15152">
      <w:pPr>
        <w:pStyle w:val="ConsPlusNormal"/>
        <w:jc w:val="both"/>
      </w:pPr>
      <w:r>
        <w:t xml:space="preserve">(подп. 2 в ред. </w:t>
      </w:r>
      <w:hyperlink r:id="rId136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14. Мининвест Московской област</w:t>
      </w:r>
      <w:r>
        <w:t>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Порядком и Соглашением.</w:t>
      </w:r>
    </w:p>
    <w:p w:rsidR="009C4F49" w:rsidRDefault="00D15152">
      <w:pPr>
        <w:pStyle w:val="ConsPlusNormal"/>
        <w:spacing w:before="200"/>
        <w:ind w:firstLine="540"/>
        <w:jc w:val="both"/>
      </w:pPr>
      <w:r>
        <w:t>15. В случае выявления Мининвестом Московской области, органами го</w:t>
      </w:r>
      <w:r>
        <w:t>сударственного финансового контроля факта нарушения условий и целей, установленных при предоставлении Субсидии Фонду, Мининвест Московской области составляет акт о нарушении условий, целей и порядка предоставления Субсидии (далее - акт), в котором указываю</w:t>
      </w:r>
      <w:r>
        <w:t>тся выявленные нарушения и сроки их устранения.</w:t>
      </w:r>
    </w:p>
    <w:p w:rsidR="009C4F49" w:rsidRDefault="00D15152">
      <w:pPr>
        <w:pStyle w:val="ConsPlusNormal"/>
        <w:spacing w:before="200"/>
        <w:ind w:firstLine="540"/>
        <w:jc w:val="both"/>
      </w:pPr>
      <w:r>
        <w:t>16.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w:t>
      </w:r>
      <w:r>
        <w:t>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 xml:space="preserve">В </w:t>
      </w:r>
      <w:r>
        <w:t>течение 5 календарных дней с даты подписания требование о возврате направляется в Фонд.</w:t>
      </w:r>
    </w:p>
    <w:p w:rsidR="009C4F49" w:rsidRDefault="00D15152">
      <w:pPr>
        <w:pStyle w:val="ConsPlusNormal"/>
        <w:spacing w:before="200"/>
        <w:ind w:firstLine="540"/>
        <w:jc w:val="both"/>
      </w:pPr>
      <w:r>
        <w:t xml:space="preserve">17. В случае неисполнения Фондом требования о возврате Мининвест Московской области производит взыскание Субсидии в порядке, установленном законодательством Российской </w:t>
      </w:r>
      <w:r>
        <w:t>Федерации.</w:t>
      </w:r>
    </w:p>
    <w:p w:rsidR="009C4F49" w:rsidRDefault="00D15152">
      <w:pPr>
        <w:pStyle w:val="ConsPlusNormal"/>
        <w:spacing w:before="200"/>
        <w:ind w:firstLine="540"/>
        <w:jc w:val="both"/>
      </w:pPr>
      <w:r>
        <w:t>18. В случае устранения нарушений, указанных в акте, в установленные сроки Мининвест Московской области в течение 5 календарных дней возобновляет предоставление Субсидии.</w:t>
      </w:r>
    </w:p>
    <w:p w:rsidR="009C4F49" w:rsidRDefault="00D15152">
      <w:pPr>
        <w:pStyle w:val="ConsPlusNormal"/>
        <w:spacing w:before="200"/>
        <w:ind w:firstLine="540"/>
        <w:jc w:val="both"/>
      </w:pPr>
      <w:r>
        <w:t>19. Фонд несет ответственность в соответствии с законодательством Российск</w:t>
      </w:r>
      <w:r>
        <w:t>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20. Субсидия подлежит возврату в бюджет Московской области в сроки и порядке, установленные в Соглашении,</w:t>
      </w:r>
      <w:r>
        <w:t xml:space="preserve"> в случаях:</w:t>
      </w:r>
    </w:p>
    <w:p w:rsidR="009C4F49" w:rsidRDefault="00D15152">
      <w:pPr>
        <w:pStyle w:val="ConsPlusNormal"/>
        <w:spacing w:before="200"/>
        <w:ind w:firstLine="540"/>
        <w:jc w:val="both"/>
      </w:pPr>
      <w:r>
        <w:t>нарушений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значений показателей, необходимых для достижения результа</w:t>
      </w:r>
      <w:r>
        <w:t>тов предоставления Субсидии.</w:t>
      </w:r>
    </w:p>
    <w:p w:rsidR="009C4F49" w:rsidRDefault="00D15152">
      <w:pPr>
        <w:pStyle w:val="ConsPlusNormal"/>
        <w:jc w:val="both"/>
      </w:pPr>
      <w:r>
        <w:t xml:space="preserve">(в ред. </w:t>
      </w:r>
      <w:hyperlink r:id="rId136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3"/>
      </w:pPr>
      <w:r>
        <w:t>13.8.4. Порядок предоставления субсидий автономной</w:t>
      </w:r>
    </w:p>
    <w:p w:rsidR="009C4F49" w:rsidRDefault="00D15152">
      <w:pPr>
        <w:pStyle w:val="ConsPlusTitle"/>
        <w:jc w:val="center"/>
      </w:pPr>
      <w:r>
        <w:t>неко</w:t>
      </w:r>
      <w:r>
        <w:t>ммерческой организации "Агентство инвестиционного</w:t>
      </w:r>
    </w:p>
    <w:p w:rsidR="009C4F49" w:rsidRDefault="00D15152">
      <w:pPr>
        <w:pStyle w:val="ConsPlusTitle"/>
        <w:jc w:val="center"/>
      </w:pPr>
      <w:r>
        <w:t>развития Московской области" в рамках реализации мероприятия</w:t>
      </w:r>
    </w:p>
    <w:p w:rsidR="009C4F49" w:rsidRDefault="00D15152">
      <w:pPr>
        <w:pStyle w:val="ConsPlusTitle"/>
        <w:jc w:val="center"/>
      </w:pPr>
      <w:r>
        <w:t>I 5.02 "Предоставление субсидии на обеспечение деятельности</w:t>
      </w:r>
    </w:p>
    <w:p w:rsidR="009C4F49" w:rsidRDefault="00D15152">
      <w:pPr>
        <w:pStyle w:val="ConsPlusTitle"/>
        <w:jc w:val="center"/>
      </w:pPr>
      <w:r>
        <w:t>автономной некоммерческой организации "Агентство</w:t>
      </w:r>
    </w:p>
    <w:p w:rsidR="009C4F49" w:rsidRDefault="00D15152">
      <w:pPr>
        <w:pStyle w:val="ConsPlusTitle"/>
        <w:jc w:val="center"/>
      </w:pPr>
      <w:r>
        <w:t xml:space="preserve">инвестиционного развития Московской </w:t>
      </w:r>
      <w:r>
        <w:t>области" подпрограммы</w:t>
      </w:r>
    </w:p>
    <w:p w:rsidR="009C4F49" w:rsidRDefault="00D15152">
      <w:pPr>
        <w:pStyle w:val="ConsPlusTitle"/>
        <w:jc w:val="center"/>
      </w:pPr>
      <w:r>
        <w:t>III "Развитие малого и среднего предпринимательства</w:t>
      </w:r>
    </w:p>
    <w:p w:rsidR="009C4F49" w:rsidRDefault="00D15152">
      <w:pPr>
        <w:pStyle w:val="ConsPlusTitle"/>
        <w:jc w:val="center"/>
      </w:pPr>
      <w:r>
        <w:t>в Московской области" Государственной программы</w:t>
      </w:r>
    </w:p>
    <w:p w:rsidR="009C4F49" w:rsidRDefault="00D15152">
      <w:pPr>
        <w:pStyle w:val="ConsPlusNormal"/>
        <w:jc w:val="center"/>
      </w:pPr>
      <w:r>
        <w:t xml:space="preserve">(в ред. </w:t>
      </w:r>
      <w:hyperlink r:id="rId136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w:t>
      </w:r>
      <w:r>
        <w:t>вительства МО</w:t>
      </w:r>
    </w:p>
    <w:p w:rsidR="009C4F49" w:rsidRDefault="00D15152">
      <w:pPr>
        <w:pStyle w:val="ConsPlusNormal"/>
        <w:jc w:val="center"/>
      </w:pPr>
      <w:r>
        <w:t>от 17.03.2020 N 117/7)</w:t>
      </w:r>
    </w:p>
    <w:p w:rsidR="009C4F49" w:rsidRDefault="00D15152">
      <w:pPr>
        <w:pStyle w:val="ConsPlusNormal"/>
        <w:jc w:val="center"/>
      </w:pPr>
      <w:r>
        <w:t xml:space="preserve">(введен </w:t>
      </w:r>
      <w:hyperlink r:id="rId136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26.03.2019 N 171/10)</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Настоящий порядок устанавливает правила пр</w:t>
      </w:r>
      <w:r>
        <w:t>едоставления субсидии автономной некоммерческой организации "Агентство инвестиционного развития Московской области" (далее - Порядок).</w:t>
      </w:r>
    </w:p>
    <w:p w:rsidR="009C4F49" w:rsidRDefault="00D15152">
      <w:pPr>
        <w:pStyle w:val="ConsPlusNormal"/>
        <w:spacing w:before="200"/>
        <w:ind w:firstLine="540"/>
        <w:jc w:val="both"/>
      </w:pPr>
      <w:r>
        <w:t>Настоящий порядок разработан в целях реализации национального проекта "</w:t>
      </w:r>
      <w:r>
        <w:t>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w:t>
      </w:r>
    </w:p>
    <w:p w:rsidR="009C4F49" w:rsidRDefault="00D15152">
      <w:pPr>
        <w:pStyle w:val="ConsPlusNormal"/>
        <w:jc w:val="both"/>
      </w:pPr>
      <w:r>
        <w:t xml:space="preserve">(абзац введен </w:t>
      </w:r>
      <w:hyperlink r:id="rId136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17.03.2020 N 117/7)</w:t>
      </w:r>
    </w:p>
    <w:p w:rsidR="009C4F49" w:rsidRDefault="00D15152">
      <w:pPr>
        <w:pStyle w:val="ConsPlusNormal"/>
        <w:spacing w:before="200"/>
        <w:ind w:firstLine="540"/>
        <w:jc w:val="both"/>
      </w:pPr>
      <w:r>
        <w:t>2. Субсидия предоставляется автономной некоммерческой организации "Агентство инвестиционного развития Московской области" (далее - Субсидия) в</w:t>
      </w:r>
      <w:r>
        <w:t xml:space="preserve"> объеме, предусмотренном на реализацию мероприятия I 5.02 "Предоставление субсидии на обеспечение деятельности автономной некоммерческой организации "Агентство инвестиционного развития Московской области" Подпрограммы III в части реализации федерального пр</w:t>
      </w:r>
      <w:r>
        <w:t>оекта "Акселерация субъектов малого и среднего предпринимательства" по созданию Центра "Мой бизнес".</w:t>
      </w:r>
    </w:p>
    <w:p w:rsidR="009C4F49" w:rsidRDefault="00D15152">
      <w:pPr>
        <w:pStyle w:val="ConsPlusNormal"/>
        <w:jc w:val="both"/>
      </w:pPr>
      <w:r>
        <w:t xml:space="preserve">(в ред. </w:t>
      </w:r>
      <w:hyperlink r:id="rId136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w:t>
      </w:r>
      <w:r>
        <w:t>3.2020 N 117/7)</w:t>
      </w:r>
    </w:p>
    <w:p w:rsidR="009C4F49" w:rsidRDefault="00D15152">
      <w:pPr>
        <w:pStyle w:val="ConsPlusNormal"/>
        <w:spacing w:before="200"/>
        <w:ind w:firstLine="540"/>
        <w:jc w:val="both"/>
      </w:pPr>
      <w:r>
        <w:t>3. Целью предоставления Субсидии является обеспечение уставной деятельности автономной некоммерческой организации "Агентство инвестиционного развития Московской области" (далее - АНО "АИР") в целях организации оказания комплекса услуг, серв</w:t>
      </w:r>
      <w:r>
        <w:t>исов и мер поддержки субъектам малого и среднего предпринимательства Московской области, в том числе консультационной и образовательной поддержки, направленных на реализацию мероприятий и достижение показателей, необходимых для достижения национального про</w:t>
      </w:r>
      <w:r>
        <w:t>екта "Малое и среднее предпринимательство и поддержка индивидуальной предпринимательской инициативы", в том числе федерального проекта "Акселерация субъектов малого и среднего предпринимательства" по направлению "Обеспечение доступа субъектов малого и сред</w:t>
      </w:r>
      <w:r>
        <w:t>него предпринимательства к экспортной поддержке".</w:t>
      </w:r>
    </w:p>
    <w:p w:rsidR="009C4F49" w:rsidRDefault="00D15152">
      <w:pPr>
        <w:pStyle w:val="ConsPlusNormal"/>
        <w:jc w:val="both"/>
      </w:pPr>
      <w:r>
        <w:t xml:space="preserve">(в ред. </w:t>
      </w:r>
      <w:hyperlink r:id="rId136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 Условия и порядок предоставлен</w:t>
      </w:r>
      <w:r>
        <w:t>ия Субсидии</w:t>
      </w:r>
    </w:p>
    <w:p w:rsidR="009C4F49" w:rsidRDefault="009C4F49">
      <w:pPr>
        <w:pStyle w:val="ConsPlusNormal"/>
        <w:jc w:val="both"/>
      </w:pPr>
    </w:p>
    <w:p w:rsidR="009C4F49" w:rsidRDefault="00D15152">
      <w:pPr>
        <w:pStyle w:val="ConsPlusNormal"/>
        <w:ind w:firstLine="540"/>
        <w:jc w:val="both"/>
      </w:pPr>
      <w:r>
        <w:t>4.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w:t>
      </w:r>
      <w:r>
        <w:t>сти и утвержденными лимитами бюджетных обязательств.</w:t>
      </w:r>
    </w:p>
    <w:p w:rsidR="009C4F49" w:rsidRDefault="00D15152">
      <w:pPr>
        <w:pStyle w:val="ConsPlusNormal"/>
        <w:spacing w:before="200"/>
        <w:ind w:firstLine="540"/>
        <w:jc w:val="both"/>
      </w:pPr>
      <w:r>
        <w:t>5.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jc w:val="both"/>
      </w:pPr>
      <w:r>
        <w:t xml:space="preserve">(в ред. </w:t>
      </w:r>
      <w:hyperlink r:id="rId137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bookmarkStart w:id="292" w:name="P21293"/>
      <w:bookmarkEnd w:id="292"/>
      <w:r>
        <w:t>6. Для получения субсидии АНО "АИР" представляет в Мининвест Московской области следующие документы:</w:t>
      </w:r>
    </w:p>
    <w:p w:rsidR="009C4F49" w:rsidRDefault="00D15152">
      <w:pPr>
        <w:pStyle w:val="ConsPlusNormal"/>
        <w:spacing w:before="200"/>
        <w:ind w:firstLine="540"/>
        <w:jc w:val="both"/>
      </w:pPr>
      <w:r>
        <w:t>1) заявку на предоставление Субсидии в свободной форме, содержащую информац</w:t>
      </w:r>
      <w:r>
        <w:t>ию о банковских реквизитах для перечисления Субсидии;</w:t>
      </w:r>
    </w:p>
    <w:p w:rsidR="009C4F49" w:rsidRDefault="00D15152">
      <w:pPr>
        <w:pStyle w:val="ConsPlusNormal"/>
        <w:spacing w:before="200"/>
        <w:ind w:firstLine="540"/>
        <w:jc w:val="both"/>
      </w:pPr>
      <w:r>
        <w:t>2) отчет о выполнении показателей, необходимых для достижения результатов предоставления Субсидии, за год, предшествующий году предоставления Субсидии (со второго года деятельности АНО "АИР");</w:t>
      </w:r>
    </w:p>
    <w:p w:rsidR="009C4F49" w:rsidRDefault="00D15152">
      <w:pPr>
        <w:pStyle w:val="ConsPlusNormal"/>
        <w:jc w:val="both"/>
      </w:pPr>
      <w:r>
        <w:t xml:space="preserve">(в ред. </w:t>
      </w:r>
      <w:hyperlink r:id="rId1371"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3) справку об отсутствии задолженности по уплате налогов, сборов, страховых взносов, пеней, шт</w:t>
      </w:r>
      <w:r>
        <w:t>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4) письмо за подписью руководителя АНО "АИР" и главного бухгалтера об отсутствии просроченной (неурегулированной) задолженности по возврату в бю</w:t>
      </w:r>
      <w:r>
        <w:t>джет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5) письмо за подписью руководителя АНО "</w:t>
      </w:r>
      <w:r>
        <w:t>АИР" и главного бухгалтера об отсутствии процесса реорганизации, ликвидации АНО "АИР", введения в его отношении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jc w:val="both"/>
      </w:pPr>
      <w:r>
        <w:t xml:space="preserve">(подп. 5 в ред. </w:t>
      </w:r>
      <w:hyperlink r:id="rId137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6) письмо за подписью руководителя АНО "АИР" и главного бухгалтера об отсутствии у АНО "АИР" проср</w:t>
      </w:r>
      <w:r>
        <w:t>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(подп. 6 введен </w:t>
      </w:r>
      <w:hyperlink r:id="rId137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w:t>
      </w:r>
      <w:r>
        <w:t>17.03.2020 N 117/7)</w:t>
      </w:r>
    </w:p>
    <w:p w:rsidR="009C4F49" w:rsidRDefault="00D15152">
      <w:pPr>
        <w:pStyle w:val="ConsPlusNormal"/>
        <w:spacing w:before="200"/>
        <w:ind w:firstLine="540"/>
        <w:jc w:val="both"/>
      </w:pPr>
      <w:r>
        <w:t>7. АНО "АИР" на дату подачи заявки на предоставление Субсидии должна соответствовать следующим требованиям (далее - Требования):</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w:t>
      </w:r>
      <w:r>
        <w:t>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w:t>
      </w:r>
      <w:r>
        <w:t xml:space="preserve"> соответствии с иными правовыми актами, и иной просроченной (неурегулированной) задолженности перед бюджетом Московской области;</w:t>
      </w:r>
    </w:p>
    <w:p w:rsidR="009C4F49" w:rsidRDefault="00D15152">
      <w:pPr>
        <w:pStyle w:val="ConsPlusNormal"/>
        <w:spacing w:before="200"/>
        <w:ind w:firstLine="540"/>
        <w:jc w:val="both"/>
      </w:pPr>
      <w:r>
        <w:t>отсутствие процесса реорганизации, ликвидации АНО "АИР", введения в его отношении процедуры банкротства, приостановления его де</w:t>
      </w:r>
      <w:r>
        <w:t>ятельности в порядке, предусмотренном законодательством Российской Федерации;</w:t>
      </w:r>
    </w:p>
    <w:p w:rsidR="009C4F49" w:rsidRDefault="00D15152">
      <w:pPr>
        <w:pStyle w:val="ConsPlusNormal"/>
        <w:jc w:val="both"/>
      </w:pPr>
      <w:r>
        <w:t xml:space="preserve">(в ред. </w:t>
      </w:r>
      <w:hyperlink r:id="rId137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соответ</w:t>
      </w:r>
      <w:r>
        <w:t>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w:t>
      </w:r>
      <w:r>
        <w:t xml:space="preserve">я субъектов малого и среднего предпринимательства Московской области и Российской Федерации, установленным </w:t>
      </w:r>
      <w:hyperlink w:anchor="P21702" w:tooltip="13.9. Требования к организациям, образующим инфраструктуру" w:history="1">
        <w:r>
          <w:rPr>
            <w:color w:val="0000FF"/>
          </w:rPr>
          <w:t>подразделом 13.9</w:t>
        </w:r>
      </w:hyperlink>
      <w:r>
        <w:t xml:space="preserve"> Подпрограммы III;</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jc w:val="both"/>
      </w:pPr>
      <w:r>
        <w:t xml:space="preserve">(абзац введен </w:t>
      </w:r>
      <w:hyperlink r:id="rId137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w:t>
      </w:r>
      <w:r>
        <w:t>ельства МО от 17.03.2020 N 117/7)</w:t>
      </w:r>
    </w:p>
    <w:p w:rsidR="009C4F49" w:rsidRDefault="00D15152">
      <w:pPr>
        <w:pStyle w:val="ConsPlusNormal"/>
        <w:spacing w:before="200"/>
        <w:ind w:firstLine="540"/>
        <w:jc w:val="both"/>
      </w:pPr>
      <w:r>
        <w:t xml:space="preserve">8. Мининвест Московской области рассматривает документы, указанные в </w:t>
      </w:r>
      <w:hyperlink w:anchor="P21293" w:tooltip="6. Для получения субсидии АНО &quot;АИР&quot; представляет в Мининвест Московской области следующие документы:" w:history="1">
        <w:r>
          <w:rPr>
            <w:color w:val="0000FF"/>
          </w:rPr>
          <w:t>пункте 6</w:t>
        </w:r>
      </w:hyperlink>
      <w:r>
        <w:t xml:space="preserve"> настоящего</w:t>
      </w:r>
      <w:r>
        <w:t xml:space="preserve"> Порядка, в течение 1 (одного) месяца и принимает решение о предоставлении (непредоставлении) Субсидии.</w:t>
      </w:r>
    </w:p>
    <w:p w:rsidR="009C4F49" w:rsidRDefault="00D15152">
      <w:pPr>
        <w:pStyle w:val="ConsPlusNormal"/>
        <w:spacing w:before="200"/>
        <w:ind w:firstLine="540"/>
        <w:jc w:val="both"/>
      </w:pPr>
      <w:r>
        <w:t>9. Основанием для отказа АНО "АИР" в предоставлении Субсидии является:</w:t>
      </w:r>
    </w:p>
    <w:p w:rsidR="009C4F49" w:rsidRDefault="00D15152">
      <w:pPr>
        <w:pStyle w:val="ConsPlusNormal"/>
        <w:spacing w:before="200"/>
        <w:ind w:firstLine="540"/>
        <w:jc w:val="both"/>
      </w:pPr>
      <w:r>
        <w:t xml:space="preserve">несоответствие представленных АНО "АИР" документов требованиям, определенным </w:t>
      </w:r>
      <w:hyperlink w:anchor="P21293" w:tooltip="6. Для получения субсидии АНО &quot;АИР&quot; представляет в Мининвест Московской области следующие документы:"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rsidR="009C4F49" w:rsidRDefault="00D15152">
      <w:pPr>
        <w:pStyle w:val="ConsPlusNormal"/>
        <w:spacing w:before="200"/>
        <w:ind w:firstLine="540"/>
        <w:jc w:val="both"/>
      </w:pPr>
      <w:r>
        <w:t>недостоверность инф</w:t>
      </w:r>
      <w:r>
        <w:t>ормации, содержащейся в документах, представленных АНО "АИР".</w:t>
      </w:r>
    </w:p>
    <w:p w:rsidR="009C4F49" w:rsidRDefault="00D15152">
      <w:pPr>
        <w:pStyle w:val="ConsPlusNormal"/>
        <w:jc w:val="both"/>
      </w:pPr>
      <w:r>
        <w:t xml:space="preserve">(в ред. </w:t>
      </w:r>
      <w:hyperlink r:id="rId137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10. Предоставление из б</w:t>
      </w:r>
      <w:r>
        <w:t>юджета Московской области Субсидии АНО "АИР" осуществляется в соответствии с Соглашением, которое заключается между Мининвестом Московской области и АНО "АИР" (далее - Соглашение), в соответствии с типовой формой, утвержденной Министерством экономики и фин</w:t>
      </w:r>
      <w:r>
        <w:t>ансов Московской области, которое должно содержать:</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форму представления отчетности об использовании Субсидии;</w:t>
      </w:r>
    </w:p>
    <w:p w:rsidR="009C4F49" w:rsidRDefault="00D15152">
      <w:pPr>
        <w:pStyle w:val="ConsPlusNormal"/>
        <w:spacing w:before="200"/>
        <w:ind w:firstLine="540"/>
        <w:jc w:val="both"/>
      </w:pPr>
      <w:r>
        <w:t xml:space="preserve">порядок возврата сумм, использованных АНО "АИР", в случае установления по </w:t>
      </w:r>
      <w:r>
        <w:t>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 xml:space="preserve">ответственность сторон </w:t>
      </w:r>
      <w:r>
        <w:t>за нарушение условий Соглашения;</w:t>
      </w:r>
    </w:p>
    <w:p w:rsidR="009C4F49" w:rsidRDefault="00D15152">
      <w:pPr>
        <w:pStyle w:val="ConsPlusNormal"/>
        <w:spacing w:before="200"/>
        <w:ind w:firstLine="540"/>
        <w:jc w:val="both"/>
      </w:pPr>
      <w:r>
        <w:t>значения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3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w:t>
      </w:r>
      <w:r>
        <w:t>ельства МО от 17.03.2020 N 117/7)</w:t>
      </w:r>
    </w:p>
    <w:p w:rsidR="009C4F49" w:rsidRDefault="00D15152">
      <w:pPr>
        <w:pStyle w:val="ConsPlusNormal"/>
        <w:spacing w:before="200"/>
        <w:ind w:firstLine="540"/>
        <w:jc w:val="both"/>
      </w:pPr>
      <w:r>
        <w:t>согласие АНО "АИР" на осуществление Мининвестом Московской области и органами государственного финансового контроля обязательной проверки соблюдения АНО "АИР" условий, целей и порядка предоставления субсидий, установленных</w:t>
      </w:r>
      <w:r>
        <w:t xml:space="preserve"> настоящим Порядком и Соглашением;</w:t>
      </w:r>
    </w:p>
    <w:p w:rsidR="009C4F49" w:rsidRDefault="00D15152">
      <w:pPr>
        <w:pStyle w:val="ConsPlusNormal"/>
        <w:spacing w:before="200"/>
        <w:ind w:firstLine="540"/>
        <w:jc w:val="both"/>
      </w:pPr>
      <w:r>
        <w:t>обязательство АНО "АИР"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w:t>
      </w:r>
      <w:r>
        <w:t>м Московской области и органами государственного финансового контроля обязательных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w:t>
      </w:r>
      <w:r>
        <w:t>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w:t>
      </w:r>
      <w:r>
        <w:t>х операций, определенных настоящим Порядком.</w:t>
      </w:r>
    </w:p>
    <w:p w:rsidR="009C4F49" w:rsidRDefault="00D15152">
      <w:pPr>
        <w:pStyle w:val="ConsPlusNormal"/>
        <w:spacing w:before="200"/>
        <w:ind w:firstLine="540"/>
        <w:jc w:val="both"/>
      </w:pPr>
      <w:r>
        <w:t>11. Субсидия перечисляется АНО "АИР" на счет АНО "АИР" в срок не более 20 (двадцати) календарных дней с даты заключения Соглашения.</w:t>
      </w:r>
    </w:p>
    <w:p w:rsidR="009C4F49" w:rsidRDefault="00D15152">
      <w:pPr>
        <w:pStyle w:val="ConsPlusNormal"/>
        <w:spacing w:before="200"/>
        <w:ind w:firstLine="540"/>
        <w:jc w:val="both"/>
      </w:pPr>
      <w:r>
        <w:t>11.1. Расторжение Соглашения (при необходимости)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w:t>
      </w:r>
      <w:r>
        <w:t>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jc w:val="both"/>
      </w:pPr>
      <w:r>
        <w:t xml:space="preserve">(п. 11.1 введен </w:t>
      </w:r>
      <w:hyperlink r:id="rId137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w:t>
        </w:r>
        <w:r>
          <w:rPr>
            <w:color w:val="0000FF"/>
          </w:rPr>
          <w:t>становлением</w:t>
        </w:r>
      </w:hyperlink>
      <w:r>
        <w:t xml:space="preserve"> Правительства МО от 17.03.2020 N 117/7)</w:t>
      </w:r>
    </w:p>
    <w:p w:rsidR="009C4F49" w:rsidRDefault="00D15152">
      <w:pPr>
        <w:pStyle w:val="ConsPlusNormal"/>
        <w:spacing w:before="200"/>
        <w:ind w:firstLine="540"/>
        <w:jc w:val="both"/>
      </w:pPr>
      <w:r>
        <w:t xml:space="preserve">11.2. Мининвест Московской области вправе устанавливать в соглашении сроки и формы представления АНО "АИР" дополнительной отчетности в соответствии с </w:t>
      </w:r>
      <w:hyperlink r:id="rId1379"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актам, регулирующих предоставление субсидий некоммерчес</w:t>
      </w:r>
      <w:r>
        <w:t>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регулирующи</w:t>
      </w:r>
      <w:r>
        <w:t>м предоставление субсидий некоммерческим организациям, не являющимся государственными (муниципальными) учреждениями".</w:t>
      </w:r>
    </w:p>
    <w:p w:rsidR="009C4F49" w:rsidRDefault="00D15152">
      <w:pPr>
        <w:pStyle w:val="ConsPlusNormal"/>
        <w:jc w:val="both"/>
      </w:pPr>
      <w:r>
        <w:t xml:space="preserve">(п. 11.2 введен </w:t>
      </w:r>
      <w:hyperlink r:id="rId138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r>
          <w:rPr>
            <w:color w:val="0000FF"/>
          </w:rPr>
          <w:t>м</w:t>
        </w:r>
      </w:hyperlink>
      <w:r>
        <w:t xml:space="preserve"> Правительства МО от 17.03.2020 N 117/7)</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12. Результатом предоставления Субсидий является увеличение численности занятых в сфере малого и среднего предпринимательства, включая индивидуальных предпринимателей.</w:t>
      </w:r>
    </w:p>
    <w:p w:rsidR="009C4F49" w:rsidRDefault="00D15152">
      <w:pPr>
        <w:pStyle w:val="ConsPlusNormal"/>
        <w:spacing w:before="200"/>
        <w:ind w:firstLine="540"/>
        <w:jc w:val="both"/>
      </w:pPr>
      <w:r>
        <w:t>К показателям, необходимым для достижения результата предоставления Субсидии, относится:</w:t>
      </w:r>
    </w:p>
    <w:p w:rsidR="009C4F49" w:rsidRDefault="00D15152">
      <w:pPr>
        <w:pStyle w:val="ConsPlusNormal"/>
        <w:spacing w:before="200"/>
        <w:ind w:firstLine="540"/>
        <w:jc w:val="both"/>
      </w:pPr>
      <w:r>
        <w:t>увеличение доли субъектов малого и среднего предпринимательства, охваченных услугами центров "Мой бизнес";</w:t>
      </w:r>
    </w:p>
    <w:p w:rsidR="009C4F49" w:rsidRDefault="00D15152">
      <w:pPr>
        <w:pStyle w:val="ConsPlusNormal"/>
        <w:spacing w:before="200"/>
        <w:ind w:firstLine="540"/>
        <w:jc w:val="both"/>
      </w:pPr>
      <w:r>
        <w:t>количество созданных субъектов малого и среднего предпринимательства из числа физических лиц, получивших государственную поддержку.</w:t>
      </w:r>
    </w:p>
    <w:p w:rsidR="009C4F49" w:rsidRDefault="00D15152">
      <w:pPr>
        <w:pStyle w:val="ConsPlusNormal"/>
        <w:jc w:val="both"/>
      </w:pPr>
      <w:r>
        <w:t xml:space="preserve">(п. 12 в ред. </w:t>
      </w:r>
      <w:hyperlink r:id="rId13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13. Ежеквартально в срок до 10 числа месяца, следующего за отчетным кварталом, АНО "АИР" обяз</w:t>
      </w:r>
      <w:r>
        <w:t xml:space="preserve">ана представлять в Мининвест Московской области отчеты по формам, установленным </w:t>
      </w:r>
      <w:hyperlink r:id="rId1382" w:tooltip="Приказ Минэкономразвития России от 14.03.2019 N 125 (ред. от 01.06.2020)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 w:history="1">
        <w:r>
          <w:rPr>
            <w:color w:val="0000FF"/>
          </w:rPr>
          <w:t>приказом</w:t>
        </w:r>
      </w:hyperlink>
      <w:r>
        <w:t xml:space="preserve"> Министерства эк</w:t>
      </w:r>
      <w:r>
        <w:t>ономического развития Российской Федерации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w:t>
      </w:r>
      <w:r>
        <w:t>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w:t>
      </w:r>
      <w:r>
        <w:t>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9C4F49" w:rsidRDefault="00D15152">
      <w:pPr>
        <w:pStyle w:val="ConsPlusNormal"/>
        <w:jc w:val="both"/>
      </w:pPr>
      <w:r>
        <w:t xml:space="preserve">(в ред. </w:t>
      </w:r>
      <w:hyperlink r:id="rId138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отчет о целевом использовании Субсидии;</w:t>
      </w:r>
    </w:p>
    <w:p w:rsidR="009C4F49" w:rsidRDefault="00D15152">
      <w:pPr>
        <w:pStyle w:val="ConsPlusNormal"/>
        <w:spacing w:before="200"/>
        <w:ind w:firstLine="540"/>
        <w:jc w:val="both"/>
      </w:pPr>
      <w:r>
        <w:t>отчет для оценки эффективности деятельности АНО "АИР" и достижения показателей, необходимых для д</w:t>
      </w:r>
      <w:r>
        <w:t>остижения результатов предоставления Субсидии.</w:t>
      </w:r>
    </w:p>
    <w:p w:rsidR="009C4F49" w:rsidRDefault="00D15152">
      <w:pPr>
        <w:pStyle w:val="ConsPlusNormal"/>
        <w:jc w:val="both"/>
      </w:pPr>
      <w:r>
        <w:t xml:space="preserve">(в ред. </w:t>
      </w:r>
      <w:hyperlink r:id="rId138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p w:rsidR="009C4F49" w:rsidRDefault="00D15152">
      <w:pPr>
        <w:pStyle w:val="ConsPlusNormal"/>
        <w:spacing w:before="200"/>
        <w:ind w:firstLine="540"/>
        <w:jc w:val="both"/>
      </w:pPr>
      <w:r>
        <w:t>14. Мининвест Московской области и орг</w:t>
      </w:r>
      <w:r>
        <w:t>аны государственного финансового контроля осуществляют обязательную проверку соблюдения АНО "АИР"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15. В случае выявления Мининвестом Московской области, орган</w:t>
      </w:r>
      <w:r>
        <w:t>ом государственного финансового контроля факта нарушения условий и целей, установленных при предоставлении Субсидии АНО "АИР", Мининвест Московской области составляет акт о нарушении условий и целей предоставления Субсидии (далее - акт), в котором указываю</w:t>
      </w:r>
      <w:r>
        <w:t>тся выявленные нарушения и сроки их устранения, и в течение 5 календарных дней с даты составления акта направляет его АНО "АИР".</w:t>
      </w:r>
    </w:p>
    <w:p w:rsidR="009C4F49" w:rsidRDefault="00D15152">
      <w:pPr>
        <w:pStyle w:val="ConsPlusNormal"/>
        <w:spacing w:before="200"/>
        <w:ind w:firstLine="540"/>
        <w:jc w:val="both"/>
      </w:pPr>
      <w:r>
        <w:t>16. В случае неустранения нарушений в сроки, указанные в акте, Мининвест Московской области принимает решение о возврате в бюдж</w:t>
      </w:r>
      <w:r>
        <w:t>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w:t>
      </w:r>
      <w:r>
        <w:t>,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направляется в АНО "АИР".</w:t>
      </w:r>
    </w:p>
    <w:p w:rsidR="009C4F49" w:rsidRDefault="00D15152">
      <w:pPr>
        <w:pStyle w:val="ConsPlusNormal"/>
        <w:spacing w:before="200"/>
        <w:ind w:firstLine="540"/>
        <w:jc w:val="both"/>
      </w:pPr>
      <w:r>
        <w:t>17. В случае неисполнения АНО "АИР" требования о возврате Мининвест Московской обл</w:t>
      </w:r>
      <w:r>
        <w:t>асти производит взыскание Субсидии в порядке, установленном законодательством Российской Федерации.</w:t>
      </w:r>
    </w:p>
    <w:p w:rsidR="009C4F49" w:rsidRDefault="00D15152">
      <w:pPr>
        <w:pStyle w:val="ConsPlusNormal"/>
        <w:spacing w:before="200"/>
        <w:ind w:firstLine="540"/>
        <w:jc w:val="both"/>
      </w:pPr>
      <w:r>
        <w:t>18. АНО "АИР"</w:t>
      </w:r>
      <w:r>
        <w:t xml:space="preserve">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19. Субсидия подлежит возврату в бюджет</w:t>
      </w:r>
      <w:r>
        <w:t xml:space="preserve"> Московской области в сроки и порядке, установленном в Соглашении, в случаях:</w:t>
      </w:r>
    </w:p>
    <w:p w:rsidR="009C4F49" w:rsidRDefault="00D15152">
      <w:pPr>
        <w:pStyle w:val="ConsPlusNormal"/>
        <w:spacing w:before="200"/>
        <w:ind w:firstLine="540"/>
        <w:jc w:val="both"/>
      </w:pPr>
      <w:r>
        <w:t>нарушения АНО "АИР" условий, установленных при предоставлении субсидии, выявленного по фактам проверок, проведенных Мининвестом Московской области и уполномоченным органом госуда</w:t>
      </w:r>
      <w:r>
        <w:t>рственного финансового контроля;</w:t>
      </w:r>
    </w:p>
    <w:p w:rsidR="009C4F49" w:rsidRDefault="00D15152">
      <w:pPr>
        <w:pStyle w:val="ConsPlusNormal"/>
        <w:spacing w:before="200"/>
        <w:ind w:firstLine="540"/>
        <w:jc w:val="both"/>
      </w:pPr>
      <w:r>
        <w:t>недостижения показателей, необходимых для достижения результатов предоставления Субсидии.</w:t>
      </w:r>
    </w:p>
    <w:p w:rsidR="009C4F49" w:rsidRDefault="00D15152">
      <w:pPr>
        <w:pStyle w:val="ConsPlusNormal"/>
        <w:jc w:val="both"/>
      </w:pPr>
      <w:r>
        <w:t xml:space="preserve">(в ред. </w:t>
      </w:r>
      <w:hyperlink r:id="rId1385"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w:t>
      </w:r>
      <w:r>
        <w:t>авительства МО от 17.03.2020 N 117/7)</w:t>
      </w:r>
    </w:p>
    <w:p w:rsidR="009C4F49" w:rsidRDefault="009C4F49">
      <w:pPr>
        <w:pStyle w:val="ConsPlusNormal"/>
        <w:jc w:val="both"/>
      </w:pPr>
    </w:p>
    <w:p w:rsidR="009C4F49" w:rsidRDefault="00D15152">
      <w:pPr>
        <w:pStyle w:val="ConsPlusTitle"/>
        <w:jc w:val="center"/>
        <w:outlineLvl w:val="3"/>
      </w:pPr>
      <w:r>
        <w:t>13.8.5. Порядок предоставления субсидий микрокредитной</w:t>
      </w:r>
    </w:p>
    <w:p w:rsidR="009C4F49" w:rsidRDefault="00D15152">
      <w:pPr>
        <w:pStyle w:val="ConsPlusTitle"/>
        <w:jc w:val="center"/>
      </w:pPr>
      <w:r>
        <w:t>компании "Московский областной фонд микрофинансирования</w:t>
      </w:r>
    </w:p>
    <w:p w:rsidR="009C4F49" w:rsidRDefault="00D15152">
      <w:pPr>
        <w:pStyle w:val="ConsPlusTitle"/>
        <w:jc w:val="center"/>
      </w:pPr>
      <w:r>
        <w:t>субъектов малого и среднего предпринимательства" в рамках</w:t>
      </w:r>
    </w:p>
    <w:p w:rsidR="009C4F49" w:rsidRDefault="00D15152">
      <w:pPr>
        <w:pStyle w:val="ConsPlusTitle"/>
        <w:jc w:val="center"/>
      </w:pPr>
      <w:r>
        <w:t>реализации мероприятия 01.04 "Предоставление суб</w:t>
      </w:r>
      <w:r>
        <w:t>сидии</w:t>
      </w:r>
    </w:p>
    <w:p w:rsidR="009C4F49" w:rsidRDefault="00D15152">
      <w:pPr>
        <w:pStyle w:val="ConsPlusTitle"/>
        <w:jc w:val="center"/>
      </w:pPr>
      <w:r>
        <w:t>на обеспечение деятельности микрокредитной компании</w:t>
      </w:r>
    </w:p>
    <w:p w:rsidR="009C4F49" w:rsidRDefault="00D15152">
      <w:pPr>
        <w:pStyle w:val="ConsPlusTitle"/>
        <w:jc w:val="center"/>
      </w:pPr>
      <w:r>
        <w:t>"Московский областной фонд микрофинансирования субъектов</w:t>
      </w:r>
    </w:p>
    <w:p w:rsidR="009C4F49" w:rsidRDefault="00D15152">
      <w:pPr>
        <w:pStyle w:val="ConsPlusTitle"/>
        <w:jc w:val="center"/>
      </w:pPr>
      <w:r>
        <w:t>малого и среднего предпринимательства" подпрограммы III</w:t>
      </w:r>
    </w:p>
    <w:p w:rsidR="009C4F49" w:rsidRDefault="00D15152">
      <w:pPr>
        <w:pStyle w:val="ConsPlusTitle"/>
        <w:jc w:val="center"/>
      </w:pPr>
      <w:r>
        <w:t>"Развитие малого и среднего предпринимательства в Московской</w:t>
      </w:r>
    </w:p>
    <w:p w:rsidR="009C4F49" w:rsidRDefault="00D15152">
      <w:pPr>
        <w:pStyle w:val="ConsPlusTitle"/>
        <w:jc w:val="center"/>
      </w:pPr>
      <w:r>
        <w:t>области" Государственной</w:t>
      </w:r>
      <w:r>
        <w:t xml:space="preserve"> программы</w:t>
      </w:r>
    </w:p>
    <w:p w:rsidR="009C4F49" w:rsidRDefault="00D15152">
      <w:pPr>
        <w:pStyle w:val="ConsPlusNormal"/>
        <w:jc w:val="center"/>
      </w:pPr>
      <w:r>
        <w:t xml:space="preserve">(введен </w:t>
      </w:r>
      <w:hyperlink r:id="rId138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1.1. Настоящий порядок устанавливает правила предоставления субсидии микрокредитной компании "Московский областной фонд микрофинансирования субъектов малого и среднего предпринимательства" (далее - Порядок).</w:t>
      </w:r>
    </w:p>
    <w:p w:rsidR="009C4F49" w:rsidRDefault="00D15152">
      <w:pPr>
        <w:pStyle w:val="ConsPlusNormal"/>
        <w:spacing w:before="200"/>
        <w:ind w:firstLine="540"/>
        <w:jc w:val="both"/>
      </w:pPr>
      <w:r>
        <w:t xml:space="preserve">Настоящий порядок разработан в целях реализации </w:t>
      </w:r>
      <w:r>
        <w:t>национального проекта "Малое и среднее предпринимательство и поддержка индивидуальной предпринимательской инициативы", в том числе федерального и регионального проектов "Расширение доступа субъектов МСП к финансовой поддержке, в том числе к льготному финан</w:t>
      </w:r>
      <w:r>
        <w:t>сированию".</w:t>
      </w:r>
    </w:p>
    <w:p w:rsidR="009C4F49" w:rsidRDefault="00D15152">
      <w:pPr>
        <w:pStyle w:val="ConsPlusNormal"/>
        <w:spacing w:before="200"/>
        <w:ind w:firstLine="540"/>
        <w:jc w:val="both"/>
      </w:pPr>
      <w:r>
        <w:t>1.2. Субсидия предоставляется микрокредитной компании "Московский областной фонд микрофинансирования субъектов малого и среднего предпринимательства" (далее - Фонд, Субсидия) в объеме, предусмотренном на реализацию мероприятия 01.04 "Предоставл</w:t>
      </w:r>
      <w:r>
        <w:t>ение субсидии на обеспечение деятельности микрокредитной компании "Московский областной фонд микрофинансирования субъектов малого и среднего предпринимательства" Подпрограммы III.</w:t>
      </w:r>
    </w:p>
    <w:p w:rsidR="009C4F49" w:rsidRDefault="00D15152">
      <w:pPr>
        <w:pStyle w:val="ConsPlusNormal"/>
        <w:spacing w:before="200"/>
        <w:ind w:firstLine="540"/>
        <w:jc w:val="both"/>
      </w:pPr>
      <w:r>
        <w:t>1.3. Целью предоставления Субсидии является обеспечение уставной деятельност</w:t>
      </w:r>
      <w:r>
        <w:t>и Фонда в целях сохранения и расширения доступа субъектов МСП к финансовой поддержке, в том числе к льготному финансированию.</w:t>
      </w:r>
    </w:p>
    <w:p w:rsidR="009C4F49" w:rsidRDefault="00D15152">
      <w:pPr>
        <w:pStyle w:val="ConsPlusNormal"/>
        <w:jc w:val="both"/>
      </w:pPr>
      <w:r>
        <w:t xml:space="preserve">(в ред. </w:t>
      </w:r>
      <w:hyperlink r:id="rId138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2.1. Субсидия предоставляется в пределах сред</w:t>
      </w:r>
      <w:r>
        <w:t>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9C4F49" w:rsidRDefault="00D15152">
      <w:pPr>
        <w:pStyle w:val="ConsPlusNormal"/>
        <w:spacing w:before="200"/>
        <w:ind w:firstLine="540"/>
        <w:jc w:val="both"/>
      </w:pPr>
      <w:r>
        <w:t>2.2</w:t>
      </w:r>
      <w:r>
        <w:t>.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r>
        <w:t>2.3. Для получения субсидии Фонд представляет в Мининвест Московской области следующие документы:</w:t>
      </w:r>
    </w:p>
    <w:p w:rsidR="009C4F49" w:rsidRDefault="00D15152">
      <w:pPr>
        <w:pStyle w:val="ConsPlusNormal"/>
        <w:spacing w:before="200"/>
        <w:ind w:firstLine="540"/>
        <w:jc w:val="both"/>
      </w:pPr>
      <w:r>
        <w:t xml:space="preserve">1) заявку на предоставление Субсидии в свободной </w:t>
      </w:r>
      <w:r>
        <w:t>форме, содержащую информацию о банковских реквизитах для перечисления Субсидии;</w:t>
      </w:r>
    </w:p>
    <w:p w:rsidR="009C4F49" w:rsidRDefault="00D15152">
      <w:pPr>
        <w:pStyle w:val="ConsPlusNormal"/>
        <w:spacing w:before="200"/>
        <w:ind w:firstLine="540"/>
        <w:jc w:val="both"/>
      </w:pPr>
      <w:r>
        <w:t xml:space="preserve">2) отчет о достижении значения результата предоставления Субсидии и значений показателей, необходимых для достижения результата предоставления Субсидии, за год, предшествующий </w:t>
      </w:r>
      <w:r>
        <w:t>году предоставления Субсидии;</w:t>
      </w:r>
    </w:p>
    <w:p w:rsidR="009C4F49" w:rsidRDefault="00D15152">
      <w:pPr>
        <w:pStyle w:val="ConsPlusNormal"/>
        <w:jc w:val="both"/>
      </w:pPr>
      <w:r>
        <w:t xml:space="preserve">(в ред. </w:t>
      </w:r>
      <w:hyperlink r:id="rId1388"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3) письмо за подписью руководителя Фонда и главного б</w:t>
      </w:r>
      <w:r>
        <w:t>ухгалтера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4) письмо за подписью руководителя Фонд</w:t>
      </w:r>
      <w:r>
        <w:t>а и главного бухгалтера об отсутствии просроченной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w:t>
      </w:r>
      <w:r>
        <w:t>й задолженности перед бюджетом Московской области;</w:t>
      </w:r>
    </w:p>
    <w:p w:rsidR="009C4F49" w:rsidRDefault="00D15152">
      <w:pPr>
        <w:pStyle w:val="ConsPlusNormal"/>
        <w:spacing w:before="200"/>
        <w:ind w:firstLine="540"/>
        <w:jc w:val="both"/>
      </w:pPr>
      <w:r>
        <w:t>5) письмо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6) письмо за подпис</w:t>
      </w:r>
      <w:r>
        <w:t>ью руководителя Фонда и главного бухгалтера об отсутствии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9C4F49" w:rsidRDefault="00D15152">
      <w:pPr>
        <w:pStyle w:val="ConsPlusNormal"/>
        <w:spacing w:before="200"/>
        <w:ind w:firstLine="540"/>
        <w:jc w:val="both"/>
      </w:pPr>
      <w:r>
        <w:t xml:space="preserve">2.4. Фонд </w:t>
      </w:r>
      <w:r>
        <w:t>на дату подачи заявки на предоставление Субсидии должен соответствовать следующим требованиям (далее - Требования):</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w:t>
      </w:r>
      <w:r>
        <w:t>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w:t>
      </w:r>
      <w:r>
        <w:t>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w:t>
      </w:r>
      <w:r>
        <w:t>иквидации, введения в отношении Фонда процедуры банкротства, приостановления его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соответствие требованиям к организациям, образующим инфраструктуру поддержки субъектов малого и</w:t>
      </w:r>
      <w:r>
        <w:t xml:space="preserve"> среднего предпринимательства, созданным за счет средств бюджета Московской области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w:t>
      </w:r>
      <w:r>
        <w:t xml:space="preserve">ции, установленным </w:t>
      </w:r>
      <w:hyperlink w:anchor="P21702" w:tooltip="13.9. Требования к организациям, образующим инфраструктуру" w:history="1">
        <w:r>
          <w:rPr>
            <w:color w:val="0000FF"/>
          </w:rPr>
          <w:t>подразделом 13.9</w:t>
        </w:r>
      </w:hyperlink>
      <w:r>
        <w:t xml:space="preserve"> Подпрограммы III.</w:t>
      </w:r>
    </w:p>
    <w:p w:rsidR="009C4F49" w:rsidRDefault="00D15152">
      <w:pPr>
        <w:pStyle w:val="ConsPlusNormal"/>
        <w:spacing w:before="200"/>
        <w:ind w:firstLine="540"/>
        <w:jc w:val="both"/>
      </w:pPr>
      <w:r>
        <w:t xml:space="preserve">2.5. Мининвест Московской области рассматривает документы, указанные в пункте 6 настоящего Порядка, в течение 1 </w:t>
      </w:r>
      <w:r>
        <w:t>месяца и принимает решение о предоставлении (непредоставлении) Субсидии.</w:t>
      </w:r>
    </w:p>
    <w:p w:rsidR="009C4F49" w:rsidRDefault="00D15152">
      <w:pPr>
        <w:pStyle w:val="ConsPlusNormal"/>
        <w:spacing w:before="200"/>
        <w:ind w:firstLine="540"/>
        <w:jc w:val="both"/>
      </w:pPr>
      <w:r>
        <w:t>2.6. Основанием для отказа Фонду в предоставлении Субсидии является:</w:t>
      </w:r>
    </w:p>
    <w:p w:rsidR="009C4F49" w:rsidRDefault="00D15152">
      <w:pPr>
        <w:pStyle w:val="ConsPlusNormal"/>
        <w:spacing w:before="200"/>
        <w:ind w:firstLine="540"/>
        <w:jc w:val="both"/>
      </w:pPr>
      <w:r>
        <w:t>1) непредставление (предоставление не в полном объеме) документов, указанных в пункте 6 настоящего Порядка;</w:t>
      </w:r>
    </w:p>
    <w:p w:rsidR="009C4F49" w:rsidRDefault="00D15152">
      <w:pPr>
        <w:pStyle w:val="ConsPlusNormal"/>
        <w:spacing w:before="200"/>
        <w:ind w:firstLine="540"/>
        <w:jc w:val="both"/>
      </w:pPr>
      <w:r>
        <w:t>2) нед</w:t>
      </w:r>
      <w:r>
        <w:t>остоверность информации, содержащейся в документах, представленных Фондом.</w:t>
      </w:r>
    </w:p>
    <w:p w:rsidR="009C4F49" w:rsidRDefault="00D15152">
      <w:pPr>
        <w:pStyle w:val="ConsPlusNormal"/>
        <w:spacing w:before="200"/>
        <w:ind w:firstLine="540"/>
        <w:jc w:val="both"/>
      </w:pPr>
      <w:r>
        <w:t>2.7.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w:t>
      </w:r>
      <w:r>
        <w:t>е - Соглашение) в соответствии с типовой формой, утвержденной Министерством экономики и финансов Московской области, в котором предусматриваются следующие условия:</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форма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установления по итогам проверок, проведенных Мининвестом Московской области, а также органами государственного финансового контроля, фа</w:t>
      </w:r>
      <w:r>
        <w:t>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ответственность сторон за нарушение условий Соглашения;</w:t>
      </w:r>
    </w:p>
    <w:p w:rsidR="009C4F49" w:rsidRDefault="00D15152">
      <w:pPr>
        <w:pStyle w:val="ConsPlusNormal"/>
        <w:spacing w:before="200"/>
        <w:ind w:firstLine="540"/>
        <w:jc w:val="both"/>
      </w:pPr>
      <w:r>
        <w:t>значение результата предоставления Субсидии и значения показателей, необходимых для до</w:t>
      </w:r>
      <w:r>
        <w:t>стижения результата предоставления Субсидии;</w:t>
      </w:r>
    </w:p>
    <w:p w:rsidR="009C4F49" w:rsidRDefault="00D15152">
      <w:pPr>
        <w:pStyle w:val="ConsPlusNormal"/>
        <w:jc w:val="both"/>
      </w:pPr>
      <w:r>
        <w:t xml:space="preserve">(в ред. </w:t>
      </w:r>
      <w:hyperlink r:id="rId1389"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согласие Фонда и обязательство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w:t>
      </w:r>
      <w:r>
        <w:t xml:space="preserve"> органами государственного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w:t>
      </w:r>
      <w: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w:t>
      </w:r>
      <w:r>
        <w:t>ленных настоящим Порядком.</w:t>
      </w:r>
    </w:p>
    <w:p w:rsidR="009C4F49" w:rsidRDefault="00D15152">
      <w:pPr>
        <w:pStyle w:val="ConsPlusNormal"/>
        <w:spacing w:before="200"/>
        <w:ind w:firstLine="540"/>
        <w:jc w:val="both"/>
      </w:pPr>
      <w:r>
        <w:t>2.8. Субсидия перечисляется на расчетный счет Фонда, открытый в кредитной организации, не позднее двадцатого дня с даты заключения Соглашения.</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w:t>
      </w:r>
      <w:r>
        <w:t>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3.1. Результатом предоставления Субсидий является увеличение консолидированного объема финансовой поддержки, оказанной субъектам малого и среднего предпринимательства Фондом.</w:t>
      </w:r>
    </w:p>
    <w:p w:rsidR="009C4F49" w:rsidRDefault="00D15152">
      <w:pPr>
        <w:pStyle w:val="ConsPlusNormal"/>
        <w:jc w:val="both"/>
      </w:pPr>
      <w:r>
        <w:t xml:space="preserve">(в ред. </w:t>
      </w:r>
      <w:hyperlink r:id="rId1390"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К показателям, необходимым для достижения результата предоставления Субсидии, отно</w:t>
      </w:r>
      <w:r>
        <w:t>сятся:</w:t>
      </w:r>
    </w:p>
    <w:p w:rsidR="009C4F49" w:rsidRDefault="00D15152">
      <w:pPr>
        <w:pStyle w:val="ConsPlusNormal"/>
        <w:spacing w:before="200"/>
        <w:ind w:firstLine="540"/>
        <w:jc w:val="both"/>
      </w:pPr>
      <w:r>
        <w:t>количество микрозаймов, выданных Фондом за год субъектам малого и среднего предпринимательства за счет Субсидии;</w:t>
      </w:r>
    </w:p>
    <w:p w:rsidR="009C4F49" w:rsidRDefault="00D15152">
      <w:pPr>
        <w:pStyle w:val="ConsPlusNormal"/>
        <w:jc w:val="both"/>
      </w:pPr>
      <w:r>
        <w:t xml:space="preserve">(в ред. </w:t>
      </w:r>
      <w:hyperlink r:id="rId1391"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w:t>
      </w:r>
      <w:r>
        <w:t>ительства МО от 16.06.2020 N 337/18)</w:t>
      </w:r>
    </w:p>
    <w:p w:rsidR="009C4F49" w:rsidRDefault="00D15152">
      <w:pPr>
        <w:pStyle w:val="ConsPlusNormal"/>
        <w:spacing w:before="200"/>
        <w:ind w:firstLine="540"/>
        <w:jc w:val="both"/>
      </w:pPr>
      <w:r>
        <w:t>действующее количество микрозаймов в портфеле Фонда;</w:t>
      </w:r>
    </w:p>
    <w:p w:rsidR="009C4F49" w:rsidRDefault="00D15152">
      <w:pPr>
        <w:pStyle w:val="ConsPlusNormal"/>
        <w:spacing w:before="200"/>
        <w:ind w:firstLine="540"/>
        <w:jc w:val="both"/>
      </w:pPr>
      <w:r>
        <w:t>сумма микрозаймов, выданных Фондом субъектам малого и среднего предпринимательства за счет Субсидии;</w:t>
      </w:r>
    </w:p>
    <w:p w:rsidR="009C4F49" w:rsidRDefault="00D15152">
      <w:pPr>
        <w:pStyle w:val="ConsPlusNormal"/>
        <w:jc w:val="both"/>
      </w:pPr>
      <w:r>
        <w:t xml:space="preserve">(в ред. </w:t>
      </w:r>
      <w:hyperlink r:id="rId1392"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3.2. Ежеквартально в срок до 10 числа месяца, следующего за отчетным кварталом, Фонд обязан представлять в Мининвест Московской области отчеты по фо</w:t>
      </w:r>
      <w:r>
        <w:t xml:space="preserve">рмам, предусмотренным </w:t>
      </w:r>
      <w:hyperlink r:id="rId1393" w:tooltip="Приказ Минэкономразвития РФ от 29.05.2009 N 198 (ред. от 23.07.2010) &quot;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 w:history="1">
        <w:r>
          <w:rPr>
            <w:color w:val="0000FF"/>
          </w:rPr>
          <w:t>приказом</w:t>
        </w:r>
      </w:hyperlink>
      <w:r>
        <w:t xml:space="preserve"> Министерства экономического развития Российской Федерации от 29.05.2009 N</w:t>
      </w:r>
      <w:r>
        <w:t xml:space="preserve"> 198 "Об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w:t>
      </w:r>
      <w:r>
        <w:t>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9C4F49" w:rsidRDefault="00D15152">
      <w:pPr>
        <w:pStyle w:val="ConsPlusNormal"/>
        <w:spacing w:before="200"/>
        <w:ind w:firstLine="540"/>
        <w:jc w:val="both"/>
      </w:pPr>
      <w:r>
        <w:t>1) отчет о целевом использовании Субсидии;</w:t>
      </w:r>
    </w:p>
    <w:p w:rsidR="009C4F49" w:rsidRDefault="00D15152">
      <w:pPr>
        <w:pStyle w:val="ConsPlusNormal"/>
        <w:spacing w:before="200"/>
        <w:ind w:firstLine="540"/>
        <w:jc w:val="both"/>
      </w:pPr>
      <w:r>
        <w:t>2) отчет о достижении показателей, необх</w:t>
      </w:r>
      <w:r>
        <w:t>одимых для достижения результата предоставления Субсидии.</w:t>
      </w:r>
    </w:p>
    <w:p w:rsidR="009C4F49" w:rsidRDefault="00D15152">
      <w:pPr>
        <w:pStyle w:val="ConsPlusNormal"/>
        <w:spacing w:before="200"/>
        <w:ind w:firstLine="540"/>
        <w:jc w:val="both"/>
      </w:pPr>
      <w:r>
        <w:t xml:space="preserve">3.3. Мининвест Московской области вправе устанавливать в Соглашении сроки и формы представления Фондом дополнительной отчетности в соответствии с </w:t>
      </w:r>
      <w:hyperlink r:id="rId1394" w:tooltip="Постановление Правительства РФ от 07.05.2017 N 541 (ред. от 12.09.2019) &quot;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 w:history="1">
        <w:r>
          <w:rPr>
            <w:color w:val="0000FF"/>
          </w:rPr>
          <w:t>пунктом 5</w:t>
        </w:r>
      </w:hyperlink>
      <w:r>
        <w:t xml:space="preserve"> Общих требований к нормативным правовым актам, муниципальным правовым актам, регулирующим предоставление субсидий некоммерче</w:t>
      </w:r>
      <w:r>
        <w:t>ским организациям, не являющимся государственными (муниципальными) учреждениями, утвержденных постановлением Правительства Российской Федерации от 07.05.2017 N 541 "Об общих требованиях к нормативным правовым актам, муниципальным правовым актам, регулирующ</w:t>
      </w:r>
      <w:r>
        <w:t>им предоставление субсидий некоммерческим организациям, не являющимся государственными (муниципальными) учреждениями".</w:t>
      </w:r>
    </w:p>
    <w:p w:rsidR="009C4F49" w:rsidRDefault="00D15152">
      <w:pPr>
        <w:pStyle w:val="ConsPlusNormal"/>
        <w:jc w:val="both"/>
      </w:pPr>
      <w:r>
        <w:t xml:space="preserve">(в ред. </w:t>
      </w:r>
      <w:hyperlink r:id="rId1395"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3.4. Расторжение Соглашения осуществляется по соглашению Мининвеста Московской области и полу</w:t>
      </w:r>
      <w:r>
        <w:t>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w:t>
      </w:r>
      <w:r>
        <w:t>ской области.</w:t>
      </w:r>
    </w:p>
    <w:p w:rsidR="009C4F49" w:rsidRDefault="00D15152">
      <w:pPr>
        <w:pStyle w:val="ConsPlusNormal"/>
        <w:spacing w:before="200"/>
        <w:ind w:firstLine="540"/>
        <w:jc w:val="both"/>
      </w:pPr>
      <w:r>
        <w:t>3.5.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3.6. В слу</w:t>
      </w:r>
      <w:r>
        <w:t>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w:t>
      </w:r>
      <w:r>
        <w:t>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9C4F49" w:rsidRDefault="00D15152">
      <w:pPr>
        <w:pStyle w:val="ConsPlusNormal"/>
        <w:jc w:val="both"/>
      </w:pPr>
      <w:r>
        <w:t xml:space="preserve">(п. 3.6 в ред. </w:t>
      </w:r>
      <w:hyperlink r:id="rId1396"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3.7. В случае неустранения нарушений в сроки, указанные в акте, Мининвест М</w:t>
      </w:r>
      <w:r>
        <w:t>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w:t>
      </w:r>
      <w:r>
        <w:t>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направляется в Фонд.</w:t>
      </w:r>
    </w:p>
    <w:p w:rsidR="009C4F49" w:rsidRDefault="00D15152">
      <w:pPr>
        <w:pStyle w:val="ConsPlusNormal"/>
        <w:spacing w:before="200"/>
        <w:ind w:firstLine="540"/>
        <w:jc w:val="both"/>
      </w:pPr>
      <w:r>
        <w:t xml:space="preserve">3.8. В случае неисполнения Фондом </w:t>
      </w:r>
      <w:r>
        <w:t>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3.9. В случае устранения нарушений, указанных в акте, Мининвест Московской области в течение 5 календарных дней возо</w:t>
      </w:r>
      <w:r>
        <w:t xml:space="preserve">бновляет предоставление Субсидии, за исключением случаев, установленных в </w:t>
      </w:r>
      <w:hyperlink w:anchor="P21443" w:tooltip="3.12. Субсидия подлежит возврату в бюджет Московской области в сроки и порядке, установленные в Соглашении, в случаях:" w:history="1">
        <w:r>
          <w:rPr>
            <w:color w:val="0000FF"/>
          </w:rPr>
          <w:t>пункте 3.12</w:t>
        </w:r>
      </w:hyperlink>
      <w:r>
        <w:t xml:space="preserve"> настоящего Порядка.</w:t>
      </w:r>
    </w:p>
    <w:p w:rsidR="009C4F49" w:rsidRDefault="00D15152">
      <w:pPr>
        <w:pStyle w:val="ConsPlusNormal"/>
        <w:jc w:val="both"/>
      </w:pPr>
      <w:r>
        <w:t xml:space="preserve">(п. 3.9 в ред. </w:t>
      </w:r>
      <w:hyperlink r:id="rId1397"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r>
        <w:t>3.10. Фонд несет ответственность в соответствии с законодательством Российск</w:t>
      </w:r>
      <w:r>
        <w:t>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3.11. Предоставление Субсидии приостанавливается в следующих случаях:</w:t>
      </w:r>
    </w:p>
    <w:p w:rsidR="009C4F49" w:rsidRDefault="00D15152">
      <w:pPr>
        <w:pStyle w:val="ConsPlusNormal"/>
        <w:spacing w:before="200"/>
        <w:ind w:firstLine="540"/>
        <w:jc w:val="both"/>
      </w:pPr>
      <w:r>
        <w:t>введения процедуры банкротства в от</w:t>
      </w:r>
      <w:r>
        <w:t>ношении Фонда;</w:t>
      </w:r>
    </w:p>
    <w:p w:rsidR="009C4F49" w:rsidRDefault="00D15152">
      <w:pPr>
        <w:pStyle w:val="ConsPlusNormal"/>
        <w:spacing w:before="20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9C4F49" w:rsidRDefault="00D15152">
      <w:pPr>
        <w:pStyle w:val="ConsPlusNormal"/>
        <w:spacing w:before="200"/>
        <w:ind w:firstLine="540"/>
        <w:jc w:val="both"/>
      </w:pPr>
      <w:r>
        <w:t>принятия решения о ликвидации Фонда.</w:t>
      </w:r>
    </w:p>
    <w:p w:rsidR="009C4F49" w:rsidRDefault="00D15152">
      <w:pPr>
        <w:pStyle w:val="ConsPlusNormal"/>
        <w:spacing w:before="200"/>
        <w:ind w:firstLine="540"/>
        <w:jc w:val="both"/>
      </w:pPr>
      <w:r>
        <w:t xml:space="preserve">Порядок уведомления Фонда о приостановлении </w:t>
      </w:r>
      <w:r>
        <w:t>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Субсидии.</w:t>
      </w:r>
    </w:p>
    <w:p w:rsidR="009C4F49" w:rsidRDefault="00D15152">
      <w:pPr>
        <w:pStyle w:val="ConsPlusNormal"/>
        <w:jc w:val="both"/>
      </w:pPr>
      <w:r>
        <w:t xml:space="preserve">(п. 3.11 в ред. </w:t>
      </w:r>
      <w:hyperlink r:id="rId1398"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D15152">
      <w:pPr>
        <w:pStyle w:val="ConsPlusNormal"/>
        <w:spacing w:before="200"/>
        <w:ind w:firstLine="540"/>
        <w:jc w:val="both"/>
      </w:pPr>
      <w:bookmarkStart w:id="293" w:name="P21443"/>
      <w:bookmarkEnd w:id="293"/>
      <w:r>
        <w:t>3.12. Субсидия подлежит возврату в бюджет Московской области в сроки и порядке, установленные в Соглашении, в случаях:</w:t>
      </w:r>
    </w:p>
    <w:p w:rsidR="009C4F49" w:rsidRDefault="00D15152">
      <w:pPr>
        <w:pStyle w:val="ConsPlusNormal"/>
        <w:spacing w:before="200"/>
        <w:ind w:firstLine="540"/>
        <w:jc w:val="both"/>
      </w:pPr>
      <w:r>
        <w:t>нарушения Фондом у</w:t>
      </w:r>
      <w:r>
        <w:t>словий, установленных при предоставлении субсидии, выявленного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значения результата предоставления Субсидии и значений показателей, необходимых для до</w:t>
      </w:r>
      <w:r>
        <w:t>стижения результата предоставления Субсидии.</w:t>
      </w:r>
    </w:p>
    <w:p w:rsidR="009C4F49" w:rsidRDefault="00D15152">
      <w:pPr>
        <w:pStyle w:val="ConsPlusNormal"/>
        <w:jc w:val="both"/>
      </w:pPr>
      <w:r>
        <w:t xml:space="preserve">(в ред. </w:t>
      </w:r>
      <w:hyperlink r:id="rId1399"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16.06.2020 N 337/18)</w:t>
      </w:r>
    </w:p>
    <w:p w:rsidR="009C4F49" w:rsidRDefault="009C4F49">
      <w:pPr>
        <w:pStyle w:val="ConsPlusNormal"/>
        <w:jc w:val="both"/>
      </w:pPr>
    </w:p>
    <w:p w:rsidR="009C4F49" w:rsidRDefault="00D15152">
      <w:pPr>
        <w:pStyle w:val="ConsPlusTitle"/>
        <w:jc w:val="center"/>
        <w:outlineLvl w:val="3"/>
      </w:pPr>
      <w:r>
        <w:t>13.8.6. Порядок предоставления субсид</w:t>
      </w:r>
      <w:r>
        <w:t>ий микрокредитной</w:t>
      </w:r>
    </w:p>
    <w:p w:rsidR="009C4F49" w:rsidRDefault="00D15152">
      <w:pPr>
        <w:pStyle w:val="ConsPlusTitle"/>
        <w:jc w:val="center"/>
      </w:pPr>
      <w:r>
        <w:t>компании "Московский областной фонд микрофинансирования</w:t>
      </w:r>
    </w:p>
    <w:p w:rsidR="009C4F49" w:rsidRDefault="00D15152">
      <w:pPr>
        <w:pStyle w:val="ConsPlusTitle"/>
        <w:jc w:val="center"/>
      </w:pPr>
      <w:r>
        <w:t>субъектов малого и среднего предпринимательства" в рамках</w:t>
      </w:r>
    </w:p>
    <w:p w:rsidR="009C4F49" w:rsidRDefault="00D15152">
      <w:pPr>
        <w:pStyle w:val="ConsPlusTitle"/>
        <w:jc w:val="center"/>
      </w:pPr>
      <w:r>
        <w:t>реализации мероприятия I4.01 "Предоставление субсидии</w:t>
      </w:r>
    </w:p>
    <w:p w:rsidR="009C4F49" w:rsidRDefault="00D15152">
      <w:pPr>
        <w:pStyle w:val="ConsPlusTitle"/>
        <w:jc w:val="center"/>
      </w:pPr>
      <w:r>
        <w:t>некоммерческой организации "Московский областной фонд</w:t>
      </w:r>
    </w:p>
    <w:p w:rsidR="009C4F49" w:rsidRDefault="00D15152">
      <w:pPr>
        <w:pStyle w:val="ConsPlusTitle"/>
        <w:jc w:val="center"/>
      </w:pPr>
      <w:r>
        <w:t>микрофинансирования субъектов малого и среднего</w:t>
      </w:r>
    </w:p>
    <w:p w:rsidR="009C4F49" w:rsidRDefault="00D15152">
      <w:pPr>
        <w:pStyle w:val="ConsPlusTitle"/>
        <w:jc w:val="center"/>
      </w:pPr>
      <w:r>
        <w:t>предпринимательства" на предоставление микрозаймов субъектам</w:t>
      </w:r>
    </w:p>
    <w:p w:rsidR="009C4F49" w:rsidRDefault="00D15152">
      <w:pPr>
        <w:pStyle w:val="ConsPlusTitle"/>
        <w:jc w:val="center"/>
      </w:pPr>
      <w:r>
        <w:t>МСП" подпрограммы III "Развитие малого и среднего</w:t>
      </w:r>
    </w:p>
    <w:p w:rsidR="009C4F49" w:rsidRDefault="00D15152">
      <w:pPr>
        <w:pStyle w:val="ConsPlusTitle"/>
        <w:jc w:val="center"/>
      </w:pPr>
      <w:r>
        <w:t>предпринимательства в Московской области"</w:t>
      </w:r>
    </w:p>
    <w:p w:rsidR="009C4F49" w:rsidRDefault="00D15152">
      <w:pPr>
        <w:pStyle w:val="ConsPlusTitle"/>
        <w:jc w:val="center"/>
      </w:pPr>
      <w:r>
        <w:t>Государственной программы</w:t>
      </w:r>
    </w:p>
    <w:p w:rsidR="009C4F49" w:rsidRDefault="00D15152">
      <w:pPr>
        <w:pStyle w:val="ConsPlusNormal"/>
        <w:jc w:val="center"/>
      </w:pPr>
      <w:r>
        <w:t xml:space="preserve">(введен </w:t>
      </w:r>
      <w:hyperlink r:id="rId1400"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16.06.2020 N 337/18)</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1.1. Настоящий порядок устанавливает правила предоставления субс</w:t>
      </w:r>
      <w:r>
        <w:t>идии микрокредитной компании "Московский областной фонд микрофинансирования субъектов малого и среднего предпринимательства" (далее - Порядок).</w:t>
      </w:r>
    </w:p>
    <w:p w:rsidR="009C4F49" w:rsidRDefault="00D15152">
      <w:pPr>
        <w:pStyle w:val="ConsPlusNormal"/>
        <w:spacing w:before="200"/>
        <w:ind w:firstLine="540"/>
        <w:jc w:val="both"/>
      </w:pPr>
      <w:r>
        <w:t>Настоящий порядок разработан в целях реализации национального проекта "Малое и среднее предпринимательство и под</w:t>
      </w:r>
      <w:r>
        <w:t>держка индивидуальной предпринимательской инициативы", в том числе федерального и регионального проектов "Расширение доступа субъектов малого и среднего предпринимательства к финансовой поддержке, в том числе к льготному финансированию".</w:t>
      </w:r>
    </w:p>
    <w:p w:rsidR="009C4F49" w:rsidRDefault="00D15152">
      <w:pPr>
        <w:pStyle w:val="ConsPlusNormal"/>
        <w:spacing w:before="200"/>
        <w:ind w:firstLine="540"/>
        <w:jc w:val="both"/>
      </w:pPr>
      <w:r>
        <w:t>1.2. Субсидия пред</w:t>
      </w:r>
      <w:r>
        <w:t>оставляется микрокредитной компании "Московский областной фонд микрофинансирования субъектов малого и среднего предпринимательства" (далее - Фонд, Субсидии) в объеме, предусмотренном на реализацию мероприятия I4.01 "Предоставление субсидии некоммерческой о</w:t>
      </w:r>
      <w:r>
        <w:t>рганизации "Московский областной фонд микрофинансирования субъектов малого и среднего предпринимательства" на предоставление микрозаймов субъектам МСП" Подпрограммы III.</w:t>
      </w:r>
    </w:p>
    <w:p w:rsidR="009C4F49" w:rsidRDefault="00D15152">
      <w:pPr>
        <w:pStyle w:val="ConsPlusNormal"/>
        <w:spacing w:before="200"/>
        <w:ind w:firstLine="540"/>
        <w:jc w:val="both"/>
      </w:pPr>
      <w:bookmarkStart w:id="294" w:name="P21466"/>
      <w:bookmarkEnd w:id="294"/>
      <w:r>
        <w:t>1.3. Целью предоставления субсидии является обеспечение уставной деятельности Фонда по</w:t>
      </w:r>
      <w:r>
        <w:t xml:space="preserve"> предоставлению микрозаймов:</w:t>
      </w:r>
    </w:p>
    <w:p w:rsidR="009C4F49" w:rsidRDefault="00D15152">
      <w:pPr>
        <w:pStyle w:val="ConsPlusNormal"/>
        <w:spacing w:before="200"/>
        <w:ind w:firstLine="540"/>
        <w:jc w:val="both"/>
      </w:pPr>
      <w:r>
        <w:t xml:space="preserve">приоритетным категориям субъектов малого и среднего предпринимательства, установленным </w:t>
      </w:r>
      <w:hyperlink r:id="rId1401" w:tooltip="Приказ Минэкономразвития России от 14.03.2019 N 125 (ред. от 01.06.2020) &quo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 w:history="1">
        <w:r>
          <w:rPr>
            <w:color w:val="0000FF"/>
          </w:rPr>
          <w:t>приказом</w:t>
        </w:r>
      </w:hyperlink>
      <w:r>
        <w:t xml:space="preserve"> Минэкономразвития России от 14.03.2019 N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w:t>
      </w:r>
      <w:r>
        <w:t xml:space="preserve">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w:t>
      </w:r>
      <w:r>
        <w:t>и среднее предпринимательство и поддержка индивидуальной предпринимательской инициативы", и требования к организациям, образующим инфраструктуру поддержки субъектов малого и среднего предпринимательства";</w:t>
      </w:r>
    </w:p>
    <w:p w:rsidR="009C4F49" w:rsidRDefault="00D15152">
      <w:pPr>
        <w:pStyle w:val="ConsPlusNormal"/>
        <w:spacing w:before="200"/>
        <w:ind w:firstLine="540"/>
        <w:jc w:val="both"/>
      </w:pPr>
      <w:r>
        <w:t>субъектам малого и среднего предпринимательства, ви</w:t>
      </w:r>
      <w:r>
        <w:t xml:space="preserve">д деятельности которых включен в </w:t>
      </w:r>
      <w:hyperlink r:id="rId1402" w:tooltip="Постановление Правительства РФ от 03.04.2020 N 434 (ред. от 26.06.2020) &quot;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 w:history="1">
        <w:r>
          <w:rPr>
            <w:color w:val="0000FF"/>
          </w:rPr>
          <w:t>перечень</w:t>
        </w:r>
      </w:hyperlink>
      <w:r>
        <w:t xml:space="preserve"> отраслей российской экономики, в наибол</w:t>
      </w:r>
      <w:r>
        <w:t xml:space="preserve">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03.04.2020 N 434 "Об утверждении перечня отраслей российской экономики, в </w:t>
      </w:r>
      <w:r>
        <w:t>наибольшей степени пострадавших в условиях ухудшения ситуации в результате распространения новой коронавирусной инфекции";</w:t>
      </w:r>
    </w:p>
    <w:p w:rsidR="009C4F49" w:rsidRDefault="00D15152">
      <w:pPr>
        <w:pStyle w:val="ConsPlusNormal"/>
        <w:spacing w:before="200"/>
        <w:ind w:firstLine="540"/>
        <w:jc w:val="both"/>
      </w:pPr>
      <w:r>
        <w:t>субъектам малого и среднего предпринимательства, осуществляющим производственную, сельскохозяйственную, медицинскую, образовательную, научно-исследовательскую деятельность.</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2.1. Субсидия предоставляется в пре</w:t>
      </w:r>
      <w:r>
        <w:t>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w:t>
      </w:r>
      <w:r>
        <w:t>льств.</w:t>
      </w:r>
    </w:p>
    <w:p w:rsidR="009C4F49" w:rsidRDefault="00D15152">
      <w:pPr>
        <w:pStyle w:val="ConsPlusNormal"/>
        <w:spacing w:before="200"/>
        <w:ind w:firstLine="540"/>
        <w:jc w:val="both"/>
      </w:pPr>
      <w:r>
        <w:t>2.2.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r>
        <w:t>2.3. Для получения субсидии Фонд представляет в Мининвест Московской области следующие документы:</w:t>
      </w:r>
    </w:p>
    <w:p w:rsidR="009C4F49" w:rsidRDefault="00D15152">
      <w:pPr>
        <w:pStyle w:val="ConsPlusNormal"/>
        <w:spacing w:before="20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9C4F49" w:rsidRDefault="00D15152">
      <w:pPr>
        <w:pStyle w:val="ConsPlusNormal"/>
        <w:spacing w:before="200"/>
        <w:ind w:firstLine="540"/>
        <w:jc w:val="both"/>
      </w:pPr>
      <w:r>
        <w:t>2) письмо за подписью руководителя Фонда и главного бухгалтера об отсутствии неисполненной обязанности по уплате налогов, сборо</w:t>
      </w:r>
      <w:r>
        <w:t>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3) письмо за подписью руководителя Фонда и главного бухгалтера об отсутствии просроченной задолженности по возвра</w:t>
      </w:r>
      <w:r>
        <w:t>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4) письмо за подписью р</w:t>
      </w:r>
      <w:r>
        <w:t>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5) письмо за подписью руководителя Фонда и главного бухгалтера об отсутствии процесса реорган</w:t>
      </w:r>
      <w:r>
        <w:t>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9C4F49" w:rsidRDefault="00D15152">
      <w:pPr>
        <w:pStyle w:val="ConsPlusNormal"/>
        <w:spacing w:before="200"/>
        <w:ind w:firstLine="540"/>
        <w:jc w:val="both"/>
      </w:pPr>
      <w:r>
        <w:t>2.4. Фонд на дату подачи заявки на предоставление Субсидии должен соответствовать сл</w:t>
      </w:r>
      <w:r>
        <w:t>едующим требованиям:</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(неурег</w:t>
      </w:r>
      <w:r>
        <w:t>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w:t>
      </w:r>
      <w:r>
        <w:t>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ликвидации, введения в отношении Фонда процедуры банкротства, приостановления его деятельности в</w:t>
      </w:r>
      <w:r>
        <w:t xml:space="preserve"> порядке, предусмотренном законодательством Российской Федерации;</w:t>
      </w:r>
    </w:p>
    <w:p w:rsidR="009C4F49" w:rsidRDefault="00D15152">
      <w:pPr>
        <w:pStyle w:val="ConsPlusNormal"/>
        <w:spacing w:before="200"/>
        <w:ind w:firstLine="540"/>
        <w:jc w:val="both"/>
      </w:pPr>
      <w:r>
        <w:t>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w:t>
      </w:r>
      <w:r>
        <w:t xml:space="preserve">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1702" w:tooltip="13.9. Требования к организациям, образующим инфраструктуру" w:history="1">
        <w:r>
          <w:rPr>
            <w:color w:val="0000FF"/>
          </w:rPr>
          <w:t>подразделом 13.9</w:t>
        </w:r>
      </w:hyperlink>
      <w:r>
        <w:t xml:space="preserve"> Подпрограммы III.</w:t>
      </w:r>
    </w:p>
    <w:p w:rsidR="009C4F49" w:rsidRDefault="00D15152">
      <w:pPr>
        <w:pStyle w:val="ConsPlusNormal"/>
        <w:spacing w:before="20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9C4F49" w:rsidRDefault="00D15152">
      <w:pPr>
        <w:pStyle w:val="ConsPlusNormal"/>
        <w:spacing w:before="200"/>
        <w:ind w:firstLine="540"/>
        <w:jc w:val="both"/>
      </w:pPr>
      <w:r>
        <w:t>2.6. Основанием для от</w:t>
      </w:r>
      <w:r>
        <w:t>каза Фонду в предоставлении Субсидии является:</w:t>
      </w:r>
    </w:p>
    <w:p w:rsidR="009C4F49" w:rsidRDefault="00D15152">
      <w:pPr>
        <w:pStyle w:val="ConsPlusNormal"/>
        <w:spacing w:before="200"/>
        <w:ind w:firstLine="540"/>
        <w:jc w:val="both"/>
      </w:pPr>
      <w:r>
        <w:t>1) непредставление (предоставление не в полном объеме) документов, указанных в пункте 6 настоящего Порядка;</w:t>
      </w:r>
    </w:p>
    <w:p w:rsidR="009C4F49" w:rsidRDefault="00D15152">
      <w:pPr>
        <w:pStyle w:val="ConsPlusNormal"/>
        <w:spacing w:before="200"/>
        <w:ind w:firstLine="540"/>
        <w:jc w:val="both"/>
      </w:pPr>
      <w:r>
        <w:t>2) недостоверность информации, содержащейся в документах, представленных Фондом.</w:t>
      </w:r>
    </w:p>
    <w:p w:rsidR="009C4F49" w:rsidRDefault="00D15152">
      <w:pPr>
        <w:pStyle w:val="ConsPlusNormal"/>
        <w:spacing w:before="200"/>
        <w:ind w:firstLine="540"/>
        <w:jc w:val="both"/>
      </w:pPr>
      <w:r>
        <w:t xml:space="preserve">2.7. Предоставление </w:t>
      </w:r>
      <w:r>
        <w:t>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экономики и финансо</w:t>
      </w:r>
      <w:r>
        <w:t>в Московской области, в котором предусматриваются следующие условия:</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форма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w:t>
      </w:r>
      <w:r>
        <w:t>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w:t>
      </w:r>
      <w:r>
        <w:t>нность сторон за нарушение условий Соглашения;</w:t>
      </w:r>
    </w:p>
    <w:p w:rsidR="009C4F49" w:rsidRDefault="00D15152">
      <w:pPr>
        <w:pStyle w:val="ConsPlusNormal"/>
        <w:spacing w:before="200"/>
        <w:ind w:firstLine="540"/>
        <w:jc w:val="both"/>
      </w:pPr>
      <w:r>
        <w:t>значение результата предоставления Субсидий и значения показателей, необходимых для достижения результата предоставления Субсидии;</w:t>
      </w:r>
    </w:p>
    <w:p w:rsidR="009C4F49" w:rsidRDefault="00D15152">
      <w:pPr>
        <w:pStyle w:val="ConsPlusNormal"/>
        <w:spacing w:before="200"/>
        <w:ind w:firstLine="540"/>
        <w:jc w:val="both"/>
      </w:pPr>
      <w:r>
        <w:t>согласие Фонда и обязательство Фонда по обеспечению согласия лиц, являющихся п</w:t>
      </w:r>
      <w:r>
        <w:t>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w:t>
      </w:r>
      <w:r>
        <w:t>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w:t>
      </w:r>
      <w:r>
        <w:t>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формы дополнительной отчетности, сроки предоставлен</w:t>
      </w:r>
      <w:r>
        <w:t>ия такой отчетности Фондом.</w:t>
      </w:r>
    </w:p>
    <w:p w:rsidR="009C4F49" w:rsidRDefault="00D15152">
      <w:pPr>
        <w:pStyle w:val="ConsPlusNormal"/>
        <w:spacing w:before="200"/>
        <w:ind w:firstLine="540"/>
        <w:jc w:val="both"/>
      </w:pPr>
      <w:r>
        <w:t xml:space="preserve">2.8. Расторжение Соглашения 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w:t>
      </w:r>
      <w:r>
        <w:t>Министерством экономики и финансов Московской области, и законодательством Российской Федерации, законодательством Московской области.</w:t>
      </w:r>
    </w:p>
    <w:p w:rsidR="009C4F49" w:rsidRDefault="00D15152">
      <w:pPr>
        <w:pStyle w:val="ConsPlusNormal"/>
        <w:spacing w:before="200"/>
        <w:ind w:firstLine="540"/>
        <w:jc w:val="both"/>
      </w:pPr>
      <w:r>
        <w:t>2.9. Субсидия перечисляется на расчетный счет Фонда, открытый в кредитной организации, не позднее двадцатого дня с даты з</w:t>
      </w:r>
      <w:r>
        <w:t>аключения Соглашения.</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3.1. Результатом предоставления Субсидий является действующее количество микрозаймов в портфеле Фонда на конец текущего календарного года.</w:t>
      </w:r>
    </w:p>
    <w:p w:rsidR="009C4F49" w:rsidRDefault="00D15152">
      <w:pPr>
        <w:pStyle w:val="ConsPlusNormal"/>
        <w:spacing w:before="200"/>
        <w:ind w:firstLine="540"/>
        <w:jc w:val="both"/>
      </w:pPr>
      <w:r>
        <w:t>К показателям, необходимым для достижения результата предоставления Субсидии, относятся:</w:t>
      </w:r>
    </w:p>
    <w:p w:rsidR="009C4F49" w:rsidRDefault="00D15152">
      <w:pPr>
        <w:pStyle w:val="ConsPlusNormal"/>
        <w:spacing w:before="200"/>
        <w:ind w:firstLine="540"/>
        <w:jc w:val="both"/>
      </w:pPr>
      <w:r>
        <w:t>количество микрозаймов, выда</w:t>
      </w:r>
      <w:r>
        <w:t xml:space="preserve">нных Фондом за год субъектам малого и среднего предпринимательства, установленных в </w:t>
      </w:r>
      <w:hyperlink w:anchor="P21466" w:tooltip="1.3. Целью предоставления субсидии является обеспечение уставной деятельности Фонда по предоставлению микрозаймов:" w:history="1">
        <w:r>
          <w:rPr>
            <w:color w:val="0000FF"/>
          </w:rPr>
          <w:t>пункте 1.3</w:t>
        </w:r>
      </w:hyperlink>
      <w:r>
        <w:t xml:space="preserve"> настоящего Поря</w:t>
      </w:r>
      <w:r>
        <w:t>дка, за счет Субсидии;</w:t>
      </w:r>
    </w:p>
    <w:p w:rsidR="009C4F49" w:rsidRDefault="00D15152">
      <w:pPr>
        <w:pStyle w:val="ConsPlusNormal"/>
        <w:spacing w:before="200"/>
        <w:ind w:firstLine="540"/>
        <w:jc w:val="both"/>
      </w:pPr>
      <w:r>
        <w:t xml:space="preserve">общая сумма микрозаймов, выданных Фондом за год субъектам малого и среднего предпринимательства, установленных в </w:t>
      </w:r>
      <w:hyperlink w:anchor="P21466" w:tooltip="1.3. Целью предоставления субсидии является обеспечение уставной деятельности Фонда по предоставлению микрозаймов:" w:history="1">
        <w:r>
          <w:rPr>
            <w:color w:val="0000FF"/>
          </w:rPr>
          <w:t>пункте 1.3</w:t>
        </w:r>
      </w:hyperlink>
      <w:r>
        <w:t xml:space="preserve"> настоящего Порядка, за счет Субсидии.</w:t>
      </w:r>
    </w:p>
    <w:p w:rsidR="009C4F49" w:rsidRDefault="00D15152">
      <w:pPr>
        <w:pStyle w:val="ConsPlusNormal"/>
        <w:spacing w:before="200"/>
        <w:ind w:firstLine="540"/>
        <w:jc w:val="both"/>
      </w:pPr>
      <w:r>
        <w:t>3.2. Ежеквартально в срок до 10 числа месяца, следующего за отчетным кварталом, Фонд обязан представлять в Мининвест Московской области следующие отчеты:</w:t>
      </w:r>
    </w:p>
    <w:p w:rsidR="009C4F49" w:rsidRDefault="00D15152">
      <w:pPr>
        <w:pStyle w:val="ConsPlusNormal"/>
        <w:spacing w:before="200"/>
        <w:ind w:firstLine="540"/>
        <w:jc w:val="both"/>
      </w:pPr>
      <w:r>
        <w:t xml:space="preserve">1) отчеты по формам, предусмотренным </w:t>
      </w:r>
      <w:hyperlink r:id="rId1403" w:tooltip="Приказ Минэкономразвития РФ от 29.05.2009 N 198 (ред. от 23.07.2010) &quot;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 w:history="1">
        <w:r>
          <w:rPr>
            <w:color w:val="0000FF"/>
          </w:rPr>
          <w:t>приказом</w:t>
        </w:r>
      </w:hyperlink>
      <w:r>
        <w:t xml:space="preserve"> Министерства экономического развития Российской Федерации </w:t>
      </w:r>
      <w:r>
        <w:t>от 29.05.2009 N 198 "Об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w:t>
      </w:r>
      <w:r>
        <w:t>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w:t>
      </w:r>
    </w:p>
    <w:p w:rsidR="009C4F49" w:rsidRDefault="00D15152">
      <w:pPr>
        <w:pStyle w:val="ConsPlusNormal"/>
        <w:spacing w:before="200"/>
        <w:ind w:firstLine="540"/>
        <w:jc w:val="both"/>
      </w:pPr>
      <w:r>
        <w:t>отчет о целевом использовании Субсидии;</w:t>
      </w:r>
    </w:p>
    <w:p w:rsidR="009C4F49" w:rsidRDefault="00D15152">
      <w:pPr>
        <w:pStyle w:val="ConsPlusNormal"/>
        <w:spacing w:before="200"/>
        <w:ind w:firstLine="540"/>
        <w:jc w:val="both"/>
      </w:pPr>
      <w:r>
        <w:t xml:space="preserve">отчет о достижении значения </w:t>
      </w:r>
      <w:r>
        <w:t>результата предоставления Субсидии и значений показателей, необходимых для достижения результата предоставления Субсидии;</w:t>
      </w:r>
    </w:p>
    <w:p w:rsidR="009C4F49" w:rsidRDefault="00D15152">
      <w:pPr>
        <w:pStyle w:val="ConsPlusNormal"/>
        <w:spacing w:before="200"/>
        <w:ind w:firstLine="540"/>
        <w:jc w:val="both"/>
      </w:pPr>
      <w:r>
        <w:t>2) отчеты, формы которых дополнительно установлены в Соглашении.</w:t>
      </w:r>
    </w:p>
    <w:p w:rsidR="009C4F49" w:rsidRDefault="00D15152">
      <w:pPr>
        <w:pStyle w:val="ConsPlusNormal"/>
        <w:spacing w:before="200"/>
        <w:ind w:firstLine="540"/>
        <w:jc w:val="both"/>
      </w:pPr>
      <w:r>
        <w:t>3.3. Мининвест Московской области и органы государственного финансово</w:t>
      </w:r>
      <w:r>
        <w:t>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3.4. В случае выявления Мининвестом Московской области, органами государственного финансового</w:t>
      </w:r>
      <w:r>
        <w:t xml:space="preserve">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значений показателей, необходимых для достижения результата предоставления Субсидии, Мининвест Мо</w:t>
      </w:r>
      <w:r>
        <w:t>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устранения.</w:t>
      </w:r>
    </w:p>
    <w:p w:rsidR="009C4F49" w:rsidRDefault="00D15152">
      <w:pPr>
        <w:pStyle w:val="ConsPlusNormal"/>
        <w:spacing w:before="200"/>
        <w:ind w:firstLine="540"/>
        <w:jc w:val="both"/>
      </w:pPr>
      <w:r>
        <w:t>3.5. В случае неустранения нарушений в сроки, указанные в акте, Мининвест Московск</w:t>
      </w:r>
      <w:r>
        <w:t>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w:t>
      </w:r>
      <w:r>
        <w:t xml:space="preserve">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направляется в Фонд.</w:t>
      </w:r>
    </w:p>
    <w:p w:rsidR="009C4F49" w:rsidRDefault="00D15152">
      <w:pPr>
        <w:pStyle w:val="ConsPlusNormal"/>
        <w:spacing w:before="200"/>
        <w:ind w:firstLine="540"/>
        <w:jc w:val="both"/>
      </w:pPr>
      <w:r>
        <w:t>3.6. В случае неисполнения Фондом требова</w:t>
      </w:r>
      <w:r>
        <w:t>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3.7. В случае устранения нарушений, указанных в акте, Мининвест Московской области в течение 5 календарных дней возобновляе</w:t>
      </w:r>
      <w:r>
        <w:t xml:space="preserve">т предоставление Субсидии, за исключением случаев, установленных в </w:t>
      </w:r>
      <w:hyperlink w:anchor="P21528" w:tooltip="3.10. Субсидия подлежит возврату в бюджет Московской области в сроки и порядке, установленном в Соглашении, в случаях:" w:history="1">
        <w:r>
          <w:rPr>
            <w:color w:val="0000FF"/>
          </w:rPr>
          <w:t>пункте 3.10</w:t>
        </w:r>
      </w:hyperlink>
      <w:r>
        <w:t xml:space="preserve"> настоящего Порядка.</w:t>
      </w:r>
    </w:p>
    <w:p w:rsidR="009C4F49" w:rsidRDefault="00D15152">
      <w:pPr>
        <w:pStyle w:val="ConsPlusNormal"/>
        <w:spacing w:before="200"/>
        <w:ind w:firstLine="540"/>
        <w:jc w:val="both"/>
      </w:pPr>
      <w:r>
        <w:t>3.8. Фо</w:t>
      </w:r>
      <w:r>
        <w:t>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3.9. Предоставление Субсидии приостан</w:t>
      </w:r>
      <w:r>
        <w:t>авливается в следующих случаях:</w:t>
      </w:r>
    </w:p>
    <w:p w:rsidR="009C4F49" w:rsidRDefault="00D15152">
      <w:pPr>
        <w:pStyle w:val="ConsPlusNormal"/>
        <w:spacing w:before="200"/>
        <w:ind w:firstLine="540"/>
        <w:jc w:val="both"/>
      </w:pPr>
      <w:r>
        <w:t>введения процедуры банкротства в отношении Фонда;</w:t>
      </w:r>
    </w:p>
    <w:p w:rsidR="009C4F49" w:rsidRDefault="00D15152">
      <w:pPr>
        <w:pStyle w:val="ConsPlusNormal"/>
        <w:spacing w:before="200"/>
        <w:ind w:firstLine="540"/>
        <w:jc w:val="both"/>
      </w:pPr>
      <w:r>
        <w:t>предъявления Фонду иска об уплате денежной суммы или об истребовании имущества, размер которого ставит под угрозу выполнение Фондом обязательств по Соглашению;</w:t>
      </w:r>
    </w:p>
    <w:p w:rsidR="009C4F49" w:rsidRDefault="00D15152">
      <w:pPr>
        <w:pStyle w:val="ConsPlusNormal"/>
        <w:spacing w:before="200"/>
        <w:ind w:firstLine="540"/>
        <w:jc w:val="both"/>
      </w:pPr>
      <w:r>
        <w:t>принятия решен</w:t>
      </w:r>
      <w:r>
        <w:t>ия о ликвидации Фонда.</w:t>
      </w:r>
    </w:p>
    <w:p w:rsidR="009C4F49" w:rsidRDefault="00D15152">
      <w:pPr>
        <w:pStyle w:val="ConsPlusNormal"/>
        <w:spacing w:before="20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случае устранения обстоятельств, явившихся основанием для приостановления предоставления Субси</w:t>
      </w:r>
      <w:r>
        <w:t>дии.</w:t>
      </w:r>
    </w:p>
    <w:p w:rsidR="009C4F49" w:rsidRDefault="00D15152">
      <w:pPr>
        <w:pStyle w:val="ConsPlusNormal"/>
        <w:spacing w:before="200"/>
        <w:ind w:firstLine="540"/>
        <w:jc w:val="both"/>
      </w:pPr>
      <w:bookmarkStart w:id="295" w:name="P21528"/>
      <w:bookmarkEnd w:id="295"/>
      <w:r>
        <w:t>3.10. Субсидия подлежит возврату в бюджет Московской области в сроки и порядке, установленном в Соглашении, в случаях:</w:t>
      </w:r>
    </w:p>
    <w:p w:rsidR="009C4F49" w:rsidRDefault="00D15152">
      <w:pPr>
        <w:pStyle w:val="ConsPlusNormal"/>
        <w:spacing w:before="200"/>
        <w:ind w:firstLine="540"/>
        <w:jc w:val="both"/>
      </w:pPr>
      <w: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значения результата предоставления Субсидии и значений показателей, н</w:t>
      </w:r>
      <w:r>
        <w:t>еобходимых для достижения результата предоставления Субсидии.</w:t>
      </w:r>
    </w:p>
    <w:p w:rsidR="009C4F49" w:rsidRDefault="009C4F49">
      <w:pPr>
        <w:pStyle w:val="ConsPlusNormal"/>
        <w:jc w:val="both"/>
      </w:pPr>
    </w:p>
    <w:p w:rsidR="009C4F49" w:rsidRDefault="00D15152">
      <w:pPr>
        <w:pStyle w:val="ConsPlusTitle"/>
        <w:jc w:val="center"/>
        <w:outlineLvl w:val="3"/>
      </w:pPr>
      <w:r>
        <w:t>13.8.7. Порядок предоставления субсидий некоммерческой</w:t>
      </w:r>
    </w:p>
    <w:p w:rsidR="009C4F49" w:rsidRDefault="00D15152">
      <w:pPr>
        <w:pStyle w:val="ConsPlusTitle"/>
        <w:jc w:val="center"/>
      </w:pPr>
      <w:r>
        <w:t>организации "Московский областной гарантийный фонд</w:t>
      </w:r>
    </w:p>
    <w:p w:rsidR="009C4F49" w:rsidRDefault="00D15152">
      <w:pPr>
        <w:pStyle w:val="ConsPlusTitle"/>
        <w:jc w:val="center"/>
      </w:pPr>
      <w:r>
        <w:t>содействия кредитованию субъектов малого и среднего</w:t>
      </w:r>
    </w:p>
    <w:p w:rsidR="009C4F49" w:rsidRDefault="00D15152">
      <w:pPr>
        <w:pStyle w:val="ConsPlusTitle"/>
        <w:jc w:val="center"/>
      </w:pPr>
      <w:r>
        <w:t>предпринимательства" в рамках реали</w:t>
      </w:r>
      <w:r>
        <w:t>зации мероприятия 05.01</w:t>
      </w:r>
    </w:p>
    <w:p w:rsidR="009C4F49" w:rsidRDefault="00D15152">
      <w:pPr>
        <w:pStyle w:val="ConsPlusTitle"/>
        <w:jc w:val="center"/>
      </w:pPr>
      <w:r>
        <w:t>"Предоставление субсидии некоммерческой организации</w:t>
      </w:r>
    </w:p>
    <w:p w:rsidR="009C4F49" w:rsidRDefault="00D15152">
      <w:pPr>
        <w:pStyle w:val="ConsPlusTitle"/>
        <w:jc w:val="center"/>
      </w:pPr>
      <w:r>
        <w:t>"Московский областной гарантийный фонд содействия</w:t>
      </w:r>
    </w:p>
    <w:p w:rsidR="009C4F49" w:rsidRDefault="00D15152">
      <w:pPr>
        <w:pStyle w:val="ConsPlusTitle"/>
        <w:jc w:val="center"/>
      </w:pPr>
      <w:r>
        <w:t>кредитованию субъектов малого и среднего</w:t>
      </w:r>
    </w:p>
    <w:p w:rsidR="009C4F49" w:rsidRDefault="00D15152">
      <w:pPr>
        <w:pStyle w:val="ConsPlusTitle"/>
        <w:jc w:val="center"/>
      </w:pPr>
      <w:r>
        <w:t>предпринимательства" на оказание неотложных мер по поддержке</w:t>
      </w:r>
    </w:p>
    <w:p w:rsidR="009C4F49" w:rsidRDefault="00D15152">
      <w:pPr>
        <w:pStyle w:val="ConsPlusTitle"/>
        <w:jc w:val="center"/>
      </w:pPr>
      <w:r>
        <w:t xml:space="preserve">субъектов малого и среднего </w:t>
      </w:r>
      <w:r>
        <w:t>предпринимательства в условиях</w:t>
      </w:r>
    </w:p>
    <w:p w:rsidR="009C4F49" w:rsidRDefault="00D15152">
      <w:pPr>
        <w:pStyle w:val="ConsPlusTitle"/>
        <w:jc w:val="center"/>
      </w:pPr>
      <w:r>
        <w:t>ухудшения ситуации в связи с распространением новой</w:t>
      </w:r>
    </w:p>
    <w:p w:rsidR="009C4F49" w:rsidRDefault="00D15152">
      <w:pPr>
        <w:pStyle w:val="ConsPlusTitle"/>
        <w:jc w:val="center"/>
      </w:pPr>
      <w:r>
        <w:t>коронавирусной инфекции" подпрограммы III "Развитие малого</w:t>
      </w:r>
    </w:p>
    <w:p w:rsidR="009C4F49" w:rsidRDefault="00D15152">
      <w:pPr>
        <w:pStyle w:val="ConsPlusTitle"/>
        <w:jc w:val="center"/>
      </w:pPr>
      <w:r>
        <w:t>и среднего предпринимательства в Московской области"</w:t>
      </w:r>
    </w:p>
    <w:p w:rsidR="009C4F49" w:rsidRDefault="00D15152">
      <w:pPr>
        <w:pStyle w:val="ConsPlusTitle"/>
        <w:jc w:val="center"/>
      </w:pPr>
      <w:r>
        <w:t>Государственной программы</w:t>
      </w:r>
    </w:p>
    <w:p w:rsidR="009C4F49" w:rsidRDefault="00D15152">
      <w:pPr>
        <w:pStyle w:val="ConsPlusNormal"/>
        <w:jc w:val="center"/>
      </w:pPr>
      <w:r>
        <w:t xml:space="preserve">(введен </w:t>
      </w:r>
      <w:hyperlink r:id="rId1404"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16.06.2020 N 337/18)</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1.1. Настоящий порядок устанавливает правила предоставления субсидии н</w:t>
      </w:r>
      <w:r>
        <w:t>екоммерческой организации "Московский областной гарантийный фонд содействия кредитованию субъектов малого и среднего предпринимательства" (далее - Порядок).</w:t>
      </w:r>
    </w:p>
    <w:p w:rsidR="009C4F49" w:rsidRDefault="00D15152">
      <w:pPr>
        <w:pStyle w:val="ConsPlusNormal"/>
        <w:spacing w:before="200"/>
        <w:ind w:firstLine="540"/>
        <w:jc w:val="both"/>
      </w:pPr>
      <w:r>
        <w:t>Настоящий порядок разработан в целях оказания неотложных мер по поддержке субъектов малого и средне</w:t>
      </w:r>
      <w:r>
        <w:t>го предпринимательства (далее - субъекты МСП) в условиях ухудшения ситуации в связи с распространением новой коронавирусной инфекции.</w:t>
      </w:r>
    </w:p>
    <w:p w:rsidR="009C4F49" w:rsidRDefault="00D15152">
      <w:pPr>
        <w:pStyle w:val="ConsPlusNormal"/>
        <w:spacing w:before="200"/>
        <w:ind w:firstLine="540"/>
        <w:jc w:val="both"/>
      </w:pPr>
      <w:r>
        <w:t>1.2. Субсидия предоставляется некоммерческой организации "</w:t>
      </w:r>
      <w:r>
        <w:t>Московский областной гарантийный фонд содействия кредитованию субъектов малого и среднего предпринимательства" (далее - Фонд, Субсидии) в объеме, предусмотренном на реализацию мероприятия 05.01 "Предоставление субсидии некоммерческой организации "Московски</w:t>
      </w:r>
      <w:r>
        <w:t>й областной гарантийный фонд содействия кредитованию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w:t>
      </w:r>
      <w:r>
        <w:t>онавирусной инфекции" Подпрограммы III.</w:t>
      </w:r>
    </w:p>
    <w:p w:rsidR="009C4F49" w:rsidRDefault="00D15152">
      <w:pPr>
        <w:pStyle w:val="ConsPlusNormal"/>
        <w:spacing w:before="200"/>
        <w:ind w:firstLine="540"/>
        <w:jc w:val="both"/>
      </w:pPr>
      <w:bookmarkStart w:id="296" w:name="P21553"/>
      <w:bookmarkEnd w:id="296"/>
      <w:r>
        <w:t>1.3. Целью предоставления субсидии является обеспечение уставной деятельности Фонда по предоставлению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w:t>
      </w:r>
      <w:r>
        <w:t>редоставлении банковской гарантии, заключаемых для преодоления негативных экономических последствий для финансово-хозяйственной деятельности в условиях ухудшения ситуации в связи с распространением новой коронавирусной инфекции.</w:t>
      </w:r>
    </w:p>
    <w:p w:rsidR="009C4F49" w:rsidRDefault="009C4F49">
      <w:pPr>
        <w:pStyle w:val="ConsPlusNormal"/>
        <w:jc w:val="both"/>
      </w:pPr>
    </w:p>
    <w:p w:rsidR="009C4F49" w:rsidRDefault="00D15152">
      <w:pPr>
        <w:pStyle w:val="ConsPlusTitle"/>
        <w:jc w:val="center"/>
        <w:outlineLvl w:val="4"/>
      </w:pPr>
      <w:r>
        <w:t>II. Условия и порядок пред</w:t>
      </w:r>
      <w:r>
        <w:t>оставления Субсидии</w:t>
      </w:r>
    </w:p>
    <w:p w:rsidR="009C4F49" w:rsidRDefault="009C4F49">
      <w:pPr>
        <w:pStyle w:val="ConsPlusNormal"/>
        <w:jc w:val="both"/>
      </w:pPr>
    </w:p>
    <w:p w:rsidR="009C4F49" w:rsidRDefault="00D15152">
      <w:pPr>
        <w:pStyle w:val="ConsPlusNormal"/>
        <w:ind w:firstLine="540"/>
        <w:jc w:val="both"/>
      </w:pPr>
      <w:r>
        <w:t>2.1. Субсидия предоставляется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w:t>
      </w:r>
      <w:r>
        <w:t>вской области и утвержденными лимитами бюджетных обязательств.</w:t>
      </w:r>
    </w:p>
    <w:p w:rsidR="009C4F49" w:rsidRDefault="00D15152">
      <w:pPr>
        <w:pStyle w:val="ConsPlusNormal"/>
        <w:spacing w:before="200"/>
        <w:ind w:firstLine="540"/>
        <w:jc w:val="both"/>
      </w:pPr>
      <w:r>
        <w:t>2.2.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r>
        <w:t>2.3. Для получения субсидии Фонд представляет в Мининвест Московской области след</w:t>
      </w:r>
      <w:r>
        <w:t>ующие документы:</w:t>
      </w:r>
    </w:p>
    <w:p w:rsidR="009C4F49" w:rsidRDefault="00D15152">
      <w:pPr>
        <w:pStyle w:val="ConsPlusNormal"/>
        <w:spacing w:before="200"/>
        <w:ind w:firstLine="540"/>
        <w:jc w:val="both"/>
      </w:pPr>
      <w:r>
        <w:t>1) заявку на предоставление Субсидии в свободной форме, содержащую информацию о банковских реквизитах для перечисления Субсидии;</w:t>
      </w:r>
    </w:p>
    <w:p w:rsidR="009C4F49" w:rsidRDefault="00D15152">
      <w:pPr>
        <w:pStyle w:val="ConsPlusNormal"/>
        <w:spacing w:before="200"/>
        <w:ind w:firstLine="540"/>
        <w:jc w:val="both"/>
      </w:pPr>
      <w:r>
        <w:t>2) письмо за подписью руководителя Фонда и главного бухгалтера об отсутствии неисполненной обязанности по упла</w:t>
      </w:r>
      <w:r>
        <w:t>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3) письмо за подписью руководителя Фонда и главного бухгалтера об отсутствии просроченной задолж</w:t>
      </w:r>
      <w:r>
        <w:t>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4) пис</w:t>
      </w:r>
      <w:r>
        <w:t>ьмо за подписью руководителя Фонда и главного бухгалтера об отсутствии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5) письмо за подписью руководителя Фонда и главного бухгалтера об отсутствии</w:t>
      </w:r>
      <w:r>
        <w:t xml:space="preserve"> процесса реорганизации, ликвидации, введения в отношении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9C4F49" w:rsidRDefault="00D15152">
      <w:pPr>
        <w:pStyle w:val="ConsPlusNormal"/>
        <w:spacing w:before="200"/>
        <w:ind w:firstLine="540"/>
        <w:jc w:val="both"/>
      </w:pPr>
      <w:r>
        <w:t>2.4. Фонд на дату подачи заявки на предоставление Субсидии должен с</w:t>
      </w:r>
      <w:r>
        <w:t>оответствовать следующим требованиям:</w:t>
      </w:r>
    </w:p>
    <w:p w:rsidR="009C4F49" w:rsidRDefault="00D15152">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w:t>
      </w:r>
      <w:r>
        <w:t>сроченной (неурегулированной) задолженности по возврату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w:t>
      </w:r>
      <w:r>
        <w:t xml:space="preserve"> бюджетом Московской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ликвидации, введения в отношении Фонда процедуры банкротства, приостановления е</w:t>
      </w:r>
      <w:r>
        <w:t>го деятельности в порядке, предусмотренном законодательством Российской Федерации;</w:t>
      </w:r>
    </w:p>
    <w:p w:rsidR="009C4F49" w:rsidRDefault="00D15152">
      <w:pPr>
        <w:pStyle w:val="ConsPlusNormal"/>
        <w:spacing w:before="200"/>
        <w:ind w:firstLine="540"/>
        <w:jc w:val="both"/>
      </w:pPr>
      <w:r>
        <w:t>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w:t>
      </w:r>
      <w:r>
        <w:t xml:space="preserve">ласти и федерального бюджета при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1702" w:tooltip="13.9. Требования к организациям, образующим инфраструктуру" w:history="1">
        <w:r>
          <w:rPr>
            <w:color w:val="0000FF"/>
          </w:rPr>
          <w:t>подразделом 13.9</w:t>
        </w:r>
      </w:hyperlink>
      <w:r>
        <w:t xml:space="preserve"> Подпрограммы III.</w:t>
      </w:r>
    </w:p>
    <w:p w:rsidR="009C4F49" w:rsidRDefault="00D15152">
      <w:pPr>
        <w:pStyle w:val="ConsPlusNormal"/>
        <w:spacing w:before="20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9C4F49" w:rsidRDefault="00D15152">
      <w:pPr>
        <w:pStyle w:val="ConsPlusNormal"/>
        <w:spacing w:before="200"/>
        <w:ind w:firstLine="540"/>
        <w:jc w:val="both"/>
      </w:pPr>
      <w:r>
        <w:t xml:space="preserve">2.6. </w:t>
      </w:r>
      <w:r>
        <w:t>Основанием для отказа Фонду в предоставлении Субсидии является:</w:t>
      </w:r>
    </w:p>
    <w:p w:rsidR="009C4F49" w:rsidRDefault="00D15152">
      <w:pPr>
        <w:pStyle w:val="ConsPlusNormal"/>
        <w:spacing w:before="200"/>
        <w:ind w:firstLine="540"/>
        <w:jc w:val="both"/>
      </w:pPr>
      <w:r>
        <w:t>1) непредставление (предоставление не в полном объеме) документов, указанных в пункте 6 настоящего Порядка;</w:t>
      </w:r>
    </w:p>
    <w:p w:rsidR="009C4F49" w:rsidRDefault="00D15152">
      <w:pPr>
        <w:pStyle w:val="ConsPlusNormal"/>
        <w:spacing w:before="200"/>
        <w:ind w:firstLine="540"/>
        <w:jc w:val="both"/>
      </w:pPr>
      <w:r>
        <w:t>2) недостоверность информации, содержащейся в документах, представленных Фондом.</w:t>
      </w:r>
    </w:p>
    <w:p w:rsidR="009C4F49" w:rsidRDefault="00D15152">
      <w:pPr>
        <w:pStyle w:val="ConsPlusNormal"/>
        <w:spacing w:before="200"/>
        <w:ind w:firstLine="540"/>
        <w:jc w:val="both"/>
      </w:pPr>
      <w:r>
        <w:t>2.7</w:t>
      </w:r>
      <w:r>
        <w:t>. Предоставление из бюджета Московской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эк</w:t>
      </w:r>
      <w:r>
        <w:t>ономики и финансов Московской области, в котором предусматриваются следующие условия:</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форма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установления по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w:t>
      </w:r>
      <w:r>
        <w:t>х настоящим Порядком и заключенным Соглашением;</w:t>
      </w:r>
    </w:p>
    <w:p w:rsidR="009C4F49" w:rsidRDefault="00D15152">
      <w:pPr>
        <w:pStyle w:val="ConsPlusNormal"/>
        <w:spacing w:before="200"/>
        <w:ind w:firstLine="540"/>
        <w:jc w:val="both"/>
      </w:pPr>
      <w:r>
        <w:t>ответственность сторон за нарушение условий Соглашения;</w:t>
      </w:r>
    </w:p>
    <w:p w:rsidR="009C4F49" w:rsidRDefault="00D15152">
      <w:pPr>
        <w:pStyle w:val="ConsPlusNormal"/>
        <w:spacing w:before="200"/>
        <w:ind w:firstLine="540"/>
        <w:jc w:val="both"/>
      </w:pPr>
      <w:r>
        <w:t>значение результата предоставления Субсидии и значения показателей, необходимых для достижения результата предоставления Субсидии;</w:t>
      </w:r>
    </w:p>
    <w:p w:rsidR="009C4F49" w:rsidRDefault="00D15152">
      <w:pPr>
        <w:pStyle w:val="ConsPlusNormal"/>
        <w:spacing w:before="200"/>
        <w:ind w:firstLine="540"/>
        <w:jc w:val="both"/>
      </w:pPr>
      <w:r>
        <w:t>согласие Фонда и обяз</w:t>
      </w:r>
      <w:r>
        <w:t>ательство Фонда по обеспечению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w:t>
      </w:r>
      <w:r>
        <w:t>нного (муниципального) финансового контроля проверок соблюдения ими условий,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w:t>
      </w:r>
      <w:r>
        <w:t>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w:t>
      </w:r>
      <w:r>
        <w:t>дком;</w:t>
      </w:r>
    </w:p>
    <w:p w:rsidR="009C4F49" w:rsidRDefault="00D15152">
      <w:pPr>
        <w:pStyle w:val="ConsPlusNormal"/>
        <w:spacing w:before="200"/>
        <w:ind w:firstLine="540"/>
        <w:jc w:val="both"/>
      </w:pPr>
      <w:r>
        <w:t>формы дополнительной отчетности, сроки предоставления такой отчетности Фондом.</w:t>
      </w:r>
    </w:p>
    <w:p w:rsidR="009C4F49" w:rsidRDefault="00D15152">
      <w:pPr>
        <w:pStyle w:val="ConsPlusNormal"/>
        <w:spacing w:before="200"/>
        <w:ind w:firstLine="540"/>
        <w:jc w:val="both"/>
      </w:pPr>
      <w:r>
        <w:t>2.8. Субсидия перечисляется на расчетный счет Фонда, открытый в кредитной организации, не позднее двадцатого дня с даты заключения Соглашения.</w:t>
      </w:r>
    </w:p>
    <w:p w:rsidR="009C4F49" w:rsidRDefault="00D15152">
      <w:pPr>
        <w:pStyle w:val="ConsPlusNormal"/>
        <w:spacing w:before="200"/>
        <w:ind w:firstLine="540"/>
        <w:jc w:val="both"/>
      </w:pPr>
      <w:r>
        <w:t xml:space="preserve">2.9. Расторжение Соглашения </w:t>
      </w:r>
      <w:r>
        <w:t>осуществляется по соглашению Мининвеста Московской области и получателя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w:t>
      </w:r>
      <w:r>
        <w:t xml:space="preserve"> законодательством Российской Федерации, законодательством Московской области.</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3.1. Резу</w:t>
      </w:r>
      <w:r>
        <w:t>льтатом предоставления Субсидий является увеличение консолидированного объема финансовой поддержки, оказанной субъектам малого и среднего предпринимательства Фондом в рамках Национальной гарантийной системы (НГС), по кредитам, выданным в рамках программы п</w:t>
      </w:r>
      <w:r>
        <w:t>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w:t>
      </w:r>
    </w:p>
    <w:p w:rsidR="009C4F49" w:rsidRDefault="00D15152">
      <w:pPr>
        <w:pStyle w:val="ConsPlusNormal"/>
        <w:spacing w:before="200"/>
        <w:ind w:firstLine="540"/>
        <w:jc w:val="both"/>
      </w:pPr>
      <w:r>
        <w:t>К показателям, необходимым для д</w:t>
      </w:r>
      <w:r>
        <w:t>остижения результата предоставления Субсидии, относятся:</w:t>
      </w:r>
    </w:p>
    <w:p w:rsidR="009C4F49" w:rsidRDefault="00D15152">
      <w:pPr>
        <w:pStyle w:val="ConsPlusNormal"/>
        <w:spacing w:before="200"/>
        <w:ind w:firstLine="540"/>
        <w:jc w:val="both"/>
      </w:pPr>
      <w:r>
        <w:t xml:space="preserve">количество поручительств, предоставленных Фондом субъектам малого и среднего предпринимательства, установленных в </w:t>
      </w:r>
      <w:hyperlink w:anchor="P21553" w:tooltip="1.3. Целью предоставления субсидии является обеспечение уставной деятельности Фонда по предоставлению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о" w:history="1">
        <w:r>
          <w:rPr>
            <w:color w:val="0000FF"/>
          </w:rPr>
          <w:t>пункте 1.3</w:t>
        </w:r>
      </w:hyperlink>
      <w:r>
        <w:t xml:space="preserve"> настоящего Порядка;</w:t>
      </w:r>
    </w:p>
    <w:p w:rsidR="009C4F49" w:rsidRDefault="00D15152">
      <w:pPr>
        <w:pStyle w:val="ConsPlusNormal"/>
        <w:spacing w:before="200"/>
        <w:ind w:firstLine="540"/>
        <w:jc w:val="both"/>
      </w:pPr>
      <w:r>
        <w:t>объем поручительст</w:t>
      </w:r>
      <w:r>
        <w:t xml:space="preserve">в, предоставленных Фондом субъектам малого и среднего предпринимательства, установленных в </w:t>
      </w:r>
      <w:hyperlink w:anchor="P21553" w:tooltip="1.3. Целью предоставления субсидии является обеспечение уставной деятельности Фонда по предоставлению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о" w:history="1">
        <w:r>
          <w:rPr>
            <w:color w:val="0000FF"/>
          </w:rPr>
          <w:t>пункте 1.3</w:t>
        </w:r>
      </w:hyperlink>
      <w:r>
        <w:t xml:space="preserve"> настоящего Порядка;</w:t>
      </w:r>
    </w:p>
    <w:p w:rsidR="009C4F49" w:rsidRDefault="00D15152">
      <w:pPr>
        <w:pStyle w:val="ConsPlusNormal"/>
        <w:spacing w:before="200"/>
        <w:ind w:firstLine="540"/>
        <w:jc w:val="both"/>
      </w:pPr>
      <w:r>
        <w:t xml:space="preserve">объем кредитов, выданных субъектам малого и среднего предпринимательства с использованием поручительств Фонда в соответствии с целями, установленными в </w:t>
      </w:r>
      <w:hyperlink w:anchor="P21553" w:tooltip="1.3. Целью предоставления субсидии является обеспечение уставной деятельности Фонда по предоставлению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о" w:history="1">
        <w:r>
          <w:rPr>
            <w:color w:val="0000FF"/>
          </w:rPr>
          <w:t>пункте 1.3</w:t>
        </w:r>
      </w:hyperlink>
      <w:r>
        <w:t xml:space="preserve"> настоящего Порядка.</w:t>
      </w:r>
    </w:p>
    <w:p w:rsidR="009C4F49" w:rsidRDefault="00D15152">
      <w:pPr>
        <w:pStyle w:val="ConsPlusNormal"/>
        <w:spacing w:before="200"/>
        <w:ind w:firstLine="540"/>
        <w:jc w:val="both"/>
      </w:pPr>
      <w:r>
        <w:t>3.2. Ежеквартально в срок до 10 числа</w:t>
      </w:r>
      <w:r>
        <w:t xml:space="preserve"> месяца, следующего за отчетным кварталом, Фонд обязан представлять в Мининвест Московской области следующие отчеты:</w:t>
      </w:r>
    </w:p>
    <w:p w:rsidR="009C4F49" w:rsidRDefault="00D15152">
      <w:pPr>
        <w:pStyle w:val="ConsPlusNormal"/>
        <w:spacing w:before="200"/>
        <w:ind w:firstLine="540"/>
        <w:jc w:val="both"/>
      </w:pPr>
      <w:r>
        <w:t xml:space="preserve">1) отчеты по формам, предусмотренным </w:t>
      </w:r>
      <w:hyperlink r:id="rId1405" w:tooltip="Приказ Минэкономразвития РФ от 29.05.2009 N 198 (ред. от 23.07.2010) &quot;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необходимых для получения субсидий из федерального бюджета бюдж</w:t>
      </w:r>
      <w:r>
        <w:t>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w:t>
      </w:r>
      <w:r>
        <w:t>ансового обеспечения которых являются субсидии":</w:t>
      </w:r>
    </w:p>
    <w:p w:rsidR="009C4F49" w:rsidRDefault="00D15152">
      <w:pPr>
        <w:pStyle w:val="ConsPlusNormal"/>
        <w:spacing w:before="200"/>
        <w:ind w:firstLine="540"/>
        <w:jc w:val="both"/>
      </w:pPr>
      <w:r>
        <w:t>отчет о целевом использовании Субсидии;</w:t>
      </w:r>
    </w:p>
    <w:p w:rsidR="009C4F49" w:rsidRDefault="00D15152">
      <w:pPr>
        <w:pStyle w:val="ConsPlusNormal"/>
        <w:spacing w:before="200"/>
        <w:ind w:firstLine="540"/>
        <w:jc w:val="both"/>
      </w:pPr>
      <w:r>
        <w:t>отчет о достижении значения результата предоставления Субсидии и значений показателей, необходимых для достижения результата предоставления Субсидии;</w:t>
      </w:r>
    </w:p>
    <w:p w:rsidR="009C4F49" w:rsidRDefault="00D15152">
      <w:pPr>
        <w:pStyle w:val="ConsPlusNormal"/>
        <w:spacing w:before="200"/>
        <w:ind w:firstLine="540"/>
        <w:jc w:val="both"/>
      </w:pPr>
      <w:r>
        <w:t>2) отчет-заключен</w:t>
      </w:r>
      <w:r>
        <w:t xml:space="preserve">ие Фонда о наличии негативных экономических последствий, связанных с условиями ухудшения ситуации в связи с распространением новой коронавирусной инфекции, для финансово-хозяйственной деятельности субъектов малого и среднего предпринимательства, указанных </w:t>
      </w:r>
      <w:r>
        <w:t xml:space="preserve">в </w:t>
      </w:r>
      <w:hyperlink w:anchor="P21553" w:tooltip="1.3. Целью предоставления субсидии является обеспечение уставной деятельности Фонда по предоставлению поручительств по обязательствам субъектов малого и среднего предпринимательства по кредитным договорам, договорам займа, договорам лизинга и договорам о предо" w:history="1">
        <w:r>
          <w:rPr>
            <w:color w:val="0000FF"/>
          </w:rPr>
          <w:t>пункте 1.3</w:t>
        </w:r>
      </w:hyperlink>
      <w:r>
        <w:t xml:space="preserve"> настоящего Порядка, которым были предоставлены поручительства по их обязательствам по кредитным договорам, договорам займа, договорам лизинга и договорам о предоставлении банковской гарантии для преодоления </w:t>
      </w:r>
      <w:r>
        <w:t>таких негативных экономических и связи таких последствий с условиями ухудшения ситуации в связи с распространением новой коронавирусной инфекции;</w:t>
      </w:r>
    </w:p>
    <w:p w:rsidR="009C4F49" w:rsidRDefault="00D15152">
      <w:pPr>
        <w:pStyle w:val="ConsPlusNormal"/>
        <w:spacing w:before="200"/>
        <w:ind w:firstLine="540"/>
        <w:jc w:val="both"/>
      </w:pPr>
      <w:r>
        <w:t>3) отчеты, формы которых дополнительно установлены в Соглашении.</w:t>
      </w:r>
    </w:p>
    <w:p w:rsidR="009C4F49" w:rsidRDefault="00D15152">
      <w:pPr>
        <w:pStyle w:val="ConsPlusNormal"/>
        <w:spacing w:before="200"/>
        <w:ind w:firstLine="540"/>
        <w:jc w:val="both"/>
      </w:pPr>
      <w:r>
        <w:t>3.3. Мининвест Московской области и органы го</w:t>
      </w:r>
      <w:r>
        <w:t>сударственного финансового контроля осуществляют обязательную проверку соблюдения Фондом условий, целей и порядка предоставления субсидий, установленных настоящим Порядком и Соглашением.</w:t>
      </w:r>
    </w:p>
    <w:p w:rsidR="009C4F49" w:rsidRDefault="00D15152">
      <w:pPr>
        <w:pStyle w:val="ConsPlusNormal"/>
        <w:spacing w:before="200"/>
        <w:ind w:firstLine="540"/>
        <w:jc w:val="both"/>
      </w:pPr>
      <w:r>
        <w:t>3.4.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результата предоставления Субсидии и знач</w:t>
      </w:r>
      <w:r>
        <w:t>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указываются выявленные нарушения и сроки их у</w:t>
      </w:r>
      <w:r>
        <w:t>странения.</w:t>
      </w:r>
    </w:p>
    <w:p w:rsidR="009C4F49" w:rsidRDefault="00D15152">
      <w:pPr>
        <w:pStyle w:val="ConsPlusNormal"/>
        <w:spacing w:before="200"/>
        <w:ind w:firstLine="540"/>
        <w:jc w:val="both"/>
      </w:pPr>
      <w:r>
        <w:t>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о возврате Субсидии, содержащего сумму,</w:t>
      </w:r>
      <w:r>
        <w:t xml:space="preserve">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w:t>
      </w:r>
      <w:r>
        <w:t>дписания требование о возврате направляется в Фонд.</w:t>
      </w:r>
    </w:p>
    <w:p w:rsidR="009C4F49" w:rsidRDefault="00D15152">
      <w:pPr>
        <w:pStyle w:val="ConsPlusNormal"/>
        <w:spacing w:before="200"/>
        <w:ind w:firstLine="540"/>
        <w:jc w:val="both"/>
      </w:pPr>
      <w:r>
        <w:t>3.6.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Федерации.</w:t>
      </w:r>
    </w:p>
    <w:p w:rsidR="009C4F49" w:rsidRDefault="00D15152">
      <w:pPr>
        <w:pStyle w:val="ConsPlusNormal"/>
        <w:spacing w:before="200"/>
        <w:ind w:firstLine="540"/>
        <w:jc w:val="both"/>
      </w:pPr>
      <w:r>
        <w:t>3.7. В случае устранения наруш</w:t>
      </w:r>
      <w:r>
        <w:t xml:space="preserve">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w:t>
      </w:r>
      <w:hyperlink w:anchor="P21614" w:tooltip="3.10. Субсидия подлежит возврату в бюджет Московской области в сроки и порядке, установленном в Соглашении, в случаях:" w:history="1">
        <w:r>
          <w:rPr>
            <w:color w:val="0000FF"/>
          </w:rPr>
          <w:t>пункте 3.10</w:t>
        </w:r>
      </w:hyperlink>
      <w:r>
        <w:t xml:space="preserve"> настоящего Порядка.</w:t>
      </w:r>
    </w:p>
    <w:p w:rsidR="009C4F49" w:rsidRDefault="00D15152">
      <w:pPr>
        <w:pStyle w:val="ConsPlusNormal"/>
        <w:spacing w:before="200"/>
        <w:ind w:firstLine="540"/>
        <w:jc w:val="both"/>
      </w:pPr>
      <w:r>
        <w:t>3.8. Фонд несет ответственность в соответствии с законодательством Российской Федерации за достоверность сведений, предоставляемых в Мининвест Московской области, а также</w:t>
      </w:r>
      <w:r>
        <w:t xml:space="preserve"> за соблюдение условий и целей предоставления Субсидии.</w:t>
      </w:r>
    </w:p>
    <w:p w:rsidR="009C4F49" w:rsidRDefault="00D15152">
      <w:pPr>
        <w:pStyle w:val="ConsPlusNormal"/>
        <w:spacing w:before="200"/>
        <w:ind w:firstLine="540"/>
        <w:jc w:val="both"/>
      </w:pPr>
      <w:r>
        <w:t>3.9. Предоставление Субсидии приостанавливается в следующих случаях:</w:t>
      </w:r>
    </w:p>
    <w:p w:rsidR="009C4F49" w:rsidRDefault="00D15152">
      <w:pPr>
        <w:pStyle w:val="ConsPlusNormal"/>
        <w:spacing w:before="200"/>
        <w:ind w:firstLine="540"/>
        <w:jc w:val="both"/>
      </w:pPr>
      <w:r>
        <w:t>введения процедуры банкротства в отношении Фонда;</w:t>
      </w:r>
    </w:p>
    <w:p w:rsidR="009C4F49" w:rsidRDefault="00D15152">
      <w:pPr>
        <w:pStyle w:val="ConsPlusNormal"/>
        <w:spacing w:before="200"/>
        <w:ind w:firstLine="540"/>
        <w:jc w:val="both"/>
      </w:pPr>
      <w:r>
        <w:t>предъявления Фонду иска об уплате денежной суммы или об истребовании имущества, р</w:t>
      </w:r>
      <w:r>
        <w:t>азмер которого ставит под угрозу выполнение Фондом обязательств по Соглашению;</w:t>
      </w:r>
    </w:p>
    <w:p w:rsidR="009C4F49" w:rsidRDefault="00D15152">
      <w:pPr>
        <w:pStyle w:val="ConsPlusNormal"/>
        <w:spacing w:before="200"/>
        <w:ind w:firstLine="540"/>
        <w:jc w:val="both"/>
      </w:pPr>
      <w:r>
        <w:t>принятия решения о ликвидации Фонда.</w:t>
      </w:r>
    </w:p>
    <w:p w:rsidR="009C4F49" w:rsidRDefault="00D15152">
      <w:pPr>
        <w:pStyle w:val="ConsPlusNormal"/>
        <w:spacing w:before="200"/>
        <w:ind w:firstLine="540"/>
        <w:jc w:val="both"/>
      </w:pPr>
      <w:r>
        <w:t>Порядок уведомления Фонда о приостановлении предоставления Субсидии устанавливается в Соглашении. Предоставление Субсидии возобновляется в с</w:t>
      </w:r>
      <w:r>
        <w:t>лучае устранения обстоятельств, явившихся основанием для приостановления предоставления Субсидии.</w:t>
      </w:r>
    </w:p>
    <w:p w:rsidR="009C4F49" w:rsidRDefault="00D15152">
      <w:pPr>
        <w:pStyle w:val="ConsPlusNormal"/>
        <w:spacing w:before="200"/>
        <w:ind w:firstLine="540"/>
        <w:jc w:val="both"/>
      </w:pPr>
      <w:bookmarkStart w:id="297" w:name="P21614"/>
      <w:bookmarkEnd w:id="297"/>
      <w:r>
        <w:t>3.10. Субсидия подлежит возврату в бюджет Московской области в сроки и порядке, установленном в Соглашении, в случаях:</w:t>
      </w:r>
    </w:p>
    <w:p w:rsidR="009C4F49" w:rsidRDefault="00D15152">
      <w:pPr>
        <w:pStyle w:val="ConsPlusNormal"/>
        <w:spacing w:before="200"/>
        <w:ind w:firstLine="540"/>
        <w:jc w:val="both"/>
      </w:pPr>
      <w:r>
        <w:t>нарушения Фондом условий, установленных</w:t>
      </w:r>
      <w:r>
        <w:t xml:space="preserve"> при предоставлении субсидии, выявленных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значения результата предоставления Субсидии и значений показателей, необходимых для достижения результата пр</w:t>
      </w:r>
      <w:r>
        <w:t>едоставления Субсидии.</w:t>
      </w:r>
    </w:p>
    <w:p w:rsidR="009C4F49" w:rsidRDefault="009C4F49">
      <w:pPr>
        <w:pStyle w:val="ConsPlusNormal"/>
        <w:jc w:val="both"/>
      </w:pPr>
    </w:p>
    <w:p w:rsidR="009C4F49" w:rsidRDefault="00D15152">
      <w:pPr>
        <w:pStyle w:val="ConsPlusTitle"/>
        <w:jc w:val="center"/>
        <w:outlineLvl w:val="3"/>
      </w:pPr>
      <w:r>
        <w:t>13.8.8. Порядок предоставления субсидий микрокредитной</w:t>
      </w:r>
    </w:p>
    <w:p w:rsidR="009C4F49" w:rsidRDefault="00D15152">
      <w:pPr>
        <w:pStyle w:val="ConsPlusTitle"/>
        <w:jc w:val="center"/>
      </w:pPr>
      <w:r>
        <w:t>компании "Московский областной фонд микрофинансирования</w:t>
      </w:r>
    </w:p>
    <w:p w:rsidR="009C4F49" w:rsidRDefault="00D15152">
      <w:pPr>
        <w:pStyle w:val="ConsPlusTitle"/>
        <w:jc w:val="center"/>
      </w:pPr>
      <w:r>
        <w:t>субъектов малого и среднего предпринимательства" в рамках</w:t>
      </w:r>
    </w:p>
    <w:p w:rsidR="009C4F49" w:rsidRDefault="00D15152">
      <w:pPr>
        <w:pStyle w:val="ConsPlusTitle"/>
        <w:jc w:val="center"/>
      </w:pPr>
      <w:r>
        <w:t>реализации мероприятия 05.02 "Предоставление субсидии</w:t>
      </w:r>
    </w:p>
    <w:p w:rsidR="009C4F49" w:rsidRDefault="00D15152">
      <w:pPr>
        <w:pStyle w:val="ConsPlusTitle"/>
        <w:jc w:val="center"/>
      </w:pPr>
      <w:r>
        <w:t>микрокред</w:t>
      </w:r>
      <w:r>
        <w:t>итной компании "Московский областной фонд</w:t>
      </w:r>
    </w:p>
    <w:p w:rsidR="009C4F49" w:rsidRDefault="00D15152">
      <w:pPr>
        <w:pStyle w:val="ConsPlusTitle"/>
        <w:jc w:val="center"/>
      </w:pPr>
      <w:r>
        <w:t>микрофинансирования субъектов малого и среднего</w:t>
      </w:r>
    </w:p>
    <w:p w:rsidR="009C4F49" w:rsidRDefault="00D15152">
      <w:pPr>
        <w:pStyle w:val="ConsPlusTitle"/>
        <w:jc w:val="center"/>
      </w:pPr>
      <w:r>
        <w:t>предпринимательства" на оказание неотложных мер по поддержке</w:t>
      </w:r>
    </w:p>
    <w:p w:rsidR="009C4F49" w:rsidRDefault="00D15152">
      <w:pPr>
        <w:pStyle w:val="ConsPlusTitle"/>
        <w:jc w:val="center"/>
      </w:pPr>
      <w:r>
        <w:t>субъектов малого и среднего предпринимательства в условиях</w:t>
      </w:r>
    </w:p>
    <w:p w:rsidR="009C4F49" w:rsidRDefault="00D15152">
      <w:pPr>
        <w:pStyle w:val="ConsPlusTitle"/>
        <w:jc w:val="center"/>
      </w:pPr>
      <w:r>
        <w:t xml:space="preserve">ухудшения ситуации в связи с распространением </w:t>
      </w:r>
      <w:r>
        <w:t>новой</w:t>
      </w:r>
    </w:p>
    <w:p w:rsidR="009C4F49" w:rsidRDefault="00D15152">
      <w:pPr>
        <w:pStyle w:val="ConsPlusTitle"/>
        <w:jc w:val="center"/>
      </w:pPr>
      <w:r>
        <w:t>коронавирусной инфекции" подпрограммы III "Развитие малого</w:t>
      </w:r>
    </w:p>
    <w:p w:rsidR="009C4F49" w:rsidRDefault="00D15152">
      <w:pPr>
        <w:pStyle w:val="ConsPlusTitle"/>
        <w:jc w:val="center"/>
      </w:pPr>
      <w:r>
        <w:t>и среднего предпринимательства в Московской области"</w:t>
      </w:r>
    </w:p>
    <w:p w:rsidR="009C4F49" w:rsidRDefault="00D15152">
      <w:pPr>
        <w:pStyle w:val="ConsPlusTitle"/>
        <w:jc w:val="center"/>
      </w:pPr>
      <w:r>
        <w:t>Государственной программы</w:t>
      </w:r>
    </w:p>
    <w:p w:rsidR="009C4F49" w:rsidRDefault="00D15152">
      <w:pPr>
        <w:pStyle w:val="ConsPlusNormal"/>
        <w:jc w:val="center"/>
      </w:pPr>
      <w:r>
        <w:t xml:space="preserve">(введен </w:t>
      </w:r>
      <w:hyperlink r:id="rId1406" w:tooltip="Постановление Правительства МО от 16.06.2020 N 337/18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16.06.2020 N 337/18)</w:t>
      </w:r>
    </w:p>
    <w:p w:rsidR="009C4F49" w:rsidRDefault="009C4F49">
      <w:pPr>
        <w:pStyle w:val="ConsPlusNormal"/>
        <w:jc w:val="both"/>
      </w:pPr>
    </w:p>
    <w:p w:rsidR="009C4F49" w:rsidRDefault="00D15152">
      <w:pPr>
        <w:pStyle w:val="ConsPlusTitle"/>
        <w:jc w:val="center"/>
        <w:outlineLvl w:val="4"/>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1.1. Настоящий порядок устанавливает правила предоставления субсидии микрокредитной компании "Московский областной фонд микрофинансирования субъектов малого и среднего предпринимательства" (далее - Порядок).</w:t>
      </w:r>
    </w:p>
    <w:p w:rsidR="009C4F49" w:rsidRDefault="00D15152">
      <w:pPr>
        <w:pStyle w:val="ConsPlusNormal"/>
        <w:spacing w:before="200"/>
        <w:ind w:firstLine="540"/>
        <w:jc w:val="both"/>
      </w:pPr>
      <w:r>
        <w:t>Настоящий порядок разработан в целях оказания не</w:t>
      </w:r>
      <w:r>
        <w:t>отложных мер по поддержке субъектов малого и среднего предпринимательства (далее - субъекты МСП) в условиях ухудшения ситуации в связи с распространением новой коронавирусной инфекции.</w:t>
      </w:r>
    </w:p>
    <w:p w:rsidR="009C4F49" w:rsidRDefault="00D15152">
      <w:pPr>
        <w:pStyle w:val="ConsPlusNormal"/>
        <w:spacing w:before="200"/>
        <w:ind w:firstLine="540"/>
        <w:jc w:val="both"/>
      </w:pPr>
      <w:r>
        <w:t>1.2. Субсидия предоставляется микрокредитной компании "Московский облас</w:t>
      </w:r>
      <w:r>
        <w:t>тной фонд микрофинансирования субъектов малого и среднего предпринимательства" (далее - Фонд, Субсидии) в объеме, предусмотренном на реализацию мероприятия 05.02 "Предоставление субсидии микрокредитной компании "Московский областной фонд микрофинансировани</w:t>
      </w:r>
      <w:r>
        <w:t>я субъектов малого и среднего предпринимательства"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Подпрограммы III.</w:t>
      </w:r>
    </w:p>
    <w:p w:rsidR="009C4F49" w:rsidRDefault="00D15152">
      <w:pPr>
        <w:pStyle w:val="ConsPlusNormal"/>
        <w:spacing w:before="200"/>
        <w:ind w:firstLine="540"/>
        <w:jc w:val="both"/>
      </w:pPr>
      <w:bookmarkStart w:id="298" w:name="P21638"/>
      <w:bookmarkEnd w:id="298"/>
      <w:r>
        <w:t xml:space="preserve">1.3. Целью </w:t>
      </w:r>
      <w:r>
        <w:t>предоставления субсидии является обеспечение уставной деятельности Фонда по предоставлению микрозаймов в условиях ухудшения ситуации в связи с распространением новой коронавирусной инфекции субъектам малого и среднего предпринимательства, доходы которых за</w:t>
      </w:r>
      <w:r>
        <w:t xml:space="preserve"> месяц, предшествующий месяцу обращения за микрозаймом, снизились более чем на 30 процентов по сравнению со среднемесячным доходом (совокупным среднемесячным доходом) за 2019 год.</w:t>
      </w:r>
    </w:p>
    <w:p w:rsidR="009C4F49" w:rsidRDefault="009C4F49">
      <w:pPr>
        <w:pStyle w:val="ConsPlusNormal"/>
        <w:jc w:val="both"/>
      </w:pPr>
    </w:p>
    <w:p w:rsidR="009C4F49" w:rsidRDefault="00D15152">
      <w:pPr>
        <w:pStyle w:val="ConsPlusTitle"/>
        <w:jc w:val="center"/>
        <w:outlineLvl w:val="4"/>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r>
        <w:t>2.1. Субсидия предоставляетс</w:t>
      </w:r>
      <w:r>
        <w:t xml:space="preserve">я в пределах средств, предусмотренных на указанные цели законом Московской области о бюджете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w:t>
      </w:r>
      <w:r>
        <w:t>обязательств.</w:t>
      </w:r>
    </w:p>
    <w:p w:rsidR="009C4F49" w:rsidRDefault="00D15152">
      <w:pPr>
        <w:pStyle w:val="ConsPlusNormal"/>
        <w:spacing w:before="200"/>
        <w:ind w:firstLine="540"/>
        <w:jc w:val="both"/>
      </w:pPr>
      <w:r>
        <w:t>2.2. Главным распорядителем бюджетных средств по предоставлению субсидии является Мининвест Московской области.</w:t>
      </w:r>
    </w:p>
    <w:p w:rsidR="009C4F49" w:rsidRDefault="00D15152">
      <w:pPr>
        <w:pStyle w:val="ConsPlusNormal"/>
        <w:spacing w:before="200"/>
        <w:ind w:firstLine="540"/>
        <w:jc w:val="both"/>
      </w:pPr>
      <w:r>
        <w:t>2.3. Для получения субсидии Фонд представляет в Мининвест Московской области следующие документы:</w:t>
      </w:r>
    </w:p>
    <w:p w:rsidR="009C4F49" w:rsidRDefault="00D15152">
      <w:pPr>
        <w:pStyle w:val="ConsPlusNormal"/>
        <w:spacing w:before="200"/>
        <w:ind w:firstLine="540"/>
        <w:jc w:val="both"/>
      </w:pPr>
      <w:r>
        <w:t>1) заявку на предоставление Субс</w:t>
      </w:r>
      <w:r>
        <w:t>идии в свободной форме, содержащую информацию о банковских реквизитах для перечисления Субсидии;</w:t>
      </w:r>
    </w:p>
    <w:p w:rsidR="009C4F49" w:rsidRDefault="00D15152">
      <w:pPr>
        <w:pStyle w:val="ConsPlusNormal"/>
        <w:spacing w:before="200"/>
        <w:ind w:firstLine="540"/>
        <w:jc w:val="both"/>
      </w:pPr>
      <w:r>
        <w:t>2) письмо за подписью руководителя Фонда и главного бухгалтера об отсутствии неисполненной обязанности по уплате налогов, сборов, страховых взносов, пеней, штр</w:t>
      </w:r>
      <w:r>
        <w:t>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3) письмо за подписью руководителя Фонда и главного бухгалтера об отсутствии просроченной задолженности по возврату в бюджет Московской области с</w:t>
      </w:r>
      <w:r>
        <w:t>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4) письмо за подписью руководителя Фонда и главного бух</w:t>
      </w:r>
      <w:r>
        <w:t>галтера об отсутствии у Фонда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5) письмо за подписью руководителя Фонда и главного бухгалтера об отсутствии процесса реорганизации, ликвидации, введения в о</w:t>
      </w:r>
      <w:r>
        <w:t>тношении Фонда процедуры банкротства, приостановления деятельности Фонда в порядке, предусмотренном законодательством Российской Федерации;</w:t>
      </w:r>
    </w:p>
    <w:p w:rsidR="009C4F49" w:rsidRDefault="00D15152">
      <w:pPr>
        <w:pStyle w:val="ConsPlusNormal"/>
        <w:spacing w:before="200"/>
        <w:ind w:firstLine="540"/>
        <w:jc w:val="both"/>
      </w:pPr>
      <w:r>
        <w:t>2.4. Фонд на дату подачи заявки на предоставление Субсидии должен соответствовать следующим требованиям:</w:t>
      </w:r>
    </w:p>
    <w:p w:rsidR="009C4F49" w:rsidRDefault="00D15152">
      <w:pPr>
        <w:pStyle w:val="ConsPlusNormal"/>
        <w:spacing w:before="200"/>
        <w:ind w:firstLine="540"/>
        <w:jc w:val="both"/>
      </w:pPr>
      <w:r>
        <w:t xml:space="preserve">отсутствие </w:t>
      </w:r>
      <w: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отсутствие просроченной (неурегулированной) задолженности по во</w:t>
      </w:r>
      <w:r>
        <w:t>зврату в бюджет Московской области субсидий, бюджетных инвестиций, предоставленных в том числе в соответствии с иными нормативными правовыми актами Московской области, и иной просроченной задолженности перед бюджетом Московской области;</w:t>
      </w:r>
    </w:p>
    <w:p w:rsidR="009C4F49" w:rsidRDefault="00D15152">
      <w:pPr>
        <w:pStyle w:val="ConsPlusNormal"/>
        <w:spacing w:before="200"/>
        <w:ind w:firstLine="540"/>
        <w:jc w:val="both"/>
      </w:pPr>
      <w:r>
        <w:t>отсутствие просроченной (неурегулированной) задолженности по денежным обязательствам перед Московской областью;</w:t>
      </w:r>
    </w:p>
    <w:p w:rsidR="009C4F49" w:rsidRDefault="00D15152">
      <w:pPr>
        <w:pStyle w:val="ConsPlusNormal"/>
        <w:spacing w:before="200"/>
        <w:ind w:firstLine="540"/>
        <w:jc w:val="both"/>
      </w:pPr>
      <w:r>
        <w:t>отсутствие процесса реорганизации, ликвидации, введения в отношении Фонда процедуры банкротства, приостановления его деятельности в порядке, пре</w:t>
      </w:r>
      <w:r>
        <w:t>дусмотренном законодательством Российской Федерации;</w:t>
      </w:r>
    </w:p>
    <w:p w:rsidR="009C4F49" w:rsidRDefault="00D15152">
      <w:pPr>
        <w:pStyle w:val="ConsPlusNormal"/>
        <w:spacing w:before="200"/>
        <w:ind w:firstLine="540"/>
        <w:jc w:val="both"/>
      </w:pPr>
      <w:r>
        <w:t>соответствие требованиям к организациям, образующим инфраструктуру поддержки субъектов малого и среднего предпринимательства, созданным за счет средств бюджета Московской области и федерального бюджета п</w:t>
      </w:r>
      <w:r>
        <w:t xml:space="preserve">ри реализации государственных программ (подпрограмм) развития субъектов малого и среднего предпринимательства Московской области и Российской Федерации, установленным </w:t>
      </w:r>
      <w:hyperlink w:anchor="P21702" w:tooltip="13.9. Требования к организациям, образующим инфраструктуру" w:history="1">
        <w:r>
          <w:rPr>
            <w:color w:val="0000FF"/>
          </w:rPr>
          <w:t>подразделом 13.9</w:t>
        </w:r>
      </w:hyperlink>
      <w:r>
        <w:t xml:space="preserve"> Подпрограммы III.</w:t>
      </w:r>
    </w:p>
    <w:p w:rsidR="009C4F49" w:rsidRDefault="00D15152">
      <w:pPr>
        <w:pStyle w:val="ConsPlusNormal"/>
        <w:spacing w:before="200"/>
        <w:ind w:firstLine="540"/>
        <w:jc w:val="both"/>
      </w:pPr>
      <w:r>
        <w:t>2.5. Мининвест Московской области рассматривает документы, указанные в пункте 6 настоящего Порядка, в течение 1 месяца и принимает решение о предоставлении (непредоставлении) Субсидии.</w:t>
      </w:r>
    </w:p>
    <w:p w:rsidR="009C4F49" w:rsidRDefault="00D15152">
      <w:pPr>
        <w:pStyle w:val="ConsPlusNormal"/>
        <w:spacing w:before="200"/>
        <w:ind w:firstLine="540"/>
        <w:jc w:val="both"/>
      </w:pPr>
      <w:r>
        <w:t xml:space="preserve">2.6. Основанием для отказа Фонду в </w:t>
      </w:r>
      <w:r>
        <w:t>предоставлении Субсидии является:</w:t>
      </w:r>
    </w:p>
    <w:p w:rsidR="009C4F49" w:rsidRDefault="00D15152">
      <w:pPr>
        <w:pStyle w:val="ConsPlusNormal"/>
        <w:spacing w:before="200"/>
        <w:ind w:firstLine="540"/>
        <w:jc w:val="both"/>
      </w:pPr>
      <w:r>
        <w:t>1) непредставление (предоставление не в полном объеме) документов, указанных в пункте 6 настоящего Порядка;</w:t>
      </w:r>
    </w:p>
    <w:p w:rsidR="009C4F49" w:rsidRDefault="00D15152">
      <w:pPr>
        <w:pStyle w:val="ConsPlusNormal"/>
        <w:spacing w:before="200"/>
        <w:ind w:firstLine="540"/>
        <w:jc w:val="both"/>
      </w:pPr>
      <w:r>
        <w:t>2) недостоверность информации, содержащейся в документах, представленных Фондом.</w:t>
      </w:r>
    </w:p>
    <w:p w:rsidR="009C4F49" w:rsidRDefault="00D15152">
      <w:pPr>
        <w:pStyle w:val="ConsPlusNormal"/>
        <w:spacing w:before="200"/>
        <w:ind w:firstLine="540"/>
        <w:jc w:val="both"/>
      </w:pPr>
      <w:r>
        <w:t>2.7. Предоставление из бюджета Мо</w:t>
      </w:r>
      <w:r>
        <w:t xml:space="preserve">сковской области Субсидии Фонду осуществляется в соответствии с Соглашением, которое заключается между Мининвестом Московской области и Фондом (далее - Соглашение) в соответствии с типовой формой, утвержденной Министерством экономики и финансов Московской </w:t>
      </w:r>
      <w:r>
        <w:t>области, в котором предусматриваются следующие условия:</w:t>
      </w:r>
    </w:p>
    <w:p w:rsidR="009C4F49" w:rsidRDefault="00D15152">
      <w:pPr>
        <w:pStyle w:val="ConsPlusNormal"/>
        <w:spacing w:before="200"/>
        <w:ind w:firstLine="540"/>
        <w:jc w:val="both"/>
      </w:pPr>
      <w:r>
        <w:t>цели и условия использования Субсидии;</w:t>
      </w:r>
    </w:p>
    <w:p w:rsidR="009C4F49" w:rsidRDefault="00D15152">
      <w:pPr>
        <w:pStyle w:val="ConsPlusNormal"/>
        <w:spacing w:before="200"/>
        <w:ind w:firstLine="540"/>
        <w:jc w:val="both"/>
      </w:pPr>
      <w:r>
        <w:t>объем (размер) Субсидии;</w:t>
      </w:r>
    </w:p>
    <w:p w:rsidR="009C4F49" w:rsidRDefault="00D15152">
      <w:pPr>
        <w:pStyle w:val="ConsPlusNormal"/>
        <w:spacing w:before="200"/>
        <w:ind w:firstLine="540"/>
        <w:jc w:val="both"/>
      </w:pPr>
      <w:r>
        <w:t>сроки и форма представления отчетности об использовании Субсидии;</w:t>
      </w:r>
    </w:p>
    <w:p w:rsidR="009C4F49" w:rsidRDefault="00D15152">
      <w:pPr>
        <w:pStyle w:val="ConsPlusNormal"/>
        <w:spacing w:before="200"/>
        <w:ind w:firstLine="540"/>
        <w:jc w:val="both"/>
      </w:pPr>
      <w:r>
        <w:t>порядок возврата сумм, использованных Фондом, в случае установления по</w:t>
      </w:r>
      <w:r>
        <w:t xml:space="preserve"> итогам проверок, проведенных Мининвестом Московской области, а также органами государственного финансового контроля, факта нарушения целей и условий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ответственность сторон</w:t>
      </w:r>
      <w:r>
        <w:t xml:space="preserve"> за нарушение условий Соглашения;</w:t>
      </w:r>
    </w:p>
    <w:p w:rsidR="009C4F49" w:rsidRDefault="00D15152">
      <w:pPr>
        <w:pStyle w:val="ConsPlusNormal"/>
        <w:spacing w:before="200"/>
        <w:ind w:firstLine="540"/>
        <w:jc w:val="both"/>
      </w:pPr>
      <w:r>
        <w:t>значение результата предоставления Субсидий и значения показателей, необходимых для достижения результата предоставления Субсидии;</w:t>
      </w:r>
    </w:p>
    <w:p w:rsidR="009C4F49" w:rsidRDefault="00D15152">
      <w:pPr>
        <w:pStyle w:val="ConsPlusNormal"/>
        <w:spacing w:before="200"/>
        <w:ind w:firstLine="540"/>
        <w:jc w:val="both"/>
      </w:pPr>
      <w:r>
        <w:t>согласие Фонда и обязательство Фонда по обеспечению согласия лиц, являющихся поставщиками (</w:t>
      </w:r>
      <w:r>
        <w:t>подрядчиками, исполнителями) по договорам (соглашениям), заключенным в целях исполнения обязательств по Соглашению, на осуществление Мининвестом Московской области и органами государственного (муниципального) финансового контроля проверок соблюдения ими ус</w:t>
      </w:r>
      <w:r>
        <w:t>ловий, целей и порядка предоставления Субсидии и 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w:t>
      </w:r>
      <w:r>
        <w:t>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9C4F49" w:rsidRDefault="00D15152">
      <w:pPr>
        <w:pStyle w:val="ConsPlusNormal"/>
        <w:spacing w:before="200"/>
        <w:ind w:firstLine="540"/>
        <w:jc w:val="both"/>
      </w:pPr>
      <w:r>
        <w:t>формы дополнительной отчетности, сроки предоставления такой отче</w:t>
      </w:r>
      <w:r>
        <w:t>тности Фондом.</w:t>
      </w:r>
    </w:p>
    <w:p w:rsidR="009C4F49" w:rsidRDefault="00D15152">
      <w:pPr>
        <w:pStyle w:val="ConsPlusNormal"/>
        <w:spacing w:before="200"/>
        <w:ind w:firstLine="540"/>
        <w:jc w:val="both"/>
      </w:pPr>
      <w:r>
        <w:t>2.8. Субсидия перечисляется на расчетный счет Фонда, открытый в кредитной организации, не позднее двадцатого дня с даты заключения Соглашения.</w:t>
      </w:r>
    </w:p>
    <w:p w:rsidR="009C4F49" w:rsidRDefault="00D15152">
      <w:pPr>
        <w:pStyle w:val="ConsPlusNormal"/>
        <w:spacing w:before="200"/>
        <w:ind w:firstLine="540"/>
        <w:jc w:val="both"/>
      </w:pPr>
      <w:r>
        <w:t>2.9. Расторжение Соглашения осуществляется по соглашению Мининвеста Московской области и получател</w:t>
      </w:r>
      <w:r>
        <w:t xml:space="preserve">я Субсидии и оформляется в виде дополнительного соглашения о расторжении Соглашения в соответствии с типовой формой, утвержденной Министерством экономики и финансов Московской области, и законодательством Российской Федерации, законодательством Московской </w:t>
      </w:r>
      <w:r>
        <w:t>области.</w:t>
      </w:r>
    </w:p>
    <w:p w:rsidR="009C4F49" w:rsidRDefault="009C4F49">
      <w:pPr>
        <w:pStyle w:val="ConsPlusNormal"/>
        <w:jc w:val="both"/>
      </w:pPr>
    </w:p>
    <w:p w:rsidR="009C4F49" w:rsidRDefault="00D15152">
      <w:pPr>
        <w:pStyle w:val="ConsPlusTitle"/>
        <w:jc w:val="center"/>
        <w:outlineLvl w:val="4"/>
      </w:pPr>
      <w:r>
        <w:t>III. Требования к отчетности и требования об осуществлении</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3.1. Результатом предоставления Субсидий является действующее количество микроз</w:t>
      </w:r>
      <w:r>
        <w:t>аймов в портфеле Фонда на конец текущего календарного года.</w:t>
      </w:r>
    </w:p>
    <w:p w:rsidR="009C4F49" w:rsidRDefault="00D15152">
      <w:pPr>
        <w:pStyle w:val="ConsPlusNormal"/>
        <w:spacing w:before="200"/>
        <w:ind w:firstLine="540"/>
        <w:jc w:val="both"/>
      </w:pPr>
      <w:r>
        <w:t>К показателям, необходимым для достижения результата предоставления Субсидии, относятся:</w:t>
      </w:r>
    </w:p>
    <w:p w:rsidR="009C4F49" w:rsidRDefault="00D15152">
      <w:pPr>
        <w:pStyle w:val="ConsPlusNormal"/>
        <w:spacing w:before="200"/>
        <w:ind w:firstLine="540"/>
        <w:jc w:val="both"/>
      </w:pPr>
      <w:r>
        <w:t xml:space="preserve">количество микрозаймов, выданных Фондом за год субъектам малого и среднего предпринимательства, установленных в </w:t>
      </w:r>
      <w:hyperlink w:anchor="P21638" w:tooltip="1.3. Целью предоставления субсидии является обеспечение уставной деятельности Фонда по предоставлению микрозаймов в условиях ухудшения ситуации в связи с распространением новой коронавирусной инфекции субъектам малого и среднего предпринимательства, доходы кот" w:history="1">
        <w:r>
          <w:rPr>
            <w:color w:val="0000FF"/>
          </w:rPr>
          <w:t>пункте 1.3</w:t>
        </w:r>
      </w:hyperlink>
      <w:r>
        <w:t xml:space="preserve"> настоящего Порядка, за счет Субсидии;</w:t>
      </w:r>
    </w:p>
    <w:p w:rsidR="009C4F49" w:rsidRDefault="00D15152">
      <w:pPr>
        <w:pStyle w:val="ConsPlusNormal"/>
        <w:spacing w:before="200"/>
        <w:ind w:firstLine="540"/>
        <w:jc w:val="both"/>
      </w:pPr>
      <w:r>
        <w:t xml:space="preserve">общая сумма микрозаймов, выданных Фондом за год субъектам малого и среднего предпринимательства, установленных в </w:t>
      </w:r>
      <w:hyperlink w:anchor="P21638" w:tooltip="1.3. Целью предоставления субсидии является обеспечение уставной деятельности Фонда по предоставлению микрозаймов в условиях ухудшения ситуации в связи с распространением новой коронавирусной инфекции субъектам малого и среднего предпринимательства, доходы кот" w:history="1">
        <w:r>
          <w:rPr>
            <w:color w:val="0000FF"/>
          </w:rPr>
          <w:t>пункте 1.3</w:t>
        </w:r>
      </w:hyperlink>
      <w:r>
        <w:t xml:space="preserve"> настоящего По</w:t>
      </w:r>
      <w:r>
        <w:t>рядка, за счет Субсидии.</w:t>
      </w:r>
    </w:p>
    <w:p w:rsidR="009C4F49" w:rsidRDefault="00D15152">
      <w:pPr>
        <w:pStyle w:val="ConsPlusNormal"/>
        <w:spacing w:before="200"/>
        <w:ind w:firstLine="540"/>
        <w:jc w:val="both"/>
      </w:pPr>
      <w:r>
        <w:t>3.2. Ежеквартально в срок до 10 числа месяца, следующего за отчетным кварталом, Фонд обязан представлять в Мининвест Московской области следующие отчеты:</w:t>
      </w:r>
    </w:p>
    <w:p w:rsidR="009C4F49" w:rsidRDefault="00D15152">
      <w:pPr>
        <w:pStyle w:val="ConsPlusNormal"/>
        <w:spacing w:before="200"/>
        <w:ind w:firstLine="540"/>
        <w:jc w:val="both"/>
      </w:pPr>
      <w:r>
        <w:t xml:space="preserve">1) отчеты по формам, предусмотренным </w:t>
      </w:r>
      <w:hyperlink r:id="rId1407" w:tooltip="Приказ Минэкономразвития РФ от 29.05.2009 N 198 (ред. от 23.07.2010) &quot;Об утверждении форм и сроков пред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 w:history="1">
        <w:r>
          <w:rPr>
            <w:color w:val="0000FF"/>
          </w:rPr>
          <w:t>приказом</w:t>
        </w:r>
      </w:hyperlink>
      <w:r>
        <w:t xml:space="preserve"> Министерства экономического развития Российской Федерации от 29.05.2009 N 198 "Об утверждении форм и сроков представления документов, н</w:t>
      </w:r>
      <w:r>
        <w:t>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w:t>
      </w:r>
      <w:r>
        <w:t>сходов бюджетов субъектов Российской Федерации, источником финансового обеспечения которых являются субсидии":</w:t>
      </w:r>
    </w:p>
    <w:p w:rsidR="009C4F49" w:rsidRDefault="00D15152">
      <w:pPr>
        <w:pStyle w:val="ConsPlusNormal"/>
        <w:spacing w:before="200"/>
        <w:ind w:firstLine="540"/>
        <w:jc w:val="both"/>
      </w:pPr>
      <w:r>
        <w:t>отчет о целевом использовании Субсидии;</w:t>
      </w:r>
    </w:p>
    <w:p w:rsidR="009C4F49" w:rsidRDefault="00D15152">
      <w:pPr>
        <w:pStyle w:val="ConsPlusNormal"/>
        <w:spacing w:before="200"/>
        <w:ind w:firstLine="540"/>
        <w:jc w:val="both"/>
      </w:pPr>
      <w:r>
        <w:t>отчет о достижении значения результата предоставления Субсидии и значений показателей, необходимых для до</w:t>
      </w:r>
      <w:r>
        <w:t>стижения результата предоставления Субсидии;</w:t>
      </w:r>
    </w:p>
    <w:p w:rsidR="009C4F49" w:rsidRDefault="00D15152">
      <w:pPr>
        <w:pStyle w:val="ConsPlusNormal"/>
        <w:spacing w:before="200"/>
        <w:ind w:firstLine="540"/>
        <w:jc w:val="both"/>
      </w:pPr>
      <w:r>
        <w:t xml:space="preserve">2) отчет-заключение Фонда о наличии снижения доходов субъектов малого и среднего предпринимательства, указанных в </w:t>
      </w:r>
      <w:hyperlink w:anchor="P21638" w:tooltip="1.3. Целью предоставления субсидии является обеспечение уставной деятельности Фонда по предоставлению микрозаймов в условиях ухудшения ситуации в связи с распространением новой коронавирусной инфекции субъектам малого и среднего предпринимательства, доходы кот" w:history="1">
        <w:r>
          <w:rPr>
            <w:color w:val="0000FF"/>
          </w:rPr>
          <w:t>пункте 1.3</w:t>
        </w:r>
      </w:hyperlink>
      <w:r>
        <w:t xml:space="preserve"> настоящего Порядка, за месяц, предшествующий месяц</w:t>
      </w:r>
      <w:r>
        <w:t>у обращения за микрозаймом, более чем на 30 процентов по сравнению со среднемесячным доходом (совокупным среднемесячным доходом) за 2019 год и связи такого снижения с условиями ухудшения ситуации в связи с распространением новой коронавирусной инфекции;</w:t>
      </w:r>
    </w:p>
    <w:p w:rsidR="009C4F49" w:rsidRDefault="00D15152">
      <w:pPr>
        <w:pStyle w:val="ConsPlusNormal"/>
        <w:spacing w:before="200"/>
        <w:ind w:firstLine="540"/>
        <w:jc w:val="both"/>
      </w:pPr>
      <w:r>
        <w:t>3)</w:t>
      </w:r>
      <w:r>
        <w:t xml:space="preserve"> отчеты, формы которых дополнительно установлены в Соглашении.</w:t>
      </w:r>
    </w:p>
    <w:p w:rsidR="009C4F49" w:rsidRDefault="00D15152">
      <w:pPr>
        <w:pStyle w:val="ConsPlusNormal"/>
        <w:spacing w:before="200"/>
        <w:ind w:firstLine="540"/>
        <w:jc w:val="both"/>
      </w:pPr>
      <w:r>
        <w:t>3.3. Мининвест Московской области и органы государственного финансового контроля осуществляют обязательную проверку соблюдения Фондом условий, целей и порядка предоставления субсидий, установле</w:t>
      </w:r>
      <w:r>
        <w:t>нных настоящим Порядком и Соглашением.</w:t>
      </w:r>
    </w:p>
    <w:p w:rsidR="009C4F49" w:rsidRDefault="00D15152">
      <w:pPr>
        <w:pStyle w:val="ConsPlusNormal"/>
        <w:spacing w:before="200"/>
        <w:ind w:firstLine="540"/>
        <w:jc w:val="both"/>
      </w:pPr>
      <w:r>
        <w:t>3.4. В случае выявления Мининвестом Московской области, органами государственного финансового контроля факта нарушения условий и целей, установленных при предоставлении Субсидии Фонду, а также недостижения значения ре</w:t>
      </w:r>
      <w:r>
        <w:t>зультата предоставления Субсидии и значений показателей, необходимых для достижения результата предоставления Субсидии, Мининвест Московской области составляет акт о нарушении условий, целей и порядка предоставления Субсидии (далее - акт), в котором указыв</w:t>
      </w:r>
      <w:r>
        <w:t>аются выявленные нарушения и сроки их устранения.</w:t>
      </w:r>
    </w:p>
    <w:p w:rsidR="009C4F49" w:rsidRDefault="00D15152">
      <w:pPr>
        <w:pStyle w:val="ConsPlusNormal"/>
        <w:spacing w:before="200"/>
        <w:ind w:firstLine="540"/>
        <w:jc w:val="both"/>
      </w:pPr>
      <w:r>
        <w:t xml:space="preserve">3.5. В случае неустранения нарушений в сроки, указанные в акте, Мининвест Московской области принимает решение о возврате в бюджет Московской области предоставленной Субсидии, оформленное в виде требования </w:t>
      </w:r>
      <w:r>
        <w:t>о возврате Субсидии,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 (далее - требование о возврате).</w:t>
      </w:r>
    </w:p>
    <w:p w:rsidR="009C4F49" w:rsidRDefault="00D15152">
      <w:pPr>
        <w:pStyle w:val="ConsPlusNormal"/>
        <w:spacing w:before="200"/>
        <w:ind w:firstLine="540"/>
        <w:jc w:val="both"/>
      </w:pPr>
      <w:r>
        <w:t>В течение 5 календарных дней с даты подписания требование о возврате направляется в Фонд.</w:t>
      </w:r>
    </w:p>
    <w:p w:rsidR="009C4F49" w:rsidRDefault="00D15152">
      <w:pPr>
        <w:pStyle w:val="ConsPlusNormal"/>
        <w:spacing w:before="200"/>
        <w:ind w:firstLine="540"/>
        <w:jc w:val="both"/>
      </w:pPr>
      <w:r>
        <w:t>3.6. В случае неисполнения Фондом требования о возврате Мининвест Московской области производит ее взыскание в порядке, установленном законодательством Российской Фе</w:t>
      </w:r>
      <w:r>
        <w:t>дерации.</w:t>
      </w:r>
    </w:p>
    <w:p w:rsidR="009C4F49" w:rsidRDefault="00D15152">
      <w:pPr>
        <w:pStyle w:val="ConsPlusNormal"/>
        <w:spacing w:before="200"/>
        <w:ind w:firstLine="540"/>
        <w:jc w:val="both"/>
      </w:pPr>
      <w:r>
        <w:t xml:space="preserve">3.7. В случае устранения нарушений, указанных в акте, Мининвест Московской области в течение 5 календарных дней возобновляет предоставление Субсидии, за исключением случаев, установленных в </w:t>
      </w:r>
      <w:hyperlink w:anchor="P21698" w:tooltip="3.10. Субсидия подлежит возврату в бюджет Московской области в сроки и порядке, установленном в Соглашении, в случаях:" w:history="1">
        <w:r>
          <w:rPr>
            <w:color w:val="0000FF"/>
          </w:rPr>
          <w:t>пункте 3.10</w:t>
        </w:r>
      </w:hyperlink>
      <w:r>
        <w:t xml:space="preserve"> настоящего Порядка.</w:t>
      </w:r>
    </w:p>
    <w:p w:rsidR="009C4F49" w:rsidRDefault="00D15152">
      <w:pPr>
        <w:pStyle w:val="ConsPlusNormal"/>
        <w:spacing w:before="200"/>
        <w:ind w:firstLine="540"/>
        <w:jc w:val="both"/>
      </w:pPr>
      <w:r>
        <w:t xml:space="preserve">3.8. Фонд несет ответственность в соответствии с законодательством Российской Федерации за достоверность сведений, предоставляемых </w:t>
      </w:r>
      <w:r>
        <w:t>в Мининвест Московской области, а также за соблюдение условий и целей предоставления Субсидии.</w:t>
      </w:r>
    </w:p>
    <w:p w:rsidR="009C4F49" w:rsidRDefault="00D15152">
      <w:pPr>
        <w:pStyle w:val="ConsPlusNormal"/>
        <w:spacing w:before="200"/>
        <w:ind w:firstLine="540"/>
        <w:jc w:val="both"/>
      </w:pPr>
      <w:r>
        <w:t>3.9. Предоставление Субсидии приостанавливается в следующих случаях:</w:t>
      </w:r>
    </w:p>
    <w:p w:rsidR="009C4F49" w:rsidRDefault="00D15152">
      <w:pPr>
        <w:pStyle w:val="ConsPlusNormal"/>
        <w:spacing w:before="200"/>
        <w:ind w:firstLine="540"/>
        <w:jc w:val="both"/>
      </w:pPr>
      <w:r>
        <w:t>введения процедуры банкротства в отношении Фонда;</w:t>
      </w:r>
    </w:p>
    <w:p w:rsidR="009C4F49" w:rsidRDefault="00D15152">
      <w:pPr>
        <w:pStyle w:val="ConsPlusNormal"/>
        <w:spacing w:before="200"/>
        <w:ind w:firstLine="540"/>
        <w:jc w:val="both"/>
      </w:pPr>
      <w:r>
        <w:t>предъявления Фонду иска об уплате денежной</w:t>
      </w:r>
      <w:r>
        <w:t xml:space="preserve"> суммы или об истребовании имущества, размер которого ставит под угрозу выполнение Фондом обязательств по Соглашению;</w:t>
      </w:r>
    </w:p>
    <w:p w:rsidR="009C4F49" w:rsidRDefault="00D15152">
      <w:pPr>
        <w:pStyle w:val="ConsPlusNormal"/>
        <w:spacing w:before="200"/>
        <w:ind w:firstLine="540"/>
        <w:jc w:val="both"/>
      </w:pPr>
      <w:r>
        <w:t>принятия решения о ликвидации Фонда.</w:t>
      </w:r>
    </w:p>
    <w:p w:rsidR="009C4F49" w:rsidRDefault="00D15152">
      <w:pPr>
        <w:pStyle w:val="ConsPlusNormal"/>
        <w:spacing w:before="200"/>
        <w:ind w:firstLine="540"/>
        <w:jc w:val="both"/>
      </w:pPr>
      <w:r>
        <w:t>Порядок уведомления Фонда о приостановлении предоставления Субсидии устанавливается в Соглашении. Пре</w:t>
      </w:r>
      <w:r>
        <w:t>доставление Субсидии возобновляется в случае устранения обстоятельств, явившихся основанием для приостановления предоставления Субсидии.</w:t>
      </w:r>
    </w:p>
    <w:p w:rsidR="009C4F49" w:rsidRDefault="00D15152">
      <w:pPr>
        <w:pStyle w:val="ConsPlusNormal"/>
        <w:spacing w:before="200"/>
        <w:ind w:firstLine="540"/>
        <w:jc w:val="both"/>
      </w:pPr>
      <w:bookmarkStart w:id="299" w:name="P21698"/>
      <w:bookmarkEnd w:id="299"/>
      <w:r>
        <w:t>3.10. Субсидия подлежит возврату в бюджет Московской области в сроки и порядке, установленном в Соглашении, в случаях:</w:t>
      </w:r>
    </w:p>
    <w:p w:rsidR="009C4F49" w:rsidRDefault="00D15152">
      <w:pPr>
        <w:pStyle w:val="ConsPlusNormal"/>
        <w:spacing w:before="200"/>
        <w:ind w:firstLine="540"/>
        <w:jc w:val="both"/>
      </w:pPr>
      <w:r>
        <w:t>нарушения Фондом условий, установленных при предоставлении субсидии, выявленных по фактам проверок, проведенных уполномоченным органом государственного финансового контроля;</w:t>
      </w:r>
    </w:p>
    <w:p w:rsidR="009C4F49" w:rsidRDefault="00D15152">
      <w:pPr>
        <w:pStyle w:val="ConsPlusNormal"/>
        <w:spacing w:before="200"/>
        <w:ind w:firstLine="540"/>
        <w:jc w:val="both"/>
      </w:pPr>
      <w:r>
        <w:t>недостижения значения результата предоставления Субсидии и значений показателей, н</w:t>
      </w:r>
      <w:r>
        <w:t>еобходимых для достижения результата предоставления Субсидии.</w:t>
      </w:r>
    </w:p>
    <w:p w:rsidR="009C4F49" w:rsidRDefault="009C4F49">
      <w:pPr>
        <w:pStyle w:val="ConsPlusNormal"/>
        <w:jc w:val="both"/>
      </w:pPr>
    </w:p>
    <w:p w:rsidR="009C4F49" w:rsidRDefault="00D15152">
      <w:pPr>
        <w:pStyle w:val="ConsPlusTitle"/>
        <w:jc w:val="center"/>
        <w:outlineLvl w:val="2"/>
      </w:pPr>
      <w:bookmarkStart w:id="300" w:name="P21702"/>
      <w:bookmarkEnd w:id="300"/>
      <w:r>
        <w:t>13.9. Требования к организациям, образующим инфраструктуру</w:t>
      </w:r>
    </w:p>
    <w:p w:rsidR="009C4F49" w:rsidRDefault="00D15152">
      <w:pPr>
        <w:pStyle w:val="ConsPlusTitle"/>
        <w:jc w:val="center"/>
      </w:pPr>
      <w:r>
        <w:t>поддержки субъектов малого и среднего предпринимательства,</w:t>
      </w:r>
    </w:p>
    <w:p w:rsidR="009C4F49" w:rsidRDefault="00D15152">
      <w:pPr>
        <w:pStyle w:val="ConsPlusTitle"/>
        <w:jc w:val="center"/>
      </w:pPr>
      <w:r>
        <w:t>созданным за счет средств бюджета Московской области</w:t>
      </w:r>
    </w:p>
    <w:p w:rsidR="009C4F49" w:rsidRDefault="00D15152">
      <w:pPr>
        <w:pStyle w:val="ConsPlusTitle"/>
        <w:jc w:val="center"/>
      </w:pPr>
      <w:r>
        <w:t>и федерального бюджета при реализации государственных</w:t>
      </w:r>
    </w:p>
    <w:p w:rsidR="009C4F49" w:rsidRDefault="00D15152">
      <w:pPr>
        <w:pStyle w:val="ConsPlusTitle"/>
        <w:jc w:val="center"/>
      </w:pPr>
      <w:r>
        <w:t>программ (подпрограмм) развития субъектов малого и среднего</w:t>
      </w:r>
    </w:p>
    <w:p w:rsidR="009C4F49" w:rsidRDefault="00D15152">
      <w:pPr>
        <w:pStyle w:val="ConsPlusTitle"/>
        <w:jc w:val="center"/>
      </w:pPr>
      <w:r>
        <w:t>предпринимательства Московской области</w:t>
      </w:r>
    </w:p>
    <w:p w:rsidR="009C4F49" w:rsidRDefault="00D15152">
      <w:pPr>
        <w:pStyle w:val="ConsPlusTitle"/>
        <w:jc w:val="center"/>
      </w:pPr>
      <w:r>
        <w:t>и Российской Федерации</w:t>
      </w:r>
    </w:p>
    <w:p w:rsidR="009C4F49" w:rsidRDefault="00D15152">
      <w:pPr>
        <w:pStyle w:val="ConsPlusNormal"/>
        <w:jc w:val="center"/>
      </w:pPr>
      <w:r>
        <w:t xml:space="preserve">(введен </w:t>
      </w:r>
      <w:hyperlink r:id="rId1408" w:tooltip="Постановление Правительства МО от 11.12.2018 N 926/44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11.12.2018 N 926/44)</w:t>
      </w:r>
    </w:p>
    <w:p w:rsidR="009C4F49" w:rsidRDefault="009C4F49">
      <w:pPr>
        <w:pStyle w:val="ConsPlusNormal"/>
        <w:jc w:val="both"/>
      </w:pPr>
    </w:p>
    <w:p w:rsidR="009C4F49" w:rsidRDefault="00D15152">
      <w:pPr>
        <w:pStyle w:val="ConsPlusNormal"/>
        <w:ind w:firstLine="540"/>
        <w:jc w:val="both"/>
      </w:pPr>
      <w:bookmarkStart w:id="301" w:name="P21712"/>
      <w:bookmarkEnd w:id="301"/>
      <w:r>
        <w:t>1. К организациям, образующим инфраструктуру поддержки субъектов малого и среднего предпринимательства Московской области при реализации государственных программ (подпрограмм) Московской области (далее - организации инфраструктуры поддержки), относятся орг</w:t>
      </w:r>
      <w:r>
        <w:t xml:space="preserve">анизации, указанные в </w:t>
      </w:r>
      <w:hyperlink r:id="rId1409" w:tooltip="Федеральный закон от 24.07.2007 N 209-ФЗ (ред. от 08.06.2020) &quot;О развитии малого и среднего предпринимательства в Российской Федерации&quot; {КонсультантПлюс}" w:history="1">
        <w:r>
          <w:rPr>
            <w:color w:val="0000FF"/>
          </w:rPr>
          <w:t>статье 15</w:t>
        </w:r>
      </w:hyperlink>
      <w:r>
        <w:t xml:space="preserve"> Федерального закона от 24.07.2007 N 209-ФЗ "О развитии малого и среднего предпринимательства в Российской Федерации".</w:t>
      </w:r>
    </w:p>
    <w:p w:rsidR="009C4F49" w:rsidRDefault="00D15152">
      <w:pPr>
        <w:pStyle w:val="ConsPlusNormal"/>
        <w:spacing w:before="200"/>
        <w:ind w:firstLine="540"/>
        <w:jc w:val="both"/>
      </w:pPr>
      <w:r>
        <w:t>2. К организациям инфраструктуры подде</w:t>
      </w:r>
      <w:r>
        <w:t xml:space="preserve">ржки, указанным в </w:t>
      </w:r>
      <w:hyperlink w:anchor="P21712" w:tooltip="1. К организациям, образующим инфраструктуру поддержки субъектов малого и среднего предпринимательства Московской области при реализации государственных программ (подпрограмм) Московской области (далее - организации инфраструктуры поддержки), относятся организ" w:history="1">
        <w:r>
          <w:rPr>
            <w:color w:val="0000FF"/>
          </w:rPr>
          <w:t>пункте 1</w:t>
        </w:r>
      </w:hyperlink>
      <w:r>
        <w:t>, устанавливаются следующие требования:</w:t>
      </w:r>
    </w:p>
    <w:p w:rsidR="009C4F49" w:rsidRDefault="00D15152">
      <w:pPr>
        <w:pStyle w:val="ConsPlusNormal"/>
        <w:jc w:val="both"/>
      </w:pPr>
      <w:r>
        <w:t xml:space="preserve">(в ред. </w:t>
      </w:r>
      <w:hyperlink r:id="rId1410"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w:t>
      </w:r>
      <w:r>
        <w:t>.03.2019 N 171/10)</w:t>
      </w:r>
    </w:p>
    <w:p w:rsidR="009C4F49" w:rsidRDefault="00D15152">
      <w:pPr>
        <w:pStyle w:val="ConsPlusNormal"/>
        <w:spacing w:before="200"/>
        <w:ind w:firstLine="540"/>
        <w:jc w:val="both"/>
      </w:pPr>
      <w:r>
        <w:t>2.1. Регистрация в качестве юридического лица на территории Московской области и осуществление деятельности на территории Московской области.</w:t>
      </w:r>
    </w:p>
    <w:p w:rsidR="009C4F49" w:rsidRDefault="00D15152">
      <w:pPr>
        <w:pStyle w:val="ConsPlusNormal"/>
        <w:spacing w:before="200"/>
        <w:ind w:firstLine="540"/>
        <w:jc w:val="both"/>
      </w:pPr>
      <w:r>
        <w:t xml:space="preserve">2.2. Осуществление уставной деятельности, направленной на содействие созданию и (или) развитию </w:t>
      </w:r>
      <w:r>
        <w:t xml:space="preserve">субъектов малого и среднего предпринимательства и оказание им поддержки согласно </w:t>
      </w:r>
      <w:hyperlink r:id="rId1411" w:tooltip="Закон Московской области от 16.07.2010 N 95/2010-ОЗ (ред. от 18.05.2020) &quot;О развитии предпринимательской деятельности в Московской области&quot; (принят постановлением Мособлдумы от 08.07.2010 N 7/126-П) {КонсультантПлюс}" w:history="1">
        <w:r>
          <w:rPr>
            <w:color w:val="0000FF"/>
          </w:rPr>
          <w:t>статье 7.1</w:t>
        </w:r>
      </w:hyperlink>
      <w:r>
        <w:t xml:space="preserve"> Закона Московской области N 95/20</w:t>
      </w:r>
      <w:r>
        <w:t>10-ОЗ "О развитии предпринимательской деятельности в Московской области".</w:t>
      </w:r>
    </w:p>
    <w:p w:rsidR="009C4F49" w:rsidRDefault="00D15152">
      <w:pPr>
        <w:pStyle w:val="ConsPlusNormal"/>
        <w:jc w:val="both"/>
      </w:pPr>
      <w:r>
        <w:t xml:space="preserve">(подп. 2.2 в ред. </w:t>
      </w:r>
      <w:hyperlink r:id="rId141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2.3. Наличие отчета о результатах работы за предыдущий календарный год, содержащего информацию о реализации мероприятий и проектов, достигнутых значениях показателей эффективности деятельности (в случае регистрации организации инфраструктуры поддержки в к</w:t>
      </w:r>
      <w:r>
        <w:t>ачестве юридического лица более года).</w:t>
      </w:r>
    </w:p>
    <w:p w:rsidR="009C4F49" w:rsidRDefault="00D15152">
      <w:pPr>
        <w:pStyle w:val="ConsPlusNormal"/>
        <w:spacing w:before="200"/>
        <w:ind w:firstLine="540"/>
        <w:jc w:val="both"/>
      </w:pPr>
      <w:r>
        <w:t>Форма отчета устанавливается соглашениями, заключаемыми с организациями инфраструктуры поддержки, о предоставлении средств федерального бюджета, средств бюджета Московской области и (или) бюджетов муниципальных образо</w:t>
      </w:r>
      <w:r>
        <w:t xml:space="preserve">ваний Московской области, а также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t>
      </w:r>
      <w:r>
        <w:t>бизнеса.</w:t>
      </w:r>
    </w:p>
    <w:p w:rsidR="009C4F49" w:rsidRDefault="00D15152">
      <w:pPr>
        <w:pStyle w:val="ConsPlusNormal"/>
        <w:spacing w:before="200"/>
        <w:ind w:firstLine="540"/>
        <w:jc w:val="both"/>
      </w:pPr>
      <w:r>
        <w:t>2.4. Распространение (не реже одного раза в квартал), в том числе посредством размещения в информационно-телекоммуникационной сети Интернет, следующей информации в отношении организации инфраструктуры поддержки:</w:t>
      </w:r>
    </w:p>
    <w:p w:rsidR="009C4F49" w:rsidRDefault="00D15152">
      <w:pPr>
        <w:pStyle w:val="ConsPlusNormal"/>
        <w:spacing w:before="200"/>
        <w:ind w:firstLine="540"/>
        <w:jc w:val="both"/>
      </w:pPr>
      <w:r>
        <w:t>а) общие сведения (наименование, уч</w:t>
      </w:r>
      <w:r>
        <w:t>редительные документы, Ф.И.О. руководителя, контакты организации (местонахождение, телефон, адрес электронной почты);</w:t>
      </w:r>
    </w:p>
    <w:p w:rsidR="009C4F49" w:rsidRDefault="00D15152">
      <w:pPr>
        <w:pStyle w:val="ConsPlusNormal"/>
        <w:jc w:val="both"/>
      </w:pPr>
      <w:r>
        <w:t xml:space="preserve">(подп. "а" в ред. </w:t>
      </w:r>
      <w:hyperlink r:id="rId1413"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w:t>
        </w:r>
        <w:r>
          <w:rPr>
            <w:color w:val="0000FF"/>
          </w:rPr>
          <w:t>ния</w:t>
        </w:r>
      </w:hyperlink>
      <w:r>
        <w:t xml:space="preserve"> Правительства МО от 26.03.2019 N 171/10)</w:t>
      </w:r>
    </w:p>
    <w:p w:rsidR="009C4F49" w:rsidRDefault="00D15152">
      <w:pPr>
        <w:pStyle w:val="ConsPlusNormal"/>
        <w:spacing w:before="200"/>
        <w:ind w:firstLine="540"/>
        <w:jc w:val="both"/>
      </w:pPr>
      <w:r>
        <w:t>б) перечень предоставляемых услуг, порядок их предоставления;</w:t>
      </w:r>
    </w:p>
    <w:p w:rsidR="009C4F49" w:rsidRDefault="00D15152">
      <w:pPr>
        <w:pStyle w:val="ConsPlusNormal"/>
        <w:spacing w:before="200"/>
        <w:ind w:firstLine="540"/>
        <w:jc w:val="both"/>
      </w:pPr>
      <w:r>
        <w:t>в) перечень вебинаров, "круглых столов", конференций, форумов, семинаров, иных публичных мероприятий, проводимых организацией инфраструктуры поддержк</w:t>
      </w:r>
      <w:r>
        <w:t>и;</w:t>
      </w:r>
    </w:p>
    <w:p w:rsidR="009C4F49" w:rsidRDefault="00D15152">
      <w:pPr>
        <w:pStyle w:val="ConsPlusNormal"/>
        <w:spacing w:before="200"/>
        <w:ind w:firstLine="540"/>
        <w:jc w:val="both"/>
      </w:pPr>
      <w:r>
        <w:t>г) годовые отчеты о результатах работы за предыдущий календарный год;</w:t>
      </w:r>
    </w:p>
    <w:p w:rsidR="009C4F49" w:rsidRDefault="00D15152">
      <w:pPr>
        <w:pStyle w:val="ConsPlusNormal"/>
        <w:spacing w:before="200"/>
        <w:ind w:firstLine="540"/>
        <w:jc w:val="both"/>
      </w:pPr>
      <w:r>
        <w:t>д) интернет-ссылки на информационные ресурсы, предназначенные для поддержки и развития малого и среднего предпринимательства.</w:t>
      </w:r>
    </w:p>
    <w:p w:rsidR="009C4F49" w:rsidRDefault="00D15152">
      <w:pPr>
        <w:pStyle w:val="ConsPlusNormal"/>
        <w:spacing w:before="200"/>
        <w:ind w:firstLine="540"/>
        <w:jc w:val="both"/>
      </w:pPr>
      <w:r>
        <w:t>2.5. Владение на праве собственности или ином законном ос</w:t>
      </w:r>
      <w:r>
        <w:t>новании помещением, необходимым для оказания услуг субъектам малого и среднего предпринимательства, с наличием не менее трех рабочих мест, оборудованных мебелью, телефоном, оргтехникой, компьютером с обеспеченным доступом к интернет-связи.</w:t>
      </w:r>
    </w:p>
    <w:p w:rsidR="009C4F49" w:rsidRDefault="00D15152">
      <w:pPr>
        <w:pStyle w:val="ConsPlusNormal"/>
        <w:spacing w:before="200"/>
        <w:ind w:firstLine="540"/>
        <w:jc w:val="both"/>
      </w:pPr>
      <w:r>
        <w:t>2.6. Наличие ква</w:t>
      </w:r>
      <w:r>
        <w:t>лифицированных работников (руководитель имеет высшее образование и опыт работы на руководящих должностях или опыт работы в сфере поддержки малого и среднего предпринимательства не менее одного года; наличие в штате организации не менее двух сотрудников, им</w:t>
      </w:r>
      <w:r>
        <w:t>еющих высшее образование).</w:t>
      </w:r>
    </w:p>
    <w:p w:rsidR="009C4F49" w:rsidRDefault="00D15152">
      <w:pPr>
        <w:pStyle w:val="ConsPlusNormal"/>
        <w:spacing w:before="200"/>
        <w:ind w:firstLine="540"/>
        <w:jc w:val="both"/>
      </w:pPr>
      <w:r>
        <w:t>2.7.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4F49" w:rsidRDefault="00D15152">
      <w:pPr>
        <w:pStyle w:val="ConsPlusNormal"/>
        <w:spacing w:before="200"/>
        <w:ind w:firstLine="540"/>
        <w:jc w:val="both"/>
      </w:pPr>
      <w:r>
        <w:t>2.8. Отсутствие процесса реорганизации, ликвидации или банкротства, приостановки деятельности в соответствии с законодательством Российской Федерации.</w:t>
      </w:r>
    </w:p>
    <w:p w:rsidR="009C4F49" w:rsidRDefault="00D15152">
      <w:pPr>
        <w:pStyle w:val="ConsPlusNormal"/>
        <w:spacing w:before="200"/>
        <w:ind w:firstLine="540"/>
        <w:jc w:val="both"/>
      </w:pPr>
      <w:r>
        <w:t>2.9. Требования к организациям инфраструктуры поддержки также устанавливаются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Московской области п</w:t>
      </w:r>
      <w:r>
        <w:t>ри реализации соответственно государственных программ (подпрограмм) Российской Федерации, государственных программ (подпрограмм) Московской области, а также национальных проектов (программ), мероприятий "дорожных карт" по развитию малого и среднего предпри</w:t>
      </w:r>
      <w:r>
        <w:t>нимательства Московской области.</w:t>
      </w:r>
    </w:p>
    <w:p w:rsidR="009C4F49" w:rsidRDefault="00D15152">
      <w:pPr>
        <w:pStyle w:val="ConsPlusNormal"/>
        <w:spacing w:before="200"/>
        <w:ind w:firstLine="540"/>
        <w:jc w:val="both"/>
      </w:pPr>
      <w:r>
        <w:t>2.10. Отсутствие просроченной (неурегулированной) задолженности по возврату в бюджет Московской области субсидий, бюджетных инвестиций и иной просроченной (неурегулированной) задолженности перед бюджетом Московской области.</w:t>
      </w:r>
    </w:p>
    <w:p w:rsidR="009C4F49" w:rsidRDefault="00D15152">
      <w:pPr>
        <w:pStyle w:val="ConsPlusNormal"/>
        <w:jc w:val="both"/>
      </w:pPr>
      <w:r>
        <w:t xml:space="preserve">(подп. 2.10 введен </w:t>
      </w:r>
      <w:hyperlink r:id="rId141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26.03.2019 N 171/10)</w:t>
      </w:r>
    </w:p>
    <w:p w:rsidR="009C4F49" w:rsidRDefault="00D15152">
      <w:pPr>
        <w:pStyle w:val="ConsPlusNormal"/>
        <w:spacing w:before="200"/>
        <w:ind w:firstLine="540"/>
        <w:jc w:val="both"/>
      </w:pPr>
      <w:r>
        <w:t>3. Ежегодно не позднее 1 февраля текущего года организации инфраструкт</w:t>
      </w:r>
      <w:r>
        <w:t xml:space="preserve">уры поддержки представляют в Министерство </w:t>
      </w:r>
      <w:hyperlink w:anchor="P21749" w:tooltip="Сведения об организации, образующей инфраструктуру поддержки" w:history="1">
        <w:r>
          <w:rPr>
            <w:color w:val="0000FF"/>
          </w:rPr>
          <w:t>сведения</w:t>
        </w:r>
      </w:hyperlink>
      <w:r>
        <w:t xml:space="preserve"> по форме согласно приложению 1 к настоящим требованиям.</w:t>
      </w:r>
    </w:p>
    <w:p w:rsidR="009C4F49" w:rsidRDefault="00D15152">
      <w:pPr>
        <w:pStyle w:val="ConsPlusNormal"/>
        <w:jc w:val="both"/>
      </w:pPr>
      <w:r>
        <w:t xml:space="preserve">(п. 3 в ред. </w:t>
      </w:r>
      <w:hyperlink r:id="rId141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p w:rsidR="009C4F49" w:rsidRDefault="00D15152">
      <w:pPr>
        <w:pStyle w:val="ConsPlusNormal"/>
        <w:spacing w:before="200"/>
        <w:ind w:firstLine="540"/>
        <w:jc w:val="both"/>
      </w:pPr>
      <w:r>
        <w:t>4. Показатели эффективности деятельности организациям, образующим инфраструктуру поддержки субъектов малого и среднего предпринимательства, устанавливаются в государственных программах (подпрограммах) Российской Федерации, государственных программах (подпр</w:t>
      </w:r>
      <w:r>
        <w:t>ограммах) Московской области, а также национальных проектах (программах), целевых моделях в сфере поддержки малого и среднего предпринимательства, соглашениях, заключаемых между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и высшим исполнительным органом государственной власти Московской области, о предоставлении субсидии.</w:t>
      </w:r>
    </w:p>
    <w:p w:rsidR="009C4F49" w:rsidRDefault="00D15152">
      <w:pPr>
        <w:pStyle w:val="ConsPlusNormal"/>
        <w:spacing w:before="200"/>
        <w:ind w:firstLine="540"/>
        <w:jc w:val="both"/>
      </w:pPr>
      <w:r>
        <w:t>5</w:t>
      </w:r>
      <w:r>
        <w:t>. Организации инфраструктуры поддержки обеспечивают формирование и ведение в электронном виде реестра оказываемых услуг в порядке, установленном федеральным органом исполнительной власти, осуществляющим функции по выработке государственной политики и норма</w:t>
      </w:r>
      <w:r>
        <w:t>тивно-правовому регулированию в сфере развития предпринимательской деятельности, в том числе среднего и малого бизнеса.</w:t>
      </w:r>
    </w:p>
    <w:p w:rsidR="009C4F49" w:rsidRDefault="00D15152">
      <w:pPr>
        <w:pStyle w:val="ConsPlusNormal"/>
        <w:jc w:val="both"/>
      </w:pPr>
      <w:r>
        <w:t xml:space="preserve">(п. 5 введен </w:t>
      </w:r>
      <w:hyperlink r:id="rId141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r>
          <w:rPr>
            <w:color w:val="0000FF"/>
          </w:rPr>
          <w:t>м</w:t>
        </w:r>
      </w:hyperlink>
      <w:r>
        <w:t xml:space="preserve"> Правительства МО от 26.03.2019 N 171/10)</w:t>
      </w: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9C4F49">
      <w:pPr>
        <w:pStyle w:val="ConsPlusNormal"/>
        <w:jc w:val="both"/>
      </w:pPr>
    </w:p>
    <w:p w:rsidR="009C4F49" w:rsidRDefault="00D15152">
      <w:pPr>
        <w:pStyle w:val="ConsPlusNormal"/>
        <w:jc w:val="right"/>
        <w:outlineLvl w:val="3"/>
      </w:pPr>
      <w:r>
        <w:t>Приложение 1</w:t>
      </w:r>
    </w:p>
    <w:p w:rsidR="009C4F49" w:rsidRDefault="00D15152">
      <w:pPr>
        <w:pStyle w:val="ConsPlusNormal"/>
        <w:jc w:val="right"/>
      </w:pPr>
      <w:r>
        <w:t>к Требованиям</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302" w:name="P21749"/>
      <w:bookmarkEnd w:id="302"/>
      <w:r>
        <w:t>Сведения об организации, образующей инфраструктуру поддержки</w:t>
      </w:r>
    </w:p>
    <w:p w:rsidR="009C4F49" w:rsidRDefault="00D15152">
      <w:pPr>
        <w:pStyle w:val="ConsPlusNormal"/>
        <w:jc w:val="center"/>
      </w:pPr>
      <w:r>
        <w:t>субъектов малого и среднего предпринимательства</w:t>
      </w:r>
    </w:p>
    <w:p w:rsidR="009C4F49" w:rsidRDefault="00D15152">
      <w:pPr>
        <w:pStyle w:val="ConsPlusNormal"/>
        <w:jc w:val="center"/>
      </w:pPr>
      <w:r>
        <w:t>Московской области</w:t>
      </w:r>
    </w:p>
    <w:p w:rsidR="009C4F49" w:rsidRDefault="009C4F49">
      <w:pPr>
        <w:pStyle w:val="ConsPlusNormal"/>
        <w:jc w:val="both"/>
      </w:pPr>
    </w:p>
    <w:p w:rsidR="009C4F49" w:rsidRDefault="009C4F49">
      <w:pPr>
        <w:sectPr w:rsidR="009C4F49">
          <w:headerReference w:type="default" r:id="rId1417"/>
          <w:footerReference w:type="default" r:id="rId1418"/>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948"/>
        <w:gridCol w:w="1757"/>
        <w:gridCol w:w="1444"/>
        <w:gridCol w:w="1964"/>
        <w:gridCol w:w="1593"/>
        <w:gridCol w:w="1134"/>
        <w:gridCol w:w="964"/>
        <w:gridCol w:w="1191"/>
        <w:gridCol w:w="1020"/>
        <w:gridCol w:w="1279"/>
        <w:gridCol w:w="1361"/>
        <w:gridCol w:w="1279"/>
        <w:gridCol w:w="1334"/>
        <w:gridCol w:w="1417"/>
        <w:gridCol w:w="1224"/>
        <w:gridCol w:w="1224"/>
        <w:gridCol w:w="1204"/>
      </w:tblGrid>
      <w:tr w:rsidR="009C4F49">
        <w:tc>
          <w:tcPr>
            <w:tcW w:w="510" w:type="dxa"/>
            <w:vMerge w:val="restart"/>
          </w:tcPr>
          <w:p w:rsidR="009C4F49" w:rsidRDefault="00D15152">
            <w:pPr>
              <w:pStyle w:val="ConsPlusNormal"/>
              <w:jc w:val="center"/>
            </w:pPr>
            <w:r>
              <w:t>N п/п</w:t>
            </w:r>
          </w:p>
        </w:tc>
        <w:tc>
          <w:tcPr>
            <w:tcW w:w="2948" w:type="dxa"/>
            <w:vMerge w:val="restart"/>
          </w:tcPr>
          <w:p w:rsidR="009C4F49" w:rsidRDefault="00D15152">
            <w:pPr>
              <w:pStyle w:val="ConsPlusNormal"/>
              <w:jc w:val="center"/>
            </w:pPr>
            <w:r>
              <w:t>Полное наименование организации, образующей инфраструктуру поддержки субъектов малого и среднего предпринимательства или имеющей право в соответствии с федеральными законами выполнять функции организаций, образующих инфраструктуру поддержки субъектов малог</w:t>
            </w:r>
            <w:r>
              <w:t>о и среднего предпринимательства (далее - организация инфраструктуры поддержки, МСП), и ее организационно-правовая форма</w:t>
            </w:r>
          </w:p>
        </w:tc>
        <w:tc>
          <w:tcPr>
            <w:tcW w:w="1757" w:type="dxa"/>
            <w:vMerge w:val="restart"/>
          </w:tcPr>
          <w:p w:rsidR="009C4F49" w:rsidRDefault="00D15152">
            <w:pPr>
              <w:pStyle w:val="ConsPlusNormal"/>
              <w:jc w:val="center"/>
            </w:pPr>
            <w:r>
              <w:t>Сокращенное наименование организации инфраструктуры поддержки (при наличии)</w:t>
            </w:r>
          </w:p>
        </w:tc>
        <w:tc>
          <w:tcPr>
            <w:tcW w:w="1444" w:type="dxa"/>
            <w:vMerge w:val="restart"/>
          </w:tcPr>
          <w:p w:rsidR="009C4F49" w:rsidRDefault="00D15152">
            <w:pPr>
              <w:pStyle w:val="ConsPlusNormal"/>
              <w:jc w:val="center"/>
            </w:pPr>
            <w:r>
              <w:t>Идентификационный номер налогоплательщика организации инфра</w:t>
            </w:r>
            <w:r>
              <w:t>структуры поддержки</w:t>
            </w:r>
          </w:p>
        </w:tc>
        <w:tc>
          <w:tcPr>
            <w:tcW w:w="1964" w:type="dxa"/>
            <w:vMerge w:val="restart"/>
          </w:tcPr>
          <w:p w:rsidR="009C4F49" w:rsidRDefault="00D15152">
            <w:pPr>
              <w:pStyle w:val="ConsPlusNormal"/>
              <w:jc w:val="center"/>
            </w:pPr>
            <w:r>
              <w:t>Основной государственный регистрационный номер организации инфраструктуры поддержки; дата внесения сведений об организации инфраструктуры поддержки в единый государственный реестр юридических лиц</w:t>
            </w:r>
          </w:p>
        </w:tc>
        <w:tc>
          <w:tcPr>
            <w:tcW w:w="1593" w:type="dxa"/>
            <w:vMerge w:val="restart"/>
          </w:tcPr>
          <w:p w:rsidR="009C4F49" w:rsidRDefault="00D15152">
            <w:pPr>
              <w:pStyle w:val="ConsPlusNormal"/>
              <w:jc w:val="center"/>
            </w:pPr>
            <w:r>
              <w:t>Адрес в пределах местонахождения, указан</w:t>
            </w:r>
            <w:r>
              <w:t>ный в едином государственном реестре юридических лиц</w:t>
            </w:r>
          </w:p>
        </w:tc>
        <w:tc>
          <w:tcPr>
            <w:tcW w:w="1134" w:type="dxa"/>
            <w:vMerge w:val="restart"/>
          </w:tcPr>
          <w:p w:rsidR="009C4F49" w:rsidRDefault="00D15152">
            <w:pPr>
              <w:pStyle w:val="ConsPlusNormal"/>
              <w:jc w:val="center"/>
            </w:pPr>
            <w:r>
              <w:t>Адрес для направления корреспонденции</w:t>
            </w:r>
          </w:p>
        </w:tc>
        <w:tc>
          <w:tcPr>
            <w:tcW w:w="3175" w:type="dxa"/>
            <w:gridSpan w:val="3"/>
          </w:tcPr>
          <w:p w:rsidR="009C4F49" w:rsidRDefault="00D15152">
            <w:pPr>
              <w:pStyle w:val="ConsPlusNormal"/>
              <w:jc w:val="center"/>
            </w:pPr>
            <w:r>
              <w:t>Контактная информация руководителя организации инфраструктуры поддержки</w:t>
            </w:r>
          </w:p>
        </w:tc>
        <w:tc>
          <w:tcPr>
            <w:tcW w:w="2640" w:type="dxa"/>
            <w:gridSpan w:val="2"/>
          </w:tcPr>
          <w:p w:rsidR="009C4F49" w:rsidRDefault="00D15152">
            <w:pPr>
              <w:pStyle w:val="ConsPlusNormal"/>
              <w:jc w:val="center"/>
            </w:pPr>
            <w:r>
              <w:t xml:space="preserve">Реквизиты закона (решения) о бюджете, предусматривающего выделение бюджетных ассигнований из </w:t>
            </w:r>
            <w:r>
              <w:t>федерального бюджета, и (или) бюджета субъекта Российской Федерации, и (или) местного бюджета на создание организации инфраструктуры поддержки</w:t>
            </w:r>
          </w:p>
        </w:tc>
        <w:tc>
          <w:tcPr>
            <w:tcW w:w="2613" w:type="dxa"/>
            <w:gridSpan w:val="2"/>
          </w:tcPr>
          <w:p w:rsidR="009C4F49" w:rsidRDefault="00D15152">
            <w:pPr>
              <w:pStyle w:val="ConsPlusNormal"/>
              <w:jc w:val="center"/>
            </w:pPr>
            <w:r>
              <w:t>Реквизиты государственной (муниципальной) программы (подпрограммы), иной программы развития МСП, предусматривающе</w:t>
            </w:r>
            <w:r>
              <w:t>й создание организации инфраструктуры поддержки полностью или частично за счет средств федерального бюджета, и (или) бюджетов субъектов Российской Федерации, и (или) местных бюджетов</w:t>
            </w:r>
          </w:p>
        </w:tc>
        <w:tc>
          <w:tcPr>
            <w:tcW w:w="2641" w:type="dxa"/>
            <w:gridSpan w:val="2"/>
          </w:tcPr>
          <w:p w:rsidR="009C4F49" w:rsidRDefault="00D15152">
            <w:pPr>
              <w:pStyle w:val="ConsPlusNormal"/>
              <w:jc w:val="center"/>
            </w:pPr>
            <w:r>
              <w:t>Реквизиты закона, иного нормативного правового акта, устанавливающего тре</w:t>
            </w:r>
            <w:r>
              <w:t>бования к организации инфраструктуры поддержки либо предусматривающего право организации выполнять функции организаций инфраструктуры поддержки</w:t>
            </w:r>
          </w:p>
        </w:tc>
        <w:tc>
          <w:tcPr>
            <w:tcW w:w="2428" w:type="dxa"/>
            <w:gridSpan w:val="2"/>
          </w:tcPr>
          <w:p w:rsidR="009C4F49" w:rsidRDefault="00D15152">
            <w:pPr>
              <w:pStyle w:val="ConsPlusNormal"/>
              <w:jc w:val="center"/>
            </w:pPr>
            <w:r>
              <w:t>Реквизиты сертификатов соответствия, подтверждающих соответствие организации инфраструктуры поддержки установлен</w:t>
            </w:r>
            <w:r>
              <w:t>ным требованиям (при наличии)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964" w:type="dxa"/>
          </w:tcPr>
          <w:p w:rsidR="009C4F49" w:rsidRDefault="00D15152">
            <w:pPr>
              <w:pStyle w:val="ConsPlusNormal"/>
              <w:jc w:val="center"/>
            </w:pPr>
            <w:r>
              <w:t>Ф.И.О.</w:t>
            </w:r>
          </w:p>
        </w:tc>
        <w:tc>
          <w:tcPr>
            <w:tcW w:w="1191" w:type="dxa"/>
          </w:tcPr>
          <w:p w:rsidR="009C4F49" w:rsidRDefault="00D15152">
            <w:pPr>
              <w:pStyle w:val="ConsPlusNormal"/>
              <w:jc w:val="center"/>
            </w:pPr>
            <w:r>
              <w:t>Контактный телефон</w:t>
            </w:r>
          </w:p>
        </w:tc>
        <w:tc>
          <w:tcPr>
            <w:tcW w:w="1020" w:type="dxa"/>
          </w:tcPr>
          <w:p w:rsidR="009C4F49" w:rsidRDefault="00D15152">
            <w:pPr>
              <w:pStyle w:val="ConsPlusNormal"/>
              <w:jc w:val="center"/>
            </w:pPr>
            <w:r>
              <w:t>Адрес электронной почты</w:t>
            </w:r>
          </w:p>
        </w:tc>
        <w:tc>
          <w:tcPr>
            <w:tcW w:w="1279" w:type="dxa"/>
          </w:tcPr>
          <w:p w:rsidR="009C4F49" w:rsidRDefault="00D15152">
            <w:pPr>
              <w:pStyle w:val="ConsPlusNormal"/>
              <w:jc w:val="center"/>
            </w:pPr>
            <w:r>
              <w:t>Реквизиты документа (вид, наименование, дата, номер)</w:t>
            </w:r>
          </w:p>
        </w:tc>
        <w:tc>
          <w:tcPr>
            <w:tcW w:w="1361" w:type="dxa"/>
          </w:tcPr>
          <w:p w:rsidR="009C4F49" w:rsidRDefault="00D15152">
            <w:pPr>
              <w:pStyle w:val="ConsPlusNormal"/>
              <w:jc w:val="center"/>
            </w:pPr>
            <w:r>
              <w:t>Номер пункта/статьи/части документа</w:t>
            </w:r>
          </w:p>
        </w:tc>
        <w:tc>
          <w:tcPr>
            <w:tcW w:w="1279" w:type="dxa"/>
          </w:tcPr>
          <w:p w:rsidR="009C4F49" w:rsidRDefault="00D15152">
            <w:pPr>
              <w:pStyle w:val="ConsPlusNormal"/>
              <w:jc w:val="center"/>
            </w:pPr>
            <w:r>
              <w:t>Реквизиты документа (вид, наименование, дата, номер)</w:t>
            </w:r>
          </w:p>
        </w:tc>
        <w:tc>
          <w:tcPr>
            <w:tcW w:w="1334" w:type="dxa"/>
          </w:tcPr>
          <w:p w:rsidR="009C4F49" w:rsidRDefault="00D15152">
            <w:pPr>
              <w:pStyle w:val="ConsPlusNormal"/>
              <w:jc w:val="center"/>
            </w:pPr>
            <w:r>
              <w:t>Номер пункта/статьи/части документа</w:t>
            </w:r>
          </w:p>
        </w:tc>
        <w:tc>
          <w:tcPr>
            <w:tcW w:w="1417" w:type="dxa"/>
          </w:tcPr>
          <w:p w:rsidR="009C4F49" w:rsidRDefault="00D15152">
            <w:pPr>
              <w:pStyle w:val="ConsPlusNormal"/>
              <w:jc w:val="center"/>
            </w:pPr>
            <w:r>
              <w:t>Реквизиты документа (вид, наименование, дата, номер)</w:t>
            </w:r>
          </w:p>
        </w:tc>
        <w:tc>
          <w:tcPr>
            <w:tcW w:w="1224" w:type="dxa"/>
          </w:tcPr>
          <w:p w:rsidR="009C4F49" w:rsidRDefault="00D15152">
            <w:pPr>
              <w:pStyle w:val="ConsPlusNormal"/>
              <w:jc w:val="center"/>
            </w:pPr>
            <w:r>
              <w:t>Номер пункта/статьи/части документа</w:t>
            </w:r>
          </w:p>
        </w:tc>
        <w:tc>
          <w:tcPr>
            <w:tcW w:w="1224" w:type="dxa"/>
          </w:tcPr>
          <w:p w:rsidR="009C4F49" w:rsidRDefault="00D15152">
            <w:pPr>
              <w:pStyle w:val="ConsPlusNormal"/>
              <w:jc w:val="center"/>
            </w:pPr>
            <w:r>
              <w:t>Реквизиты документа (дата, номер)</w:t>
            </w:r>
          </w:p>
        </w:tc>
        <w:tc>
          <w:tcPr>
            <w:tcW w:w="1204" w:type="dxa"/>
          </w:tcPr>
          <w:p w:rsidR="009C4F49" w:rsidRDefault="00D15152">
            <w:pPr>
              <w:pStyle w:val="ConsPlusNormal"/>
              <w:jc w:val="center"/>
            </w:pPr>
            <w:r>
              <w:t>Полное наименование сертифицирующей организации</w:t>
            </w:r>
          </w:p>
        </w:tc>
      </w:tr>
      <w:tr w:rsidR="009C4F49">
        <w:tc>
          <w:tcPr>
            <w:tcW w:w="510" w:type="dxa"/>
          </w:tcPr>
          <w:p w:rsidR="009C4F49" w:rsidRDefault="00D15152">
            <w:pPr>
              <w:pStyle w:val="ConsPlusNormal"/>
              <w:jc w:val="center"/>
            </w:pPr>
            <w:r>
              <w:t>1</w:t>
            </w:r>
          </w:p>
        </w:tc>
        <w:tc>
          <w:tcPr>
            <w:tcW w:w="2948" w:type="dxa"/>
          </w:tcPr>
          <w:p w:rsidR="009C4F49" w:rsidRDefault="00D15152">
            <w:pPr>
              <w:pStyle w:val="ConsPlusNormal"/>
              <w:jc w:val="center"/>
            </w:pPr>
            <w:r>
              <w:t>2</w:t>
            </w:r>
          </w:p>
        </w:tc>
        <w:tc>
          <w:tcPr>
            <w:tcW w:w="1757" w:type="dxa"/>
          </w:tcPr>
          <w:p w:rsidR="009C4F49" w:rsidRDefault="00D15152">
            <w:pPr>
              <w:pStyle w:val="ConsPlusNormal"/>
              <w:jc w:val="center"/>
            </w:pPr>
            <w:r>
              <w:t>3</w:t>
            </w:r>
          </w:p>
        </w:tc>
        <w:tc>
          <w:tcPr>
            <w:tcW w:w="1444" w:type="dxa"/>
          </w:tcPr>
          <w:p w:rsidR="009C4F49" w:rsidRDefault="00D15152">
            <w:pPr>
              <w:pStyle w:val="ConsPlusNormal"/>
              <w:jc w:val="center"/>
            </w:pPr>
            <w:r>
              <w:t>4</w:t>
            </w:r>
          </w:p>
        </w:tc>
        <w:tc>
          <w:tcPr>
            <w:tcW w:w="1964" w:type="dxa"/>
          </w:tcPr>
          <w:p w:rsidR="009C4F49" w:rsidRDefault="00D15152">
            <w:pPr>
              <w:pStyle w:val="ConsPlusNormal"/>
              <w:jc w:val="center"/>
            </w:pPr>
            <w:r>
              <w:t>5</w:t>
            </w:r>
          </w:p>
        </w:tc>
        <w:tc>
          <w:tcPr>
            <w:tcW w:w="1593" w:type="dxa"/>
          </w:tcPr>
          <w:p w:rsidR="009C4F49" w:rsidRDefault="00D15152">
            <w:pPr>
              <w:pStyle w:val="ConsPlusNormal"/>
              <w:jc w:val="center"/>
            </w:pPr>
            <w:r>
              <w:t>6</w:t>
            </w:r>
          </w:p>
        </w:tc>
        <w:tc>
          <w:tcPr>
            <w:tcW w:w="1134" w:type="dxa"/>
          </w:tcPr>
          <w:p w:rsidR="009C4F49" w:rsidRDefault="00D15152">
            <w:pPr>
              <w:pStyle w:val="ConsPlusNormal"/>
              <w:jc w:val="center"/>
            </w:pPr>
            <w:r>
              <w:t>7</w:t>
            </w:r>
          </w:p>
        </w:tc>
        <w:tc>
          <w:tcPr>
            <w:tcW w:w="964" w:type="dxa"/>
          </w:tcPr>
          <w:p w:rsidR="009C4F49" w:rsidRDefault="00D15152">
            <w:pPr>
              <w:pStyle w:val="ConsPlusNormal"/>
              <w:jc w:val="center"/>
            </w:pPr>
            <w:r>
              <w:t>8</w:t>
            </w:r>
          </w:p>
        </w:tc>
        <w:tc>
          <w:tcPr>
            <w:tcW w:w="1191" w:type="dxa"/>
          </w:tcPr>
          <w:p w:rsidR="009C4F49" w:rsidRDefault="00D15152">
            <w:pPr>
              <w:pStyle w:val="ConsPlusNormal"/>
              <w:jc w:val="center"/>
            </w:pPr>
            <w:r>
              <w:t>9</w:t>
            </w:r>
          </w:p>
        </w:tc>
        <w:tc>
          <w:tcPr>
            <w:tcW w:w="1020" w:type="dxa"/>
          </w:tcPr>
          <w:p w:rsidR="009C4F49" w:rsidRDefault="00D15152">
            <w:pPr>
              <w:pStyle w:val="ConsPlusNormal"/>
              <w:jc w:val="center"/>
            </w:pPr>
            <w:r>
              <w:t>10</w:t>
            </w:r>
          </w:p>
        </w:tc>
        <w:tc>
          <w:tcPr>
            <w:tcW w:w="1279" w:type="dxa"/>
          </w:tcPr>
          <w:p w:rsidR="009C4F49" w:rsidRDefault="00D15152">
            <w:pPr>
              <w:pStyle w:val="ConsPlusNormal"/>
              <w:jc w:val="center"/>
            </w:pPr>
            <w:r>
              <w:t>11</w:t>
            </w:r>
          </w:p>
        </w:tc>
        <w:tc>
          <w:tcPr>
            <w:tcW w:w="1361" w:type="dxa"/>
          </w:tcPr>
          <w:p w:rsidR="009C4F49" w:rsidRDefault="00D15152">
            <w:pPr>
              <w:pStyle w:val="ConsPlusNormal"/>
              <w:jc w:val="center"/>
            </w:pPr>
            <w:r>
              <w:t>12</w:t>
            </w:r>
          </w:p>
        </w:tc>
        <w:tc>
          <w:tcPr>
            <w:tcW w:w="1279" w:type="dxa"/>
          </w:tcPr>
          <w:p w:rsidR="009C4F49" w:rsidRDefault="00D15152">
            <w:pPr>
              <w:pStyle w:val="ConsPlusNormal"/>
              <w:jc w:val="center"/>
            </w:pPr>
            <w:r>
              <w:t>13</w:t>
            </w:r>
          </w:p>
        </w:tc>
        <w:tc>
          <w:tcPr>
            <w:tcW w:w="1334" w:type="dxa"/>
          </w:tcPr>
          <w:p w:rsidR="009C4F49" w:rsidRDefault="00D15152">
            <w:pPr>
              <w:pStyle w:val="ConsPlusNormal"/>
              <w:jc w:val="center"/>
            </w:pPr>
            <w:r>
              <w:t>14</w:t>
            </w:r>
          </w:p>
        </w:tc>
        <w:tc>
          <w:tcPr>
            <w:tcW w:w="1417" w:type="dxa"/>
          </w:tcPr>
          <w:p w:rsidR="009C4F49" w:rsidRDefault="00D15152">
            <w:pPr>
              <w:pStyle w:val="ConsPlusNormal"/>
              <w:jc w:val="center"/>
            </w:pPr>
            <w:r>
              <w:t>15</w:t>
            </w:r>
          </w:p>
        </w:tc>
        <w:tc>
          <w:tcPr>
            <w:tcW w:w="1224" w:type="dxa"/>
          </w:tcPr>
          <w:p w:rsidR="009C4F49" w:rsidRDefault="00D15152">
            <w:pPr>
              <w:pStyle w:val="ConsPlusNormal"/>
              <w:jc w:val="center"/>
            </w:pPr>
            <w:r>
              <w:t>16</w:t>
            </w:r>
          </w:p>
        </w:tc>
        <w:tc>
          <w:tcPr>
            <w:tcW w:w="1224" w:type="dxa"/>
          </w:tcPr>
          <w:p w:rsidR="009C4F49" w:rsidRDefault="00D15152">
            <w:pPr>
              <w:pStyle w:val="ConsPlusNormal"/>
              <w:jc w:val="center"/>
            </w:pPr>
            <w:r>
              <w:t>17</w:t>
            </w:r>
          </w:p>
        </w:tc>
        <w:tc>
          <w:tcPr>
            <w:tcW w:w="1204" w:type="dxa"/>
          </w:tcPr>
          <w:p w:rsidR="009C4F49" w:rsidRDefault="00D15152">
            <w:pPr>
              <w:pStyle w:val="ConsPlusNormal"/>
              <w:jc w:val="center"/>
            </w:pPr>
            <w:r>
              <w:t>18</w:t>
            </w:r>
          </w:p>
        </w:tc>
      </w:tr>
      <w:tr w:rsidR="009C4F49">
        <w:tc>
          <w:tcPr>
            <w:tcW w:w="510" w:type="dxa"/>
          </w:tcPr>
          <w:p w:rsidR="009C4F49" w:rsidRDefault="009C4F49">
            <w:pPr>
              <w:pStyle w:val="ConsPlusNormal"/>
            </w:pPr>
          </w:p>
        </w:tc>
        <w:tc>
          <w:tcPr>
            <w:tcW w:w="2948" w:type="dxa"/>
          </w:tcPr>
          <w:p w:rsidR="009C4F49" w:rsidRDefault="009C4F49">
            <w:pPr>
              <w:pStyle w:val="ConsPlusNormal"/>
            </w:pPr>
          </w:p>
        </w:tc>
        <w:tc>
          <w:tcPr>
            <w:tcW w:w="1757" w:type="dxa"/>
          </w:tcPr>
          <w:p w:rsidR="009C4F49" w:rsidRDefault="009C4F49">
            <w:pPr>
              <w:pStyle w:val="ConsPlusNormal"/>
            </w:pPr>
          </w:p>
        </w:tc>
        <w:tc>
          <w:tcPr>
            <w:tcW w:w="1444" w:type="dxa"/>
          </w:tcPr>
          <w:p w:rsidR="009C4F49" w:rsidRDefault="009C4F49">
            <w:pPr>
              <w:pStyle w:val="ConsPlusNormal"/>
            </w:pPr>
          </w:p>
        </w:tc>
        <w:tc>
          <w:tcPr>
            <w:tcW w:w="1964" w:type="dxa"/>
          </w:tcPr>
          <w:p w:rsidR="009C4F49" w:rsidRDefault="009C4F49">
            <w:pPr>
              <w:pStyle w:val="ConsPlusNormal"/>
            </w:pPr>
          </w:p>
        </w:tc>
        <w:tc>
          <w:tcPr>
            <w:tcW w:w="1593" w:type="dxa"/>
          </w:tcPr>
          <w:p w:rsidR="009C4F49" w:rsidRDefault="009C4F49">
            <w:pPr>
              <w:pStyle w:val="ConsPlusNormal"/>
            </w:pPr>
          </w:p>
        </w:tc>
        <w:tc>
          <w:tcPr>
            <w:tcW w:w="1134" w:type="dxa"/>
          </w:tcPr>
          <w:p w:rsidR="009C4F49" w:rsidRDefault="009C4F49">
            <w:pPr>
              <w:pStyle w:val="ConsPlusNormal"/>
            </w:pPr>
          </w:p>
        </w:tc>
        <w:tc>
          <w:tcPr>
            <w:tcW w:w="964" w:type="dxa"/>
          </w:tcPr>
          <w:p w:rsidR="009C4F49" w:rsidRDefault="009C4F49">
            <w:pPr>
              <w:pStyle w:val="ConsPlusNormal"/>
            </w:pPr>
          </w:p>
        </w:tc>
        <w:tc>
          <w:tcPr>
            <w:tcW w:w="1191" w:type="dxa"/>
          </w:tcPr>
          <w:p w:rsidR="009C4F49" w:rsidRDefault="009C4F49">
            <w:pPr>
              <w:pStyle w:val="ConsPlusNormal"/>
            </w:pPr>
          </w:p>
        </w:tc>
        <w:tc>
          <w:tcPr>
            <w:tcW w:w="1020" w:type="dxa"/>
          </w:tcPr>
          <w:p w:rsidR="009C4F49" w:rsidRDefault="009C4F49">
            <w:pPr>
              <w:pStyle w:val="ConsPlusNormal"/>
            </w:pPr>
          </w:p>
        </w:tc>
        <w:tc>
          <w:tcPr>
            <w:tcW w:w="1279" w:type="dxa"/>
          </w:tcPr>
          <w:p w:rsidR="009C4F49" w:rsidRDefault="009C4F49">
            <w:pPr>
              <w:pStyle w:val="ConsPlusNormal"/>
            </w:pPr>
          </w:p>
        </w:tc>
        <w:tc>
          <w:tcPr>
            <w:tcW w:w="1361" w:type="dxa"/>
          </w:tcPr>
          <w:p w:rsidR="009C4F49" w:rsidRDefault="009C4F49">
            <w:pPr>
              <w:pStyle w:val="ConsPlusNormal"/>
            </w:pPr>
          </w:p>
        </w:tc>
        <w:tc>
          <w:tcPr>
            <w:tcW w:w="1279" w:type="dxa"/>
          </w:tcPr>
          <w:p w:rsidR="009C4F49" w:rsidRDefault="009C4F49">
            <w:pPr>
              <w:pStyle w:val="ConsPlusNormal"/>
            </w:pPr>
          </w:p>
        </w:tc>
        <w:tc>
          <w:tcPr>
            <w:tcW w:w="1334" w:type="dxa"/>
          </w:tcPr>
          <w:p w:rsidR="009C4F49" w:rsidRDefault="009C4F49">
            <w:pPr>
              <w:pStyle w:val="ConsPlusNormal"/>
            </w:pPr>
          </w:p>
        </w:tc>
        <w:tc>
          <w:tcPr>
            <w:tcW w:w="1417" w:type="dxa"/>
          </w:tcPr>
          <w:p w:rsidR="009C4F49" w:rsidRDefault="009C4F49">
            <w:pPr>
              <w:pStyle w:val="ConsPlusNormal"/>
            </w:pPr>
          </w:p>
        </w:tc>
        <w:tc>
          <w:tcPr>
            <w:tcW w:w="1224" w:type="dxa"/>
          </w:tcPr>
          <w:p w:rsidR="009C4F49" w:rsidRDefault="009C4F49">
            <w:pPr>
              <w:pStyle w:val="ConsPlusNormal"/>
            </w:pPr>
          </w:p>
        </w:tc>
        <w:tc>
          <w:tcPr>
            <w:tcW w:w="1224" w:type="dxa"/>
          </w:tcPr>
          <w:p w:rsidR="009C4F49" w:rsidRDefault="009C4F49">
            <w:pPr>
              <w:pStyle w:val="ConsPlusNormal"/>
            </w:pPr>
          </w:p>
        </w:tc>
        <w:tc>
          <w:tcPr>
            <w:tcW w:w="1204" w:type="dxa"/>
          </w:tcPr>
          <w:p w:rsidR="009C4F49" w:rsidRDefault="009C4F49">
            <w:pPr>
              <w:pStyle w:val="ConsPlusNormal"/>
            </w:pPr>
          </w:p>
        </w:tc>
      </w:tr>
      <w:tr w:rsidR="009C4F49">
        <w:tc>
          <w:tcPr>
            <w:tcW w:w="510" w:type="dxa"/>
          </w:tcPr>
          <w:p w:rsidR="009C4F49" w:rsidRDefault="009C4F49">
            <w:pPr>
              <w:pStyle w:val="ConsPlusNormal"/>
            </w:pPr>
          </w:p>
        </w:tc>
        <w:tc>
          <w:tcPr>
            <w:tcW w:w="2948" w:type="dxa"/>
          </w:tcPr>
          <w:p w:rsidR="009C4F49" w:rsidRDefault="009C4F49">
            <w:pPr>
              <w:pStyle w:val="ConsPlusNormal"/>
            </w:pPr>
          </w:p>
        </w:tc>
        <w:tc>
          <w:tcPr>
            <w:tcW w:w="1757" w:type="dxa"/>
          </w:tcPr>
          <w:p w:rsidR="009C4F49" w:rsidRDefault="009C4F49">
            <w:pPr>
              <w:pStyle w:val="ConsPlusNormal"/>
            </w:pPr>
          </w:p>
        </w:tc>
        <w:tc>
          <w:tcPr>
            <w:tcW w:w="1444" w:type="dxa"/>
          </w:tcPr>
          <w:p w:rsidR="009C4F49" w:rsidRDefault="009C4F49">
            <w:pPr>
              <w:pStyle w:val="ConsPlusNormal"/>
            </w:pPr>
          </w:p>
        </w:tc>
        <w:tc>
          <w:tcPr>
            <w:tcW w:w="1964" w:type="dxa"/>
          </w:tcPr>
          <w:p w:rsidR="009C4F49" w:rsidRDefault="009C4F49">
            <w:pPr>
              <w:pStyle w:val="ConsPlusNormal"/>
            </w:pPr>
          </w:p>
        </w:tc>
        <w:tc>
          <w:tcPr>
            <w:tcW w:w="1593" w:type="dxa"/>
          </w:tcPr>
          <w:p w:rsidR="009C4F49" w:rsidRDefault="009C4F49">
            <w:pPr>
              <w:pStyle w:val="ConsPlusNormal"/>
            </w:pPr>
          </w:p>
        </w:tc>
        <w:tc>
          <w:tcPr>
            <w:tcW w:w="1134" w:type="dxa"/>
          </w:tcPr>
          <w:p w:rsidR="009C4F49" w:rsidRDefault="009C4F49">
            <w:pPr>
              <w:pStyle w:val="ConsPlusNormal"/>
            </w:pPr>
          </w:p>
        </w:tc>
        <w:tc>
          <w:tcPr>
            <w:tcW w:w="964" w:type="dxa"/>
          </w:tcPr>
          <w:p w:rsidR="009C4F49" w:rsidRDefault="009C4F49">
            <w:pPr>
              <w:pStyle w:val="ConsPlusNormal"/>
            </w:pPr>
          </w:p>
        </w:tc>
        <w:tc>
          <w:tcPr>
            <w:tcW w:w="1191" w:type="dxa"/>
          </w:tcPr>
          <w:p w:rsidR="009C4F49" w:rsidRDefault="009C4F49">
            <w:pPr>
              <w:pStyle w:val="ConsPlusNormal"/>
            </w:pPr>
          </w:p>
        </w:tc>
        <w:tc>
          <w:tcPr>
            <w:tcW w:w="1020" w:type="dxa"/>
          </w:tcPr>
          <w:p w:rsidR="009C4F49" w:rsidRDefault="009C4F49">
            <w:pPr>
              <w:pStyle w:val="ConsPlusNormal"/>
            </w:pPr>
          </w:p>
        </w:tc>
        <w:tc>
          <w:tcPr>
            <w:tcW w:w="1279" w:type="dxa"/>
          </w:tcPr>
          <w:p w:rsidR="009C4F49" w:rsidRDefault="009C4F49">
            <w:pPr>
              <w:pStyle w:val="ConsPlusNormal"/>
            </w:pPr>
          </w:p>
        </w:tc>
        <w:tc>
          <w:tcPr>
            <w:tcW w:w="1361" w:type="dxa"/>
          </w:tcPr>
          <w:p w:rsidR="009C4F49" w:rsidRDefault="009C4F49">
            <w:pPr>
              <w:pStyle w:val="ConsPlusNormal"/>
            </w:pPr>
          </w:p>
        </w:tc>
        <w:tc>
          <w:tcPr>
            <w:tcW w:w="1279" w:type="dxa"/>
          </w:tcPr>
          <w:p w:rsidR="009C4F49" w:rsidRDefault="009C4F49">
            <w:pPr>
              <w:pStyle w:val="ConsPlusNormal"/>
            </w:pPr>
          </w:p>
        </w:tc>
        <w:tc>
          <w:tcPr>
            <w:tcW w:w="1334" w:type="dxa"/>
          </w:tcPr>
          <w:p w:rsidR="009C4F49" w:rsidRDefault="009C4F49">
            <w:pPr>
              <w:pStyle w:val="ConsPlusNormal"/>
            </w:pPr>
          </w:p>
        </w:tc>
        <w:tc>
          <w:tcPr>
            <w:tcW w:w="1417" w:type="dxa"/>
          </w:tcPr>
          <w:p w:rsidR="009C4F49" w:rsidRDefault="009C4F49">
            <w:pPr>
              <w:pStyle w:val="ConsPlusNormal"/>
            </w:pPr>
          </w:p>
        </w:tc>
        <w:tc>
          <w:tcPr>
            <w:tcW w:w="1224" w:type="dxa"/>
          </w:tcPr>
          <w:p w:rsidR="009C4F49" w:rsidRDefault="009C4F49">
            <w:pPr>
              <w:pStyle w:val="ConsPlusNormal"/>
            </w:pPr>
          </w:p>
        </w:tc>
        <w:tc>
          <w:tcPr>
            <w:tcW w:w="1224" w:type="dxa"/>
          </w:tcPr>
          <w:p w:rsidR="009C4F49" w:rsidRDefault="009C4F49">
            <w:pPr>
              <w:pStyle w:val="ConsPlusNormal"/>
            </w:pPr>
          </w:p>
        </w:tc>
        <w:tc>
          <w:tcPr>
            <w:tcW w:w="1204" w:type="dxa"/>
          </w:tcPr>
          <w:p w:rsidR="009C4F49" w:rsidRDefault="009C4F49">
            <w:pPr>
              <w:pStyle w:val="ConsPlusNormal"/>
            </w:pPr>
          </w:p>
        </w:tc>
      </w:tr>
    </w:tbl>
    <w:p w:rsidR="009C4F49" w:rsidRDefault="009C4F49">
      <w:pPr>
        <w:pStyle w:val="ConsPlusNormal"/>
        <w:jc w:val="both"/>
      </w:pPr>
    </w:p>
    <w:p w:rsidR="009C4F49" w:rsidRDefault="00D15152">
      <w:pPr>
        <w:pStyle w:val="ConsPlusTitle"/>
        <w:jc w:val="center"/>
        <w:outlineLvl w:val="1"/>
      </w:pPr>
      <w:r>
        <w:t>14. Подпрограмма IV "Развитие потребительского рынка и услуг</w:t>
      </w:r>
    </w:p>
    <w:p w:rsidR="009C4F49" w:rsidRDefault="00D15152">
      <w:pPr>
        <w:pStyle w:val="ConsPlusTitle"/>
        <w:jc w:val="center"/>
      </w:pPr>
      <w:r>
        <w:t>на территории Московской области"</w:t>
      </w:r>
    </w:p>
    <w:p w:rsidR="009C4F49" w:rsidRDefault="009C4F49">
      <w:pPr>
        <w:pStyle w:val="ConsPlusNormal"/>
        <w:jc w:val="both"/>
      </w:pPr>
    </w:p>
    <w:p w:rsidR="009C4F49" w:rsidRDefault="00D15152">
      <w:pPr>
        <w:pStyle w:val="ConsPlusTitle"/>
        <w:jc w:val="center"/>
        <w:outlineLvl w:val="2"/>
      </w:pPr>
      <w:r>
        <w:t>14.1. Паспорт подпрограммы IV "Развитие потребительского</w:t>
      </w:r>
    </w:p>
    <w:p w:rsidR="009C4F49" w:rsidRDefault="00D15152">
      <w:pPr>
        <w:pStyle w:val="ConsPlusTitle"/>
        <w:jc w:val="center"/>
      </w:pPr>
      <w:r>
        <w:t>рынка и услуг на территории Московской области"</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438"/>
        <w:gridCol w:w="2041"/>
        <w:gridCol w:w="1644"/>
        <w:gridCol w:w="1644"/>
        <w:gridCol w:w="1587"/>
        <w:gridCol w:w="1531"/>
        <w:gridCol w:w="1587"/>
        <w:gridCol w:w="1701"/>
        <w:gridCol w:w="1701"/>
        <w:gridCol w:w="1701"/>
        <w:gridCol w:w="1701"/>
      </w:tblGrid>
      <w:tr w:rsidR="009C4F49">
        <w:tc>
          <w:tcPr>
            <w:tcW w:w="2891" w:type="dxa"/>
          </w:tcPr>
          <w:p w:rsidR="009C4F49" w:rsidRDefault="00D15152">
            <w:pPr>
              <w:pStyle w:val="ConsPlusNormal"/>
            </w:pPr>
            <w:r>
              <w:t>Государственный заказчик подпрограммы</w:t>
            </w:r>
          </w:p>
        </w:tc>
        <w:tc>
          <w:tcPr>
            <w:tcW w:w="19276" w:type="dxa"/>
            <w:gridSpan w:val="11"/>
          </w:tcPr>
          <w:p w:rsidR="009C4F49" w:rsidRDefault="00D15152">
            <w:pPr>
              <w:pStyle w:val="ConsPlusNormal"/>
            </w:pPr>
            <w:r>
              <w:t>Министерство потребительского рынка и услуг Московской области</w:t>
            </w:r>
          </w:p>
        </w:tc>
      </w:tr>
      <w:tr w:rsidR="009C4F49">
        <w:tc>
          <w:tcPr>
            <w:tcW w:w="2891" w:type="dxa"/>
            <w:vMerge w:val="restart"/>
            <w:tcBorders>
              <w:bottom w:val="nil"/>
            </w:tcBorders>
          </w:tcPr>
          <w:p w:rsidR="009C4F49" w:rsidRDefault="00D15152">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438" w:type="dxa"/>
            <w:vMerge w:val="restart"/>
          </w:tcPr>
          <w:p w:rsidR="009C4F49" w:rsidRDefault="00D15152">
            <w:pPr>
              <w:pStyle w:val="ConsPlusNormal"/>
            </w:pPr>
            <w:r>
              <w:t>Главный распорядитель бюджетны</w:t>
            </w:r>
            <w:r>
              <w:t>х средств</w:t>
            </w:r>
          </w:p>
        </w:tc>
        <w:tc>
          <w:tcPr>
            <w:tcW w:w="2041" w:type="dxa"/>
            <w:vMerge w:val="restart"/>
          </w:tcPr>
          <w:p w:rsidR="009C4F49" w:rsidRDefault="00D15152">
            <w:pPr>
              <w:pStyle w:val="ConsPlusNormal"/>
            </w:pPr>
            <w:r>
              <w:t>Источники финансирования</w:t>
            </w:r>
          </w:p>
        </w:tc>
        <w:tc>
          <w:tcPr>
            <w:tcW w:w="14797" w:type="dxa"/>
            <w:gridSpan w:val="9"/>
          </w:tcPr>
          <w:p w:rsidR="009C4F49" w:rsidRDefault="00D15152">
            <w:pPr>
              <w:pStyle w:val="ConsPlusNormal"/>
            </w:pPr>
            <w:r>
              <w:t>Расходы (тыс. руб.)</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644" w:type="dxa"/>
          </w:tcPr>
          <w:p w:rsidR="009C4F49" w:rsidRDefault="00D15152">
            <w:pPr>
              <w:pStyle w:val="ConsPlusNormal"/>
            </w:pPr>
            <w:r>
              <w:t>2017 год</w:t>
            </w:r>
          </w:p>
        </w:tc>
        <w:tc>
          <w:tcPr>
            <w:tcW w:w="1644" w:type="dxa"/>
          </w:tcPr>
          <w:p w:rsidR="009C4F49" w:rsidRDefault="00D15152">
            <w:pPr>
              <w:pStyle w:val="ConsPlusNormal"/>
            </w:pPr>
            <w:r>
              <w:t>2018 год</w:t>
            </w:r>
          </w:p>
        </w:tc>
        <w:tc>
          <w:tcPr>
            <w:tcW w:w="1587" w:type="dxa"/>
          </w:tcPr>
          <w:p w:rsidR="009C4F49" w:rsidRDefault="00D15152">
            <w:pPr>
              <w:pStyle w:val="ConsPlusNormal"/>
            </w:pPr>
            <w:r>
              <w:t>2019 год</w:t>
            </w:r>
          </w:p>
        </w:tc>
        <w:tc>
          <w:tcPr>
            <w:tcW w:w="1531" w:type="dxa"/>
          </w:tcPr>
          <w:p w:rsidR="009C4F49" w:rsidRDefault="00D15152">
            <w:pPr>
              <w:pStyle w:val="ConsPlusNormal"/>
            </w:pPr>
            <w:r>
              <w:t>2020 год</w:t>
            </w:r>
          </w:p>
        </w:tc>
        <w:tc>
          <w:tcPr>
            <w:tcW w:w="1587" w:type="dxa"/>
          </w:tcPr>
          <w:p w:rsidR="009C4F49" w:rsidRDefault="00D15152">
            <w:pPr>
              <w:pStyle w:val="ConsPlusNormal"/>
            </w:pPr>
            <w:r>
              <w:t>2021 год</w:t>
            </w:r>
          </w:p>
        </w:tc>
        <w:tc>
          <w:tcPr>
            <w:tcW w:w="1701" w:type="dxa"/>
          </w:tcPr>
          <w:p w:rsidR="009C4F49" w:rsidRDefault="00D15152">
            <w:pPr>
              <w:pStyle w:val="ConsPlusNormal"/>
            </w:pPr>
            <w:r>
              <w:t>2022 год</w:t>
            </w:r>
          </w:p>
        </w:tc>
        <w:tc>
          <w:tcPr>
            <w:tcW w:w="1701" w:type="dxa"/>
          </w:tcPr>
          <w:p w:rsidR="009C4F49" w:rsidRDefault="00D15152">
            <w:pPr>
              <w:pStyle w:val="ConsPlusNormal"/>
            </w:pPr>
            <w:r>
              <w:t>2023 год</w:t>
            </w:r>
          </w:p>
        </w:tc>
        <w:tc>
          <w:tcPr>
            <w:tcW w:w="1701" w:type="dxa"/>
          </w:tcPr>
          <w:p w:rsidR="009C4F49" w:rsidRDefault="00D15152">
            <w:pPr>
              <w:pStyle w:val="ConsPlusNormal"/>
            </w:pPr>
            <w:r>
              <w:t>2024 год</w:t>
            </w:r>
          </w:p>
        </w:tc>
        <w:tc>
          <w:tcPr>
            <w:tcW w:w="1701" w:type="dxa"/>
          </w:tcPr>
          <w:p w:rsidR="009C4F49" w:rsidRDefault="00D15152">
            <w:pPr>
              <w:pStyle w:val="ConsPlusNormal"/>
            </w:pPr>
            <w:r>
              <w:t>Итого</w:t>
            </w:r>
          </w:p>
        </w:tc>
      </w:tr>
      <w:tr w:rsidR="009C4F49">
        <w:tc>
          <w:tcPr>
            <w:tcW w:w="0" w:type="auto"/>
            <w:vMerge/>
            <w:tcBorders>
              <w:bottom w:val="nil"/>
            </w:tcBorders>
          </w:tcPr>
          <w:p w:rsidR="009C4F49" w:rsidRDefault="009C4F49"/>
        </w:tc>
        <w:tc>
          <w:tcPr>
            <w:tcW w:w="2438" w:type="dxa"/>
            <w:vMerge w:val="restart"/>
            <w:tcBorders>
              <w:bottom w:val="nil"/>
            </w:tcBorders>
          </w:tcPr>
          <w:p w:rsidR="009C4F49" w:rsidRDefault="00D15152">
            <w:pPr>
              <w:pStyle w:val="ConsPlusNormal"/>
            </w:pPr>
            <w:r>
              <w:t>Министерство потребительского рынка и услуг Московской области</w:t>
            </w:r>
          </w:p>
        </w:tc>
        <w:tc>
          <w:tcPr>
            <w:tcW w:w="2041" w:type="dxa"/>
          </w:tcPr>
          <w:p w:rsidR="009C4F49" w:rsidRDefault="00D15152">
            <w:pPr>
              <w:pStyle w:val="ConsPlusNormal"/>
            </w:pPr>
            <w:r>
              <w:t>Всего,</w:t>
            </w:r>
          </w:p>
          <w:p w:rsidR="009C4F49" w:rsidRDefault="00D15152">
            <w:pPr>
              <w:pStyle w:val="ConsPlusNormal"/>
            </w:pPr>
            <w:r>
              <w:t>в том числе:</w:t>
            </w:r>
          </w:p>
        </w:tc>
        <w:tc>
          <w:tcPr>
            <w:tcW w:w="1644" w:type="dxa"/>
          </w:tcPr>
          <w:p w:rsidR="009C4F49" w:rsidRDefault="00D15152">
            <w:pPr>
              <w:pStyle w:val="ConsPlusNormal"/>
            </w:pPr>
            <w:r>
              <w:t>22940683,00</w:t>
            </w:r>
          </w:p>
        </w:tc>
        <w:tc>
          <w:tcPr>
            <w:tcW w:w="1644" w:type="dxa"/>
          </w:tcPr>
          <w:p w:rsidR="009C4F49" w:rsidRDefault="00D15152">
            <w:pPr>
              <w:pStyle w:val="ConsPlusNormal"/>
            </w:pPr>
            <w:r>
              <w:t>24564479,00</w:t>
            </w:r>
          </w:p>
        </w:tc>
        <w:tc>
          <w:tcPr>
            <w:tcW w:w="1587" w:type="dxa"/>
          </w:tcPr>
          <w:p w:rsidR="009C4F49" w:rsidRDefault="00D15152">
            <w:pPr>
              <w:pStyle w:val="ConsPlusNormal"/>
            </w:pPr>
            <w:r>
              <w:t>34055691,00</w:t>
            </w:r>
          </w:p>
        </w:tc>
        <w:tc>
          <w:tcPr>
            <w:tcW w:w="1531" w:type="dxa"/>
          </w:tcPr>
          <w:p w:rsidR="009C4F49" w:rsidRDefault="00D15152">
            <w:pPr>
              <w:pStyle w:val="ConsPlusNormal"/>
            </w:pPr>
            <w:r>
              <w:t>30280511,00</w:t>
            </w:r>
          </w:p>
        </w:tc>
        <w:tc>
          <w:tcPr>
            <w:tcW w:w="1587" w:type="dxa"/>
          </w:tcPr>
          <w:p w:rsidR="009C4F49" w:rsidRDefault="00D15152">
            <w:pPr>
              <w:pStyle w:val="ConsPlusNormal"/>
            </w:pPr>
            <w:r>
              <w:t>26025218,00</w:t>
            </w:r>
          </w:p>
        </w:tc>
        <w:tc>
          <w:tcPr>
            <w:tcW w:w="1701" w:type="dxa"/>
          </w:tcPr>
          <w:p w:rsidR="009C4F49" w:rsidRDefault="00D15152">
            <w:pPr>
              <w:pStyle w:val="ConsPlusNormal"/>
            </w:pPr>
            <w:r>
              <w:t>31278216,00</w:t>
            </w:r>
          </w:p>
        </w:tc>
        <w:tc>
          <w:tcPr>
            <w:tcW w:w="1701" w:type="dxa"/>
          </w:tcPr>
          <w:p w:rsidR="009C4F49" w:rsidRDefault="00D15152">
            <w:pPr>
              <w:pStyle w:val="ConsPlusNormal"/>
            </w:pPr>
            <w:r>
              <w:t>34430362,00</w:t>
            </w:r>
          </w:p>
        </w:tc>
        <w:tc>
          <w:tcPr>
            <w:tcW w:w="1701" w:type="dxa"/>
          </w:tcPr>
          <w:p w:rsidR="009C4F49" w:rsidRDefault="00D15152">
            <w:pPr>
              <w:pStyle w:val="ConsPlusNormal"/>
            </w:pPr>
            <w:r>
              <w:t>35542042,00</w:t>
            </w:r>
          </w:p>
        </w:tc>
        <w:tc>
          <w:tcPr>
            <w:tcW w:w="1701" w:type="dxa"/>
          </w:tcPr>
          <w:p w:rsidR="009C4F49" w:rsidRDefault="00D15152">
            <w:pPr>
              <w:pStyle w:val="ConsPlusNormal"/>
            </w:pPr>
            <w:r>
              <w:t>239117202,00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бюджета Московской области</w:t>
            </w:r>
          </w:p>
        </w:tc>
        <w:tc>
          <w:tcPr>
            <w:tcW w:w="1644" w:type="dxa"/>
          </w:tcPr>
          <w:p w:rsidR="009C4F49" w:rsidRDefault="00D15152">
            <w:pPr>
              <w:pStyle w:val="ConsPlusNormal"/>
            </w:pPr>
            <w:r>
              <w:t>8133,00</w:t>
            </w:r>
          </w:p>
        </w:tc>
        <w:tc>
          <w:tcPr>
            <w:tcW w:w="1644" w:type="dxa"/>
          </w:tcPr>
          <w:p w:rsidR="009C4F49" w:rsidRDefault="00D15152">
            <w:pPr>
              <w:pStyle w:val="ConsPlusNormal"/>
            </w:pPr>
            <w:r>
              <w:t>7937,00</w:t>
            </w:r>
          </w:p>
        </w:tc>
        <w:tc>
          <w:tcPr>
            <w:tcW w:w="1587" w:type="dxa"/>
          </w:tcPr>
          <w:p w:rsidR="009C4F49" w:rsidRDefault="00D15152">
            <w:pPr>
              <w:pStyle w:val="ConsPlusNormal"/>
            </w:pPr>
            <w:r>
              <w:t>15707,00</w:t>
            </w:r>
          </w:p>
        </w:tc>
        <w:tc>
          <w:tcPr>
            <w:tcW w:w="1531" w:type="dxa"/>
          </w:tcPr>
          <w:p w:rsidR="009C4F49" w:rsidRDefault="00D15152">
            <w:pPr>
              <w:pStyle w:val="ConsPlusNormal"/>
            </w:pPr>
            <w:r>
              <w:t>22783,00</w:t>
            </w:r>
          </w:p>
        </w:tc>
        <w:tc>
          <w:tcPr>
            <w:tcW w:w="1587" w:type="dxa"/>
          </w:tcPr>
          <w:p w:rsidR="009C4F49" w:rsidRDefault="00D15152">
            <w:pPr>
              <w:pStyle w:val="ConsPlusNormal"/>
            </w:pPr>
            <w:r>
              <w:t>23693,00</w:t>
            </w:r>
          </w:p>
        </w:tc>
        <w:tc>
          <w:tcPr>
            <w:tcW w:w="1701" w:type="dxa"/>
          </w:tcPr>
          <w:p w:rsidR="009C4F49" w:rsidRDefault="00D15152">
            <w:pPr>
              <w:pStyle w:val="ConsPlusNormal"/>
            </w:pPr>
            <w:r>
              <w:t>24641,00</w:t>
            </w:r>
          </w:p>
        </w:tc>
        <w:tc>
          <w:tcPr>
            <w:tcW w:w="1701" w:type="dxa"/>
          </w:tcPr>
          <w:p w:rsidR="009C4F49" w:rsidRDefault="00D15152">
            <w:pPr>
              <w:pStyle w:val="ConsPlusNormal"/>
            </w:pPr>
            <w:r>
              <w:t>18267,00</w:t>
            </w:r>
          </w:p>
        </w:tc>
        <w:tc>
          <w:tcPr>
            <w:tcW w:w="1701" w:type="dxa"/>
          </w:tcPr>
          <w:p w:rsidR="009C4F49" w:rsidRDefault="00D15152">
            <w:pPr>
              <w:pStyle w:val="ConsPlusNormal"/>
            </w:pPr>
            <w:r>
              <w:t>18267,00</w:t>
            </w:r>
          </w:p>
        </w:tc>
        <w:tc>
          <w:tcPr>
            <w:tcW w:w="1701" w:type="dxa"/>
          </w:tcPr>
          <w:p w:rsidR="009C4F49" w:rsidRDefault="00D15152">
            <w:pPr>
              <w:pStyle w:val="ConsPlusNormal"/>
            </w:pPr>
            <w:r>
              <w:t>139428,00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федерального бюджета</w:t>
            </w:r>
          </w:p>
        </w:tc>
        <w:tc>
          <w:tcPr>
            <w:tcW w:w="1644" w:type="dxa"/>
          </w:tcPr>
          <w:p w:rsidR="009C4F49" w:rsidRDefault="00D15152">
            <w:pPr>
              <w:pStyle w:val="ConsPlusNormal"/>
            </w:pPr>
            <w:r>
              <w:t>-</w:t>
            </w:r>
          </w:p>
        </w:tc>
        <w:tc>
          <w:tcPr>
            <w:tcW w:w="1644" w:type="dxa"/>
          </w:tcPr>
          <w:p w:rsidR="009C4F49" w:rsidRDefault="00D15152">
            <w:pPr>
              <w:pStyle w:val="ConsPlusNormal"/>
            </w:pPr>
            <w:r>
              <w:t>-</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701" w:type="dxa"/>
          </w:tcPr>
          <w:p w:rsidR="009C4F49" w:rsidRDefault="00D15152">
            <w:pPr>
              <w:pStyle w:val="ConsPlusNormal"/>
            </w:pPr>
            <w:r>
              <w:t>-</w:t>
            </w:r>
          </w:p>
        </w:tc>
        <w:tc>
          <w:tcPr>
            <w:tcW w:w="1701" w:type="dxa"/>
          </w:tcPr>
          <w:p w:rsidR="009C4F49" w:rsidRDefault="00D15152">
            <w:pPr>
              <w:pStyle w:val="ConsPlusNormal"/>
            </w:pPr>
            <w:r>
              <w:t>-</w:t>
            </w:r>
          </w:p>
        </w:tc>
        <w:tc>
          <w:tcPr>
            <w:tcW w:w="1701" w:type="dxa"/>
          </w:tcPr>
          <w:p w:rsidR="009C4F49" w:rsidRDefault="00D15152">
            <w:pPr>
              <w:pStyle w:val="ConsPlusNormal"/>
            </w:pPr>
            <w:r>
              <w:t>-</w:t>
            </w:r>
          </w:p>
        </w:tc>
        <w:tc>
          <w:tcPr>
            <w:tcW w:w="1701" w:type="dxa"/>
          </w:tcPr>
          <w:p w:rsidR="009C4F49" w:rsidRDefault="00D15152">
            <w:pPr>
              <w:pStyle w:val="ConsPlusNormal"/>
            </w:pPr>
            <w:r>
              <w:t>-</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Pr>
          <w:p w:rsidR="009C4F49" w:rsidRDefault="00D15152">
            <w:pPr>
              <w:pStyle w:val="ConsPlusNormal"/>
            </w:pPr>
            <w:r>
              <w:t>Средства бюджетов муниципальных образований Московской области</w:t>
            </w:r>
          </w:p>
        </w:tc>
        <w:tc>
          <w:tcPr>
            <w:tcW w:w="1644" w:type="dxa"/>
          </w:tcPr>
          <w:p w:rsidR="009C4F49" w:rsidRDefault="00D15152">
            <w:pPr>
              <w:pStyle w:val="ConsPlusNormal"/>
            </w:pPr>
            <w:r>
              <w:t>-</w:t>
            </w:r>
          </w:p>
        </w:tc>
        <w:tc>
          <w:tcPr>
            <w:tcW w:w="1644" w:type="dxa"/>
          </w:tcPr>
          <w:p w:rsidR="009C4F49" w:rsidRDefault="00D15152">
            <w:pPr>
              <w:pStyle w:val="ConsPlusNormal"/>
            </w:pPr>
            <w:r>
              <w:t>1742,00</w:t>
            </w:r>
          </w:p>
        </w:tc>
        <w:tc>
          <w:tcPr>
            <w:tcW w:w="1587" w:type="dxa"/>
          </w:tcPr>
          <w:p w:rsidR="009C4F49" w:rsidRDefault="00D15152">
            <w:pPr>
              <w:pStyle w:val="ConsPlusNormal"/>
            </w:pPr>
            <w:r>
              <w:t>4934,00</w:t>
            </w:r>
          </w:p>
        </w:tc>
        <w:tc>
          <w:tcPr>
            <w:tcW w:w="1531" w:type="dxa"/>
          </w:tcPr>
          <w:p w:rsidR="009C4F49" w:rsidRDefault="00D15152">
            <w:pPr>
              <w:pStyle w:val="ConsPlusNormal"/>
            </w:pPr>
            <w:r>
              <w:t>5428,00</w:t>
            </w:r>
          </w:p>
        </w:tc>
        <w:tc>
          <w:tcPr>
            <w:tcW w:w="1587" w:type="dxa"/>
          </w:tcPr>
          <w:p w:rsidR="009C4F49" w:rsidRDefault="00D15152">
            <w:pPr>
              <w:pStyle w:val="ConsPlusNormal"/>
            </w:pPr>
            <w:r>
              <w:t>1975,00</w:t>
            </w:r>
          </w:p>
        </w:tc>
        <w:tc>
          <w:tcPr>
            <w:tcW w:w="1701" w:type="dxa"/>
          </w:tcPr>
          <w:p w:rsidR="009C4F49" w:rsidRDefault="00D15152">
            <w:pPr>
              <w:pStyle w:val="ConsPlusNormal"/>
            </w:pPr>
            <w:r>
              <w:t>1975,00</w:t>
            </w:r>
          </w:p>
        </w:tc>
        <w:tc>
          <w:tcPr>
            <w:tcW w:w="1701" w:type="dxa"/>
          </w:tcPr>
          <w:p w:rsidR="009C4F49" w:rsidRDefault="00D15152">
            <w:pPr>
              <w:pStyle w:val="ConsPlusNormal"/>
            </w:pPr>
            <w:r>
              <w:t>1975,00</w:t>
            </w:r>
          </w:p>
        </w:tc>
        <w:tc>
          <w:tcPr>
            <w:tcW w:w="1701" w:type="dxa"/>
          </w:tcPr>
          <w:p w:rsidR="009C4F49" w:rsidRDefault="00D15152">
            <w:pPr>
              <w:pStyle w:val="ConsPlusNormal"/>
            </w:pPr>
            <w:r>
              <w:t>1975,00</w:t>
            </w:r>
          </w:p>
        </w:tc>
        <w:tc>
          <w:tcPr>
            <w:tcW w:w="1701" w:type="dxa"/>
          </w:tcPr>
          <w:p w:rsidR="009C4F49" w:rsidRDefault="00D15152">
            <w:pPr>
              <w:pStyle w:val="ConsPlusNormal"/>
            </w:pPr>
            <w:r>
              <w:t>20004,00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2041" w:type="dxa"/>
            <w:tcBorders>
              <w:bottom w:val="nil"/>
            </w:tcBorders>
          </w:tcPr>
          <w:p w:rsidR="009C4F49" w:rsidRDefault="00D15152">
            <w:pPr>
              <w:pStyle w:val="ConsPlusNormal"/>
            </w:pPr>
            <w:r>
              <w:t>Внебюджетные источники</w:t>
            </w:r>
          </w:p>
        </w:tc>
        <w:tc>
          <w:tcPr>
            <w:tcW w:w="1644" w:type="dxa"/>
            <w:tcBorders>
              <w:bottom w:val="nil"/>
            </w:tcBorders>
          </w:tcPr>
          <w:p w:rsidR="009C4F49" w:rsidRDefault="00D15152">
            <w:pPr>
              <w:pStyle w:val="ConsPlusNormal"/>
            </w:pPr>
            <w:r>
              <w:t>22932550,00</w:t>
            </w:r>
          </w:p>
        </w:tc>
        <w:tc>
          <w:tcPr>
            <w:tcW w:w="1644" w:type="dxa"/>
            <w:tcBorders>
              <w:bottom w:val="nil"/>
            </w:tcBorders>
          </w:tcPr>
          <w:p w:rsidR="009C4F49" w:rsidRDefault="00D15152">
            <w:pPr>
              <w:pStyle w:val="ConsPlusNormal"/>
            </w:pPr>
            <w:r>
              <w:t>24554800,00</w:t>
            </w:r>
          </w:p>
        </w:tc>
        <w:tc>
          <w:tcPr>
            <w:tcW w:w="1587" w:type="dxa"/>
            <w:tcBorders>
              <w:bottom w:val="nil"/>
            </w:tcBorders>
          </w:tcPr>
          <w:p w:rsidR="009C4F49" w:rsidRDefault="00D15152">
            <w:pPr>
              <w:pStyle w:val="ConsPlusNormal"/>
            </w:pPr>
            <w:r>
              <w:t>34035050,00</w:t>
            </w:r>
          </w:p>
        </w:tc>
        <w:tc>
          <w:tcPr>
            <w:tcW w:w="1531" w:type="dxa"/>
            <w:tcBorders>
              <w:bottom w:val="nil"/>
            </w:tcBorders>
          </w:tcPr>
          <w:p w:rsidR="009C4F49" w:rsidRDefault="00D15152">
            <w:pPr>
              <w:pStyle w:val="ConsPlusNormal"/>
            </w:pPr>
            <w:r>
              <w:t>30252300,00</w:t>
            </w:r>
          </w:p>
        </w:tc>
        <w:tc>
          <w:tcPr>
            <w:tcW w:w="1587" w:type="dxa"/>
            <w:tcBorders>
              <w:bottom w:val="nil"/>
            </w:tcBorders>
          </w:tcPr>
          <w:p w:rsidR="009C4F49" w:rsidRDefault="00D15152">
            <w:pPr>
              <w:pStyle w:val="ConsPlusNormal"/>
            </w:pPr>
            <w:r>
              <w:t>25999550,00</w:t>
            </w:r>
          </w:p>
        </w:tc>
        <w:tc>
          <w:tcPr>
            <w:tcW w:w="1701" w:type="dxa"/>
            <w:tcBorders>
              <w:bottom w:val="nil"/>
            </w:tcBorders>
          </w:tcPr>
          <w:p w:rsidR="009C4F49" w:rsidRDefault="00D15152">
            <w:pPr>
              <w:pStyle w:val="ConsPlusNormal"/>
            </w:pPr>
            <w:r>
              <w:t>31251600,00</w:t>
            </w:r>
          </w:p>
        </w:tc>
        <w:tc>
          <w:tcPr>
            <w:tcW w:w="1701" w:type="dxa"/>
            <w:tcBorders>
              <w:bottom w:val="nil"/>
            </w:tcBorders>
          </w:tcPr>
          <w:p w:rsidR="009C4F49" w:rsidRDefault="00D15152">
            <w:pPr>
              <w:pStyle w:val="ConsPlusNormal"/>
            </w:pPr>
            <w:r>
              <w:t>34410120,00</w:t>
            </w:r>
          </w:p>
        </w:tc>
        <w:tc>
          <w:tcPr>
            <w:tcW w:w="1701" w:type="dxa"/>
            <w:tcBorders>
              <w:bottom w:val="nil"/>
            </w:tcBorders>
          </w:tcPr>
          <w:p w:rsidR="009C4F49" w:rsidRDefault="00D15152">
            <w:pPr>
              <w:pStyle w:val="ConsPlusNormal"/>
            </w:pPr>
            <w:r>
              <w:t>35521800,00</w:t>
            </w:r>
          </w:p>
        </w:tc>
        <w:tc>
          <w:tcPr>
            <w:tcW w:w="1701" w:type="dxa"/>
            <w:tcBorders>
              <w:bottom w:val="nil"/>
            </w:tcBorders>
          </w:tcPr>
          <w:p w:rsidR="009C4F49" w:rsidRDefault="00D15152">
            <w:pPr>
              <w:pStyle w:val="ConsPlusNormal"/>
            </w:pPr>
            <w:r>
              <w:t>238957770,00</w:t>
            </w:r>
          </w:p>
        </w:tc>
      </w:tr>
      <w:tr w:rsidR="009C4F49">
        <w:tblPrEx>
          <w:tblBorders>
            <w:insideH w:val="nil"/>
          </w:tblBorders>
        </w:tblPrEx>
        <w:tc>
          <w:tcPr>
            <w:tcW w:w="22167" w:type="dxa"/>
            <w:gridSpan w:val="12"/>
            <w:tcBorders>
              <w:top w:val="nil"/>
            </w:tcBorders>
          </w:tcPr>
          <w:p w:rsidR="009C4F49" w:rsidRDefault="00D15152">
            <w:pPr>
              <w:pStyle w:val="ConsPlusNormal"/>
              <w:jc w:val="both"/>
            </w:pPr>
            <w:r>
              <w:t xml:space="preserve">(в ред. </w:t>
            </w:r>
            <w:hyperlink r:id="rId1419"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bl>
    <w:p w:rsidR="009C4F49" w:rsidRDefault="009C4F49">
      <w:pPr>
        <w:sectPr w:rsidR="009C4F49">
          <w:headerReference w:type="default" r:id="rId1420"/>
          <w:footerReference w:type="default" r:id="rId142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14.2. Характеристика проблем, решаемых</w:t>
      </w:r>
    </w:p>
    <w:p w:rsidR="009C4F49" w:rsidRDefault="00D15152">
      <w:pPr>
        <w:pStyle w:val="ConsPlusTitle"/>
        <w:jc w:val="center"/>
      </w:pPr>
      <w:r>
        <w:t>посредством мероприятий</w:t>
      </w:r>
    </w:p>
    <w:p w:rsidR="009C4F49" w:rsidRDefault="009C4F49">
      <w:pPr>
        <w:pStyle w:val="ConsPlusNormal"/>
        <w:jc w:val="both"/>
      </w:pPr>
    </w:p>
    <w:p w:rsidR="009C4F49" w:rsidRDefault="00D15152">
      <w:pPr>
        <w:pStyle w:val="ConsPlusNormal"/>
        <w:ind w:firstLine="540"/>
        <w:jc w:val="both"/>
      </w:pPr>
      <w:r>
        <w:t>Потребительский рынок и бытовые услуги формируют порядка 27 процентов &lt;1&gt;</w:t>
      </w:r>
      <w:r>
        <w:t xml:space="preserve"> валового регионального продукта Московской области (по России - 18 процентов).</w:t>
      </w:r>
    </w:p>
    <w:p w:rsidR="009C4F49" w:rsidRDefault="00D15152">
      <w:pPr>
        <w:pStyle w:val="ConsPlusNormal"/>
        <w:spacing w:before="200"/>
        <w:ind w:firstLine="540"/>
        <w:jc w:val="both"/>
      </w:pPr>
      <w:r>
        <w:t>--------------------------------</w:t>
      </w:r>
    </w:p>
    <w:p w:rsidR="009C4F49" w:rsidRDefault="00D15152">
      <w:pPr>
        <w:pStyle w:val="ConsPlusNormal"/>
        <w:spacing w:before="200"/>
        <w:ind w:firstLine="540"/>
        <w:jc w:val="both"/>
      </w:pPr>
      <w:r>
        <w:t>&lt;1&gt; Отрасль "Оптовая и розничная торговля; ремонт автотранспортных средств, мотоциклов, бытовых изделий и предметов личного пользования".</w:t>
      </w:r>
    </w:p>
    <w:p w:rsidR="009C4F49" w:rsidRDefault="009C4F49">
      <w:pPr>
        <w:pStyle w:val="ConsPlusNormal"/>
        <w:jc w:val="both"/>
      </w:pPr>
    </w:p>
    <w:p w:rsidR="009C4F49" w:rsidRDefault="00D15152">
      <w:pPr>
        <w:pStyle w:val="ConsPlusNormal"/>
        <w:ind w:firstLine="540"/>
        <w:jc w:val="both"/>
      </w:pPr>
      <w:r>
        <w:t>В 20</w:t>
      </w:r>
      <w:r>
        <w:t>16 году экономическая ситуация в отрасли розничной торговли по сравнению с предыдущим годом улучшилась.</w:t>
      </w:r>
    </w:p>
    <w:p w:rsidR="009C4F49" w:rsidRDefault="00D15152">
      <w:pPr>
        <w:pStyle w:val="ConsPlusNormal"/>
        <w:spacing w:before="200"/>
        <w:ind w:firstLine="540"/>
        <w:jc w:val="both"/>
      </w:pPr>
      <w:r>
        <w:t>Индекс предпринимательской уверенности, характеризующий деловой климат в сфере торговли, сохранил положительное значение и составил 1 процент. Индекс по</w:t>
      </w:r>
      <w:r>
        <w:t>требительской уверенности вырос по сравнению с 2015 годом на 8 процентных пунктов, что свидетельствует о благоприятности условий для покупок и ожидаемого личного материального положения потребителей.</w:t>
      </w:r>
    </w:p>
    <w:p w:rsidR="009C4F49" w:rsidRDefault="00D15152">
      <w:pPr>
        <w:pStyle w:val="ConsPlusNormal"/>
        <w:spacing w:before="200"/>
        <w:ind w:firstLine="540"/>
        <w:jc w:val="both"/>
      </w:pPr>
      <w:r>
        <w:t>Оборот розничной торговли Московской области в 2016 году</w:t>
      </w:r>
      <w:r>
        <w:t xml:space="preserve"> составил 1901,3 млрд. руб., что выше аналогичного показателя 2015 года на 1,0 процента (в сопоставимых ценах). В структуре оборота розничной торговли удельный вес пищевых продуктов, включая напитки, и табачных изделий составил 49 процентов, непродовольств</w:t>
      </w:r>
      <w:r>
        <w:t>енных - 51 процент.</w:t>
      </w:r>
    </w:p>
    <w:p w:rsidR="009C4F49" w:rsidRDefault="00D15152">
      <w:pPr>
        <w:pStyle w:val="ConsPlusNormal"/>
        <w:spacing w:before="200"/>
        <w:ind w:firstLine="540"/>
        <w:jc w:val="both"/>
      </w:pPr>
      <w:r>
        <w:t>Доля рынков в обороте розничной торговли Московской области в 2016 году составляла 1,9 процента (в 2015 г. - 1,9 процента; в 2014 г. - 2,7 процента), на 98,1 процента оборот розничной торговли формировался торгующими организациями и инд</w:t>
      </w:r>
      <w:r>
        <w:t>ивидуальными предпринимателями, осуществляющими деятельность в стационарной торговой сети.</w:t>
      </w:r>
    </w:p>
    <w:p w:rsidR="009C4F49" w:rsidRDefault="00D15152">
      <w:pPr>
        <w:pStyle w:val="ConsPlusNormal"/>
        <w:spacing w:before="200"/>
        <w:ind w:firstLine="540"/>
        <w:jc w:val="both"/>
      </w:pPr>
      <w:r>
        <w:t>Оборот оптовой торговли Московской области в 2016 году составил 3934,1 млрд. рублей и повысился за год на 6,8 процента.</w:t>
      </w:r>
    </w:p>
    <w:p w:rsidR="009C4F49" w:rsidRDefault="00D15152">
      <w:pPr>
        <w:pStyle w:val="ConsPlusNormal"/>
        <w:spacing w:before="200"/>
        <w:ind w:firstLine="540"/>
        <w:jc w:val="both"/>
      </w:pPr>
      <w:r>
        <w:t>Оборот общественного питания в 2016 году сниз</w:t>
      </w:r>
      <w:r>
        <w:t>ился на 0,9 процента и составил более 86,4 млрд. рублей.</w:t>
      </w:r>
    </w:p>
    <w:p w:rsidR="009C4F49" w:rsidRDefault="00D15152">
      <w:pPr>
        <w:pStyle w:val="ConsPlusNormal"/>
        <w:spacing w:before="200"/>
        <w:ind w:firstLine="540"/>
        <w:jc w:val="both"/>
      </w:pPr>
      <w:r>
        <w:t>Важнейшей характеристикой общественной эффективности функционирования потребительского рынка является уровень и динамика потребительских цен в регионе.</w:t>
      </w:r>
    </w:p>
    <w:p w:rsidR="009C4F49" w:rsidRDefault="00D15152">
      <w:pPr>
        <w:pStyle w:val="ConsPlusNormal"/>
        <w:spacing w:before="200"/>
        <w:ind w:firstLine="540"/>
        <w:jc w:val="both"/>
      </w:pPr>
      <w:r>
        <w:t>В 2016 году индекс потребительских цен в Московской области составил 106,2 процента (в среднем по России - 105,4 процента, в Москве - 106,2 процента).</w:t>
      </w:r>
    </w:p>
    <w:p w:rsidR="009C4F49" w:rsidRDefault="00D15152">
      <w:pPr>
        <w:pStyle w:val="ConsPlusNormal"/>
        <w:spacing w:before="200"/>
        <w:ind w:firstLine="540"/>
        <w:jc w:val="both"/>
      </w:pPr>
      <w:r>
        <w:t>Основные причины увеличения физических объемов продаж - рост покупательской активности населения Московск</w:t>
      </w:r>
      <w:r>
        <w:t>ой области. Такая динамика обусловлена, прежде всего, увеличением реальных денежных доходов (доходов, скорректированных на индекс потребительских цен) на душу населения. За январь - декабрь 2016 года по сравнению с аналогичным периодом 2015 года среднедуше</w:t>
      </w:r>
      <w:r>
        <w:t>вые реальные денежные доходы остались стабильны.</w:t>
      </w:r>
    </w:p>
    <w:p w:rsidR="009C4F49" w:rsidRDefault="00D15152">
      <w:pPr>
        <w:pStyle w:val="ConsPlusNormal"/>
        <w:spacing w:before="200"/>
        <w:ind w:firstLine="540"/>
        <w:jc w:val="both"/>
      </w:pPr>
      <w:r>
        <w:t>Социально ориентированные предприятия потребительского рынка и услуг располагаются на территории Московской области крайне неравномерно. Диапазон обеспеченности данными объектами по территориям муниципальных</w:t>
      </w:r>
      <w:r>
        <w:t xml:space="preserve"> образований Московской области очень большой.</w:t>
      </w:r>
    </w:p>
    <w:p w:rsidR="009C4F49" w:rsidRDefault="00D15152">
      <w:pPr>
        <w:pStyle w:val="ConsPlusNormal"/>
        <w:spacing w:before="200"/>
        <w:ind w:firstLine="540"/>
        <w:jc w:val="both"/>
      </w:pPr>
      <w:r>
        <w:t>В настоящее время в Московской области действует более 3700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w:t>
      </w:r>
      <w:r>
        <w:t>атегорий граждан. Из них более 2000 социально ориентированных предприятий торговли, 1250 предприятий по оказанию бытовых услуг, 170 предприятий общественного питания. Помимо низких цен на товары и услуги на данных предприятиях льготным категориям населения</w:t>
      </w:r>
      <w:r>
        <w:t xml:space="preserve"> предоставляются скидки при предъявлении удостоверения или по спискам управлений социальной защиты муниципальных образований Московской области.</w:t>
      </w:r>
    </w:p>
    <w:p w:rsidR="009C4F49" w:rsidRDefault="00D15152">
      <w:pPr>
        <w:pStyle w:val="ConsPlusNormal"/>
        <w:spacing w:before="200"/>
        <w:ind w:firstLine="540"/>
        <w:jc w:val="both"/>
      </w:pPr>
      <w:r>
        <w:t>В 2016 году планировалось открытие 26 социально ориентированных объектов потребительского рынка и услуг, фактич</w:t>
      </w:r>
      <w:r>
        <w:t>еский прирост социально ориентированных предприятий составил более 380 объектов.</w:t>
      </w:r>
    </w:p>
    <w:p w:rsidR="009C4F49" w:rsidRDefault="00D15152">
      <w:pPr>
        <w:pStyle w:val="ConsPlusNormal"/>
        <w:spacing w:before="200"/>
        <w:ind w:firstLine="540"/>
        <w:jc w:val="both"/>
      </w:pPr>
      <w:r>
        <w:t>Малый бизнес играет существенную роль в развитии потребительского рынка в Московской области. Доля оборота субъектов малого и среднего предпринимательства в совокупном обороте</w:t>
      </w:r>
      <w:r>
        <w:t xml:space="preserve"> розничной торговли составляет 36,5 процента, более 26 процентов - в обороте оптовой торговли, около 27 процентов - в обороте общественного питания, около 16 процентов в объеме бытовых услуг.</w:t>
      </w:r>
    </w:p>
    <w:p w:rsidR="009C4F49" w:rsidRDefault="00D15152">
      <w:pPr>
        <w:pStyle w:val="ConsPlusNormal"/>
        <w:spacing w:before="200"/>
        <w:ind w:firstLine="540"/>
        <w:jc w:val="both"/>
      </w:pPr>
      <w:r>
        <w:t>Проблемой развития малого и среднего предпринимательства в сфере</w:t>
      </w:r>
      <w:r>
        <w:t xml:space="preserve"> потребительского рынка и услуг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w:t>
      </w:r>
      <w:r>
        <w:t>ством документов, необходимых для доступа к кредитным ресурсам, короткими сроками возврата кредита и тому подобное.</w:t>
      </w:r>
    </w:p>
    <w:p w:rsidR="009C4F49" w:rsidRDefault="00D15152">
      <w:pPr>
        <w:pStyle w:val="ConsPlusNormal"/>
        <w:spacing w:before="200"/>
        <w:ind w:firstLine="540"/>
        <w:jc w:val="both"/>
      </w:pPr>
      <w:r>
        <w:t>Средний уровень обеспеченности торговыми площадями в 2016 году составил 1415,7 кв. м на 1000 жителей. Высокий уровень обеспеченности торговы</w:t>
      </w:r>
      <w:r>
        <w:t>ми площадями имеют муниципальные образования Московской области, прилегающие к МКАД, что связано с процессами субурбанизации, созданием в течение последнего десятилетия на выезде из города крупных торговых центров, предназначенных для жителей города Москвы</w:t>
      </w:r>
      <w:r>
        <w:t xml:space="preserve"> и Московской области.</w:t>
      </w:r>
    </w:p>
    <w:p w:rsidR="009C4F49" w:rsidRDefault="00D15152">
      <w:pPr>
        <w:pStyle w:val="ConsPlusNormal"/>
        <w:spacing w:before="200"/>
        <w:ind w:firstLine="540"/>
        <w:jc w:val="both"/>
      </w:pPr>
      <w:r>
        <w:t>Сохраняется значительная дифференциация по уровню обеспеченности услугами торговли, общественного питания и бытовыми услугами сельского и городского населения. Более 1800 сельских населенных пунктов Московской области с подъездными г</w:t>
      </w:r>
      <w:r>
        <w:t>рунтовыми дорогами и с численностью проживающих менее 100 человек не имеют стационарной торговой сети. Доставка товаров в данные населенные пункты производится автолавками.</w:t>
      </w:r>
    </w:p>
    <w:p w:rsidR="009C4F49" w:rsidRDefault="00D15152">
      <w:pPr>
        <w:pStyle w:val="ConsPlusNormal"/>
        <w:spacing w:before="200"/>
        <w:ind w:firstLine="540"/>
        <w:jc w:val="both"/>
      </w:pPr>
      <w:r>
        <w:t>Организация предприятий торговли и услуг в сельской местности является непривлекате</w:t>
      </w:r>
      <w:r>
        <w:t>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w:t>
      </w:r>
      <w:r>
        <w:t>мом ассортименте - одна из основных задач региональной политики в сфере потребительского рынка.</w:t>
      </w:r>
    </w:p>
    <w:p w:rsidR="009C4F49" w:rsidRDefault="00D15152">
      <w:pPr>
        <w:pStyle w:val="ConsPlusNormal"/>
        <w:spacing w:before="200"/>
        <w:ind w:firstLine="540"/>
        <w:jc w:val="both"/>
      </w:pPr>
      <w:r>
        <w:t>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w:t>
      </w:r>
      <w:r>
        <w:t>чение года по графикам, согласованным с уполномоченным органом местного самоуправления.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местным бюджетам</w:t>
      </w:r>
      <w:r>
        <w:t xml:space="preserve"> муниципальных районов и городских округов Московской области из бюджета Московской области &lt;2&gt;. Бюджетом Московской области предусмотрена компенсация транспортных расходов поставщиков за счет субсидий местным бюджетам муниципальных районов и городских окр</w:t>
      </w:r>
      <w:r>
        <w:t>угов.</w:t>
      </w:r>
    </w:p>
    <w:p w:rsidR="009C4F49" w:rsidRDefault="00D15152">
      <w:pPr>
        <w:pStyle w:val="ConsPlusNormal"/>
        <w:spacing w:before="200"/>
        <w:ind w:firstLine="540"/>
        <w:jc w:val="both"/>
      </w:pPr>
      <w:r>
        <w:t>--------------------------------</w:t>
      </w:r>
    </w:p>
    <w:p w:rsidR="009C4F49" w:rsidRDefault="00D15152">
      <w:pPr>
        <w:pStyle w:val="ConsPlusNormal"/>
        <w:spacing w:before="200"/>
        <w:ind w:firstLine="540"/>
        <w:jc w:val="both"/>
      </w:pPr>
      <w:r>
        <w:t xml:space="preserve">&lt;2&gt; </w:t>
      </w:r>
      <w:hyperlink r:id="rId1422" w:tooltip="Закон Московской области от 18.04.2008 N 49/2008-ОЗ (ред. от 20.03.2020) &quot;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quot; (принят по" w:history="1">
        <w:r>
          <w:rPr>
            <w:color w:val="0000FF"/>
          </w:rPr>
          <w:t>Закон</w:t>
        </w:r>
      </w:hyperlink>
      <w:r>
        <w:t xml:space="preserve"> Московской области N 49/2008-ОЗ "О дополнительных мера</w:t>
      </w:r>
      <w:r>
        <w:t>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w:t>
      </w:r>
    </w:p>
    <w:p w:rsidR="009C4F49" w:rsidRDefault="009C4F49">
      <w:pPr>
        <w:pStyle w:val="ConsPlusNormal"/>
        <w:jc w:val="both"/>
      </w:pPr>
    </w:p>
    <w:p w:rsidR="009C4F49" w:rsidRDefault="00D15152">
      <w:pPr>
        <w:pStyle w:val="ConsPlusNormal"/>
        <w:ind w:firstLine="540"/>
        <w:jc w:val="both"/>
      </w:pPr>
      <w:r>
        <w:t>За 12 месяцев 2016 года бюджетом Московской области выплачено 8293,8 тыс. рублей вышеназванных субсидий.</w:t>
      </w:r>
    </w:p>
    <w:p w:rsidR="009C4F49" w:rsidRDefault="00D15152">
      <w:pPr>
        <w:pStyle w:val="ConsPlusNormal"/>
        <w:spacing w:before="200"/>
        <w:ind w:firstLine="540"/>
        <w:jc w:val="both"/>
      </w:pPr>
      <w:r>
        <w:t>Покупателей, проживающих в отдаленных районах области и находящихся в отдалении от районных центров с развитой инфраструктурой, способна обеспечить все</w:t>
      </w:r>
      <w:r>
        <w:t>ми необходимыми товарами торговля по каталогам и интернет-торговля. 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w:t>
      </w:r>
      <w:r>
        <w:t>ю ниже магазинных. Происходит развитие мобильных приложений на рынке интернет-торговли; наблюдается рост мобильной рекламы в приложениях интернет-магазинов и развитие мобильных платежей.</w:t>
      </w:r>
    </w:p>
    <w:p w:rsidR="009C4F49" w:rsidRDefault="00D15152">
      <w:pPr>
        <w:pStyle w:val="ConsPlusNormal"/>
        <w:spacing w:before="200"/>
        <w:ind w:firstLine="540"/>
        <w:jc w:val="both"/>
      </w:pPr>
      <w:r>
        <w:t>Интернет-торговля, торговля по каталогам и через телемагазины, многоу</w:t>
      </w:r>
      <w:r>
        <w:t>ровневый сетевой маркетинг развиваются в Российской Федерации высокими темпами. По итогам 2016 года в Московской области на этот вид продаж приходилось около 0,5 процента оборота &lt;3&gt; розничной торговли.</w:t>
      </w:r>
    </w:p>
    <w:p w:rsidR="009C4F49" w:rsidRDefault="00D15152">
      <w:pPr>
        <w:pStyle w:val="ConsPlusNormal"/>
        <w:spacing w:before="200"/>
        <w:ind w:firstLine="540"/>
        <w:jc w:val="both"/>
      </w:pPr>
      <w:r>
        <w:t>--------------------------------</w:t>
      </w:r>
    </w:p>
    <w:p w:rsidR="009C4F49" w:rsidRDefault="00D15152">
      <w:pPr>
        <w:pStyle w:val="ConsPlusNormal"/>
        <w:spacing w:before="200"/>
        <w:ind w:firstLine="540"/>
        <w:jc w:val="both"/>
      </w:pPr>
      <w:r>
        <w:t>&lt;3&gt; В наиболее техно</w:t>
      </w:r>
      <w:r>
        <w:t>логически развитых странах, характеризующихся небольшой площадью территории и высокой плотностью населения, доля интернет-торговли достигает 5 процентов и более. Продажи через каталоги, телемагазины, продажи на дому и другие удаленные каналы продаж составл</w:t>
      </w:r>
      <w:r>
        <w:t>яют, как правило, небольшие проценты от оборота розничной торговли. В Германии, например, на эти каналы приходится 3,6 процента продаж, в США - 3,4 процента, в России - 0,7 процента.</w:t>
      </w:r>
    </w:p>
    <w:p w:rsidR="009C4F49" w:rsidRDefault="009C4F49">
      <w:pPr>
        <w:pStyle w:val="ConsPlusNormal"/>
        <w:jc w:val="both"/>
      </w:pPr>
    </w:p>
    <w:p w:rsidR="009C4F49" w:rsidRDefault="00D15152">
      <w:pPr>
        <w:pStyle w:val="ConsPlusNormal"/>
        <w:ind w:firstLine="540"/>
        <w:jc w:val="both"/>
      </w:pPr>
      <w:r>
        <w:t>Средний уровень обеспеченности услугами общественного питания в 2016 год</w:t>
      </w:r>
      <w:r>
        <w:t>у составил 39,5 посадочных мест на 1000 жителей, бытовыми услугами - 9,8 рабочих мест на 1000 жителей. 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w:t>
      </w:r>
      <w:r>
        <w:t>и видами бытовых услуг, как "Ремонт и строительство жилья", "Техническое обслуживание и ремонт автотранспортных средств, машин и оборудования", "Услуги парикмахерских".</w:t>
      </w:r>
    </w:p>
    <w:p w:rsidR="009C4F49" w:rsidRDefault="00D15152">
      <w:pPr>
        <w:pStyle w:val="ConsPlusNormal"/>
        <w:spacing w:before="200"/>
        <w:ind w:firstLine="540"/>
        <w:jc w:val="both"/>
      </w:pPr>
      <w:r>
        <w:t xml:space="preserve">В то же время наблюдается менее высокий темп роста обеспеченности населения Московской </w:t>
      </w:r>
      <w:r>
        <w:t>области предприятиями бытового обслуживания. Это связано с текущей экономической ситуацией, сложившейся в стране.</w:t>
      </w:r>
    </w:p>
    <w:p w:rsidR="009C4F49" w:rsidRDefault="00D15152">
      <w:pPr>
        <w:pStyle w:val="ConsPlusNormal"/>
        <w:spacing w:before="200"/>
        <w:ind w:firstLine="540"/>
        <w:jc w:val="both"/>
      </w:pPr>
      <w:r>
        <w:t>Социально значимые виды бытовых услуг, восстанавливающие утраченные потребительские свойства предметов личного пользования и домашнего обихода</w:t>
      </w:r>
      <w:r>
        <w:t>, поддерживающие санитарно-гигиеническое состояние человека (услуги химчистки, прачечных, бань и душевых, ремонта одежды), развиты недостаточно. В последние годы наблюдается отрицательная динамика изменения объемов социально значимых видов бытовых услуг.</w:t>
      </w:r>
    </w:p>
    <w:p w:rsidR="009C4F49" w:rsidRDefault="00D15152">
      <w:pPr>
        <w:pStyle w:val="ConsPlusNormal"/>
        <w:spacing w:before="200"/>
        <w:ind w:firstLine="540"/>
        <w:jc w:val="both"/>
      </w:pPr>
      <w:r>
        <w:t>Н</w:t>
      </w:r>
      <w:r>
        <w:t>е решена 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w:t>
      </w:r>
      <w:r>
        <w:t>тания, торговли и бытового обслуживания не отвечает потребностям населения.</w:t>
      </w:r>
    </w:p>
    <w:p w:rsidR="009C4F49" w:rsidRDefault="00D15152">
      <w:pPr>
        <w:pStyle w:val="ConsPlusNormal"/>
        <w:spacing w:before="200"/>
        <w:ind w:firstLine="540"/>
        <w:jc w:val="both"/>
      </w:pPr>
      <w:r>
        <w:t>Для повышения обеспеченности населения Московской области банными услугами 29 января 2014 года в ежегодном обращении Губернатора Московской области к жителям региона "Наше Подмоско</w:t>
      </w:r>
      <w:r>
        <w:t>вье. Идеология лидерства" дан старт новому проекту - губернаторской программе "100 бань Подмосковья". Цель программы - за период 2014-2021 гг. построить и провести реконструкцию 100 банных объектов. Основными задачами программы являются: привлечение инвест</w:t>
      </w:r>
      <w:r>
        <w:t>иций в развитие сектора банных услуг, повышение обеспеченности жителей Подмосковья банными услугами, решение социального вопроса об установлении на объектах программы льготного тарифа для отдельных категорий граждан.</w:t>
      </w:r>
    </w:p>
    <w:p w:rsidR="009C4F49" w:rsidRDefault="00D15152">
      <w:pPr>
        <w:pStyle w:val="ConsPlusNormal"/>
        <w:jc w:val="both"/>
      </w:pPr>
      <w:r>
        <w:t xml:space="preserve">(в ред. постановлений Правительства МО </w:t>
      </w:r>
      <w:r>
        <w:t xml:space="preserve">от 11.09.2018 </w:t>
      </w:r>
      <w:hyperlink r:id="rId1423" w:tooltip="Постановление Правительства МО от 11.09.2018 N 618/33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N 618/33</w:t>
        </w:r>
      </w:hyperlink>
      <w:r>
        <w:t xml:space="preserve">, от 14.04.2020 </w:t>
      </w:r>
      <w:hyperlink r:id="rId142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За 2014-2016 годы в рамках программы введено в эксплуатацию (построено и реконструировано) 45 банных объектов.</w:t>
      </w:r>
    </w:p>
    <w:p w:rsidR="009C4F49" w:rsidRDefault="00D15152">
      <w:pPr>
        <w:pStyle w:val="ConsPlusNormal"/>
        <w:spacing w:before="200"/>
        <w:ind w:firstLine="540"/>
        <w:jc w:val="both"/>
      </w:pPr>
      <w:r>
        <w:t>Помимо розничной торговли в стационарных объектах торговое обслуживание жителей Московской области осуществляется посредством нестационарной и ярмарочной торговли &lt;4&gt;.</w:t>
      </w:r>
    </w:p>
    <w:p w:rsidR="009C4F49" w:rsidRDefault="00D15152">
      <w:pPr>
        <w:pStyle w:val="ConsPlusNormal"/>
        <w:spacing w:before="200"/>
        <w:ind w:firstLine="540"/>
        <w:jc w:val="both"/>
      </w:pPr>
      <w:r>
        <w:t>--------------------------------</w:t>
      </w:r>
    </w:p>
    <w:p w:rsidR="009C4F49" w:rsidRDefault="00D15152">
      <w:pPr>
        <w:pStyle w:val="ConsPlusNormal"/>
        <w:spacing w:before="200"/>
        <w:ind w:firstLine="540"/>
        <w:jc w:val="both"/>
      </w:pPr>
      <w:r>
        <w:t>&lt;4&gt; К объектам нестационарной торговли относятся: павил</w:t>
      </w:r>
      <w:r>
        <w:t>ьоны, палатки, киоски, автолавки, автомагазины, аптечные киоски и пункты; к объектам ярмарочной - ярмарки "выходного дня", сельскохозяйственные, межрегиональные, международные, тематические ярмарки.</w:t>
      </w:r>
    </w:p>
    <w:p w:rsidR="009C4F49" w:rsidRDefault="009C4F49">
      <w:pPr>
        <w:pStyle w:val="ConsPlusNormal"/>
        <w:jc w:val="both"/>
      </w:pPr>
    </w:p>
    <w:p w:rsidR="009C4F49" w:rsidRDefault="00D15152">
      <w:pPr>
        <w:pStyle w:val="ConsPlusNormal"/>
        <w:ind w:firstLine="540"/>
        <w:jc w:val="both"/>
      </w:pPr>
      <w:r>
        <w:t>В Московской области функционирует 11048 объектов нестац</w:t>
      </w:r>
      <w:r>
        <w:t>ионарной торговли. Павильоны, палатки и киоски составляют подавляющую часть этих объектов; на автолавки и автомагазины приходится примерно 17 процентов. По сравнению с 2015 годом количество нестационарных объектов розничной торговли выросло на 5 процентов.</w:t>
      </w:r>
      <w:r>
        <w:t xml:space="preserve"> Социальная значимость нестационарной торговли остается высокой. В некоторых сельских населенных пунктах, дачных поселках, садовых товариществах, а также в местах массовой застройки городских поселений эти виды торговли не имеют альтернативы.</w:t>
      </w:r>
    </w:p>
    <w:p w:rsidR="009C4F49" w:rsidRDefault="00D15152">
      <w:pPr>
        <w:pStyle w:val="ConsPlusNormal"/>
        <w:spacing w:before="200"/>
        <w:ind w:firstLine="540"/>
        <w:jc w:val="both"/>
      </w:pPr>
      <w:r>
        <w:t>В соответстви</w:t>
      </w:r>
      <w:r>
        <w:t xml:space="preserve">и с Федеральным </w:t>
      </w:r>
      <w:hyperlink r:id="rId1425" w:tooltip="Федеральный закон от 28.12.2009 N 381-ФЗ (ред. от 25.12.2018) &quot;Об основах государственного регулирования торговой деятельности в Российской Федерации&quot; {КонсультантПлюс}"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и распоряжениями Министерства потребительского рынка и услу</w:t>
      </w:r>
      <w:r>
        <w:t xml:space="preserve">г Московской области от 27.12.2012 </w:t>
      </w:r>
      <w:hyperlink r:id="rId1426" w:tooltip="Распоряжение Министерства потребительского рынка и услуг МО от 27.12.2012 N 32-Р (ред. от 25.09.2017) &quot;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 w:history="1">
        <w:r>
          <w:rPr>
            <w:color w:val="0000FF"/>
          </w:rPr>
          <w:t>N 32-Р</w:t>
        </w:r>
      </w:hyperlink>
      <w:r>
        <w:t xml:space="preserve"> "Об утверждении Порядка разработки и утверждения органами мест</w:t>
      </w:r>
      <w:r>
        <w:t xml:space="preserve">ного самоуправления муниципальных образований Московской области схем размещения нестационарных торговых объектов" и от 02.06.2014 </w:t>
      </w:r>
      <w:hyperlink r:id="rId1427" w:tooltip="Распоряжение Министерства потребительского рынка и услуг МО от 02.06.2014 N 16РВ-34 (ред. от 01.11.2016) &quot;Об утверждении Методических рекомендаций по размещению нестационарных торговых объектов на территории муниципальных образований Московской области&quot; {Консу" w:history="1">
        <w:r>
          <w:rPr>
            <w:color w:val="0000FF"/>
          </w:rPr>
          <w:t>N 16РВ-34</w:t>
        </w:r>
      </w:hyperlink>
      <w:r>
        <w:t xml:space="preserve"> "Об утверждении методических рекомендаций по размещению нестационарных торговых объектов на территории муниципальных образований Московской области" размещение нестационарных объектов розничной торговли в муниципальных</w:t>
      </w:r>
      <w:r>
        <w:t xml:space="preserve"> образованиях Московской области должно быть регламентировано схемой размещения нестационарных торговых объектов.</w:t>
      </w:r>
    </w:p>
    <w:p w:rsidR="009C4F49" w:rsidRDefault="00D15152">
      <w:pPr>
        <w:pStyle w:val="ConsPlusNormal"/>
        <w:spacing w:before="200"/>
        <w:ind w:firstLine="540"/>
        <w:jc w:val="both"/>
      </w:pPr>
      <w:r>
        <w:t>К концу 2016 года такие схемы были утверждены в 100 процентах муниципальных образований Московской области.</w:t>
      </w:r>
    </w:p>
    <w:p w:rsidR="009C4F49" w:rsidRDefault="00D15152">
      <w:pPr>
        <w:pStyle w:val="ConsPlusNormal"/>
        <w:spacing w:before="200"/>
        <w:ind w:firstLine="540"/>
        <w:jc w:val="both"/>
      </w:pPr>
      <w:r>
        <w:t>В 2016 году на территории Московск</w:t>
      </w:r>
      <w:r>
        <w:t>ой области проведено 9436 ярмарок (рост на 46,3 процента по сравнению с 2015 годом). Ярмарочная торговля обеспечивает потребителя свежей продукцией местных производителей и производителей из других регионов Российской Федерации, а последним, в свою очередь</w:t>
      </w:r>
      <w:r>
        <w:t>, дает возможность реализовать свой товар. Развитие данного вида торговли в некоторых районах области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w:t>
      </w:r>
      <w:r>
        <w:t>нтабельностью организации ярмарок ввиду малочисленности жителей населенных пунктов.</w:t>
      </w:r>
    </w:p>
    <w:p w:rsidR="009C4F49" w:rsidRDefault="009C4F49">
      <w:pPr>
        <w:pStyle w:val="ConsPlusNormal"/>
        <w:spacing w:before="200"/>
        <w:ind w:firstLine="540"/>
        <w:jc w:val="both"/>
      </w:pPr>
      <w:hyperlink r:id="rId1428" w:tooltip="Постановление Правительства МО от 07.11.2012 N 1394/40 (ред. от 26.05.2020) &quot;Об утверждении Порядка организации ярмарок на территории Московской области и продажи товаров (выполнения работ, оказания услуг) на них&quot; {КонсультантПлюс}" w:history="1">
        <w:r w:rsidR="00D15152">
          <w:rPr>
            <w:color w:val="0000FF"/>
          </w:rPr>
          <w:t>Постановлением</w:t>
        </w:r>
      </w:hyperlink>
      <w:r w:rsidR="00D15152">
        <w:t xml:space="preserve"> Правительства Московской области </w:t>
      </w:r>
      <w:r w:rsidR="00D15152">
        <w:t>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w:t>
      </w:r>
      <w:r w:rsidR="00D15152">
        <w:t xml:space="preserve"> На основании утвержденных муниципальными правовыми актами предложений органов местного самоуправления муниципальных образований Московской области сформирован Сводный перечень мест проведения ярмарок на территории Московской области.</w:t>
      </w:r>
    </w:p>
    <w:p w:rsidR="009C4F49" w:rsidRDefault="00D15152">
      <w:pPr>
        <w:pStyle w:val="ConsPlusNormal"/>
        <w:spacing w:before="200"/>
        <w:ind w:firstLine="540"/>
        <w:jc w:val="both"/>
      </w:pPr>
      <w:r>
        <w:t>В Сводный перечень ме</w:t>
      </w:r>
      <w:r>
        <w:t>ст проведения ярмарок на территории Московской области на 2016 год включено 309 площадок.</w:t>
      </w:r>
    </w:p>
    <w:p w:rsidR="009C4F49" w:rsidRDefault="00D15152">
      <w:pPr>
        <w:pStyle w:val="ConsPlusNormal"/>
        <w:spacing w:before="200"/>
        <w:ind w:firstLine="540"/>
        <w:jc w:val="both"/>
      </w:pPr>
      <w:r>
        <w:t>В 2016 году в рамках работы в сфере защиты прав потребителей и благополучия человека поступило 398 обращений, в том числе: 158 по вопросам розничной торговли, 16 по в</w:t>
      </w:r>
      <w:r>
        <w:t>опросам услуг общественного питания, 7 по иным вопросам.</w:t>
      </w:r>
    </w:p>
    <w:p w:rsidR="009C4F49" w:rsidRDefault="00D15152">
      <w:pPr>
        <w:pStyle w:val="ConsPlusNormal"/>
        <w:spacing w:before="200"/>
        <w:ind w:firstLine="540"/>
        <w:jc w:val="both"/>
      </w:pPr>
      <w:r>
        <w:t>По-прежнему остается неудовлетворенность населения Московской области качеством реализуемых товаров. Совместно с Управлением Федеральной службы по надзору в сфере защиты прав потребителей и благополу</w:t>
      </w:r>
      <w:r>
        <w:t xml:space="preserve">чия человека по Московской области ведется работа по снижению уровня неудовлетворенности населения качеством реализуемых товаров и устранению нарушений </w:t>
      </w:r>
      <w:hyperlink r:id="rId1429" w:tooltip="Закон РФ от 07.02.1992 N 2300-1 (ред. от 24.04.2020) &quot;О защите прав потребителей&quot; {КонсультантПлюс}" w:history="1">
        <w:r>
          <w:rPr>
            <w:color w:val="0000FF"/>
          </w:rPr>
          <w:t>Закона</w:t>
        </w:r>
      </w:hyperlink>
      <w:r>
        <w:t xml:space="preserve"> Российской Федерации от 07.02.1992 N 2300-1 "О защите прав потребителей".</w:t>
      </w:r>
    </w:p>
    <w:p w:rsidR="009C4F49" w:rsidRDefault="00D15152">
      <w:pPr>
        <w:pStyle w:val="ConsPlusNormal"/>
        <w:spacing w:before="200"/>
        <w:ind w:firstLine="540"/>
        <w:jc w:val="both"/>
      </w:pPr>
      <w:r>
        <w:t>В Московской области оптовые по</w:t>
      </w:r>
      <w:r>
        <w:t>ставки товаров осуществляют порядка 12 тысяч хозяйствующих субъектов, примерно треть из них заняты поставками пищевых продуктов, включая напитки, и табачных изделий. Половина организаций оптовой продовольственной торговли - это микропредприятия с численнос</w:t>
      </w:r>
      <w:r>
        <w:t>тью занятых не более 15 человек.</w:t>
      </w:r>
    </w:p>
    <w:p w:rsidR="009C4F49" w:rsidRDefault="00D15152">
      <w:pPr>
        <w:pStyle w:val="ConsPlusNormal"/>
        <w:spacing w:before="200"/>
        <w:ind w:firstLine="540"/>
        <w:jc w:val="both"/>
      </w:pPr>
      <w:r>
        <w:t>Современные терминально-складские комплексы на территории Московской области расположены неравномерно. Основная их часть концентрируется в радиусе до 30 км от МКАД.</w:t>
      </w:r>
    </w:p>
    <w:p w:rsidR="009C4F49" w:rsidRDefault="00D15152">
      <w:pPr>
        <w:pStyle w:val="ConsPlusNormal"/>
        <w:spacing w:before="200"/>
        <w:ind w:firstLine="540"/>
        <w:jc w:val="both"/>
      </w:pPr>
      <w:r>
        <w:t>В последние годы размещение новых складских комплексов сдв</w:t>
      </w:r>
      <w:r>
        <w:t>игается в сторону удаления от МКАД.</w:t>
      </w:r>
    </w:p>
    <w:p w:rsidR="009C4F49" w:rsidRDefault="00D15152">
      <w:pPr>
        <w:pStyle w:val="ConsPlusNormal"/>
        <w:spacing w:before="200"/>
        <w:ind w:firstLine="540"/>
        <w:jc w:val="both"/>
      </w:pPr>
      <w:r>
        <w:t>Операторы крупных торговых сетей ООО "Икс 5 Финанс", АО "Дикси Юг", ООО "Метро кэш энд керри", ООО "Зельгросс", АО "Тандер", ООО "Лента" располагают на территории Московской области собственными распределительными центра</w:t>
      </w:r>
      <w:r>
        <w:t>ми, задействованными в схемах товарных потоков от поставщика до потребителя, остальные ритейлеры пользуются арендованными складскими мощностями, при этом вынуждены самостоятельно выстраивать логистические цепочки, что приводит к неоправданным издержкам, пе</w:t>
      </w:r>
      <w:r>
        <w:t>регрузке транспортной инфраструктуры региона.</w:t>
      </w:r>
    </w:p>
    <w:p w:rsidR="009C4F49" w:rsidRDefault="00D15152">
      <w:pPr>
        <w:pStyle w:val="ConsPlusNormal"/>
        <w:spacing w:before="200"/>
        <w:ind w:firstLine="540"/>
        <w:jc w:val="both"/>
      </w:pPr>
      <w:r>
        <w:t>Темпы развития складских мощностей на территории Московской области демонстрируют опережающую динамику. В 2016 году в Московской области было введено около 1,1 млн. кв. м складской недвижимости. Активное строит</w:t>
      </w:r>
      <w:r>
        <w:t>ельство крупных складских объектов продолжается в Дмитровском, Наро-Фоминском, Ногинском, Пушкинском, Раменском, Солнечногорском и Чеховском районах. В 2016 году в городском округе Домодедово завершено строительство одного из крупнейших объектов - производ</w:t>
      </w:r>
      <w:r>
        <w:t>ственно-логистического комплекса "Северное Домодедово", площадь которого составит свыше 850 тыс. кв. м. Всего в 2016 году построены склады общей площадью 1,5 млн. кв. м. В то время как рынок складской недвижимости практически достиг насыщения, система това</w:t>
      </w:r>
      <w:r>
        <w:t>роснабжения региона характеризуется явным недостатком объектов, выполняющих дистрибьюторские функции и непосредственно обслуживающих товаропоток.</w:t>
      </w:r>
    </w:p>
    <w:p w:rsidR="009C4F49" w:rsidRDefault="00D15152">
      <w:pPr>
        <w:pStyle w:val="ConsPlusNormal"/>
        <w:spacing w:before="200"/>
        <w:ind w:firstLine="540"/>
        <w:jc w:val="both"/>
      </w:pPr>
      <w:r>
        <w:t>В структуре оптового звена области недостаточно территориальных распределительных центров со складами класса "</w:t>
      </w:r>
      <w:r>
        <w:t>А" и "В", мелкооптовых распределительных центров для снабжения магазинов "шаговой" доступности, в которых заинтересована большая категория участников потребительского рынка региона.</w:t>
      </w:r>
    </w:p>
    <w:p w:rsidR="009C4F49" w:rsidRDefault="00D15152">
      <w:pPr>
        <w:pStyle w:val="ConsPlusNormal"/>
        <w:spacing w:before="200"/>
        <w:ind w:firstLine="540"/>
        <w:jc w:val="both"/>
      </w:pPr>
      <w:r>
        <w:t>Роль Министерства потребительского рынка и услуг Московской области (далее - Министерство) при решении этой задачи состоит в информационной поддержке и организационно-методической помощи организациям торговли в перераспределении и налаживании товарных пото</w:t>
      </w:r>
      <w:r>
        <w:t>ков с учетом функционала и мощностей указанных оптово-распределительных центров.</w:t>
      </w:r>
    </w:p>
    <w:p w:rsidR="009C4F49" w:rsidRDefault="00D15152">
      <w:pPr>
        <w:pStyle w:val="ConsPlusNormal"/>
        <w:spacing w:before="200"/>
        <w:ind w:firstLine="540"/>
        <w:jc w:val="both"/>
      </w:pPr>
      <w:r>
        <w:t>В связи с наблюдаемыми структурными изменениями в торговле, включающими дальнейшее развитие сетевых форматов, рост количества и удельного веса крупных предприятий розничной то</w:t>
      </w:r>
      <w:r>
        <w:t>рговли, возникают проблемы продвижения товаров в розничную сеть области.</w:t>
      </w:r>
    </w:p>
    <w:p w:rsidR="009C4F49" w:rsidRDefault="00D15152">
      <w:pPr>
        <w:pStyle w:val="ConsPlusNormal"/>
        <w:spacing w:before="200"/>
        <w:ind w:firstLine="540"/>
        <w:jc w:val="both"/>
      </w:pPr>
      <w:r>
        <w:t>Задача государственного регулирования процессов, происходящих в системе товароснабжения Московской области, заключается в обеспечении сопряженности и взаимоувязанного развития розничн</w:t>
      </w:r>
      <w:r>
        <w:t>ого и оптового звена рынка, оптимизации системы товародвижения в регионе.</w:t>
      </w:r>
    </w:p>
    <w:p w:rsidR="009C4F49" w:rsidRDefault="00D15152">
      <w:pPr>
        <w:pStyle w:val="ConsPlusNormal"/>
        <w:spacing w:before="200"/>
        <w:ind w:firstLine="540"/>
        <w:jc w:val="both"/>
      </w:pPr>
      <w:r>
        <w:t>Строительство новых объектов потребительского рынка и услуг остается наиболее привлекательным для инвестирования.</w:t>
      </w:r>
    </w:p>
    <w:p w:rsidR="009C4F49" w:rsidRDefault="00D15152">
      <w:pPr>
        <w:pStyle w:val="ConsPlusNormal"/>
        <w:spacing w:before="200"/>
        <w:ind w:firstLine="540"/>
        <w:jc w:val="both"/>
      </w:pPr>
      <w:r>
        <w:t>В 2016 году с использованием частных инвестиций введено более 500 ты</w:t>
      </w:r>
      <w:r>
        <w:t>с. кв. м новых торговых площадей.</w:t>
      </w:r>
    </w:p>
    <w:p w:rsidR="009C4F49" w:rsidRDefault="00D15152">
      <w:pPr>
        <w:pStyle w:val="ConsPlusNormal"/>
        <w:spacing w:before="200"/>
        <w:ind w:firstLine="540"/>
        <w:jc w:val="both"/>
      </w:pPr>
      <w:r>
        <w:t>В рейтинге ввода новых объектов потребительского рынка лидируют Солнечногорский муниципальный район, городской округ Подольск, Люберецкий муниципальный район, городской округ Долгопрудный, городской округ Балашиха, городск</w:t>
      </w:r>
      <w:r>
        <w:t>ой округ Химки, Одинцовский муниципальный район, Воскресенский муниципальный район.</w:t>
      </w:r>
    </w:p>
    <w:p w:rsidR="009C4F49" w:rsidRDefault="00D15152">
      <w:pPr>
        <w:pStyle w:val="ConsPlusNormal"/>
        <w:spacing w:before="200"/>
        <w:ind w:firstLine="540"/>
        <w:jc w:val="both"/>
      </w:pPr>
      <w:r>
        <w:t>Также в 2016 году введено более 56 тысяч квадратных метров площадей оптово-логистических предприятий. Так, в городском округе Подольск открыто 12 новых оптовых комплексов с</w:t>
      </w:r>
      <w:r>
        <w:t>овокупной площадью более 32 тысяч квадратных метров.</w:t>
      </w:r>
    </w:p>
    <w:p w:rsidR="009C4F49" w:rsidRDefault="00D15152">
      <w:pPr>
        <w:pStyle w:val="ConsPlusNormal"/>
        <w:spacing w:before="200"/>
        <w:ind w:firstLine="540"/>
        <w:jc w:val="both"/>
      </w:pPr>
      <w:r>
        <w:t>Из внебюджетных источников финансирования в отрасль привлечено более 25 млрд. рублей.</w:t>
      </w:r>
    </w:p>
    <w:p w:rsidR="009C4F49" w:rsidRDefault="00D15152">
      <w:pPr>
        <w:pStyle w:val="ConsPlusNormal"/>
        <w:spacing w:before="200"/>
        <w:ind w:firstLine="540"/>
        <w:jc w:val="both"/>
      </w:pPr>
      <w:r>
        <w:t>По итогам 2016 года оборот розничной торговли составил 1901,3 млрд. рублей, что в действующих ценах на 1 процент больше, чем в 2015 году.</w:t>
      </w:r>
    </w:p>
    <w:p w:rsidR="009C4F49" w:rsidRDefault="00D15152">
      <w:pPr>
        <w:pStyle w:val="ConsPlusNormal"/>
        <w:spacing w:before="200"/>
        <w:ind w:firstLine="540"/>
        <w:jc w:val="both"/>
      </w:pPr>
      <w:r>
        <w:t>До настоящего времени значительное количество объектов торговли и бытовых услуг имеют конструктивные неустранимые недо</w:t>
      </w:r>
      <w:r>
        <w:t>статки, мешающие внедрению на них современных технологий, требуют реконструкции и обновления технологического оборудования. Большинство действующих оптовых предприятий Московской области, построенных до 1990 года XX века, по своим строительным и технологич</w:t>
      </w:r>
      <w:r>
        <w:t>еским решениям не отвечают требованиям современной логистики;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9C4F49" w:rsidRDefault="00D15152">
      <w:pPr>
        <w:pStyle w:val="ConsPlusNormal"/>
        <w:spacing w:before="200"/>
        <w:ind w:firstLine="540"/>
        <w:jc w:val="both"/>
      </w:pPr>
      <w:r>
        <w:t>Старые складские помещения (овощные и продукт</w:t>
      </w:r>
      <w:r>
        <w:t>овые базы, хладокомбинаты) ни экономически, ни технически нецелесообразно модернизировать. Местоположение склада, возведенного до 1990 года XX века, по объективным рыночным факторам, как правило, не соответствует современным требованиям.</w:t>
      </w:r>
    </w:p>
    <w:p w:rsidR="009C4F49" w:rsidRDefault="00D15152">
      <w:pPr>
        <w:pStyle w:val="ConsPlusNormal"/>
        <w:spacing w:before="200"/>
        <w:ind w:firstLine="540"/>
        <w:jc w:val="both"/>
      </w:pPr>
      <w:r>
        <w:t>Организация и деят</w:t>
      </w:r>
      <w:r>
        <w:t xml:space="preserve">ельность розничных рынков на территории Московской области осуществляется в соответствии с федеральным законодательством и законодательством Московской области, в частности Федеральным </w:t>
      </w:r>
      <w:hyperlink r:id="rId1430" w:tooltip="Федеральный закон от 30.12.2006 N 271-ФЗ (ред. от 02.12.2019) &quot;О розничных рынках и о внесении изменений в Трудовой кодекс Российской Федерации&quot; {КонсультантПлюс}" w:history="1">
        <w:r>
          <w:rPr>
            <w:color w:val="0000FF"/>
          </w:rPr>
          <w:t>законом</w:t>
        </w:r>
      </w:hyperlink>
      <w:r>
        <w:t xml:space="preserve"> от 30.12</w:t>
      </w:r>
      <w:r>
        <w:t xml:space="preserve">.2006 N 271-ФЗ "О розничных рынках и о внесении изменений в Трудовой кодекс Российской Федерации" (далее - Федеральный закон N 271-ФЗ), </w:t>
      </w:r>
      <w:hyperlink r:id="rId1431" w:tooltip="Закон Московской области от 16.03.2007 N 41/2007-ОЗ (ред. от 20.03.2020) &quot;Об организации и деятельности розничных рынков на территории Московской области&quot; (принят постановлением Мособлдумы от 07.03.2007 N 3/212-П) {КонсультантПлюс}" w:history="1">
        <w:r>
          <w:rPr>
            <w:color w:val="0000FF"/>
          </w:rPr>
          <w:t>Законом</w:t>
        </w:r>
      </w:hyperlink>
      <w:r>
        <w:t xml:space="preserve"> Московской области N 41/2007-ОЗ "Об организации и деятельности розничных рынков на территории Московской области" (далее - Закон Московской области N 41/2007-ОЗ), </w:t>
      </w:r>
      <w:hyperlink r:id="rId1432" w:tooltip="Постановление Правительства МО от 29.05.2013 N 354/7 (ред. от 05.03.2015) &quot;Об Основных требованиях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 w:history="1">
        <w:r>
          <w:rPr>
            <w:color w:val="0000FF"/>
          </w:rPr>
          <w:t>постановлением</w:t>
        </w:r>
      </w:hyperlink>
      <w:r>
        <w:t xml:space="preserve"> Правительства Московской области от 29.05.2013 N 354/7 "Об основных требованиях к планировке, перепланировке и застройке розничных рынков на территории Московской области</w:t>
      </w:r>
      <w:r>
        <w:t>, реконструкции и модернизации зданий, строений, сооружений и находящихся в них помещений".</w:t>
      </w:r>
    </w:p>
    <w:p w:rsidR="009C4F49" w:rsidRDefault="00D15152">
      <w:pPr>
        <w:pStyle w:val="ConsPlusNormal"/>
        <w:spacing w:before="200"/>
        <w:ind w:firstLine="540"/>
        <w:jc w:val="both"/>
      </w:pPr>
      <w:r>
        <w:t xml:space="preserve">Согласно Федеральному </w:t>
      </w:r>
      <w:hyperlink r:id="rId1433" w:tooltip="Федеральный закон от 30.12.2006 N 271-ФЗ (ред. от 02.12.2019) &quot;О розничных рынках и о внесении изменений в Трудовой кодекс Российской Федерации&quot; {КонсультантПлюс}" w:history="1">
        <w:r>
          <w:rPr>
            <w:color w:val="0000FF"/>
          </w:rPr>
          <w:t>закону</w:t>
        </w:r>
      </w:hyperlink>
      <w:r>
        <w:t xml:space="preserve"> N 271-ФЗ с 01.01.2013 для организации деятельности по продаже товаров на рынках,</w:t>
      </w:r>
      <w:r>
        <w:t xml:space="preserve">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w:t>
      </w:r>
      <w:r>
        <w:t>еменных сооружений запрещается.</w:t>
      </w:r>
    </w:p>
    <w:p w:rsidR="009C4F49" w:rsidRDefault="00D15152">
      <w:pPr>
        <w:pStyle w:val="ConsPlusNormal"/>
        <w:spacing w:before="200"/>
        <w:ind w:firstLine="540"/>
        <w:jc w:val="both"/>
      </w:pPr>
      <w:r>
        <w:t>В этой связи хозяйствующими субъектами проводятся мероприятия по реконструкции торговых объектов, не соответствующих законодательству Российской Федерации. Организация (строительство) новых рынков, реконструкция и преобразов</w:t>
      </w:r>
      <w:r>
        <w:t>ание существующих розничных рынков в современные объекты других форматов торговли обеспечивает возможность развития на территории Московской области розничной торговли, отвечающей требованиям цивилизованной торговли европейского уровня и современным технол</w:t>
      </w:r>
      <w:r>
        <w:t>огиям розничной торговли.</w:t>
      </w:r>
    </w:p>
    <w:p w:rsidR="009C4F49" w:rsidRDefault="00D15152">
      <w:pPr>
        <w:pStyle w:val="ConsPlusNormal"/>
        <w:spacing w:before="200"/>
        <w:ind w:firstLine="540"/>
        <w:jc w:val="both"/>
      </w:pPr>
      <w:r>
        <w:t>За 2016 год количество розничных рынков и торговых объектов других форматов, образованных в результате реконструкции розничных рынков, достигло значения 223 единиц.</w:t>
      </w:r>
    </w:p>
    <w:p w:rsidR="009C4F49" w:rsidRDefault="00D15152">
      <w:pPr>
        <w:pStyle w:val="ConsPlusNormal"/>
        <w:spacing w:before="200"/>
        <w:ind w:firstLine="540"/>
        <w:jc w:val="both"/>
      </w:pPr>
      <w:r>
        <w:t>В отношении сельскохозяйственных рынков и сельскохозяйственных ко</w:t>
      </w:r>
      <w:r>
        <w:t xml:space="preserve">оперативных рынков требования об использовании капитальных зданий, строений, сооружений при организации торговой деятельности применяются с 1 января 2025 года в соответствии с </w:t>
      </w:r>
      <w:hyperlink r:id="rId1434" w:tooltip="Закон Московской области от 26.09.2019 N 174/2019-ОЗ &quot;О внесении изменения в Закон Московской области &quot;Об организации и деятельности розничных рынков на территории Московской области&quot; (принят постановлением Мособлдумы от 12.09.2019 N 7/91-П) {КонсультантПлюс}" w:history="1">
        <w:r>
          <w:rPr>
            <w:color w:val="0000FF"/>
          </w:rPr>
          <w:t>Законом</w:t>
        </w:r>
      </w:hyperlink>
      <w:r>
        <w:t xml:space="preserve"> Московской области N 174/2019-ОЗ "О внесении изменения в Закон Московской области "Об организации и деятельности розничных рынков на территории Московской области".</w:t>
      </w:r>
    </w:p>
    <w:p w:rsidR="009C4F49" w:rsidRDefault="00D15152">
      <w:pPr>
        <w:pStyle w:val="ConsPlusNormal"/>
        <w:jc w:val="both"/>
      </w:pPr>
      <w:r>
        <w:t xml:space="preserve">(в ред. </w:t>
      </w:r>
      <w:hyperlink r:id="rId143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Данная мера обеспечивает привлекательность сельскохозяйственных рынков как торговых площадок,</w:t>
      </w:r>
      <w:r>
        <w:t xml:space="preserve"> на которых местные сельскохозяйственные предприятия и граждане, ведущие личные подсобные хозяйства, могут реализовать свою продукцию, заплатив за аренду торгового места приемлемую цену. В свою очередь, хозяйствующим субъектам, организующим деятельность се</w:t>
      </w:r>
      <w:r>
        <w:t>льскохозяйственных и сельскохозяйственных кооперативных рынков, предоставлен достаточный срок для перевода торговых объектов в капитальные здания, строения, сооружения - до 2025 года.</w:t>
      </w:r>
    </w:p>
    <w:p w:rsidR="009C4F49" w:rsidRDefault="00D15152">
      <w:pPr>
        <w:pStyle w:val="ConsPlusNormal"/>
        <w:jc w:val="both"/>
      </w:pPr>
      <w:r>
        <w:t xml:space="preserve">(в ред. постановлений Правительства МО от 09.10.2018 </w:t>
      </w:r>
      <w:hyperlink r:id="rId1436"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N 726/36</w:t>
        </w:r>
      </w:hyperlink>
      <w:r>
        <w:t xml:space="preserve">, от 14.04.2020 </w:t>
      </w:r>
      <w:hyperlink r:id="rId143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Рациональное размещение розничных рынков обеспечивается путем формирования Плана организации розничных рынков на территории Московской области, утверждаемого постановлением Правительства Московской области и вкл</w:t>
      </w:r>
      <w:r>
        <w:t xml:space="preserve">ючающего в себя как адресные ориентиры действующих розничных рынков, отвечающих требованиям законодательства Российской Федерации, так и предполагаемое количество мест для размещения розничных рынков на территории того или иного муниципального образования </w:t>
      </w:r>
      <w:r>
        <w:t>Московской области, рассчитанное с учетом плотности населения, площади и территориальной организации муниципального образования Московской области.</w:t>
      </w:r>
    </w:p>
    <w:p w:rsidR="009C4F49" w:rsidRDefault="00D15152">
      <w:pPr>
        <w:pStyle w:val="ConsPlusNormal"/>
        <w:spacing w:before="200"/>
        <w:ind w:firstLine="540"/>
        <w:jc w:val="both"/>
      </w:pPr>
      <w:r>
        <w:t>На территории Московской области на общей площади более 5 тыс. га размещено 1612 муниципальных кладбищ, из н</w:t>
      </w:r>
      <w:r>
        <w:t>их 1071 открыто для захоронений, более 80 процентов кладбищ расположено в сельских поселениях.</w:t>
      </w:r>
    </w:p>
    <w:p w:rsidR="009C4F49" w:rsidRDefault="00D15152">
      <w:pPr>
        <w:pStyle w:val="ConsPlusNormal"/>
        <w:spacing w:before="200"/>
        <w:ind w:firstLine="540"/>
        <w:jc w:val="both"/>
      </w:pPr>
      <w:r>
        <w:t>Московская область относится к субъектам Российской Федерации с высокой плотностью населения. Ежегодная потребность в местах захоронения в Московской области сос</w:t>
      </w:r>
      <w:r>
        <w:t>тавляет 36,5 га, особенно остро потребность в местах захоронения испытывают муниципальные образования, расположенные на расстоянии 40-50 км от Москвы, так как ресурсы кладбищ в данных муниципальных образованиях практически полностью исчерпаны. Свободные зе</w:t>
      </w:r>
      <w:r>
        <w:t>мельные участки, находящиеся в муниципальной собственности, а также земельные участки, государственная собственность на которые не разграничена, пригодные для создания кладбищ, в указанных муниципальных образованиях отсутствуют. В связи со сложившейся ситу</w:t>
      </w:r>
      <w:r>
        <w:t>ацией Министерством совместно с Министерством имущественных отношений Московской области оказывается помощь муниципальным образованиям Московской области в подборе земельных участков и инвесторов для строительства кладбищ на территории Московской области.</w:t>
      </w:r>
    </w:p>
    <w:p w:rsidR="009C4F49" w:rsidRDefault="00D15152">
      <w:pPr>
        <w:pStyle w:val="ConsPlusNormal"/>
        <w:spacing w:before="200"/>
        <w:ind w:firstLine="540"/>
        <w:jc w:val="both"/>
      </w:pPr>
      <w:r>
        <w:t>В Московской области остро стоит вопрос с легализацией муниципальных кладбищ. По состоянию на 01.01.2016 правоустанавливающие документы на землю оформлены на 981 кладбище. Количество кладбищ, земельные участки под которыми юридически оформлены в муниципаль</w:t>
      </w:r>
      <w:r>
        <w:t>ную собственность, выросло до 1180, что обеспечило прирост в 20 процентов оформленных в муниципальную собственность кладбищ по сравнению с январем 2016 года.</w:t>
      </w:r>
    </w:p>
    <w:p w:rsidR="009C4F49" w:rsidRDefault="00D15152">
      <w:pPr>
        <w:pStyle w:val="ConsPlusNormal"/>
        <w:spacing w:before="200"/>
        <w:ind w:firstLine="540"/>
        <w:jc w:val="both"/>
      </w:pPr>
      <w:r>
        <w:t xml:space="preserve">Для организации ритуальных услуг и надлежащего содержания кладбищ в 29 муниципальных образованиях </w:t>
      </w:r>
      <w:r>
        <w:t xml:space="preserve">Московской области созданы муниципальные казенные учреждения. Указанная организационно-правовая форма юридического лица является в настоящее время наиболее прогрессивной в сфере погребения и похоронного дела, так как позволяет сделать рынок оказания услуг </w:t>
      </w:r>
      <w:r>
        <w:t>по погребению в Московской области прозрачным, отвечающим требованиям регионального стандарта.</w:t>
      </w:r>
    </w:p>
    <w:p w:rsidR="009C4F49" w:rsidRDefault="00D15152">
      <w:pPr>
        <w:pStyle w:val="ConsPlusNormal"/>
        <w:spacing w:before="200"/>
        <w:ind w:firstLine="540"/>
        <w:jc w:val="both"/>
      </w:pPr>
      <w:r>
        <w:t xml:space="preserve">В Московской области в соответствии с </w:t>
      </w:r>
      <w:hyperlink r:id="rId1438" w:tooltip="Закон Московской области от 17.07.2007 N 115/2007-ОЗ (ред. от 18.05.2020) &quot;О погребении и похоронном деле в Московской области&quot; (принят постановлением Мособлдумы от 04.07.2007 N 15/13-П) {КонсультантПлюс}" w:history="1">
        <w:r>
          <w:rPr>
            <w:color w:val="0000FF"/>
          </w:rPr>
          <w:t>Законом</w:t>
        </w:r>
      </w:hyperlink>
      <w:r>
        <w:t xml:space="preserve"> Московской области N 115/2007-ОЗ "О погребении и похоронном деле в Московской области" выплачивается единовременная материальная помощь на погребение социально незащищенным категориям граждан, имеющим место жительства в Московской области и осуществившим </w:t>
      </w:r>
      <w:r>
        <w:t>погребение за счет собственных средств.</w:t>
      </w:r>
    </w:p>
    <w:p w:rsidR="009C4F49" w:rsidRDefault="00D15152">
      <w:pPr>
        <w:pStyle w:val="ConsPlusNormal"/>
        <w:spacing w:before="200"/>
        <w:ind w:firstLine="540"/>
        <w:jc w:val="both"/>
      </w:pPr>
      <w:r>
        <w:t>В 2016 году проведено 10 заседаний Московской областной межведомственной комиссии по вопросам погребения и похоронного дела на территории Московской области, а также 2 заседания постоянной Комиссии Объединенной колле</w:t>
      </w:r>
      <w:r>
        <w:t>гии исполнительных органов государственной власти Москвы и Московской области по вопросам координации в сфере погребения и похоронного дела.</w:t>
      </w:r>
    </w:p>
    <w:p w:rsidR="009C4F49" w:rsidRDefault="00D15152">
      <w:pPr>
        <w:pStyle w:val="ConsPlusNormal"/>
        <w:spacing w:before="200"/>
        <w:ind w:firstLine="540"/>
        <w:jc w:val="both"/>
      </w:pPr>
      <w:r>
        <w:t xml:space="preserve">Министерством на постоянной основе проводится мониторинг кладбищ в Московской области на предмет их соответствия </w:t>
      </w:r>
      <w:hyperlink r:id="rId1439" w:tooltip="Постановление Правительства МО от 30.12.2014 N 1178/52 (ред. от 20.07.2020) &quot;Об утверждении Порядка деятельности общественных кладбищ и крематориев на территории Московской области&quot; {КонсультантПлюс}" w:history="1">
        <w:r>
          <w:rPr>
            <w:color w:val="0000FF"/>
          </w:rPr>
          <w:t>Порядку</w:t>
        </w:r>
      </w:hyperlink>
      <w:r>
        <w:t xml:space="preserve"> деятельности общественных кладбищ и крематориев на территории Московской области, утвержденному постановлением Правительства Московской </w:t>
      </w:r>
      <w:r>
        <w:t>области от 30.12.2014 N 1178/52 "Об утверждении порядка деятельности общественных кладбищ и крематориев на территории Московской области".</w:t>
      </w:r>
    </w:p>
    <w:p w:rsidR="009C4F49" w:rsidRDefault="00D15152">
      <w:pPr>
        <w:pStyle w:val="ConsPlusNormal"/>
        <w:spacing w:before="200"/>
        <w:ind w:firstLine="540"/>
        <w:jc w:val="both"/>
      </w:pPr>
      <w:r>
        <w:t xml:space="preserve">В соответствии с </w:t>
      </w:r>
      <w:hyperlink r:id="rId1440" w:tooltip="Указ Президента РФ от 25.04.2013 N 417 (ред. от 22.12.2014) &quot;О подготовке и проведении празднования 70-й годовщины Победы в Великой Отечественной войне 1941 - 1945 годов&quot; {КонсультантПлюс}" w:history="1">
        <w:r>
          <w:rPr>
            <w:color w:val="0000FF"/>
          </w:rPr>
          <w:t>Указом</w:t>
        </w:r>
      </w:hyperlink>
      <w:r>
        <w:t xml:space="preserve"> Президента Р</w:t>
      </w:r>
      <w:r>
        <w:t>оссийской Федерации от 25.04.2013 N 417 "О подготовке и проведении празднования 70-й годовщины Победы в Великой Отечественной войне 1941-1945 годов" Министерством проведены мероприятия по контролю за благоустройством воинских захоронений и мемориалов "Вечн</w:t>
      </w:r>
      <w:r>
        <w:t>ый огонь".</w:t>
      </w:r>
    </w:p>
    <w:p w:rsidR="009C4F49" w:rsidRDefault="00D15152">
      <w:pPr>
        <w:pStyle w:val="ConsPlusNormal"/>
        <w:spacing w:before="200"/>
        <w:ind w:firstLine="540"/>
        <w:jc w:val="both"/>
      </w:pPr>
      <w:r>
        <w:t>Несмотря на динамичное развитие потребительского рынка на территории Московской области, в регионе сохраняется ряд проблем, которые необходимо решать программными методами, к ним относятся:</w:t>
      </w:r>
    </w:p>
    <w:p w:rsidR="009C4F49" w:rsidRDefault="00D15152">
      <w:pPr>
        <w:pStyle w:val="ConsPlusNormal"/>
        <w:spacing w:before="200"/>
        <w:ind w:firstLine="540"/>
        <w:jc w:val="both"/>
      </w:pPr>
      <w:r>
        <w:t>высокая степень дифференциации муниципальных образовани</w:t>
      </w:r>
      <w:r>
        <w:t>й Московской области по уровню обеспеченности объектами розничной торговли, общественного питания и бытовых услуг;</w:t>
      </w:r>
    </w:p>
    <w:p w:rsidR="009C4F49" w:rsidRDefault="00D15152">
      <w:pPr>
        <w:pStyle w:val="ConsPlusNormal"/>
        <w:spacing w:before="200"/>
        <w:ind w:firstLine="540"/>
        <w:jc w:val="both"/>
      </w:pPr>
      <w:r>
        <w:t>недостаточное развитие современных форматов потребительского рынка, особенно на территориях муниципальных образований Московской области, неп</w:t>
      </w:r>
      <w:r>
        <w:t>осредственно не прилегающих к границам с Москвой;</w:t>
      </w:r>
    </w:p>
    <w:p w:rsidR="009C4F49" w:rsidRDefault="00D15152">
      <w:pPr>
        <w:pStyle w:val="ConsPlusNormal"/>
        <w:spacing w:before="200"/>
        <w:ind w:firstLine="540"/>
        <w:jc w:val="both"/>
      </w:pPr>
      <w:r>
        <w:t>наличие в области сельских населенных пунктов, не имеющих стационарных объектов торговли;</w:t>
      </w:r>
    </w:p>
    <w:p w:rsidR="009C4F49" w:rsidRDefault="00D15152">
      <w:pPr>
        <w:pStyle w:val="ConsPlusNormal"/>
        <w:spacing w:before="200"/>
        <w:ind w:firstLine="540"/>
        <w:jc w:val="both"/>
      </w:pPr>
      <w:r>
        <w:t>недостаточный уровень поддержки сектора потребительского рынка в малых муниципальных образованиях и малонаселенных с</w:t>
      </w:r>
      <w:r>
        <w:t>ельских районах Московской области;</w:t>
      </w:r>
    </w:p>
    <w:p w:rsidR="009C4F49" w:rsidRDefault="00D15152">
      <w:pPr>
        <w:pStyle w:val="ConsPlusNormal"/>
        <w:spacing w:before="200"/>
        <w:ind w:firstLine="540"/>
        <w:jc w:val="both"/>
      </w:pPr>
      <w:r>
        <w:t>недостаток объектов оптового звена, выполняющих дистрибьюторские функции и непосредственно обслуживающих товаропоток;</w:t>
      </w:r>
    </w:p>
    <w:p w:rsidR="009C4F49" w:rsidRDefault="00D15152">
      <w:pPr>
        <w:pStyle w:val="ConsPlusNormal"/>
        <w:spacing w:before="200"/>
        <w:ind w:firstLine="540"/>
        <w:jc w:val="both"/>
      </w:pPr>
      <w:r>
        <w:t>недостаточное развитие сельскохозяйственных розничных рынков на территории Московской области, предоставляющих торговые места гражданам и фермерам;</w:t>
      </w:r>
    </w:p>
    <w:p w:rsidR="009C4F49" w:rsidRDefault="00D15152">
      <w:pPr>
        <w:pStyle w:val="ConsPlusNormal"/>
        <w:spacing w:before="200"/>
        <w:ind w:firstLine="540"/>
        <w:jc w:val="both"/>
      </w:pPr>
      <w:r>
        <w:t>недостаточное развитие фирменных торговых объектов, реализующих продукцию предприятий пищевой, перерабатываю</w:t>
      </w:r>
      <w:r>
        <w:t>щей промышленности и сельскохозяйственных производителей Московской области;</w:t>
      </w:r>
    </w:p>
    <w:p w:rsidR="009C4F49" w:rsidRDefault="00D15152">
      <w:pPr>
        <w:pStyle w:val="ConsPlusNormal"/>
        <w:spacing w:before="200"/>
        <w:ind w:firstLine="540"/>
        <w:jc w:val="both"/>
      </w:pPr>
      <w:r>
        <w:t xml:space="preserve">недостаточное количество объектов общественного питания в формате нестационарных торговых объектов, соответствующих требованиям законодательства Российской Федерации и санитарным </w:t>
      </w:r>
      <w:r>
        <w:t>нормам и требованиям;</w:t>
      </w:r>
    </w:p>
    <w:p w:rsidR="009C4F49" w:rsidRDefault="00D15152">
      <w:pPr>
        <w:pStyle w:val="ConsPlusNormal"/>
        <w:spacing w:before="200"/>
        <w:ind w:firstLine="540"/>
        <w:jc w:val="both"/>
      </w:pPr>
      <w:r>
        <w:t>недостаточное развитие ярмарочной торговли.</w:t>
      </w:r>
    </w:p>
    <w:p w:rsidR="009C4F49" w:rsidRDefault="00D15152">
      <w:pPr>
        <w:pStyle w:val="ConsPlusNormal"/>
        <w:spacing w:before="200"/>
        <w:ind w:firstLine="540"/>
        <w:jc w:val="both"/>
      </w:pPr>
      <w:r>
        <w:t>Потребительский рынок характеризуется самой высокой степенью износа основных фондов среди отраслей экономики в Московской области - порядка 50 процентов (при средней по области - 41 процент)</w:t>
      </w:r>
      <w:r>
        <w:t>. Удельный вес полностью изношенных основных фондов в торговле и бытовых услугах составляет около 15 процентов, что в разы превышает соответствующий показатель по другим отраслям в регионе.</w:t>
      </w:r>
    </w:p>
    <w:p w:rsidR="009C4F49" w:rsidRDefault="00D15152">
      <w:pPr>
        <w:pStyle w:val="ConsPlusNormal"/>
        <w:spacing w:before="200"/>
        <w:ind w:firstLine="540"/>
        <w:jc w:val="both"/>
      </w:pPr>
      <w:r>
        <w:t xml:space="preserve">Сохраняется ряд проблем и в сфере погребения и похоронного дела в </w:t>
      </w:r>
      <w:r>
        <w:t>Московской области, решение которых возможно программными методами, к ним относятся:</w:t>
      </w:r>
    </w:p>
    <w:p w:rsidR="009C4F49" w:rsidRDefault="00D15152">
      <w:pPr>
        <w:pStyle w:val="ConsPlusNormal"/>
        <w:spacing w:before="200"/>
        <w:ind w:firstLine="540"/>
        <w:jc w:val="both"/>
      </w:pPr>
      <w:r>
        <w:t>легализация кладбищ, расположенных на территории Московской области (особенно остро стоит вопрос с легализацией кладбищ, исторически расположенных на землях лесного фонда)</w:t>
      </w:r>
      <w:r>
        <w:t>;</w:t>
      </w:r>
    </w:p>
    <w:p w:rsidR="009C4F49" w:rsidRDefault="00D15152">
      <w:pPr>
        <w:pStyle w:val="ConsPlusNormal"/>
        <w:spacing w:before="200"/>
        <w:ind w:firstLine="540"/>
        <w:jc w:val="both"/>
      </w:pPr>
      <w:r>
        <w:t>дефицит земли под новые захоронения;</w:t>
      </w:r>
    </w:p>
    <w:p w:rsidR="009C4F49" w:rsidRDefault="00D15152">
      <w:pPr>
        <w:pStyle w:val="ConsPlusNormal"/>
        <w:spacing w:before="200"/>
        <w:ind w:firstLine="540"/>
        <w:jc w:val="both"/>
      </w:pPr>
      <w:r>
        <w:t>отсутствие возможности повторного использования неблагоустроенных (брошенных) могил (по данным мониторинга, на данный момент в области зафиксировано порядка 28 тысяч таких захоронений на площади около 15 га);</w:t>
      </w:r>
    </w:p>
    <w:p w:rsidR="009C4F49" w:rsidRDefault="00D15152">
      <w:pPr>
        <w:pStyle w:val="ConsPlusNormal"/>
        <w:spacing w:before="200"/>
        <w:ind w:firstLine="540"/>
        <w:jc w:val="both"/>
      </w:pPr>
      <w:r>
        <w:t>низкий у</w:t>
      </w:r>
      <w:r>
        <w:t xml:space="preserve">ровень содержания кладбищ (в большинстве муниципальных образований Московской области не учитывается норматив расходов на содержание мест захоронения, установленный </w:t>
      </w:r>
      <w:hyperlink r:id="rId1441" w:tooltip="Закон Московской области от 28.10.2011 N 176/2011-ОЗ (ред. от 04.12.2019) &quot;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 w:history="1">
        <w:r>
          <w:rPr>
            <w:color w:val="0000FF"/>
          </w:rPr>
          <w:t>Законом</w:t>
        </w:r>
      </w:hyperlink>
      <w:r>
        <w:t xml:space="preserve"> Московской области N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w:t>
      </w:r>
      <w:r>
        <w:t xml:space="preserve"> при расчетах межбюджетных трансфертов". Вследствие недостаточного объема бюджетных средств, направляемых на содержание кладбищ, благоустройство кладбищ в муниципальных образованиях Московской области осуществляется на ненадлежащем уровне.</w:t>
      </w:r>
    </w:p>
    <w:p w:rsidR="009C4F49" w:rsidRDefault="00D15152">
      <w:pPr>
        <w:pStyle w:val="ConsPlusNormal"/>
        <w:spacing w:before="200"/>
        <w:ind w:firstLine="540"/>
        <w:jc w:val="both"/>
      </w:pPr>
      <w:r>
        <w:t>Таким образом, п</w:t>
      </w:r>
      <w:r>
        <w:t>роблемы развития потребительского рынка и бытовых услуг Московской области, в том числе ритуальных, носят многоаспектный и межведомственный характер. Их системное решение возможно на базе реализации Государственной программы.</w:t>
      </w:r>
    </w:p>
    <w:p w:rsidR="009C4F49" w:rsidRDefault="00D15152">
      <w:pPr>
        <w:pStyle w:val="ConsPlusNormal"/>
        <w:spacing w:before="200"/>
        <w:ind w:firstLine="540"/>
        <w:jc w:val="both"/>
      </w:pPr>
      <w:r>
        <w:t>Решение вышеперечисленных проб</w:t>
      </w:r>
      <w:r>
        <w:t>лем осуществляется путем выполнения следующих основных мероприятий Подпрограммы IV:</w:t>
      </w:r>
    </w:p>
    <w:p w:rsidR="009C4F49" w:rsidRDefault="00D15152">
      <w:pPr>
        <w:pStyle w:val="ConsPlusNormal"/>
        <w:spacing w:before="200"/>
        <w:ind w:firstLine="540"/>
        <w:jc w:val="both"/>
      </w:pPr>
      <w:r>
        <w:t>Основное мероприятие 1 - Развитие потребительского рынка и услуг на территории Московской области.</w:t>
      </w:r>
    </w:p>
    <w:p w:rsidR="009C4F49" w:rsidRDefault="00D15152">
      <w:pPr>
        <w:pStyle w:val="ConsPlusNormal"/>
        <w:spacing w:before="200"/>
        <w:ind w:firstLine="540"/>
        <w:jc w:val="both"/>
      </w:pPr>
      <w:r>
        <w:t>В рамках данного мероприятия предусмотрено:</w:t>
      </w:r>
    </w:p>
    <w:p w:rsidR="009C4F49" w:rsidRDefault="00D15152">
      <w:pPr>
        <w:pStyle w:val="ConsPlusNormal"/>
        <w:spacing w:before="200"/>
        <w:ind w:firstLine="540"/>
        <w:jc w:val="both"/>
      </w:pPr>
      <w:r>
        <w:t>содействие вводу (строительст</w:t>
      </w:r>
      <w:r>
        <w:t>ву) новых современных объектов потребительского рынка и услуг;</w:t>
      </w:r>
    </w:p>
    <w:p w:rsidR="009C4F49" w:rsidRDefault="00D15152">
      <w:pPr>
        <w:pStyle w:val="ConsPlusNormal"/>
        <w:spacing w:before="200"/>
        <w:ind w:firstLine="540"/>
        <w:jc w:val="both"/>
      </w:pPr>
      <w: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rsidR="009C4F49" w:rsidRDefault="00D15152">
      <w:pPr>
        <w:pStyle w:val="ConsPlusNormal"/>
        <w:spacing w:before="200"/>
        <w:ind w:firstLine="540"/>
        <w:jc w:val="both"/>
      </w:pPr>
      <w:r>
        <w:t>организация и проведение "социаль</w:t>
      </w:r>
      <w:r>
        <w:t>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p w:rsidR="009C4F49" w:rsidRDefault="00D15152">
      <w:pPr>
        <w:pStyle w:val="ConsPlusNormal"/>
        <w:spacing w:before="200"/>
        <w:ind w:firstLine="540"/>
        <w:jc w:val="both"/>
      </w:pPr>
      <w:r>
        <w:t>частичная компенсация транспортных расходов о</w:t>
      </w:r>
      <w:r>
        <w:t>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p w:rsidR="009C4F49" w:rsidRDefault="00D15152">
      <w:pPr>
        <w:pStyle w:val="ConsPlusNormal"/>
        <w:spacing w:before="200"/>
        <w:ind w:firstLine="540"/>
        <w:jc w:val="both"/>
      </w:pPr>
      <w:r>
        <w:t>проведение совместно с Управлением Федеральной службы по надзору в сфере защиты прав потребителей и благополу</w:t>
      </w:r>
      <w:r>
        <w:t>чия человека по Московской области тренингов и семинаров для предпринимателей и производителей продукции по вопросам защиты прав потребителей, соблюдение правил торгового, бытового и иных видов обслуживания потребителей;</w:t>
      </w:r>
    </w:p>
    <w:p w:rsidR="009C4F49" w:rsidRDefault="00D15152">
      <w:pPr>
        <w:pStyle w:val="ConsPlusNormal"/>
        <w:spacing w:before="200"/>
        <w:ind w:firstLine="540"/>
        <w:jc w:val="both"/>
      </w:pPr>
      <w:r>
        <w:t xml:space="preserve">мониторинг разработки, утверждения </w:t>
      </w:r>
      <w:r>
        <w:t>и исполнения в муниципальных образованиях Московской области схемы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w:t>
      </w:r>
      <w:r>
        <w:t>нарных торговых объектов;</w:t>
      </w:r>
    </w:p>
    <w:p w:rsidR="009C4F49" w:rsidRDefault="00D15152">
      <w:pPr>
        <w:pStyle w:val="ConsPlusNormal"/>
        <w:spacing w:before="200"/>
        <w:ind w:firstLine="540"/>
        <w:jc w:val="both"/>
      </w:pPr>
      <w:r>
        <w:t>развитие инфраструктуры оптовой торговли.</w:t>
      </w:r>
    </w:p>
    <w:p w:rsidR="009C4F49" w:rsidRDefault="00D15152">
      <w:pPr>
        <w:pStyle w:val="ConsPlusNormal"/>
        <w:spacing w:before="200"/>
        <w:ind w:firstLine="540"/>
        <w:jc w:val="both"/>
      </w:pPr>
      <w:r>
        <w:t>В результате реализации указанных мероприятий по всем муниципальным районам и городским округам Московской области должен существенно сократиться уровень дифференциации в развитии инфрастр</w:t>
      </w:r>
      <w:r>
        <w:t>уктуры торговли и услуг по муниципальным образованиям Московской области, повыситься территориальная доступность товаров и услуг для потребителей Московской области за счет роста объемов выездной торговли организаций, обслуживающих сельские населенные пунк</w:t>
      </w:r>
      <w:r>
        <w:t>ты, дачные поселки, садовые товарищества, сохранения и упорядочения размещения нестационарных торговых объектов в муниципальных образованиях Московской области.</w:t>
      </w:r>
    </w:p>
    <w:p w:rsidR="009C4F49" w:rsidRDefault="00D15152">
      <w:pPr>
        <w:pStyle w:val="ConsPlusNormal"/>
        <w:spacing w:before="200"/>
        <w:ind w:firstLine="540"/>
        <w:jc w:val="both"/>
      </w:pPr>
      <w:r>
        <w:t>Актуальность реализации мер по защите прав потребителей в сфере торговли, общественного питания</w:t>
      </w:r>
      <w:r>
        <w:t>, бытовых услуг и похоронного дела на территории Московской области требует взаимодействия центральных исполнительных органов государственной власти Московской области, органов местного самоуправления Московской области и общественных объединений потребите</w:t>
      </w:r>
      <w:r>
        <w:t>лей. Скоординированная деятельность указанных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9C4F49" w:rsidRDefault="00D15152">
      <w:pPr>
        <w:pStyle w:val="ConsPlusNormal"/>
        <w:spacing w:before="200"/>
        <w:ind w:firstLine="540"/>
        <w:jc w:val="both"/>
      </w:pPr>
      <w:r>
        <w:t>Реализация программных мероприятий к начал</w:t>
      </w:r>
      <w:r>
        <w:t>у 2025 года позволит обеспечить:</w:t>
      </w:r>
    </w:p>
    <w:p w:rsidR="009C4F49" w:rsidRDefault="00D15152">
      <w:pPr>
        <w:pStyle w:val="ConsPlusNormal"/>
        <w:jc w:val="both"/>
      </w:pPr>
      <w:r>
        <w:t xml:space="preserve">(в ред. </w:t>
      </w:r>
      <w:hyperlink r:id="rId1442"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w:t>
      </w:r>
      <w:r>
        <w:t>.2018 N 726/36)</w:t>
      </w:r>
    </w:p>
    <w:p w:rsidR="009C4F49" w:rsidRDefault="00D15152">
      <w:pPr>
        <w:pStyle w:val="ConsPlusNormal"/>
        <w:spacing w:before="200"/>
        <w:ind w:firstLine="540"/>
        <w:jc w:val="both"/>
      </w:pPr>
      <w:r>
        <w:t>увеличение уровня обеспеченности населения Московской области площадью торговых объектов до 1712,1 кв. м на 1000 человек;</w:t>
      </w:r>
    </w:p>
    <w:p w:rsidR="009C4F49" w:rsidRDefault="00D15152">
      <w:pPr>
        <w:pStyle w:val="ConsPlusNormal"/>
        <w:jc w:val="both"/>
      </w:pPr>
      <w:r>
        <w:t xml:space="preserve">(в ред. </w:t>
      </w:r>
      <w:hyperlink r:id="rId1443"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D15152">
      <w:pPr>
        <w:pStyle w:val="ConsPlusNormal"/>
        <w:spacing w:before="200"/>
        <w:ind w:firstLine="540"/>
        <w:jc w:val="both"/>
      </w:pPr>
      <w:r>
        <w:t>ввод современных складских площадей на объектах оптовой торговли за счет строительства мощностей территориальных распределительных центров;</w:t>
      </w:r>
    </w:p>
    <w:p w:rsidR="009C4F49" w:rsidRDefault="00D15152">
      <w:pPr>
        <w:pStyle w:val="ConsPlusNormal"/>
        <w:spacing w:before="200"/>
        <w:ind w:firstLine="540"/>
        <w:jc w:val="both"/>
      </w:pPr>
      <w:r>
        <w:t>повышение объемов реализации сельскохозяйственной продукции крестьянскими (фермерскими) хозяйствами, личными подсобн</w:t>
      </w:r>
      <w:r>
        <w:t>ыми хозяйствами граждан и иными производителями Московской области на различных торговых площадках Московской области;</w:t>
      </w:r>
    </w:p>
    <w:p w:rsidR="009C4F49" w:rsidRDefault="00D15152">
      <w:pPr>
        <w:pStyle w:val="ConsPlusNormal"/>
        <w:spacing w:before="200"/>
        <w:ind w:firstLine="540"/>
        <w:jc w:val="both"/>
      </w:pPr>
      <w:r>
        <w:t>сокращение количества нарушений законодательства Российской Федерации о защите прав потребителей, развитие системы правового обучения и п</w:t>
      </w:r>
      <w:r>
        <w:t>росвещения потребителей, повышение правовой грамотности потребителей и предпринимателей путем скоординированной работы центральных исполнительных органов государственной власти Московской области, органов местного самоуправления Московской области и общест</w:t>
      </w:r>
      <w:r>
        <w:t>венных объединений потребителей.</w:t>
      </w:r>
    </w:p>
    <w:p w:rsidR="009C4F49" w:rsidRDefault="00D15152">
      <w:pPr>
        <w:pStyle w:val="ConsPlusNormal"/>
        <w:spacing w:before="200"/>
        <w:ind w:firstLine="540"/>
        <w:jc w:val="both"/>
      </w:pPr>
      <w:r>
        <w:t>Основное мероприятие 2 - Развитие рыночной торговли на территории Московской области.</w:t>
      </w:r>
    </w:p>
    <w:p w:rsidR="009C4F49" w:rsidRDefault="00D15152">
      <w:pPr>
        <w:pStyle w:val="ConsPlusNormal"/>
        <w:spacing w:before="200"/>
        <w:ind w:firstLine="540"/>
        <w:jc w:val="both"/>
      </w:pPr>
      <w:r>
        <w:t>В рамках данного мероприятия предусмотрено:</w:t>
      </w:r>
    </w:p>
    <w:p w:rsidR="009C4F49" w:rsidRDefault="00D15152">
      <w:pPr>
        <w:pStyle w:val="ConsPlusNormal"/>
        <w:spacing w:before="200"/>
        <w:ind w:firstLine="540"/>
        <w:jc w:val="both"/>
      </w:pPr>
      <w:r>
        <w:t>содействие в строительстве (реконструкции) зданий для размещения розничных рынков (в том числ</w:t>
      </w:r>
      <w:r>
        <w:t>е сельскохозяйственных и сельскохозяйственных кооперативных рынков с 2025 года) на территории Московской области.</w:t>
      </w:r>
    </w:p>
    <w:p w:rsidR="009C4F49" w:rsidRDefault="00D15152">
      <w:pPr>
        <w:pStyle w:val="ConsPlusNormal"/>
        <w:jc w:val="both"/>
      </w:pPr>
      <w:r>
        <w:t xml:space="preserve">(в ред. постановлений Правительства МО от 09.10.2018 </w:t>
      </w:r>
      <w:hyperlink r:id="rId1444"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N 726/36</w:t>
        </w:r>
      </w:hyperlink>
      <w:r>
        <w:t xml:space="preserve">, от 14.04.2020 </w:t>
      </w:r>
      <w:hyperlink r:id="rId144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По итогам реализации прог</w:t>
      </w:r>
      <w:r>
        <w:t>раммного мероприятия к началу 2025 года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 составит 316 единицы.</w:t>
      </w:r>
    </w:p>
    <w:p w:rsidR="009C4F49" w:rsidRDefault="00D15152">
      <w:pPr>
        <w:pStyle w:val="ConsPlusNormal"/>
        <w:jc w:val="both"/>
      </w:pPr>
      <w:r>
        <w:t xml:space="preserve">(в ред. </w:t>
      </w:r>
      <w:hyperlink r:id="rId1446"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D15152">
      <w:pPr>
        <w:pStyle w:val="ConsPlusNormal"/>
        <w:spacing w:before="200"/>
        <w:ind w:firstLine="540"/>
        <w:jc w:val="both"/>
      </w:pPr>
      <w:r>
        <w:t>Основное мероприятие 3 - Разви</w:t>
      </w:r>
      <w:r>
        <w:t>тие сферы общественного питания на территории Московской области.</w:t>
      </w:r>
    </w:p>
    <w:p w:rsidR="009C4F49" w:rsidRDefault="00D15152">
      <w:pPr>
        <w:pStyle w:val="ConsPlusNormal"/>
        <w:spacing w:before="200"/>
        <w:ind w:firstLine="540"/>
        <w:jc w:val="both"/>
      </w:pPr>
      <w:r>
        <w:t>В рамках данного мероприятия предусмотрено:</w:t>
      </w:r>
    </w:p>
    <w:p w:rsidR="009C4F49" w:rsidRDefault="00D15152">
      <w:pPr>
        <w:pStyle w:val="ConsPlusNormal"/>
        <w:spacing w:before="200"/>
        <w:ind w:firstLine="540"/>
        <w:jc w:val="both"/>
      </w:pPr>
      <w:r>
        <w:t>содействие увеличению уровня обеспеченности населения Московской области предприятиями общественного питания.</w:t>
      </w:r>
    </w:p>
    <w:p w:rsidR="009C4F49" w:rsidRDefault="00D15152">
      <w:pPr>
        <w:pStyle w:val="ConsPlusNormal"/>
        <w:spacing w:before="200"/>
        <w:ind w:firstLine="540"/>
        <w:jc w:val="both"/>
      </w:pPr>
      <w:r>
        <w:t>В рамках реализации данного мероприя</w:t>
      </w:r>
      <w:r>
        <w:t>тия к началу 2025 года ожидается ежегодное увеличение количества объектов общественного питания и увеличение уровня обеспеченности населения Московской области предприятиями общественного питания до 42,5 посадочных мест на 1000 человек.</w:t>
      </w:r>
    </w:p>
    <w:p w:rsidR="009C4F49" w:rsidRDefault="00D15152">
      <w:pPr>
        <w:pStyle w:val="ConsPlusNormal"/>
        <w:jc w:val="both"/>
      </w:pPr>
      <w:r>
        <w:t xml:space="preserve">(в ред. </w:t>
      </w:r>
      <w:hyperlink r:id="rId1447"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D15152">
      <w:pPr>
        <w:pStyle w:val="ConsPlusNormal"/>
        <w:spacing w:before="200"/>
        <w:ind w:firstLine="540"/>
        <w:jc w:val="both"/>
      </w:pPr>
      <w:r>
        <w:t>Основное мероприятие 4 - Развитие сф</w:t>
      </w:r>
      <w:r>
        <w:t>еры бытовых услуг на территории Московской области.</w:t>
      </w:r>
    </w:p>
    <w:p w:rsidR="009C4F49" w:rsidRDefault="00D15152">
      <w:pPr>
        <w:pStyle w:val="ConsPlusNormal"/>
        <w:spacing w:before="200"/>
        <w:ind w:firstLine="540"/>
        <w:jc w:val="both"/>
      </w:pPr>
      <w:r>
        <w:t>В рамках данного мероприятия предусмотрено:</w:t>
      </w:r>
    </w:p>
    <w:p w:rsidR="009C4F49" w:rsidRDefault="00D15152">
      <w:pPr>
        <w:pStyle w:val="ConsPlusNormal"/>
        <w:spacing w:before="200"/>
        <w:ind w:firstLine="540"/>
        <w:jc w:val="both"/>
      </w:pPr>
      <w:r>
        <w:t>содействие увеличению уровня обеспеченности населения Московской области предприятиями бытового обслуживания.</w:t>
      </w:r>
    </w:p>
    <w:p w:rsidR="009C4F49" w:rsidRDefault="00D15152">
      <w:pPr>
        <w:pStyle w:val="ConsPlusNormal"/>
        <w:spacing w:before="200"/>
        <w:ind w:firstLine="540"/>
        <w:jc w:val="both"/>
      </w:pPr>
      <w:r>
        <w:t>В рамках реализации данного мероприятия к началу 2</w:t>
      </w:r>
      <w:r>
        <w:t>025 года ожидается ежегодное увеличение количества объектов бытовых услуг и увеличение уровня обеспеченности населения Московской области предприятиями бытового обслуживания до 11,8 рабочих мест на 1000 человек.</w:t>
      </w:r>
    </w:p>
    <w:p w:rsidR="009C4F49" w:rsidRDefault="00D15152">
      <w:pPr>
        <w:pStyle w:val="ConsPlusNormal"/>
        <w:jc w:val="both"/>
      </w:pPr>
      <w:r>
        <w:t xml:space="preserve">(в ред. </w:t>
      </w:r>
      <w:hyperlink r:id="rId1448"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D15152">
      <w:pPr>
        <w:pStyle w:val="ConsPlusNormal"/>
        <w:spacing w:before="200"/>
        <w:ind w:firstLine="540"/>
        <w:jc w:val="both"/>
      </w:pPr>
      <w:r>
        <w:t xml:space="preserve">Основное мероприятие 5 - Реализация губернаторской программы </w:t>
      </w:r>
      <w:r>
        <w:t>"100 бань Подмосковья" на территории Московской области.</w:t>
      </w:r>
    </w:p>
    <w:p w:rsidR="009C4F49" w:rsidRDefault="00D15152">
      <w:pPr>
        <w:pStyle w:val="ConsPlusNormal"/>
        <w:spacing w:before="200"/>
        <w:ind w:firstLine="540"/>
        <w:jc w:val="both"/>
      </w:pPr>
      <w:r>
        <w:t>В рамках данного мероприятия предусмотрено:</w:t>
      </w:r>
    </w:p>
    <w:p w:rsidR="009C4F49" w:rsidRDefault="00D15152">
      <w:pPr>
        <w:pStyle w:val="ConsPlusNormal"/>
        <w:spacing w:before="200"/>
        <w:ind w:firstLine="540"/>
        <w:jc w:val="both"/>
      </w:pPr>
      <w:r>
        <w:t>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w:t>
      </w:r>
      <w:r>
        <w:t>длежащих реконструкции в соответствии с программой "100 бань Подмосковья";</w:t>
      </w:r>
    </w:p>
    <w:p w:rsidR="009C4F49" w:rsidRDefault="00D15152">
      <w:pPr>
        <w:pStyle w:val="ConsPlusNormal"/>
        <w:spacing w:before="200"/>
        <w:ind w:firstLine="540"/>
        <w:jc w:val="both"/>
      </w:pPr>
      <w:r>
        <w:t>содействие строительству (реконструкции) банных объектов в рамках программы "100 бань Подмосковья".</w:t>
      </w:r>
    </w:p>
    <w:p w:rsidR="009C4F49" w:rsidRDefault="00D15152">
      <w:pPr>
        <w:pStyle w:val="ConsPlusNormal"/>
        <w:spacing w:before="200"/>
        <w:ind w:firstLine="540"/>
        <w:jc w:val="both"/>
      </w:pPr>
      <w:r>
        <w:t>Реализация данных мероприятий к концу 2021 года позволит обеспечить:</w:t>
      </w:r>
    </w:p>
    <w:p w:rsidR="009C4F49" w:rsidRDefault="00D15152">
      <w:pPr>
        <w:pStyle w:val="ConsPlusNormal"/>
        <w:jc w:val="both"/>
      </w:pPr>
      <w:r>
        <w:t xml:space="preserve">(в ред. </w:t>
      </w:r>
      <w:hyperlink r:id="rId144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строительство и реконструкцию 100 банных объектов в рамках губернаторской программы "100 бань П</w:t>
      </w:r>
      <w:r>
        <w:t>одмосковья".</w:t>
      </w:r>
    </w:p>
    <w:p w:rsidR="009C4F49" w:rsidRDefault="00D15152">
      <w:pPr>
        <w:pStyle w:val="ConsPlusNormal"/>
        <w:spacing w:before="200"/>
        <w:ind w:firstLine="540"/>
        <w:jc w:val="both"/>
      </w:pPr>
      <w:r>
        <w:t>Основное мероприятие 6 - Развитие похоронного дела на территории Московской области.</w:t>
      </w:r>
    </w:p>
    <w:p w:rsidR="009C4F49" w:rsidRDefault="00D15152">
      <w:pPr>
        <w:pStyle w:val="ConsPlusNormal"/>
        <w:spacing w:before="200"/>
        <w:ind w:firstLine="540"/>
        <w:jc w:val="both"/>
      </w:pPr>
      <w:r>
        <w:t>Системное решение проблем развития сферы погребения и похоронного дела возможно путем проведения следующих мероприятий:</w:t>
      </w:r>
    </w:p>
    <w:p w:rsidR="009C4F49" w:rsidRDefault="00D15152">
      <w:pPr>
        <w:pStyle w:val="ConsPlusNormal"/>
        <w:spacing w:before="200"/>
        <w:ind w:firstLine="540"/>
        <w:jc w:val="both"/>
      </w:pPr>
      <w:r>
        <w:t>оказание содействия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w:t>
      </w:r>
      <w:r>
        <w:t>ущественных отношений Московской области, Росреестром Московской области);</w:t>
      </w:r>
    </w:p>
    <w:p w:rsidR="009C4F49" w:rsidRDefault="00D15152">
      <w:pPr>
        <w:pStyle w:val="ConsPlusNormal"/>
        <w:spacing w:before="200"/>
        <w:ind w:firstLine="540"/>
        <w:jc w:val="both"/>
      </w:pPr>
      <w:r>
        <w:t>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w:t>
      </w:r>
      <w:r>
        <w:t>и муниципального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p w:rsidR="009C4F49" w:rsidRDefault="00D15152">
      <w:pPr>
        <w:pStyle w:val="ConsPlusNormal"/>
        <w:spacing w:before="200"/>
        <w:ind w:firstLine="540"/>
        <w:jc w:val="both"/>
      </w:pPr>
      <w:r>
        <w:t>Реализация Подпрограммы IV создаст объективные условия для:</w:t>
      </w:r>
    </w:p>
    <w:p w:rsidR="009C4F49" w:rsidRDefault="00D15152">
      <w:pPr>
        <w:pStyle w:val="ConsPlusNormal"/>
        <w:spacing w:before="200"/>
        <w:ind w:firstLine="540"/>
        <w:jc w:val="both"/>
      </w:pPr>
      <w:r>
        <w:t>приведения кладбищ, находящихся</w:t>
      </w:r>
      <w:r>
        <w:t xml:space="preserve"> в ведении органов местного самоуправления Московской области, в соответствие требованиям регионального стандарта - </w:t>
      </w:r>
      <w:hyperlink r:id="rId1450" w:tooltip="Постановление Правительства МО от 30.12.2014 N 1178/52 (ред. от 20.07.2020) &quot;Об утверждении Порядка деятельности общественных кладбищ и крематориев на территории Московской области&quot; {КонсультантПлюс}" w:history="1">
        <w:r>
          <w:rPr>
            <w:color w:val="0000FF"/>
          </w:rPr>
          <w:t>Порядка</w:t>
        </w:r>
      </w:hyperlink>
      <w:r>
        <w:t xml:space="preserve"> деятельности общес</w:t>
      </w:r>
      <w:r>
        <w:t>твенных кладбищ и крематориев на территории Московской области, утвержденного постановлением Правительства Московской области от 30.12.2014 N 1178/52;</w:t>
      </w:r>
    </w:p>
    <w:p w:rsidR="009C4F49" w:rsidRDefault="00D15152">
      <w:pPr>
        <w:pStyle w:val="ConsPlusNormal"/>
        <w:spacing w:before="200"/>
        <w:ind w:firstLine="540"/>
        <w:jc w:val="both"/>
      </w:pPr>
      <w:r>
        <w:t>оформления в муниципальную собственность земельных участков под кладбищами;</w:t>
      </w:r>
    </w:p>
    <w:p w:rsidR="009C4F49" w:rsidRDefault="00D15152">
      <w:pPr>
        <w:pStyle w:val="ConsPlusNormal"/>
        <w:spacing w:before="200"/>
        <w:ind w:firstLine="540"/>
        <w:jc w:val="both"/>
      </w:pPr>
      <w:r>
        <w:t>оказания содействия муниципал</w:t>
      </w:r>
      <w:r>
        <w:t>ьным образованиям Московской области, испытывающим дефицит в местах захоронения и не имеющим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w:t>
      </w:r>
      <w:r>
        <w:t>е разграничена, пригодных для размещения кладбищ, в подборе земельных участков и инвесторов для строительства кладбищ, расширения (реконструкции) существующих кладбищ;</w:t>
      </w:r>
    </w:p>
    <w:p w:rsidR="009C4F49" w:rsidRDefault="00D15152">
      <w:pPr>
        <w:pStyle w:val="ConsPlusNormal"/>
        <w:spacing w:before="200"/>
        <w:ind w:firstLine="540"/>
        <w:jc w:val="both"/>
      </w:pPr>
      <w:r>
        <w:t>оказания содействия муниципальным образованиям Московской области в организации и размещ</w:t>
      </w:r>
      <w:r>
        <w:t>ении на территории Московской области похоронных домов, в том числе похоронных домов с крематориями;</w:t>
      </w:r>
    </w:p>
    <w:p w:rsidR="009C4F49" w:rsidRDefault="00D15152">
      <w:pPr>
        <w:pStyle w:val="ConsPlusNormal"/>
        <w:spacing w:before="200"/>
        <w:ind w:firstLine="540"/>
        <w:jc w:val="both"/>
      </w:pPr>
      <w:r>
        <w:t>оказания методического содействия в создании на территории муниципальных районов и городских округов Московской области муниципальных казенных учреждений в</w:t>
      </w:r>
      <w:r>
        <w:t xml:space="preserve"> сфере погребения и похоронного дела.</w:t>
      </w:r>
    </w:p>
    <w:p w:rsidR="009C4F49" w:rsidRDefault="009C4F49">
      <w:pPr>
        <w:pStyle w:val="ConsPlusNormal"/>
        <w:jc w:val="both"/>
      </w:pPr>
    </w:p>
    <w:p w:rsidR="009C4F49" w:rsidRDefault="00D15152">
      <w:pPr>
        <w:pStyle w:val="ConsPlusTitle"/>
        <w:jc w:val="center"/>
        <w:outlineLvl w:val="2"/>
      </w:pPr>
      <w:r>
        <w:t>14.3. Концептуальные направления реформирования,</w:t>
      </w:r>
    </w:p>
    <w:p w:rsidR="009C4F49" w:rsidRDefault="00D15152">
      <w:pPr>
        <w:pStyle w:val="ConsPlusTitle"/>
        <w:jc w:val="center"/>
      </w:pPr>
      <w:r>
        <w:t>модернизации, преобразования отдельных сфер</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реализуемых в рамках Подпрограммы IV</w:t>
      </w:r>
    </w:p>
    <w:p w:rsidR="009C4F49" w:rsidRDefault="009C4F49">
      <w:pPr>
        <w:pStyle w:val="ConsPlusNormal"/>
        <w:jc w:val="both"/>
      </w:pPr>
    </w:p>
    <w:p w:rsidR="009C4F49" w:rsidRDefault="00D15152">
      <w:pPr>
        <w:pStyle w:val="ConsPlusNormal"/>
        <w:ind w:firstLine="540"/>
        <w:jc w:val="both"/>
      </w:pPr>
      <w:r>
        <w:t xml:space="preserve">1. В соответствии с Федеральным </w:t>
      </w:r>
      <w:hyperlink r:id="rId1451" w:tooltip="Федеральный закон от 28.12.2009 N 381-ФЗ (ред. от 25.12.2018) &quot;Об основах государственного регулирования торговой деятельности в Российской Федерации&quot; {КонсультантПлюс}"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(далее - Федеральный закон N 381-ФЗ) в Московской области принят </w:t>
      </w:r>
      <w:hyperlink r:id="rId1452" w:tooltip="Закон Московской области от 24.12.2010 N 174/2010-ОЗ (ред. от 20.03.2020) &quot;О государственном регулировании торговой деятельности в Московской области&quot; (принят постановлением Мособлдумы от 16.12.2010 N 13/139-П) {КонсультантПлюс}" w:history="1">
        <w:r>
          <w:rPr>
            <w:color w:val="0000FF"/>
          </w:rPr>
          <w:t>Закон</w:t>
        </w:r>
      </w:hyperlink>
      <w:r>
        <w:t xml:space="preserve"> Московской области N 174/2010-ОЗ "О государственном регулировании торговой деятельности в Московской области", который регулирует отношения</w:t>
      </w:r>
      <w:r>
        <w:t>, возникающие между органами государственной власти Московской области и хозяйствующими субъектами при организации и осуществлении торговой деятельности в Московской области, и направлен на решение задач социально-экономического развития Московской области</w:t>
      </w:r>
      <w:r>
        <w:t>, в том числе и на реализацию мероприятий подпрограммы IV "Развитие потребительского рынка и услуг на территории Московской области" Государственной программы.</w:t>
      </w:r>
    </w:p>
    <w:p w:rsidR="009C4F49" w:rsidRDefault="00D15152">
      <w:pPr>
        <w:pStyle w:val="ConsPlusNormal"/>
        <w:spacing w:before="200"/>
        <w:ind w:firstLine="540"/>
        <w:jc w:val="both"/>
      </w:pPr>
      <w:r>
        <w:t>Также в целях реализации мероприятий Государственной программы в части, касающейся полномочий Ми</w:t>
      </w:r>
      <w:r>
        <w:t>нпотребрынка Московской области, приказом министра потребительского рынка и услуг Московской области от 22.01.2015 N 16П-5 утверждена Стратегия развития потребительского рынка и услуг Московской области до 2018 года и на долгосрочную перспективу (далее - С</w:t>
      </w:r>
      <w:r>
        <w:t>тратегия). Цель данной Стратегии - развитие современных форм торговли, совершенствование системы товародвижения, насыщения рынка товарами, повышения культуры обслуживания в сфере потребительского рынка и услуг, совершенствования механизмов защиты прав потр</w:t>
      </w:r>
      <w:r>
        <w:t>ебителей.</w:t>
      </w:r>
    </w:p>
    <w:p w:rsidR="009C4F49" w:rsidRDefault="00D15152">
      <w:pPr>
        <w:pStyle w:val="ConsPlusNormal"/>
        <w:spacing w:before="200"/>
        <w:ind w:firstLine="540"/>
        <w:jc w:val="both"/>
      </w:pPr>
      <w:r>
        <w:t>2. Развитие ярмарочной деятельности.</w:t>
      </w:r>
    </w:p>
    <w:p w:rsidR="009C4F49" w:rsidRDefault="00D15152">
      <w:pPr>
        <w:pStyle w:val="ConsPlusNormal"/>
        <w:spacing w:before="200"/>
        <w:ind w:firstLine="540"/>
        <w:jc w:val="both"/>
      </w:pPr>
      <w:r>
        <w:t xml:space="preserve">В соответствии с положением </w:t>
      </w:r>
      <w:hyperlink r:id="rId1453" w:tooltip="Федеральный закон от 28.12.2009 N 381-ФЗ (ред. от 25.12.2018) &quot;Об основах государственного регулирования торговой деятельности в Российской Федерации&quot; {КонсультантПлюс}" w:history="1">
        <w:r>
          <w:rPr>
            <w:color w:val="0000FF"/>
          </w:rPr>
          <w:t>статьи 11</w:t>
        </w:r>
      </w:hyperlink>
      <w:r>
        <w:t xml:space="preserve"> Федерального закона N 381-ФЗ Правительством Московской области принято </w:t>
      </w:r>
      <w:hyperlink r:id="rId1454" w:tooltip="Постановление Правительства МО от 07.11.2012 N 1394/40 (ред. от 26.05.2020) &quot;Об утверждении Порядка организации ярмарок на территории Московской области и продажи товаров (выполнения работ, оказания услуг) на них&quot; {КонсультантПлюс}" w:history="1">
        <w:r>
          <w:rPr>
            <w:color w:val="0000FF"/>
          </w:rPr>
          <w:t>постановление</w:t>
        </w:r>
      </w:hyperlink>
      <w:r>
        <w:t xml:space="preserve"> от 07.11.2012 N 1394/40 "Об утверждении Порядка организации ярмарок на территории Московской области и продажи товаров (выполнения работ, оказани</w:t>
      </w:r>
      <w:r>
        <w:t>я услуг) на них" (далее - постановление N 1394/40).</w:t>
      </w:r>
    </w:p>
    <w:p w:rsidR="009C4F49" w:rsidRDefault="00D15152">
      <w:pPr>
        <w:pStyle w:val="ConsPlusNormal"/>
        <w:spacing w:before="200"/>
        <w:ind w:firstLine="540"/>
        <w:jc w:val="both"/>
      </w:pPr>
      <w:r>
        <w:t>Указанные нормативные акты разработаны с целью приведения действующих объектов ярмарочной торговли в соответствие требованиям законодательства Российской Федерации.</w:t>
      </w:r>
    </w:p>
    <w:p w:rsidR="009C4F49" w:rsidRDefault="00D15152">
      <w:pPr>
        <w:pStyle w:val="ConsPlusNormal"/>
        <w:spacing w:before="200"/>
        <w:ind w:firstLine="540"/>
        <w:jc w:val="both"/>
      </w:pPr>
      <w:r>
        <w:t xml:space="preserve">На основании </w:t>
      </w:r>
      <w:hyperlink r:id="rId1455" w:tooltip="Постановление Правительства МО от 07.11.2012 N 1394/40 (ред. от 26.05.2020) &quot;Об утверждении Порядка организации ярмарок на территории Московской области и продажи товаров (выполнения работ, оказания услуг) на них&quot; {КонсультантПлюс}" w:history="1">
        <w:r>
          <w:rPr>
            <w:color w:val="0000FF"/>
          </w:rPr>
          <w:t>постановления</w:t>
        </w:r>
      </w:hyperlink>
      <w:r>
        <w:t xml:space="preserve"> N 1394/40 Минпотребрынка Московской области разработаны методические </w:t>
      </w:r>
      <w:hyperlink r:id="rId1456" w:tooltip="Распоряжение Министерства потребительского рынка и услуг МО от 01.03.2013 N 5-Р (ред. от 14.02.2020) &quot;Об утверждении Методических рекомендаций по организации и проведению ярмарок на территории Московской области&quot; {КонсультантПлюс}" w:history="1">
        <w:r>
          <w:rPr>
            <w:color w:val="0000FF"/>
          </w:rPr>
          <w:t>рекомендации</w:t>
        </w:r>
      </w:hyperlink>
      <w:r>
        <w:t xml:space="preserve"> по организации и проведению ярмарок на территории Московской области, утвержденные распоряжением Минпотребрынка Московской области от 01.03.2013 N 5-Р.</w:t>
      </w:r>
    </w:p>
    <w:p w:rsidR="009C4F49" w:rsidRDefault="00D15152">
      <w:pPr>
        <w:pStyle w:val="ConsPlusNormal"/>
        <w:spacing w:before="200"/>
        <w:ind w:firstLine="540"/>
        <w:jc w:val="both"/>
      </w:pPr>
      <w:r>
        <w:t xml:space="preserve">Московской областной </w:t>
      </w:r>
      <w:r>
        <w:t xml:space="preserve">межведомственной комиссией по вопросам потребительского рынка, образованной на основании </w:t>
      </w:r>
      <w:hyperlink r:id="rId1457" w:tooltip="Постановление Правительства МО от 01.07.2014 N 514/26 (ред. от 17.06.2020) &quot;О Московской областной межведомственной комиссии по вопросам потребительского рынка&quot; (вместе с &quot;Положением о Московской областной межведомственной Комиссии по вопросам потребительского" w:history="1">
        <w:r>
          <w:rPr>
            <w:color w:val="0000FF"/>
          </w:rPr>
          <w:t>постановления</w:t>
        </w:r>
      </w:hyperlink>
      <w:r>
        <w:t xml:space="preserve"> Правительства Московской области от 01.07.2014 N 514/26, рассматриваются вопросы, связанные с организацией ярмарок на территории Московской области.</w:t>
      </w:r>
    </w:p>
    <w:p w:rsidR="009C4F49" w:rsidRDefault="00D15152">
      <w:pPr>
        <w:pStyle w:val="ConsPlusNormal"/>
        <w:spacing w:before="200"/>
        <w:ind w:firstLine="540"/>
        <w:jc w:val="both"/>
      </w:pPr>
      <w:r>
        <w:t>3. Развитие нестационарной торговли.</w:t>
      </w:r>
    </w:p>
    <w:p w:rsidR="009C4F49" w:rsidRDefault="00D15152">
      <w:pPr>
        <w:pStyle w:val="ConsPlusNormal"/>
        <w:spacing w:before="200"/>
        <w:ind w:firstLine="540"/>
        <w:jc w:val="both"/>
      </w:pPr>
      <w:r>
        <w:t>Особенности размещения нестационарных торговых объектов регламентирую</w:t>
      </w:r>
      <w:r>
        <w:t xml:space="preserve">тся </w:t>
      </w:r>
      <w:hyperlink r:id="rId1458" w:tooltip="Федеральный закон от 28.12.2009 N 381-ФЗ (ред. от 25.12.2018) &quot;Об основах государственного регулирования торговой деятельности в Российской Федерации&quot; {КонсультантПлюс}" w:history="1">
        <w:r>
          <w:rPr>
            <w:color w:val="0000FF"/>
          </w:rPr>
          <w:t>статьей 10</w:t>
        </w:r>
      </w:hyperlink>
      <w:r>
        <w:t xml:space="preserve"> Федерального закона N 381-ФЗ.</w:t>
      </w:r>
    </w:p>
    <w:p w:rsidR="009C4F49" w:rsidRDefault="00D15152">
      <w:pPr>
        <w:pStyle w:val="ConsPlusNormal"/>
        <w:spacing w:before="200"/>
        <w:ind w:firstLine="540"/>
        <w:jc w:val="both"/>
      </w:pPr>
      <w:r>
        <w:t xml:space="preserve">Во исполнение положений вышеназванного </w:t>
      </w:r>
      <w:hyperlink r:id="rId1459" w:tooltip="Федеральный закон от 28.12.2009 N 381-ФЗ (ред. от 25.12.2018) &quot;Об основах государственного регулирования торговой деятельности в Российской Федерации&quot; {КонсультантПлюс}" w:history="1">
        <w:r>
          <w:rPr>
            <w:color w:val="0000FF"/>
          </w:rPr>
          <w:t>Закона</w:t>
        </w:r>
      </w:hyperlink>
      <w:r>
        <w:t xml:space="preserve"> Министерством издано </w:t>
      </w:r>
      <w:hyperlink r:id="rId1460" w:tooltip="Распоряжение Министерства потребительского рынка и услуг МО от 27.12.2012 N 32-Р (ред. от 25.09.2017) &quot;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 w:history="1">
        <w:r>
          <w:rPr>
            <w:color w:val="0000FF"/>
          </w:rPr>
          <w:t>распоряжение</w:t>
        </w:r>
      </w:hyperlink>
      <w:r>
        <w:t xml:space="preserve"> от 2</w:t>
      </w:r>
      <w:r>
        <w:t>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p>
    <w:p w:rsidR="009C4F49" w:rsidRDefault="00D15152">
      <w:pPr>
        <w:pStyle w:val="ConsPlusNormal"/>
        <w:spacing w:before="200"/>
        <w:ind w:firstLine="540"/>
        <w:jc w:val="both"/>
      </w:pPr>
      <w:r>
        <w:t xml:space="preserve">В соответствии с рекомендациями Министерства промышленности и торговли Российской Федерации </w:t>
      </w:r>
      <w:hyperlink r:id="rId1461" w:tooltip="Распоряжение Министерства потребительского рынка и услуг МО от 15.06.2015 N 16РВ-27 &quot;О внесении изменений в некоторые распоряжения Министерства потребительского рынка и услуг Московской области в сфере размещения нестационарных торговых объектов&quot; {КонсультантП" w:history="1">
        <w:r>
          <w:rPr>
            <w:color w:val="0000FF"/>
          </w:rPr>
          <w:t>распоряжени</w:t>
        </w:r>
        <w:r>
          <w:rPr>
            <w:color w:val="0000FF"/>
          </w:rPr>
          <w:t>ем</w:t>
        </w:r>
      </w:hyperlink>
      <w:r>
        <w:t xml:space="preserve"> Министерства потребительского рынка и услуг Московской области от 15.06.2015 N 16рв-27 "О внесении изменений в некоторые распоряжения Министерства потребительского рынка и услуг Московской области в сфере размещения нестационарных торговых объектов" вне</w:t>
      </w:r>
      <w:r>
        <w:t>сено изменение о продлении срока действия схемы размещения нестационарных торговых объектов на территории муниципального образования Московской области с двух до пяти лет.</w:t>
      </w:r>
    </w:p>
    <w:p w:rsidR="009C4F49" w:rsidRDefault="00D15152">
      <w:pPr>
        <w:pStyle w:val="ConsPlusNormal"/>
        <w:spacing w:before="200"/>
        <w:ind w:firstLine="540"/>
        <w:jc w:val="both"/>
      </w:pPr>
      <w:r>
        <w:t>4. Одним из основных направлений развития потребительского рынка и услуг на территор</w:t>
      </w:r>
      <w:r>
        <w:t>ии Московской области является организация деятельности розничных рынков в соответствии с требованиями законодательства Российской Федерации и регионального законодательства.</w:t>
      </w:r>
    </w:p>
    <w:p w:rsidR="009C4F49" w:rsidRDefault="00D15152">
      <w:pPr>
        <w:pStyle w:val="ConsPlusNormal"/>
        <w:spacing w:before="200"/>
        <w:ind w:firstLine="540"/>
        <w:jc w:val="both"/>
      </w:pPr>
      <w:r>
        <w:t>Модернизация в сфере рыночной торговли осуществляется по следующим направлениям.</w:t>
      </w:r>
    </w:p>
    <w:p w:rsidR="009C4F49" w:rsidRDefault="00D15152">
      <w:pPr>
        <w:pStyle w:val="ConsPlusNormal"/>
        <w:spacing w:before="200"/>
        <w:ind w:firstLine="540"/>
        <w:jc w:val="both"/>
      </w:pPr>
      <w:r>
        <w:t>Перевод универсальных розничных рынков в капитальные здания, строения, сооружения.</w:t>
      </w:r>
    </w:p>
    <w:p w:rsidR="009C4F49" w:rsidRDefault="00D15152">
      <w:pPr>
        <w:pStyle w:val="ConsPlusNormal"/>
        <w:spacing w:before="200"/>
        <w:ind w:firstLine="540"/>
        <w:jc w:val="both"/>
      </w:pPr>
      <w:r>
        <w:t xml:space="preserve">Федеральным </w:t>
      </w:r>
      <w:hyperlink r:id="rId1462" w:tooltip="Федеральный закон от 30.12.2006 N 271-ФЗ (ред. от 02.12.2019) &quot;О розничных рынках и о внесении изменений в Трудовой кодекс Российской Федерации&quot; {КонсультантПлюс}" w:history="1">
        <w:r>
          <w:rPr>
            <w:color w:val="0000FF"/>
          </w:rPr>
          <w:t>законом</w:t>
        </w:r>
      </w:hyperlink>
      <w:r>
        <w:t xml:space="preserve"> N 271-ФЗ определены правовые основы деятельности розничных рынков, основные требования к их органи</w:t>
      </w:r>
      <w:r>
        <w:t xml:space="preserve">зации, права и обязанности управляющих розничными рынками компаний. Учитывая, что одним из основных требований федерального законодательства является использование с 01.01.2013 управляющими компаниями исключительно капитальных зданий, строений, сооружений </w:t>
      </w:r>
      <w:r>
        <w:t>для организации деятельности по продаже товаров (выполнению работ, оказанию услуг) на универсальных розничных рынках, в Государственную программу в рамках реализации основного мероприятия по развитию потребительского рынка и услуг включено мероприятие по с</w:t>
      </w:r>
      <w:r>
        <w:t>одействию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2018 года) на территории Московской области.</w:t>
      </w:r>
    </w:p>
    <w:p w:rsidR="009C4F49" w:rsidRDefault="00D15152">
      <w:pPr>
        <w:pStyle w:val="ConsPlusNormal"/>
        <w:spacing w:before="200"/>
        <w:ind w:firstLine="540"/>
        <w:jc w:val="both"/>
      </w:pPr>
      <w:r>
        <w:t>В свою очередь, в целях определения соответствия о</w:t>
      </w:r>
      <w:r>
        <w:t xml:space="preserve">бъектов рыночной торговли требованиям законодательства Российской Федерации, в том числе в части, касающейся осуществления деятельности в капитальных зданиях, строениях, сооружениях, </w:t>
      </w:r>
      <w:hyperlink r:id="rId1463" w:tooltip="Постановление Правительства МО от 01.07.2014 N 514/26 (ред. от 17.06.2020) &quot;О Московской областной межведомственной комиссии по вопросам потребительского рынка&quot; (вместе с &quot;Положением о Московской областной межведомственной Комиссии по вопросам потребительского" w:history="1">
        <w:r>
          <w:rPr>
            <w:color w:val="0000FF"/>
          </w:rPr>
          <w:t>постановлением</w:t>
        </w:r>
      </w:hyperlink>
      <w:r>
        <w:t xml:space="preserve"> Правительства Московской области от 01.07.2014 N 514/26 образована Московская областная межведомственная комиссия по вопросам потребительского рынка (далее - Ко</w:t>
      </w:r>
      <w:r>
        <w:t>миссия).</w:t>
      </w:r>
    </w:p>
    <w:p w:rsidR="009C4F49" w:rsidRDefault="00D15152">
      <w:pPr>
        <w:pStyle w:val="ConsPlusNormal"/>
        <w:spacing w:before="200"/>
        <w:ind w:firstLine="540"/>
        <w:jc w:val="both"/>
      </w:pPr>
      <w:r>
        <w:t>В состав Комиссии, председателем которой является заместитель Председателя Правительства Московской области, включены представители ЦИОГВ Московской области, территориальных подразделений федеральных органов государственной власти, а также органов</w:t>
      </w:r>
      <w:r>
        <w:t xml:space="preserve"> внутренних дел.</w:t>
      </w:r>
    </w:p>
    <w:p w:rsidR="009C4F49" w:rsidRDefault="00D15152">
      <w:pPr>
        <w:pStyle w:val="ConsPlusNormal"/>
        <w:spacing w:before="200"/>
        <w:ind w:firstLine="540"/>
        <w:jc w:val="both"/>
      </w:pPr>
      <w:r>
        <w:t>Решения Комиссии об отнесении торговых объектов к числу соответствующих или не соответствующих требованиям законодательства Российской Федерации в сфере розничных рынков являются источником данных для расчета значения показателя реализации</w:t>
      </w:r>
      <w:r>
        <w:t xml:space="preserve"> мероприятий Государственной программы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p w:rsidR="009C4F49" w:rsidRDefault="00D15152">
      <w:pPr>
        <w:pStyle w:val="ConsPlusNormal"/>
        <w:spacing w:before="200"/>
        <w:ind w:firstLine="540"/>
        <w:jc w:val="both"/>
      </w:pPr>
      <w:r>
        <w:t>Повышение привлекательности сельск</w:t>
      </w:r>
      <w:r>
        <w:t>охозяйственных и сельскохозяйственных кооперативных рынков.</w:t>
      </w:r>
    </w:p>
    <w:p w:rsidR="009C4F49" w:rsidRDefault="00D15152">
      <w:pPr>
        <w:pStyle w:val="ConsPlusNormal"/>
        <w:spacing w:before="200"/>
        <w:ind w:firstLine="540"/>
        <w:jc w:val="both"/>
      </w:pPr>
      <w:r>
        <w:t xml:space="preserve">В соответствии с Федеральным </w:t>
      </w:r>
      <w:hyperlink r:id="rId1464" w:tooltip="Федеральный закон от 30.12.2006 N 271-ФЗ (ред. от 02.12.2019) &quot;О розничных рынках и о внесении изменений в Трудовой кодекс Российской Федерации&quot; {КонсультантПлюс}" w:history="1">
        <w:r>
          <w:rPr>
            <w:color w:val="0000FF"/>
          </w:rPr>
          <w:t>законом</w:t>
        </w:r>
      </w:hyperlink>
      <w:r>
        <w:t xml:space="preserve"> N 271-ФЗ, а также во исполнение положений </w:t>
      </w:r>
      <w:hyperlink r:id="rId1465" w:tooltip="Приказ Минпромторга России от 25.12.2014 N 2733 &quot;Об утверждении Стратегии развития торговли в Российской Федерации на 2015 - 2016 годы и период до 2020 года&quot; {КонсультантПлюс}" w:history="1">
        <w:r>
          <w:rPr>
            <w:color w:val="0000FF"/>
          </w:rPr>
          <w:t>Стратегии</w:t>
        </w:r>
      </w:hyperlink>
      <w:r>
        <w:t xml:space="preserve"> развития торговли в Российской Федерации на 2015-2016 годы и период до 2020 года, утвержденной приказом Министерства промышленности и торговли Российской Федерации от 25.12.2014 N 2733, срок вступления в силу требовани</w:t>
      </w:r>
      <w:r>
        <w:t>я об использовании капитальных зданий, строений,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01.01.2018.</w:t>
      </w:r>
    </w:p>
    <w:p w:rsidR="009C4F49" w:rsidRDefault="00D15152">
      <w:pPr>
        <w:pStyle w:val="ConsPlusNormal"/>
        <w:spacing w:before="200"/>
        <w:ind w:firstLine="540"/>
        <w:jc w:val="both"/>
      </w:pPr>
      <w:r>
        <w:t xml:space="preserve">Данная норма закреплена в </w:t>
      </w:r>
      <w:hyperlink r:id="rId1466" w:tooltip="Закон Московской области от 16.03.2007 N 41/2007-ОЗ (ред. от 20.03.2020) &quot;Об организации и деятельности розничных рынков на территории Московской области&quot; (принят постановлением Мособлдумы от 07.03.2007 N 3/212-П) {КонсультантПлюс}" w:history="1">
        <w:r>
          <w:rPr>
            <w:color w:val="0000FF"/>
          </w:rPr>
          <w:t>Законе</w:t>
        </w:r>
      </w:hyperlink>
      <w:r>
        <w:t xml:space="preserve"> Московской области N 41/2007-ОЗ "Об организации и деятельности розничных рынков на территории Московской области", а также в Основн</w:t>
      </w:r>
      <w:r>
        <w:t xml:space="preserve">ых </w:t>
      </w:r>
      <w:hyperlink r:id="rId1467" w:tooltip="Постановление Правительства МО от 29.05.2013 N 354/7 (ред. от 05.03.2015) &quot;Об Основных требованиях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 w:history="1">
        <w:r>
          <w:rPr>
            <w:color w:val="0000FF"/>
          </w:rPr>
          <w:t>требованиях</w:t>
        </w:r>
      </w:hyperlink>
      <w:r>
        <w:t xml:space="preserve"> к планировке, перепланировке и застройке розничных рынков на террит</w:t>
      </w:r>
      <w:r>
        <w:t>ории Московской области, реконструкции и модернизации зданий, строений, сооружений и находящихся в них помещений, утвержденных постановлением Правительства Московской области от 29.05.2013 N 354/7 "Об основных требованиях к планировке, перепланировке и зас</w:t>
      </w:r>
      <w:r>
        <w:t>тройке розничных рынков на территории Московской области, реконструкции и модернизации зданий, строений, сооружений и находящихся в них помещений.</w:t>
      </w:r>
    </w:p>
    <w:p w:rsidR="009C4F49" w:rsidRDefault="00D15152">
      <w:pPr>
        <w:pStyle w:val="ConsPlusNormal"/>
        <w:spacing w:before="200"/>
        <w:ind w:firstLine="540"/>
        <w:jc w:val="both"/>
      </w:pPr>
      <w:r>
        <w:t>Реализация вышеуказанных положений областного законодательства способствует повышению привлекательности сельс</w:t>
      </w:r>
      <w:r>
        <w:t>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заплатив за аренду торгового места приемлемую цену.</w:t>
      </w:r>
    </w:p>
    <w:p w:rsidR="009C4F49" w:rsidRDefault="00D15152">
      <w:pPr>
        <w:pStyle w:val="ConsPlusNormal"/>
        <w:spacing w:before="200"/>
        <w:ind w:firstLine="540"/>
        <w:jc w:val="both"/>
      </w:pPr>
      <w:r>
        <w:t xml:space="preserve">Увеличение </w:t>
      </w:r>
      <w:r>
        <w:t>количества современных сельскохозяйственных рынков также является стимулом к развитию конкуренции в сфере розничной торговли.</w:t>
      </w:r>
    </w:p>
    <w:p w:rsidR="009C4F49" w:rsidRDefault="00D15152">
      <w:pPr>
        <w:pStyle w:val="ConsPlusNormal"/>
        <w:spacing w:before="200"/>
        <w:ind w:firstLine="540"/>
        <w:jc w:val="both"/>
      </w:pPr>
      <w:r>
        <w:t>В результате реализации мероприятий по вышеуказанным направлениям предполагается:</w:t>
      </w:r>
    </w:p>
    <w:p w:rsidR="009C4F49" w:rsidRDefault="00D15152">
      <w:pPr>
        <w:pStyle w:val="ConsPlusNormal"/>
        <w:spacing w:before="200"/>
        <w:ind w:firstLine="540"/>
        <w:jc w:val="both"/>
      </w:pPr>
      <w:r>
        <w:t xml:space="preserve">приведение организации и деятельности розничных </w:t>
      </w:r>
      <w:r>
        <w:t>рынков в соответствие требованиям законодательства Российской Федерации;</w:t>
      </w:r>
    </w:p>
    <w:p w:rsidR="009C4F49" w:rsidRDefault="00D15152">
      <w:pPr>
        <w:pStyle w:val="ConsPlusNormal"/>
        <w:spacing w:before="200"/>
        <w:ind w:firstLine="540"/>
        <w:jc w:val="both"/>
      </w:pPr>
      <w:r>
        <w:t>увеличение количества сельскохозяйственных и сельскохозяйственных кооперативных рынков и их доли в обороте розничной торговли;</w:t>
      </w:r>
    </w:p>
    <w:p w:rsidR="009C4F49" w:rsidRDefault="00D15152">
      <w:pPr>
        <w:pStyle w:val="ConsPlusNormal"/>
        <w:spacing w:before="200"/>
        <w:ind w:firstLine="540"/>
        <w:jc w:val="both"/>
      </w:pPr>
      <w:r>
        <w:t>повышение уровня конкуренции среди хозяйствующих субъект</w:t>
      </w:r>
      <w:r>
        <w:t>ов, осуществляющих или намеренных осуществлять деятельность в формате розничного рынка;</w:t>
      </w:r>
    </w:p>
    <w:p w:rsidR="009C4F49" w:rsidRDefault="00D15152">
      <w:pPr>
        <w:pStyle w:val="ConsPlusNormal"/>
        <w:spacing w:before="200"/>
        <w:ind w:firstLine="540"/>
        <w:jc w:val="both"/>
      </w:pPr>
      <w:r>
        <w:t>обеспечение проведения единой государственной политики в сфере рыночной торговли на территории Московской области.</w:t>
      </w:r>
    </w:p>
    <w:p w:rsidR="009C4F49" w:rsidRDefault="00D15152">
      <w:pPr>
        <w:pStyle w:val="ConsPlusNormal"/>
        <w:spacing w:before="200"/>
        <w:ind w:firstLine="540"/>
        <w:jc w:val="both"/>
      </w:pPr>
      <w:r>
        <w:t>5. Сфера общественного питания и бытовых услуг.</w:t>
      </w:r>
    </w:p>
    <w:p w:rsidR="009C4F49" w:rsidRDefault="009C4F49">
      <w:pPr>
        <w:pStyle w:val="ConsPlusNormal"/>
        <w:spacing w:before="200"/>
        <w:ind w:firstLine="540"/>
        <w:jc w:val="both"/>
      </w:pPr>
      <w:hyperlink r:id="rId1468" w:tooltip="Постановление Правительства МО от 15.12.2006 N 1164/49 (ред. от 08.07.2011) &quot;О Стратегии социально-экономического развития Московской области до 2020 года&quot; (вместе со &quot;Среднесрочной программой социально-экономического развития Московской области до 2010 года&quot;)" w:history="1">
        <w:r w:rsidR="00D15152">
          <w:rPr>
            <w:color w:val="0000FF"/>
          </w:rPr>
          <w:t>Стратегией</w:t>
        </w:r>
      </w:hyperlink>
      <w:r w:rsidR="00D15152">
        <w:t xml:space="preserve"> социально-экономического развития Московской области до 2020 года, утверж</w:t>
      </w:r>
      <w:r w:rsidR="00D15152">
        <w:t>денной постановлением Правительства Московской области от 15.12.2006 N 1164/49 "О стратегии социально-экономического развития Московской области до 2020 года, предусмотрена задача по обеспечению функционирования потребительского рынка товаров и услуг, удов</w:t>
      </w:r>
      <w:r w:rsidR="00D15152">
        <w:t>летворения потребности населения в качественных и безопасных товарах и услугах", предусмотрена задача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w:t>
      </w:r>
      <w:r w:rsidR="00D15152">
        <w:t>.</w:t>
      </w:r>
    </w:p>
    <w:p w:rsidR="009C4F49" w:rsidRDefault="00D15152">
      <w:pPr>
        <w:pStyle w:val="ConsPlusNormal"/>
        <w:spacing w:before="200"/>
        <w:ind w:firstLine="540"/>
        <w:jc w:val="both"/>
      </w:pPr>
      <w:r>
        <w:t>В рамках исполнения указанной задачи в сфере общественного питания и бытовых услуг планируется осуществить следующие мероприятия:</w:t>
      </w:r>
    </w:p>
    <w:p w:rsidR="009C4F49" w:rsidRDefault="00D15152">
      <w:pPr>
        <w:pStyle w:val="ConsPlusNormal"/>
        <w:spacing w:before="200"/>
        <w:ind w:firstLine="540"/>
        <w:jc w:val="both"/>
      </w:pPr>
      <w:r>
        <w:t>содействие увеличению уровня обеспеченности населения Московской области предприятиями общественного питания;</w:t>
      </w:r>
    </w:p>
    <w:p w:rsidR="009C4F49" w:rsidRDefault="00D15152">
      <w:pPr>
        <w:pStyle w:val="ConsPlusNormal"/>
        <w:spacing w:before="200"/>
        <w:ind w:firstLine="540"/>
        <w:jc w:val="both"/>
      </w:pPr>
      <w:r>
        <w:t>содействие увеличению уровня обеспеченности населения Московской области предприятиями бытового обслуживания.</w:t>
      </w:r>
    </w:p>
    <w:p w:rsidR="009C4F49" w:rsidRDefault="00D15152">
      <w:pPr>
        <w:pStyle w:val="ConsPlusNormal"/>
        <w:spacing w:before="200"/>
        <w:ind w:firstLine="540"/>
        <w:jc w:val="both"/>
      </w:pPr>
      <w:r>
        <w:t>Реализация данных мероприятий позволит увеличить обеспеченность населения Московской области услугами общественного питания до 42,5 посадочного ме</w:t>
      </w:r>
      <w:r>
        <w:t>ста на 1000 жителей, что превысит нормативный уровень (40 посадочных мест на 1000 жителей), бытовыми услугами до 11,8 рабочих мест на 1000 жителей.</w:t>
      </w:r>
    </w:p>
    <w:p w:rsidR="009C4F49" w:rsidRDefault="00D15152">
      <w:pPr>
        <w:pStyle w:val="ConsPlusNormal"/>
        <w:jc w:val="both"/>
      </w:pPr>
      <w:r>
        <w:t xml:space="preserve">(в ред. </w:t>
      </w:r>
      <w:hyperlink r:id="rId1469"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 от 09.10.2018 N 726/36)</w:t>
      </w:r>
    </w:p>
    <w:p w:rsidR="009C4F49" w:rsidRDefault="00D15152">
      <w:pPr>
        <w:pStyle w:val="ConsPlusNormal"/>
        <w:spacing w:before="200"/>
        <w:ind w:firstLine="540"/>
        <w:jc w:val="both"/>
      </w:pPr>
      <w:r>
        <w:t>6. Для повышения обеспеченности населения Московской области банными услугами 29 января 2014 года в соответствии с обращением</w:t>
      </w:r>
      <w:r>
        <w:t xml:space="preserve"> Губернатора Московской области к жителям региона "Наше Подмосковье. Идеология лидерства" дан старт новому проекту - губернаторской программе "100 бань Подмосковья.</w:t>
      </w:r>
    </w:p>
    <w:p w:rsidR="009C4F49" w:rsidRDefault="00D15152">
      <w:pPr>
        <w:pStyle w:val="ConsPlusNormal"/>
        <w:jc w:val="both"/>
      </w:pPr>
      <w:r>
        <w:t xml:space="preserve">(в ред. </w:t>
      </w:r>
      <w:hyperlink r:id="rId147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 xml:space="preserve">Цель программы - за период 2014-2021 годы построить и провести реконструкцию 100 банных объектов. Основными задачами программы являются: привлечение инвестиций в развитие сектора банных услуг, повышение обеспеченности жителей Подмосковья банными услугами, </w:t>
      </w:r>
      <w:r>
        <w:t>решение социального вопроса об установлении на объектах программы льготного тарифа для отдельных категорий граждан.</w:t>
      </w:r>
    </w:p>
    <w:p w:rsidR="009C4F49" w:rsidRDefault="00D15152">
      <w:pPr>
        <w:pStyle w:val="ConsPlusNormal"/>
        <w:jc w:val="both"/>
      </w:pPr>
      <w:r>
        <w:t xml:space="preserve">(в ред. постановлений Правительства МО от 09.10.2018 </w:t>
      </w:r>
      <w:hyperlink r:id="rId1471"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N 726/36</w:t>
        </w:r>
      </w:hyperlink>
      <w:r>
        <w:t xml:space="preserve">, от 14.04.2020 </w:t>
      </w:r>
      <w:hyperlink r:id="rId147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7. Развитие похоронного</w:t>
      </w:r>
      <w:r>
        <w:t xml:space="preserve"> дела на территории Московской области.</w:t>
      </w:r>
    </w:p>
    <w:p w:rsidR="009C4F49" w:rsidRDefault="009C4F49">
      <w:pPr>
        <w:pStyle w:val="ConsPlusNormal"/>
        <w:spacing w:before="200"/>
        <w:ind w:firstLine="540"/>
        <w:jc w:val="both"/>
      </w:pPr>
      <w:hyperlink r:id="rId1473" w:tooltip="Постановление Правительства МО от 15.12.2006 N 1164/49 (ред. от 08.07.2011) &quot;О Стратегии социально-экономического развития Московской области до 2020 года&quot; (вместе со &quot;Среднесрочной программой социально-экономического развития Московской области до 2010 года&quot;)" w:history="1">
        <w:r w:rsidR="00D15152">
          <w:rPr>
            <w:color w:val="0000FF"/>
          </w:rPr>
          <w:t>Стратегией</w:t>
        </w:r>
      </w:hyperlink>
      <w:r w:rsidR="00D15152">
        <w:t xml:space="preserve"> социально-экономического раз</w:t>
      </w:r>
      <w:r w:rsidR="00D15152">
        <w:t>вития Московской области до 2020 года, утвержденной постановлением Правительства Московской области от 15.12.2006 N 1164/49 "О стратегии социально-экономического развития Московской области до 2020 года", предусмотрена задача по обеспечению функционировани</w:t>
      </w:r>
      <w:r w:rsidR="00D15152">
        <w:t>я потребительского рынка товаров и услуг, удовлетворения потребности населения в качественных и безопасных товарах и услугах.</w:t>
      </w:r>
    </w:p>
    <w:p w:rsidR="009C4F49" w:rsidRDefault="00D15152">
      <w:pPr>
        <w:pStyle w:val="ConsPlusNormal"/>
        <w:spacing w:before="200"/>
        <w:ind w:firstLine="540"/>
        <w:jc w:val="both"/>
      </w:pPr>
      <w:r>
        <w:t>В рамках исполнения данной задачи в сфере погребения и похоронного дела планируется осуществить следующие мероприятия:</w:t>
      </w:r>
    </w:p>
    <w:p w:rsidR="009C4F49" w:rsidRDefault="00D15152">
      <w:pPr>
        <w:pStyle w:val="ConsPlusNormal"/>
        <w:spacing w:before="200"/>
        <w:ind w:firstLine="540"/>
        <w:jc w:val="both"/>
      </w:pPr>
      <w:r>
        <w:t>оказание со</w:t>
      </w:r>
      <w:r>
        <w:t>действия органам местного самоуправления муниципальных образований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w:t>
      </w:r>
      <w:r>
        <w:t xml:space="preserve"> отношений Московской области, Реестром Московской области);</w:t>
      </w:r>
    </w:p>
    <w:p w:rsidR="009C4F49" w:rsidRDefault="00D15152">
      <w:pPr>
        <w:pStyle w:val="ConsPlusNormal"/>
        <w:spacing w:before="200"/>
        <w:ind w:firstLine="540"/>
        <w:jc w:val="both"/>
      </w:pPr>
      <w:r>
        <w:t>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w:t>
      </w:r>
      <w:r>
        <w:t>го казенного учреждения в сфере погребения и похоронного дела по принципу 1 муниципальный район/городской округ - 1 муниципальное казенное учреждение.</w:t>
      </w:r>
    </w:p>
    <w:p w:rsidR="009C4F49" w:rsidRDefault="00D15152">
      <w:pPr>
        <w:pStyle w:val="ConsPlusNormal"/>
        <w:spacing w:before="200"/>
        <w:ind w:firstLine="540"/>
        <w:jc w:val="both"/>
      </w:pPr>
      <w:r>
        <w:t>Осуществление указанных мероприятий позволит реформировать похоронное дело на территории Подмосковья, сни</w:t>
      </w:r>
      <w:r>
        <w:t>зить коррупционные риски и значительно повысить качество оказываемых ритуальных услуг.</w:t>
      </w:r>
    </w:p>
    <w:p w:rsidR="009C4F49" w:rsidRDefault="009C4F49">
      <w:pPr>
        <w:pStyle w:val="ConsPlusNormal"/>
        <w:jc w:val="both"/>
      </w:pPr>
    </w:p>
    <w:p w:rsidR="009C4F49" w:rsidRDefault="00D15152">
      <w:pPr>
        <w:pStyle w:val="ConsPlusTitle"/>
        <w:jc w:val="center"/>
        <w:outlineLvl w:val="2"/>
      </w:pPr>
      <w:r>
        <w:t>14.4. Перечень мероприятий Подпрограммы IV</w:t>
      </w:r>
    </w:p>
    <w:p w:rsidR="009C4F49" w:rsidRDefault="00D15152">
      <w:pPr>
        <w:pStyle w:val="ConsPlusNormal"/>
        <w:jc w:val="center"/>
      </w:pPr>
      <w:r>
        <w:t xml:space="preserve">(в ред. </w:t>
      </w:r>
      <w:hyperlink r:id="rId1474"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w:t>
        </w:r>
        <w:r>
          <w:rPr>
            <w:color w:val="0000FF"/>
          </w:rPr>
          <w:t>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9C4F49">
      <w:pPr>
        <w:sectPr w:rsidR="009C4F49">
          <w:headerReference w:type="default" r:id="rId1475"/>
          <w:footerReference w:type="default" r:id="rId1476"/>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871"/>
        <w:gridCol w:w="1644"/>
        <w:gridCol w:w="1587"/>
        <w:gridCol w:w="340"/>
        <w:gridCol w:w="1417"/>
        <w:gridCol w:w="1587"/>
        <w:gridCol w:w="1531"/>
        <w:gridCol w:w="1587"/>
        <w:gridCol w:w="1587"/>
        <w:gridCol w:w="1644"/>
        <w:gridCol w:w="1531"/>
        <w:gridCol w:w="1871"/>
        <w:gridCol w:w="2721"/>
      </w:tblGrid>
      <w:tr w:rsidR="009C4F49">
        <w:tc>
          <w:tcPr>
            <w:tcW w:w="680" w:type="dxa"/>
            <w:vMerge w:val="restart"/>
          </w:tcPr>
          <w:p w:rsidR="009C4F49" w:rsidRDefault="00D15152">
            <w:pPr>
              <w:pStyle w:val="ConsPlusNormal"/>
              <w:jc w:val="center"/>
            </w:pPr>
            <w:r>
              <w:t>N п/п</w:t>
            </w:r>
          </w:p>
        </w:tc>
        <w:tc>
          <w:tcPr>
            <w:tcW w:w="2694" w:type="dxa"/>
            <w:vMerge w:val="restart"/>
          </w:tcPr>
          <w:p w:rsidR="009C4F49" w:rsidRDefault="00D15152">
            <w:pPr>
              <w:pStyle w:val="ConsPlusNormal"/>
              <w:jc w:val="center"/>
            </w:pPr>
            <w:r>
              <w:t>Мероприятие подпрограммы</w:t>
            </w:r>
          </w:p>
        </w:tc>
        <w:tc>
          <w:tcPr>
            <w:tcW w:w="1417" w:type="dxa"/>
            <w:vMerge w:val="restart"/>
          </w:tcPr>
          <w:p w:rsidR="009C4F49" w:rsidRDefault="00D15152">
            <w:pPr>
              <w:pStyle w:val="ConsPlusNormal"/>
              <w:jc w:val="center"/>
            </w:pPr>
            <w:r>
              <w:t>Сроки исполнения мероприятия</w:t>
            </w:r>
          </w:p>
        </w:tc>
        <w:tc>
          <w:tcPr>
            <w:tcW w:w="1871" w:type="dxa"/>
            <w:vMerge w:val="restart"/>
          </w:tcPr>
          <w:p w:rsidR="009C4F49" w:rsidRDefault="00D15152">
            <w:pPr>
              <w:pStyle w:val="ConsPlusNormal"/>
              <w:jc w:val="center"/>
            </w:pPr>
            <w:r>
              <w:t>Источники финансирования</w:t>
            </w:r>
          </w:p>
        </w:tc>
        <w:tc>
          <w:tcPr>
            <w:tcW w:w="1644" w:type="dxa"/>
            <w:vMerge w:val="restart"/>
          </w:tcPr>
          <w:p w:rsidR="009C4F49" w:rsidRDefault="00D15152">
            <w:pPr>
              <w:pStyle w:val="ConsPlusNormal"/>
              <w:jc w:val="center"/>
            </w:pPr>
            <w:r>
              <w:t>Всего (тыс. руб.)</w:t>
            </w:r>
          </w:p>
        </w:tc>
        <w:tc>
          <w:tcPr>
            <w:tcW w:w="12811" w:type="dxa"/>
            <w:gridSpan w:val="9"/>
          </w:tcPr>
          <w:p w:rsidR="009C4F49" w:rsidRDefault="00D15152">
            <w:pPr>
              <w:pStyle w:val="ConsPlusNormal"/>
              <w:jc w:val="center"/>
            </w:pPr>
            <w:r>
              <w:t>Объем финансирования по годам (тыс. руб.)</w:t>
            </w:r>
          </w:p>
        </w:tc>
        <w:tc>
          <w:tcPr>
            <w:tcW w:w="1871" w:type="dxa"/>
            <w:vMerge w:val="restart"/>
          </w:tcPr>
          <w:p w:rsidR="009C4F49" w:rsidRDefault="00D15152">
            <w:pPr>
              <w:pStyle w:val="ConsPlusNormal"/>
              <w:jc w:val="center"/>
            </w:pPr>
            <w:r>
              <w:t>Ответственный за выполнение мероприятия программы</w:t>
            </w:r>
          </w:p>
        </w:tc>
        <w:tc>
          <w:tcPr>
            <w:tcW w:w="2721" w:type="dxa"/>
            <w:vMerge w:val="restart"/>
          </w:tcPr>
          <w:p w:rsidR="009C4F49" w:rsidRDefault="00D15152">
            <w:pPr>
              <w:pStyle w:val="ConsPlusNormal"/>
              <w:jc w:val="center"/>
            </w:pPr>
            <w:r>
              <w:t>Результаты выполнения мероприятия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587" w:type="dxa"/>
          </w:tcPr>
          <w:p w:rsidR="009C4F49" w:rsidRDefault="00D15152">
            <w:pPr>
              <w:pStyle w:val="ConsPlusNormal"/>
              <w:jc w:val="center"/>
            </w:pPr>
            <w:r>
              <w:t>2017 год</w:t>
            </w:r>
          </w:p>
        </w:tc>
        <w:tc>
          <w:tcPr>
            <w:tcW w:w="1757" w:type="dxa"/>
            <w:gridSpan w:val="2"/>
          </w:tcPr>
          <w:p w:rsidR="009C4F49" w:rsidRDefault="00D15152">
            <w:pPr>
              <w:pStyle w:val="ConsPlusNormal"/>
              <w:jc w:val="center"/>
            </w:pPr>
            <w:r>
              <w:t>2018 год</w:t>
            </w:r>
          </w:p>
        </w:tc>
        <w:tc>
          <w:tcPr>
            <w:tcW w:w="1587" w:type="dxa"/>
          </w:tcPr>
          <w:p w:rsidR="009C4F49" w:rsidRDefault="00D15152">
            <w:pPr>
              <w:pStyle w:val="ConsPlusNormal"/>
              <w:jc w:val="center"/>
            </w:pPr>
            <w:r>
              <w:t>2019 год</w:t>
            </w:r>
          </w:p>
        </w:tc>
        <w:tc>
          <w:tcPr>
            <w:tcW w:w="1531" w:type="dxa"/>
          </w:tcPr>
          <w:p w:rsidR="009C4F49" w:rsidRDefault="00D15152">
            <w:pPr>
              <w:pStyle w:val="ConsPlusNormal"/>
              <w:jc w:val="center"/>
            </w:pPr>
            <w:r>
              <w:t>2020 год</w:t>
            </w:r>
          </w:p>
        </w:tc>
        <w:tc>
          <w:tcPr>
            <w:tcW w:w="1587" w:type="dxa"/>
          </w:tcPr>
          <w:p w:rsidR="009C4F49" w:rsidRDefault="00D15152">
            <w:pPr>
              <w:pStyle w:val="ConsPlusNormal"/>
              <w:jc w:val="center"/>
            </w:pPr>
            <w:r>
              <w:t>2021 год</w:t>
            </w:r>
          </w:p>
        </w:tc>
        <w:tc>
          <w:tcPr>
            <w:tcW w:w="1587" w:type="dxa"/>
          </w:tcPr>
          <w:p w:rsidR="009C4F49" w:rsidRDefault="00D15152">
            <w:pPr>
              <w:pStyle w:val="ConsPlusNormal"/>
              <w:jc w:val="center"/>
            </w:pPr>
            <w:r>
              <w:t>2022 год</w:t>
            </w:r>
          </w:p>
        </w:tc>
        <w:tc>
          <w:tcPr>
            <w:tcW w:w="1644" w:type="dxa"/>
          </w:tcPr>
          <w:p w:rsidR="009C4F49" w:rsidRDefault="00D15152">
            <w:pPr>
              <w:pStyle w:val="ConsPlusNormal"/>
              <w:jc w:val="center"/>
            </w:pPr>
            <w:r>
              <w:t>2023 год</w:t>
            </w:r>
          </w:p>
        </w:tc>
        <w:tc>
          <w:tcPr>
            <w:tcW w:w="1531" w:type="dxa"/>
          </w:tcPr>
          <w:p w:rsidR="009C4F49" w:rsidRDefault="00D15152">
            <w:pPr>
              <w:pStyle w:val="ConsPlusNormal"/>
              <w:jc w:val="center"/>
            </w:pPr>
            <w:r>
              <w:t>2024 год</w:t>
            </w:r>
          </w:p>
        </w:tc>
        <w:tc>
          <w:tcPr>
            <w:tcW w:w="0" w:type="auto"/>
            <w:vMerge/>
          </w:tcPr>
          <w:p w:rsidR="009C4F49" w:rsidRDefault="009C4F49"/>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694"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871" w:type="dxa"/>
          </w:tcPr>
          <w:p w:rsidR="009C4F49" w:rsidRDefault="00D15152">
            <w:pPr>
              <w:pStyle w:val="ConsPlusNormal"/>
              <w:jc w:val="center"/>
            </w:pPr>
            <w:r>
              <w:t>4</w:t>
            </w:r>
          </w:p>
        </w:tc>
        <w:tc>
          <w:tcPr>
            <w:tcW w:w="1644" w:type="dxa"/>
          </w:tcPr>
          <w:p w:rsidR="009C4F49" w:rsidRDefault="00D15152">
            <w:pPr>
              <w:pStyle w:val="ConsPlusNormal"/>
              <w:jc w:val="center"/>
            </w:pPr>
            <w:r>
              <w:t>5</w:t>
            </w:r>
          </w:p>
        </w:tc>
        <w:tc>
          <w:tcPr>
            <w:tcW w:w="1587" w:type="dxa"/>
          </w:tcPr>
          <w:p w:rsidR="009C4F49" w:rsidRDefault="00D15152">
            <w:pPr>
              <w:pStyle w:val="ConsPlusNormal"/>
              <w:jc w:val="center"/>
            </w:pPr>
            <w:r>
              <w:t>6</w:t>
            </w:r>
          </w:p>
        </w:tc>
        <w:tc>
          <w:tcPr>
            <w:tcW w:w="1757" w:type="dxa"/>
            <w:gridSpan w:val="2"/>
          </w:tcPr>
          <w:p w:rsidR="009C4F49" w:rsidRDefault="00D15152">
            <w:pPr>
              <w:pStyle w:val="ConsPlusNormal"/>
              <w:jc w:val="center"/>
            </w:pPr>
            <w:r>
              <w:t>7</w:t>
            </w:r>
          </w:p>
        </w:tc>
        <w:tc>
          <w:tcPr>
            <w:tcW w:w="1587" w:type="dxa"/>
          </w:tcPr>
          <w:p w:rsidR="009C4F49" w:rsidRDefault="00D15152">
            <w:pPr>
              <w:pStyle w:val="ConsPlusNormal"/>
              <w:jc w:val="center"/>
            </w:pPr>
            <w:r>
              <w:t>8</w:t>
            </w:r>
          </w:p>
        </w:tc>
        <w:tc>
          <w:tcPr>
            <w:tcW w:w="1531" w:type="dxa"/>
          </w:tcPr>
          <w:p w:rsidR="009C4F49" w:rsidRDefault="00D15152">
            <w:pPr>
              <w:pStyle w:val="ConsPlusNormal"/>
              <w:jc w:val="center"/>
            </w:pPr>
            <w:r>
              <w:t>9</w:t>
            </w:r>
          </w:p>
        </w:tc>
        <w:tc>
          <w:tcPr>
            <w:tcW w:w="1587" w:type="dxa"/>
          </w:tcPr>
          <w:p w:rsidR="009C4F49" w:rsidRDefault="00D15152">
            <w:pPr>
              <w:pStyle w:val="ConsPlusNormal"/>
              <w:jc w:val="center"/>
            </w:pPr>
            <w:r>
              <w:t>10</w:t>
            </w:r>
          </w:p>
        </w:tc>
        <w:tc>
          <w:tcPr>
            <w:tcW w:w="1587" w:type="dxa"/>
          </w:tcPr>
          <w:p w:rsidR="009C4F49" w:rsidRDefault="00D15152">
            <w:pPr>
              <w:pStyle w:val="ConsPlusNormal"/>
              <w:jc w:val="center"/>
            </w:pPr>
            <w:r>
              <w:t>11</w:t>
            </w:r>
          </w:p>
        </w:tc>
        <w:tc>
          <w:tcPr>
            <w:tcW w:w="1644" w:type="dxa"/>
          </w:tcPr>
          <w:p w:rsidR="009C4F49" w:rsidRDefault="00D15152">
            <w:pPr>
              <w:pStyle w:val="ConsPlusNormal"/>
              <w:jc w:val="center"/>
            </w:pPr>
            <w:r>
              <w:t>12</w:t>
            </w:r>
          </w:p>
        </w:tc>
        <w:tc>
          <w:tcPr>
            <w:tcW w:w="1531" w:type="dxa"/>
          </w:tcPr>
          <w:p w:rsidR="009C4F49" w:rsidRDefault="00D15152">
            <w:pPr>
              <w:pStyle w:val="ConsPlusNormal"/>
              <w:jc w:val="center"/>
            </w:pPr>
            <w:r>
              <w:t>13</w:t>
            </w:r>
          </w:p>
        </w:tc>
        <w:tc>
          <w:tcPr>
            <w:tcW w:w="1871" w:type="dxa"/>
          </w:tcPr>
          <w:p w:rsidR="009C4F49" w:rsidRDefault="00D15152">
            <w:pPr>
              <w:pStyle w:val="ConsPlusNormal"/>
              <w:jc w:val="center"/>
            </w:pPr>
            <w:r>
              <w:t>14</w:t>
            </w:r>
          </w:p>
        </w:tc>
        <w:tc>
          <w:tcPr>
            <w:tcW w:w="2721" w:type="dxa"/>
          </w:tcPr>
          <w:p w:rsidR="009C4F49" w:rsidRDefault="00D15152">
            <w:pPr>
              <w:pStyle w:val="ConsPlusNormal"/>
              <w:jc w:val="center"/>
            </w:pPr>
            <w:r>
              <w:t>15</w:t>
            </w:r>
          </w:p>
        </w:tc>
      </w:tr>
      <w:tr w:rsidR="009C4F49">
        <w:tc>
          <w:tcPr>
            <w:tcW w:w="680" w:type="dxa"/>
            <w:vMerge w:val="restart"/>
            <w:tcBorders>
              <w:bottom w:val="nil"/>
            </w:tcBorders>
          </w:tcPr>
          <w:p w:rsidR="009C4F49" w:rsidRDefault="00D15152">
            <w:pPr>
              <w:pStyle w:val="ConsPlusNormal"/>
              <w:outlineLvl w:val="3"/>
            </w:pPr>
            <w:r>
              <w:t>1</w:t>
            </w:r>
          </w:p>
        </w:tc>
        <w:tc>
          <w:tcPr>
            <w:tcW w:w="2694" w:type="dxa"/>
            <w:vMerge w:val="restart"/>
            <w:tcBorders>
              <w:bottom w:val="nil"/>
            </w:tcBorders>
          </w:tcPr>
          <w:p w:rsidR="009C4F49" w:rsidRDefault="00D15152">
            <w:pPr>
              <w:pStyle w:val="ConsPlusNormal"/>
            </w:pPr>
            <w:r>
              <w:t>Основное мероприятие 01. Развитие потребительского рынка и услуг на территории Московской области</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644" w:type="dxa"/>
          </w:tcPr>
          <w:p w:rsidR="009C4F49" w:rsidRDefault="00D15152">
            <w:pPr>
              <w:pStyle w:val="ConsPlusNormal"/>
            </w:pPr>
            <w:r>
              <w:t>237214432,00</w:t>
            </w:r>
          </w:p>
        </w:tc>
        <w:tc>
          <w:tcPr>
            <w:tcW w:w="1587" w:type="dxa"/>
          </w:tcPr>
          <w:p w:rsidR="009C4F49" w:rsidRDefault="00D15152">
            <w:pPr>
              <w:pStyle w:val="ConsPlusNormal"/>
            </w:pPr>
            <w:r>
              <w:t>22735633,00</w:t>
            </w:r>
          </w:p>
        </w:tc>
        <w:tc>
          <w:tcPr>
            <w:tcW w:w="1757" w:type="dxa"/>
            <w:gridSpan w:val="2"/>
          </w:tcPr>
          <w:p w:rsidR="009C4F49" w:rsidRDefault="00D15152">
            <w:pPr>
              <w:pStyle w:val="ConsPlusNormal"/>
            </w:pPr>
            <w:r>
              <w:t>24349679,00</w:t>
            </w:r>
          </w:p>
        </w:tc>
        <w:tc>
          <w:tcPr>
            <w:tcW w:w="1587" w:type="dxa"/>
          </w:tcPr>
          <w:p w:rsidR="009C4F49" w:rsidRDefault="00D15152">
            <w:pPr>
              <w:pStyle w:val="ConsPlusNormal"/>
            </w:pPr>
            <w:r>
              <w:t>33831141,00</w:t>
            </w:r>
          </w:p>
        </w:tc>
        <w:tc>
          <w:tcPr>
            <w:tcW w:w="1531" w:type="dxa"/>
          </w:tcPr>
          <w:p w:rsidR="009C4F49" w:rsidRDefault="00D15152">
            <w:pPr>
              <w:pStyle w:val="ConsPlusNormal"/>
            </w:pPr>
            <w:r>
              <w:t>30046211,00</w:t>
            </w:r>
          </w:p>
        </w:tc>
        <w:tc>
          <w:tcPr>
            <w:tcW w:w="1587" w:type="dxa"/>
          </w:tcPr>
          <w:p w:rsidR="009C4F49" w:rsidRDefault="00D15152">
            <w:pPr>
              <w:pStyle w:val="ConsPlusNormal"/>
            </w:pPr>
            <w:r>
              <w:t>25781168,00</w:t>
            </w:r>
          </w:p>
        </w:tc>
        <w:tc>
          <w:tcPr>
            <w:tcW w:w="1587" w:type="dxa"/>
          </w:tcPr>
          <w:p w:rsidR="009C4F49" w:rsidRDefault="00D15152">
            <w:pPr>
              <w:pStyle w:val="ConsPlusNormal"/>
            </w:pPr>
            <w:r>
              <w:t>31026616,00</w:t>
            </w:r>
          </w:p>
        </w:tc>
        <w:tc>
          <w:tcPr>
            <w:tcW w:w="1644" w:type="dxa"/>
          </w:tcPr>
          <w:p w:rsidR="009C4F49" w:rsidRDefault="00D15152">
            <w:pPr>
              <w:pStyle w:val="ConsPlusNormal"/>
            </w:pPr>
            <w:r>
              <w:t>34170242,00</w:t>
            </w:r>
          </w:p>
        </w:tc>
        <w:tc>
          <w:tcPr>
            <w:tcW w:w="1531" w:type="dxa"/>
          </w:tcPr>
          <w:p w:rsidR="009C4F49" w:rsidRDefault="00D15152">
            <w:pPr>
              <w:pStyle w:val="ConsPlusNormal"/>
            </w:pPr>
            <w:r>
              <w:t>35273742,00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644" w:type="dxa"/>
          </w:tcPr>
          <w:p w:rsidR="009C4F49" w:rsidRDefault="00D15152">
            <w:pPr>
              <w:pStyle w:val="ConsPlusNormal"/>
            </w:pPr>
            <w:r>
              <w:t>139428,00</w:t>
            </w:r>
          </w:p>
        </w:tc>
        <w:tc>
          <w:tcPr>
            <w:tcW w:w="1587" w:type="dxa"/>
          </w:tcPr>
          <w:p w:rsidR="009C4F49" w:rsidRDefault="00D15152">
            <w:pPr>
              <w:pStyle w:val="ConsPlusNormal"/>
            </w:pPr>
            <w:r>
              <w:t>8133,00</w:t>
            </w:r>
          </w:p>
        </w:tc>
        <w:tc>
          <w:tcPr>
            <w:tcW w:w="1757" w:type="dxa"/>
            <w:gridSpan w:val="2"/>
          </w:tcPr>
          <w:p w:rsidR="009C4F49" w:rsidRDefault="00D15152">
            <w:pPr>
              <w:pStyle w:val="ConsPlusNormal"/>
            </w:pPr>
            <w:r>
              <w:t>7937,00</w:t>
            </w:r>
          </w:p>
        </w:tc>
        <w:tc>
          <w:tcPr>
            <w:tcW w:w="1587" w:type="dxa"/>
          </w:tcPr>
          <w:p w:rsidR="009C4F49" w:rsidRDefault="00D15152">
            <w:pPr>
              <w:pStyle w:val="ConsPlusNormal"/>
            </w:pPr>
            <w:r>
              <w:t>15707,00</w:t>
            </w:r>
          </w:p>
        </w:tc>
        <w:tc>
          <w:tcPr>
            <w:tcW w:w="1531" w:type="dxa"/>
          </w:tcPr>
          <w:p w:rsidR="009C4F49" w:rsidRDefault="00D15152">
            <w:pPr>
              <w:pStyle w:val="ConsPlusNormal"/>
            </w:pPr>
            <w:r>
              <w:t>22783,00</w:t>
            </w:r>
          </w:p>
        </w:tc>
        <w:tc>
          <w:tcPr>
            <w:tcW w:w="1587" w:type="dxa"/>
          </w:tcPr>
          <w:p w:rsidR="009C4F49" w:rsidRDefault="00D15152">
            <w:pPr>
              <w:pStyle w:val="ConsPlusNormal"/>
            </w:pPr>
            <w:r>
              <w:t>23693,00</w:t>
            </w:r>
          </w:p>
        </w:tc>
        <w:tc>
          <w:tcPr>
            <w:tcW w:w="1587" w:type="dxa"/>
          </w:tcPr>
          <w:p w:rsidR="009C4F49" w:rsidRDefault="00D15152">
            <w:pPr>
              <w:pStyle w:val="ConsPlusNormal"/>
            </w:pPr>
            <w:r>
              <w:t>24641,00</w:t>
            </w:r>
          </w:p>
        </w:tc>
        <w:tc>
          <w:tcPr>
            <w:tcW w:w="1644" w:type="dxa"/>
          </w:tcPr>
          <w:p w:rsidR="009C4F49" w:rsidRDefault="00D15152">
            <w:pPr>
              <w:pStyle w:val="ConsPlusNormal"/>
            </w:pPr>
            <w:r>
              <w:t>18267,00</w:t>
            </w:r>
          </w:p>
        </w:tc>
        <w:tc>
          <w:tcPr>
            <w:tcW w:w="1531" w:type="dxa"/>
          </w:tcPr>
          <w:p w:rsidR="009C4F49" w:rsidRDefault="00D15152">
            <w:pPr>
              <w:pStyle w:val="ConsPlusNormal"/>
            </w:pPr>
            <w:r>
              <w:t>18267,00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644" w:type="dxa"/>
          </w:tcPr>
          <w:p w:rsidR="009C4F49" w:rsidRDefault="00D15152">
            <w:pPr>
              <w:pStyle w:val="ConsPlusNormal"/>
            </w:pPr>
            <w:r>
              <w:t>20004,00</w:t>
            </w:r>
          </w:p>
        </w:tc>
        <w:tc>
          <w:tcPr>
            <w:tcW w:w="1587" w:type="dxa"/>
          </w:tcPr>
          <w:p w:rsidR="009C4F49" w:rsidRDefault="009C4F49">
            <w:pPr>
              <w:pStyle w:val="ConsPlusNormal"/>
            </w:pPr>
          </w:p>
        </w:tc>
        <w:tc>
          <w:tcPr>
            <w:tcW w:w="1757" w:type="dxa"/>
            <w:gridSpan w:val="2"/>
          </w:tcPr>
          <w:p w:rsidR="009C4F49" w:rsidRDefault="00D15152">
            <w:pPr>
              <w:pStyle w:val="ConsPlusNormal"/>
            </w:pPr>
            <w:r>
              <w:t>1742,00</w:t>
            </w:r>
          </w:p>
        </w:tc>
        <w:tc>
          <w:tcPr>
            <w:tcW w:w="1587" w:type="dxa"/>
          </w:tcPr>
          <w:p w:rsidR="009C4F49" w:rsidRDefault="00D15152">
            <w:pPr>
              <w:pStyle w:val="ConsPlusNormal"/>
            </w:pPr>
            <w:r>
              <w:t>4934,00</w:t>
            </w:r>
          </w:p>
        </w:tc>
        <w:tc>
          <w:tcPr>
            <w:tcW w:w="1531" w:type="dxa"/>
          </w:tcPr>
          <w:p w:rsidR="009C4F49" w:rsidRDefault="00D15152">
            <w:pPr>
              <w:pStyle w:val="ConsPlusNormal"/>
            </w:pPr>
            <w:r>
              <w:t>5428,00</w:t>
            </w:r>
          </w:p>
        </w:tc>
        <w:tc>
          <w:tcPr>
            <w:tcW w:w="1587" w:type="dxa"/>
          </w:tcPr>
          <w:p w:rsidR="009C4F49" w:rsidRDefault="00D15152">
            <w:pPr>
              <w:pStyle w:val="ConsPlusNormal"/>
            </w:pPr>
            <w:r>
              <w:t>1975,00</w:t>
            </w:r>
          </w:p>
        </w:tc>
        <w:tc>
          <w:tcPr>
            <w:tcW w:w="1587" w:type="dxa"/>
          </w:tcPr>
          <w:p w:rsidR="009C4F49" w:rsidRDefault="00D15152">
            <w:pPr>
              <w:pStyle w:val="ConsPlusNormal"/>
            </w:pPr>
            <w:r>
              <w:t>1975,00</w:t>
            </w:r>
          </w:p>
        </w:tc>
        <w:tc>
          <w:tcPr>
            <w:tcW w:w="1644" w:type="dxa"/>
          </w:tcPr>
          <w:p w:rsidR="009C4F49" w:rsidRDefault="00D15152">
            <w:pPr>
              <w:pStyle w:val="ConsPlusNormal"/>
            </w:pPr>
            <w:r>
              <w:t>1975,00</w:t>
            </w:r>
          </w:p>
        </w:tc>
        <w:tc>
          <w:tcPr>
            <w:tcW w:w="1531" w:type="dxa"/>
          </w:tcPr>
          <w:p w:rsidR="009C4F49" w:rsidRDefault="00D15152">
            <w:pPr>
              <w:pStyle w:val="ConsPlusNormal"/>
            </w:pPr>
            <w:r>
              <w:t>1975,00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644" w:type="dxa"/>
            <w:tcBorders>
              <w:bottom w:val="nil"/>
            </w:tcBorders>
          </w:tcPr>
          <w:p w:rsidR="009C4F49" w:rsidRDefault="00D15152">
            <w:pPr>
              <w:pStyle w:val="ConsPlusNormal"/>
            </w:pPr>
            <w:r>
              <w:t>237055000,00</w:t>
            </w:r>
          </w:p>
        </w:tc>
        <w:tc>
          <w:tcPr>
            <w:tcW w:w="1587" w:type="dxa"/>
            <w:tcBorders>
              <w:bottom w:val="nil"/>
            </w:tcBorders>
          </w:tcPr>
          <w:p w:rsidR="009C4F49" w:rsidRDefault="00D15152">
            <w:pPr>
              <w:pStyle w:val="ConsPlusNormal"/>
            </w:pPr>
            <w:r>
              <w:t>22727500,00</w:t>
            </w:r>
          </w:p>
        </w:tc>
        <w:tc>
          <w:tcPr>
            <w:tcW w:w="1757" w:type="dxa"/>
            <w:gridSpan w:val="2"/>
            <w:tcBorders>
              <w:bottom w:val="nil"/>
            </w:tcBorders>
          </w:tcPr>
          <w:p w:rsidR="009C4F49" w:rsidRDefault="00D15152">
            <w:pPr>
              <w:pStyle w:val="ConsPlusNormal"/>
            </w:pPr>
            <w:r>
              <w:t>24340000,00</w:t>
            </w:r>
          </w:p>
        </w:tc>
        <w:tc>
          <w:tcPr>
            <w:tcW w:w="1587" w:type="dxa"/>
            <w:tcBorders>
              <w:bottom w:val="nil"/>
            </w:tcBorders>
          </w:tcPr>
          <w:p w:rsidR="009C4F49" w:rsidRDefault="00D15152">
            <w:pPr>
              <w:pStyle w:val="ConsPlusNormal"/>
            </w:pPr>
            <w:r>
              <w:t>33810500,00</w:t>
            </w:r>
          </w:p>
        </w:tc>
        <w:tc>
          <w:tcPr>
            <w:tcW w:w="1531" w:type="dxa"/>
            <w:tcBorders>
              <w:bottom w:val="nil"/>
            </w:tcBorders>
          </w:tcPr>
          <w:p w:rsidR="009C4F49" w:rsidRDefault="00D15152">
            <w:pPr>
              <w:pStyle w:val="ConsPlusNormal"/>
            </w:pPr>
            <w:r>
              <w:t>30018000,00</w:t>
            </w:r>
          </w:p>
        </w:tc>
        <w:tc>
          <w:tcPr>
            <w:tcW w:w="1587" w:type="dxa"/>
            <w:tcBorders>
              <w:bottom w:val="nil"/>
            </w:tcBorders>
          </w:tcPr>
          <w:p w:rsidR="009C4F49" w:rsidRDefault="00D15152">
            <w:pPr>
              <w:pStyle w:val="ConsPlusNormal"/>
            </w:pPr>
            <w:r>
              <w:t>25755500,00</w:t>
            </w:r>
          </w:p>
        </w:tc>
        <w:tc>
          <w:tcPr>
            <w:tcW w:w="1587" w:type="dxa"/>
            <w:tcBorders>
              <w:bottom w:val="nil"/>
            </w:tcBorders>
          </w:tcPr>
          <w:p w:rsidR="009C4F49" w:rsidRDefault="00D15152">
            <w:pPr>
              <w:pStyle w:val="ConsPlusNormal"/>
            </w:pPr>
            <w:r>
              <w:t>31000000,00</w:t>
            </w:r>
          </w:p>
        </w:tc>
        <w:tc>
          <w:tcPr>
            <w:tcW w:w="1644" w:type="dxa"/>
            <w:tcBorders>
              <w:bottom w:val="nil"/>
            </w:tcBorders>
          </w:tcPr>
          <w:p w:rsidR="009C4F49" w:rsidRDefault="00D15152">
            <w:pPr>
              <w:pStyle w:val="ConsPlusNormal"/>
            </w:pPr>
            <w:r>
              <w:t>34150000,00</w:t>
            </w:r>
          </w:p>
        </w:tc>
        <w:tc>
          <w:tcPr>
            <w:tcW w:w="1531" w:type="dxa"/>
            <w:tcBorders>
              <w:bottom w:val="nil"/>
            </w:tcBorders>
          </w:tcPr>
          <w:p w:rsidR="009C4F49" w:rsidRDefault="00D15152">
            <w:pPr>
              <w:pStyle w:val="ConsPlusNormal"/>
            </w:pPr>
            <w:r>
              <w:t>35253500,00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(строка 1 в ред. </w:t>
            </w:r>
            <w:hyperlink r:id="rId1477"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Pr>
          <w:p w:rsidR="009C4F49" w:rsidRDefault="00D15152">
            <w:pPr>
              <w:pStyle w:val="ConsPlusNormal"/>
            </w:pPr>
            <w:r>
              <w:t>1.1</w:t>
            </w:r>
          </w:p>
        </w:tc>
        <w:tc>
          <w:tcPr>
            <w:tcW w:w="2694" w:type="dxa"/>
            <w:vMerge w:val="restart"/>
          </w:tcPr>
          <w:p w:rsidR="009C4F49" w:rsidRDefault="00D15152">
            <w:pPr>
              <w:pStyle w:val="ConsPlusNormal"/>
            </w:pPr>
            <w:r>
              <w:t>Мероприятие 01.01. 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tc>
        <w:tc>
          <w:tcPr>
            <w:tcW w:w="1417" w:type="dxa"/>
            <w:vMerge w:val="restart"/>
          </w:tcPr>
          <w:p w:rsidR="009C4F49" w:rsidRDefault="00D15152">
            <w:pPr>
              <w:pStyle w:val="ConsPlusNormal"/>
            </w:pPr>
            <w:r>
              <w:t>2017-2024</w:t>
            </w:r>
          </w:p>
        </w:tc>
        <w:tc>
          <w:tcPr>
            <w:tcW w:w="1871" w:type="dxa"/>
          </w:tcPr>
          <w:p w:rsidR="009C4F49" w:rsidRDefault="00D15152">
            <w:pPr>
              <w:pStyle w:val="ConsPlusNormal"/>
            </w:pPr>
            <w:r>
              <w:t>Итого</w:t>
            </w:r>
          </w:p>
        </w:tc>
        <w:tc>
          <w:tcPr>
            <w:tcW w:w="1644" w:type="dxa"/>
          </w:tcPr>
          <w:p w:rsidR="009C4F49" w:rsidRDefault="00D15152">
            <w:pPr>
              <w:pStyle w:val="ConsPlusNormal"/>
            </w:pPr>
            <w:r>
              <w:t>236900000,00</w:t>
            </w:r>
          </w:p>
        </w:tc>
        <w:tc>
          <w:tcPr>
            <w:tcW w:w="1587" w:type="dxa"/>
          </w:tcPr>
          <w:p w:rsidR="009C4F49" w:rsidRDefault="00D15152">
            <w:pPr>
              <w:pStyle w:val="ConsPlusNormal"/>
            </w:pPr>
            <w:r>
              <w:t>22572500,00</w:t>
            </w:r>
          </w:p>
        </w:tc>
        <w:tc>
          <w:tcPr>
            <w:tcW w:w="1757" w:type="dxa"/>
            <w:gridSpan w:val="2"/>
          </w:tcPr>
          <w:p w:rsidR="009C4F49" w:rsidRDefault="00D15152">
            <w:pPr>
              <w:pStyle w:val="ConsPlusNormal"/>
            </w:pPr>
            <w:r>
              <w:t>24340000,00</w:t>
            </w:r>
          </w:p>
        </w:tc>
        <w:tc>
          <w:tcPr>
            <w:tcW w:w="1587" w:type="dxa"/>
          </w:tcPr>
          <w:p w:rsidR="009C4F49" w:rsidRDefault="00D15152">
            <w:pPr>
              <w:pStyle w:val="ConsPlusNormal"/>
            </w:pPr>
            <w:r>
              <w:t>33810500,00</w:t>
            </w:r>
          </w:p>
        </w:tc>
        <w:tc>
          <w:tcPr>
            <w:tcW w:w="1531" w:type="dxa"/>
          </w:tcPr>
          <w:p w:rsidR="009C4F49" w:rsidRDefault="00D15152">
            <w:pPr>
              <w:pStyle w:val="ConsPlusNormal"/>
            </w:pPr>
            <w:r>
              <w:t>300</w:t>
            </w:r>
            <w:r>
              <w:t>18000,00</w:t>
            </w:r>
          </w:p>
        </w:tc>
        <w:tc>
          <w:tcPr>
            <w:tcW w:w="1587" w:type="dxa"/>
          </w:tcPr>
          <w:p w:rsidR="009C4F49" w:rsidRDefault="00D15152">
            <w:pPr>
              <w:pStyle w:val="ConsPlusNormal"/>
            </w:pPr>
            <w:r>
              <w:t>25755500,00</w:t>
            </w:r>
          </w:p>
        </w:tc>
        <w:tc>
          <w:tcPr>
            <w:tcW w:w="1587" w:type="dxa"/>
          </w:tcPr>
          <w:p w:rsidR="009C4F49" w:rsidRDefault="00D15152">
            <w:pPr>
              <w:pStyle w:val="ConsPlusNormal"/>
            </w:pPr>
            <w:r>
              <w:t>31000000,00</w:t>
            </w:r>
          </w:p>
        </w:tc>
        <w:tc>
          <w:tcPr>
            <w:tcW w:w="1644" w:type="dxa"/>
          </w:tcPr>
          <w:p w:rsidR="009C4F49" w:rsidRDefault="00D15152">
            <w:pPr>
              <w:pStyle w:val="ConsPlusNormal"/>
            </w:pPr>
            <w:r>
              <w:t>34150000,00</w:t>
            </w:r>
          </w:p>
        </w:tc>
        <w:tc>
          <w:tcPr>
            <w:tcW w:w="1531" w:type="dxa"/>
          </w:tcPr>
          <w:p w:rsidR="009C4F49" w:rsidRDefault="00D15152">
            <w:pPr>
              <w:pStyle w:val="ConsPlusNormal"/>
            </w:pPr>
            <w:r>
              <w:t>35253500,00</w:t>
            </w:r>
          </w:p>
        </w:tc>
        <w:tc>
          <w:tcPr>
            <w:tcW w:w="1871" w:type="dxa"/>
            <w:vMerge w:val="restart"/>
          </w:tcPr>
          <w:p w:rsidR="009C4F49" w:rsidRDefault="00D15152">
            <w:pPr>
              <w:pStyle w:val="ConsPlusNormal"/>
            </w:pPr>
            <w:r>
              <w:t>Министерство потребительского рынка и услуг Московской области</w:t>
            </w:r>
          </w:p>
        </w:tc>
        <w:tc>
          <w:tcPr>
            <w:tcW w:w="2721" w:type="dxa"/>
            <w:vMerge w:val="restart"/>
          </w:tcPr>
          <w:p w:rsidR="009C4F49" w:rsidRDefault="00D15152">
            <w:pPr>
              <w:pStyle w:val="ConsPlusNormal"/>
            </w:pPr>
            <w:r>
              <w:t>Обеспечение современными мощностями инфраструктуры потребительского рынка и услуг и повышение качества обслуживания</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644" w:type="dxa"/>
          </w:tcPr>
          <w:p w:rsidR="009C4F49" w:rsidRDefault="00D15152">
            <w:pPr>
              <w:pStyle w:val="ConsPlusNormal"/>
            </w:pPr>
            <w:r>
              <w:t>236900000,00</w:t>
            </w:r>
          </w:p>
        </w:tc>
        <w:tc>
          <w:tcPr>
            <w:tcW w:w="1587" w:type="dxa"/>
          </w:tcPr>
          <w:p w:rsidR="009C4F49" w:rsidRDefault="00D15152">
            <w:pPr>
              <w:pStyle w:val="ConsPlusNormal"/>
            </w:pPr>
            <w:r>
              <w:t>22572500,00</w:t>
            </w:r>
          </w:p>
        </w:tc>
        <w:tc>
          <w:tcPr>
            <w:tcW w:w="1757" w:type="dxa"/>
            <w:gridSpan w:val="2"/>
          </w:tcPr>
          <w:p w:rsidR="009C4F49" w:rsidRDefault="00D15152">
            <w:pPr>
              <w:pStyle w:val="ConsPlusNormal"/>
            </w:pPr>
            <w:r>
              <w:t>24340000,00</w:t>
            </w:r>
          </w:p>
        </w:tc>
        <w:tc>
          <w:tcPr>
            <w:tcW w:w="1587" w:type="dxa"/>
          </w:tcPr>
          <w:p w:rsidR="009C4F49" w:rsidRDefault="00D15152">
            <w:pPr>
              <w:pStyle w:val="ConsPlusNormal"/>
            </w:pPr>
            <w:r>
              <w:t>33810500,00</w:t>
            </w:r>
          </w:p>
        </w:tc>
        <w:tc>
          <w:tcPr>
            <w:tcW w:w="1531" w:type="dxa"/>
          </w:tcPr>
          <w:p w:rsidR="009C4F49" w:rsidRDefault="00D15152">
            <w:pPr>
              <w:pStyle w:val="ConsPlusNormal"/>
            </w:pPr>
            <w:r>
              <w:t>30018000,00</w:t>
            </w:r>
          </w:p>
        </w:tc>
        <w:tc>
          <w:tcPr>
            <w:tcW w:w="1587" w:type="dxa"/>
          </w:tcPr>
          <w:p w:rsidR="009C4F49" w:rsidRDefault="00D15152">
            <w:pPr>
              <w:pStyle w:val="ConsPlusNormal"/>
            </w:pPr>
            <w:r>
              <w:t>25755500,00</w:t>
            </w:r>
          </w:p>
        </w:tc>
        <w:tc>
          <w:tcPr>
            <w:tcW w:w="1587" w:type="dxa"/>
          </w:tcPr>
          <w:p w:rsidR="009C4F49" w:rsidRDefault="00D15152">
            <w:pPr>
              <w:pStyle w:val="ConsPlusNormal"/>
            </w:pPr>
            <w:r>
              <w:t>31000000,00</w:t>
            </w:r>
          </w:p>
        </w:tc>
        <w:tc>
          <w:tcPr>
            <w:tcW w:w="1644" w:type="dxa"/>
          </w:tcPr>
          <w:p w:rsidR="009C4F49" w:rsidRDefault="00D15152">
            <w:pPr>
              <w:pStyle w:val="ConsPlusNormal"/>
            </w:pPr>
            <w:r>
              <w:t>34150000,00</w:t>
            </w:r>
          </w:p>
        </w:tc>
        <w:tc>
          <w:tcPr>
            <w:tcW w:w="1531" w:type="dxa"/>
          </w:tcPr>
          <w:p w:rsidR="009C4F49" w:rsidRDefault="00D15152">
            <w:pPr>
              <w:pStyle w:val="ConsPlusNormal"/>
            </w:pPr>
            <w:r>
              <w:t>35253500,00</w:t>
            </w:r>
          </w:p>
        </w:tc>
        <w:tc>
          <w:tcPr>
            <w:tcW w:w="0" w:type="auto"/>
            <w:vMerge/>
          </w:tcPr>
          <w:p w:rsidR="009C4F49" w:rsidRDefault="009C4F49"/>
        </w:tc>
        <w:tc>
          <w:tcPr>
            <w:tcW w:w="0" w:type="auto"/>
            <w:vMerge/>
          </w:tcPr>
          <w:p w:rsidR="009C4F49" w:rsidRDefault="009C4F49"/>
        </w:tc>
      </w:tr>
      <w:tr w:rsidR="009C4F49">
        <w:tc>
          <w:tcPr>
            <w:tcW w:w="680" w:type="dxa"/>
          </w:tcPr>
          <w:p w:rsidR="009C4F49" w:rsidRDefault="00D15152">
            <w:pPr>
              <w:pStyle w:val="ConsPlusNormal"/>
            </w:pPr>
            <w:r>
              <w:t>1.2</w:t>
            </w:r>
          </w:p>
        </w:tc>
        <w:tc>
          <w:tcPr>
            <w:tcW w:w="2694" w:type="dxa"/>
          </w:tcPr>
          <w:p w:rsidR="009C4F49" w:rsidRDefault="00D15152">
            <w:pPr>
              <w:pStyle w:val="ConsPlusNormal"/>
            </w:pPr>
            <w: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w:t>
            </w:r>
            <w:r>
              <w:t>е деятельности Министерства потребительского рынка и услуг Московской области</w:t>
            </w:r>
          </w:p>
        </w:tc>
        <w:tc>
          <w:tcPr>
            <w:tcW w:w="1871" w:type="dxa"/>
          </w:tcPr>
          <w:p w:rsidR="009C4F49" w:rsidRDefault="00D15152">
            <w:pPr>
              <w:pStyle w:val="ConsPlusNormal"/>
            </w:pPr>
            <w:r>
              <w:t>Министерство потребительского рынка и услуг Московской области,</w:t>
            </w:r>
          </w:p>
          <w:p w:rsidR="009C4F49" w:rsidRDefault="00D15152">
            <w:pPr>
              <w:pStyle w:val="ConsPlusNormal"/>
            </w:pPr>
            <w:r>
              <w:t>органы местного самоуправления муниципальных образований Московской области</w:t>
            </w:r>
          </w:p>
        </w:tc>
        <w:tc>
          <w:tcPr>
            <w:tcW w:w="2721" w:type="dxa"/>
          </w:tcPr>
          <w:p w:rsidR="009C4F49" w:rsidRDefault="00D15152">
            <w:pPr>
              <w:pStyle w:val="ConsPlusNormal"/>
            </w:pPr>
            <w:r>
              <w:t>Расширение сбыта товаров, популяризаци</w:t>
            </w:r>
            <w:r>
              <w:t>я ярмарочных мероприятий среди населения</w:t>
            </w:r>
          </w:p>
        </w:tc>
      </w:tr>
      <w:tr w:rsidR="009C4F49">
        <w:tc>
          <w:tcPr>
            <w:tcW w:w="680" w:type="dxa"/>
          </w:tcPr>
          <w:p w:rsidR="009C4F49" w:rsidRDefault="00D15152">
            <w:pPr>
              <w:pStyle w:val="ConsPlusNormal"/>
            </w:pPr>
            <w:r>
              <w:t>1.3</w:t>
            </w:r>
          </w:p>
        </w:tc>
        <w:tc>
          <w:tcPr>
            <w:tcW w:w="2694" w:type="dxa"/>
          </w:tcPr>
          <w:p w:rsidR="009C4F49" w:rsidRDefault="00D15152">
            <w:pPr>
              <w:pStyle w:val="ConsPlusNormal"/>
            </w:pPr>
            <w:r>
              <w:t>Мероприятие 01.03. Организация и проведение "социальных"</w:t>
            </w:r>
            <w:r>
              <w:t xml:space="preserve">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w:t>
            </w:r>
            <w:r>
              <w:t>еделах средств на обеспечение деятельности Министерства потребительского рынка и услуг Московской области</w:t>
            </w:r>
          </w:p>
        </w:tc>
        <w:tc>
          <w:tcPr>
            <w:tcW w:w="1871" w:type="dxa"/>
          </w:tcPr>
          <w:p w:rsidR="009C4F49" w:rsidRDefault="00D15152">
            <w:pPr>
              <w:pStyle w:val="ConsPlusNormal"/>
            </w:pPr>
            <w:r>
              <w:t>Министерство потребительского рынка и услуг Московской области,</w:t>
            </w:r>
          </w:p>
          <w:p w:rsidR="009C4F49" w:rsidRDefault="00D15152">
            <w:pPr>
              <w:pStyle w:val="ConsPlusNormal"/>
            </w:pPr>
            <w:r>
              <w:t>органы местного самоуправления муниципальных образований Московской области,</w:t>
            </w:r>
          </w:p>
          <w:p w:rsidR="009C4F49" w:rsidRDefault="00D15152">
            <w:pPr>
              <w:pStyle w:val="ConsPlusNormal"/>
            </w:pPr>
            <w:r>
              <w:t>хозяйству</w:t>
            </w:r>
            <w:r>
              <w:t>ющие субъекты, осуществляющие деятельность в сфере потребительского рынка и услуг</w:t>
            </w:r>
          </w:p>
        </w:tc>
        <w:tc>
          <w:tcPr>
            <w:tcW w:w="2721" w:type="dxa"/>
          </w:tcPr>
          <w:p w:rsidR="009C4F49" w:rsidRDefault="00D15152">
            <w:pPr>
              <w:pStyle w:val="ConsPlusNormal"/>
            </w:pPr>
            <w:r>
              <w:t>Поддержка граждан, находящихся в трудной жизненной ситуации</w:t>
            </w:r>
          </w:p>
        </w:tc>
      </w:tr>
      <w:tr w:rsidR="009C4F49">
        <w:tc>
          <w:tcPr>
            <w:tcW w:w="680" w:type="dxa"/>
            <w:vMerge w:val="restart"/>
          </w:tcPr>
          <w:p w:rsidR="009C4F49" w:rsidRDefault="00D15152">
            <w:pPr>
              <w:pStyle w:val="ConsPlusNormal"/>
            </w:pPr>
            <w:r>
              <w:t>1.4</w:t>
            </w:r>
          </w:p>
        </w:tc>
        <w:tc>
          <w:tcPr>
            <w:tcW w:w="2694" w:type="dxa"/>
            <w:vMerge w:val="restart"/>
          </w:tcPr>
          <w:p w:rsidR="009C4F49" w:rsidRDefault="00D15152">
            <w:pPr>
              <w:pStyle w:val="ConsPlusNormal"/>
            </w:pPr>
            <w:r>
              <w:t>Мероприятие 01.04. Открытие торговых объектов "Подмосковный фермер"</w:t>
            </w:r>
          </w:p>
        </w:tc>
        <w:tc>
          <w:tcPr>
            <w:tcW w:w="1417" w:type="dxa"/>
            <w:vMerge w:val="restart"/>
          </w:tcPr>
          <w:p w:rsidR="009C4F49" w:rsidRDefault="00D15152">
            <w:pPr>
              <w:pStyle w:val="ConsPlusNormal"/>
            </w:pPr>
            <w:r>
              <w:t>2017</w:t>
            </w:r>
          </w:p>
        </w:tc>
        <w:tc>
          <w:tcPr>
            <w:tcW w:w="1871" w:type="dxa"/>
          </w:tcPr>
          <w:p w:rsidR="009C4F49" w:rsidRDefault="00D15152">
            <w:pPr>
              <w:pStyle w:val="ConsPlusNormal"/>
            </w:pPr>
            <w:r>
              <w:t>Итого</w:t>
            </w:r>
          </w:p>
        </w:tc>
        <w:tc>
          <w:tcPr>
            <w:tcW w:w="1644" w:type="dxa"/>
          </w:tcPr>
          <w:p w:rsidR="009C4F49" w:rsidRDefault="00D15152">
            <w:pPr>
              <w:pStyle w:val="ConsPlusNormal"/>
            </w:pPr>
            <w:r>
              <w:t>155000,00</w:t>
            </w:r>
          </w:p>
        </w:tc>
        <w:tc>
          <w:tcPr>
            <w:tcW w:w="1587" w:type="dxa"/>
          </w:tcPr>
          <w:p w:rsidR="009C4F49" w:rsidRDefault="00D15152">
            <w:pPr>
              <w:pStyle w:val="ConsPlusNormal"/>
            </w:pPr>
            <w:r>
              <w:t>155000,00</w:t>
            </w:r>
          </w:p>
        </w:tc>
        <w:tc>
          <w:tcPr>
            <w:tcW w:w="1757" w:type="dxa"/>
            <w:gridSpan w:val="2"/>
          </w:tcPr>
          <w:p w:rsidR="009C4F49" w:rsidRDefault="00D15152">
            <w:pPr>
              <w:pStyle w:val="ConsPlusNormal"/>
            </w:pPr>
            <w:r>
              <w:t>-</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587" w:type="dxa"/>
          </w:tcPr>
          <w:p w:rsidR="009C4F49" w:rsidRDefault="00D15152">
            <w:pPr>
              <w:pStyle w:val="ConsPlusNormal"/>
            </w:pPr>
            <w:r>
              <w:t>-</w:t>
            </w:r>
          </w:p>
        </w:tc>
        <w:tc>
          <w:tcPr>
            <w:tcW w:w="1644" w:type="dxa"/>
          </w:tcPr>
          <w:p w:rsidR="009C4F49" w:rsidRDefault="00D15152">
            <w:pPr>
              <w:pStyle w:val="ConsPlusNormal"/>
            </w:pPr>
            <w:r>
              <w:t>-</w:t>
            </w:r>
          </w:p>
        </w:tc>
        <w:tc>
          <w:tcPr>
            <w:tcW w:w="1531" w:type="dxa"/>
          </w:tcPr>
          <w:p w:rsidR="009C4F49" w:rsidRDefault="00D15152">
            <w:pPr>
              <w:pStyle w:val="ConsPlusNormal"/>
            </w:pPr>
            <w:r>
              <w:t>-</w:t>
            </w:r>
          </w:p>
        </w:tc>
        <w:tc>
          <w:tcPr>
            <w:tcW w:w="1871" w:type="dxa"/>
            <w:vMerge w:val="restart"/>
          </w:tcPr>
          <w:p w:rsidR="009C4F49" w:rsidRDefault="00D15152">
            <w:pPr>
              <w:pStyle w:val="ConsPlusNormal"/>
            </w:pPr>
            <w:r>
              <w:t>Органы местного самоуправления муниципальных образований Московской области,</w:t>
            </w:r>
          </w:p>
          <w:p w:rsidR="009C4F49" w:rsidRDefault="00D15152">
            <w:pPr>
              <w:pStyle w:val="ConsPlusNormal"/>
            </w:pPr>
            <w:r>
              <w:t>Министерство потребительского рынка и услуг Московской области</w:t>
            </w:r>
          </w:p>
        </w:tc>
        <w:tc>
          <w:tcPr>
            <w:tcW w:w="2721" w:type="dxa"/>
            <w:vMerge w:val="restart"/>
          </w:tcPr>
          <w:p w:rsidR="009C4F49" w:rsidRDefault="00D15152">
            <w:pPr>
              <w:pStyle w:val="ConsPlusNormal"/>
            </w:pPr>
            <w:r>
              <w:t>Повышение доступности товаров высокого качества от отечественных сельхозпроизводителей. Ввод в эксплуатацию в 20</w:t>
            </w:r>
            <w:r>
              <w:t>17 году 20 магазинов "Подмосковный фермер"</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644" w:type="dxa"/>
          </w:tcPr>
          <w:p w:rsidR="009C4F49" w:rsidRDefault="00D15152">
            <w:pPr>
              <w:pStyle w:val="ConsPlusNormal"/>
            </w:pPr>
            <w:r>
              <w:t>155000,00</w:t>
            </w:r>
          </w:p>
        </w:tc>
        <w:tc>
          <w:tcPr>
            <w:tcW w:w="1587" w:type="dxa"/>
          </w:tcPr>
          <w:p w:rsidR="009C4F49" w:rsidRDefault="00D15152">
            <w:pPr>
              <w:pStyle w:val="ConsPlusNormal"/>
            </w:pPr>
            <w:r>
              <w:t>155000,00</w:t>
            </w:r>
          </w:p>
        </w:tc>
        <w:tc>
          <w:tcPr>
            <w:tcW w:w="1757" w:type="dxa"/>
            <w:gridSpan w:val="2"/>
          </w:tcPr>
          <w:p w:rsidR="009C4F49" w:rsidRDefault="00D15152">
            <w:pPr>
              <w:pStyle w:val="ConsPlusNormal"/>
            </w:pPr>
            <w:r>
              <w:t>-</w:t>
            </w:r>
          </w:p>
        </w:tc>
        <w:tc>
          <w:tcPr>
            <w:tcW w:w="1587" w:type="dxa"/>
          </w:tcPr>
          <w:p w:rsidR="009C4F49" w:rsidRDefault="00D15152">
            <w:pPr>
              <w:pStyle w:val="ConsPlusNormal"/>
            </w:pPr>
            <w:r>
              <w:t>-</w:t>
            </w:r>
          </w:p>
        </w:tc>
        <w:tc>
          <w:tcPr>
            <w:tcW w:w="1531" w:type="dxa"/>
          </w:tcPr>
          <w:p w:rsidR="009C4F49" w:rsidRDefault="00D15152">
            <w:pPr>
              <w:pStyle w:val="ConsPlusNormal"/>
            </w:pPr>
            <w:r>
              <w:t>-</w:t>
            </w:r>
          </w:p>
        </w:tc>
        <w:tc>
          <w:tcPr>
            <w:tcW w:w="1587" w:type="dxa"/>
          </w:tcPr>
          <w:p w:rsidR="009C4F49" w:rsidRDefault="00D15152">
            <w:pPr>
              <w:pStyle w:val="ConsPlusNormal"/>
            </w:pPr>
            <w:r>
              <w:t>-</w:t>
            </w:r>
          </w:p>
        </w:tc>
        <w:tc>
          <w:tcPr>
            <w:tcW w:w="1587" w:type="dxa"/>
          </w:tcPr>
          <w:p w:rsidR="009C4F49" w:rsidRDefault="00D15152">
            <w:pPr>
              <w:pStyle w:val="ConsPlusNormal"/>
            </w:pPr>
            <w:r>
              <w:t>-</w:t>
            </w:r>
          </w:p>
        </w:tc>
        <w:tc>
          <w:tcPr>
            <w:tcW w:w="1644" w:type="dxa"/>
          </w:tcPr>
          <w:p w:rsidR="009C4F49" w:rsidRDefault="00D15152">
            <w:pPr>
              <w:pStyle w:val="ConsPlusNormal"/>
            </w:pPr>
            <w:r>
              <w:t>-</w:t>
            </w:r>
          </w:p>
        </w:tc>
        <w:tc>
          <w:tcPr>
            <w:tcW w:w="1531" w:type="dxa"/>
          </w:tcPr>
          <w:p w:rsidR="009C4F49" w:rsidRDefault="00D15152">
            <w:pPr>
              <w:pStyle w:val="ConsPlusNormal"/>
            </w:pPr>
            <w:r>
              <w:t>-</w:t>
            </w:r>
          </w:p>
        </w:tc>
        <w:tc>
          <w:tcPr>
            <w:tcW w:w="0" w:type="auto"/>
            <w:vMerge/>
          </w:tcPr>
          <w:p w:rsidR="009C4F49" w:rsidRDefault="009C4F49"/>
        </w:tc>
        <w:tc>
          <w:tcPr>
            <w:tcW w:w="0" w:type="auto"/>
            <w:vMerge/>
          </w:tcPr>
          <w:p w:rsidR="009C4F49" w:rsidRDefault="009C4F49"/>
        </w:tc>
      </w:tr>
      <w:tr w:rsidR="009C4F49">
        <w:tc>
          <w:tcPr>
            <w:tcW w:w="680" w:type="dxa"/>
            <w:vMerge w:val="restart"/>
            <w:tcBorders>
              <w:bottom w:val="nil"/>
            </w:tcBorders>
          </w:tcPr>
          <w:p w:rsidR="009C4F49" w:rsidRDefault="00D15152">
            <w:pPr>
              <w:pStyle w:val="ConsPlusNormal"/>
            </w:pPr>
            <w:r>
              <w:t>1.5</w:t>
            </w:r>
          </w:p>
        </w:tc>
        <w:tc>
          <w:tcPr>
            <w:tcW w:w="2694" w:type="dxa"/>
            <w:vMerge w:val="restart"/>
            <w:tcBorders>
              <w:bottom w:val="nil"/>
            </w:tcBorders>
          </w:tcPr>
          <w:p w:rsidR="009C4F49" w:rsidRDefault="00D15152">
            <w:pPr>
              <w:pStyle w:val="ConsPlusNormal"/>
            </w:pPr>
            <w:r>
              <w:t>Мероприятие 01.05. 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644" w:type="dxa"/>
          </w:tcPr>
          <w:p w:rsidR="009C4F49" w:rsidRDefault="00D15152">
            <w:pPr>
              <w:pStyle w:val="ConsPlusNormal"/>
            </w:pPr>
            <w:r>
              <w:t>159432,00</w:t>
            </w:r>
          </w:p>
        </w:tc>
        <w:tc>
          <w:tcPr>
            <w:tcW w:w="1587" w:type="dxa"/>
          </w:tcPr>
          <w:p w:rsidR="009C4F49" w:rsidRDefault="00D15152">
            <w:pPr>
              <w:pStyle w:val="ConsPlusNormal"/>
            </w:pPr>
            <w:r>
              <w:t>8133,00</w:t>
            </w:r>
          </w:p>
        </w:tc>
        <w:tc>
          <w:tcPr>
            <w:tcW w:w="1757" w:type="dxa"/>
            <w:gridSpan w:val="2"/>
          </w:tcPr>
          <w:p w:rsidR="009C4F49" w:rsidRDefault="00D15152">
            <w:pPr>
              <w:pStyle w:val="ConsPlusNormal"/>
            </w:pPr>
            <w:r>
              <w:t>9679,00</w:t>
            </w:r>
          </w:p>
        </w:tc>
        <w:tc>
          <w:tcPr>
            <w:tcW w:w="1587" w:type="dxa"/>
          </w:tcPr>
          <w:p w:rsidR="009C4F49" w:rsidRDefault="00D15152">
            <w:pPr>
              <w:pStyle w:val="ConsPlusNormal"/>
            </w:pPr>
            <w:r>
              <w:t>2064</w:t>
            </w:r>
            <w:r>
              <w:t>1,00</w:t>
            </w:r>
          </w:p>
        </w:tc>
        <w:tc>
          <w:tcPr>
            <w:tcW w:w="1531" w:type="dxa"/>
          </w:tcPr>
          <w:p w:rsidR="009C4F49" w:rsidRDefault="00D15152">
            <w:pPr>
              <w:pStyle w:val="ConsPlusNormal"/>
            </w:pPr>
            <w:r>
              <w:t>28211,00</w:t>
            </w:r>
          </w:p>
        </w:tc>
        <w:tc>
          <w:tcPr>
            <w:tcW w:w="1587" w:type="dxa"/>
          </w:tcPr>
          <w:p w:rsidR="009C4F49" w:rsidRDefault="00D15152">
            <w:pPr>
              <w:pStyle w:val="ConsPlusNormal"/>
            </w:pPr>
            <w:r>
              <w:t>25668,00</w:t>
            </w:r>
          </w:p>
        </w:tc>
        <w:tc>
          <w:tcPr>
            <w:tcW w:w="1587" w:type="dxa"/>
          </w:tcPr>
          <w:p w:rsidR="009C4F49" w:rsidRDefault="00D15152">
            <w:pPr>
              <w:pStyle w:val="ConsPlusNormal"/>
            </w:pPr>
            <w:r>
              <w:t>26616,00</w:t>
            </w:r>
          </w:p>
        </w:tc>
        <w:tc>
          <w:tcPr>
            <w:tcW w:w="1644" w:type="dxa"/>
          </w:tcPr>
          <w:p w:rsidR="009C4F49" w:rsidRDefault="00D15152">
            <w:pPr>
              <w:pStyle w:val="ConsPlusNormal"/>
            </w:pPr>
            <w:r>
              <w:t>20242,00</w:t>
            </w:r>
          </w:p>
        </w:tc>
        <w:tc>
          <w:tcPr>
            <w:tcW w:w="1531" w:type="dxa"/>
          </w:tcPr>
          <w:p w:rsidR="009C4F49" w:rsidRDefault="00D15152">
            <w:pPr>
              <w:pStyle w:val="ConsPlusNormal"/>
            </w:pPr>
            <w:r>
              <w:t>20242,00</w:t>
            </w:r>
          </w:p>
        </w:tc>
        <w:tc>
          <w:tcPr>
            <w:tcW w:w="1871" w:type="dxa"/>
            <w:vMerge w:val="restart"/>
            <w:tcBorders>
              <w:bottom w:val="nil"/>
            </w:tcBorders>
          </w:tcPr>
          <w:p w:rsidR="009C4F49" w:rsidRDefault="00D15152">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9C4F49" w:rsidRDefault="00D15152">
            <w:pPr>
              <w:pStyle w:val="ConsPlusNormal"/>
            </w:pPr>
            <w:r>
              <w:t>Создание условий для обеспечения продовольственными и промышленными товарами граждан, проживающих в сельских населенных пунктах Московской области</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644" w:type="dxa"/>
          </w:tcPr>
          <w:p w:rsidR="009C4F49" w:rsidRDefault="00D15152">
            <w:pPr>
              <w:pStyle w:val="ConsPlusNormal"/>
            </w:pPr>
            <w:r>
              <w:t>139428,00</w:t>
            </w:r>
          </w:p>
        </w:tc>
        <w:tc>
          <w:tcPr>
            <w:tcW w:w="1587" w:type="dxa"/>
          </w:tcPr>
          <w:p w:rsidR="009C4F49" w:rsidRDefault="00D15152">
            <w:pPr>
              <w:pStyle w:val="ConsPlusNormal"/>
            </w:pPr>
            <w:r>
              <w:t>8133,00</w:t>
            </w:r>
          </w:p>
        </w:tc>
        <w:tc>
          <w:tcPr>
            <w:tcW w:w="1757" w:type="dxa"/>
            <w:gridSpan w:val="2"/>
          </w:tcPr>
          <w:p w:rsidR="009C4F49" w:rsidRDefault="00D15152">
            <w:pPr>
              <w:pStyle w:val="ConsPlusNormal"/>
            </w:pPr>
            <w:r>
              <w:t>7937,00</w:t>
            </w:r>
          </w:p>
        </w:tc>
        <w:tc>
          <w:tcPr>
            <w:tcW w:w="1587" w:type="dxa"/>
          </w:tcPr>
          <w:p w:rsidR="009C4F49" w:rsidRDefault="00D15152">
            <w:pPr>
              <w:pStyle w:val="ConsPlusNormal"/>
            </w:pPr>
            <w:r>
              <w:t>15707,00</w:t>
            </w:r>
          </w:p>
        </w:tc>
        <w:tc>
          <w:tcPr>
            <w:tcW w:w="1531" w:type="dxa"/>
          </w:tcPr>
          <w:p w:rsidR="009C4F49" w:rsidRDefault="00D15152">
            <w:pPr>
              <w:pStyle w:val="ConsPlusNormal"/>
            </w:pPr>
            <w:r>
              <w:t>22783,00</w:t>
            </w:r>
          </w:p>
        </w:tc>
        <w:tc>
          <w:tcPr>
            <w:tcW w:w="1587" w:type="dxa"/>
          </w:tcPr>
          <w:p w:rsidR="009C4F49" w:rsidRDefault="00D15152">
            <w:pPr>
              <w:pStyle w:val="ConsPlusNormal"/>
            </w:pPr>
            <w:r>
              <w:t>23693,00</w:t>
            </w:r>
          </w:p>
        </w:tc>
        <w:tc>
          <w:tcPr>
            <w:tcW w:w="1587" w:type="dxa"/>
          </w:tcPr>
          <w:p w:rsidR="009C4F49" w:rsidRDefault="00D15152">
            <w:pPr>
              <w:pStyle w:val="ConsPlusNormal"/>
            </w:pPr>
            <w:r>
              <w:t>24641,00</w:t>
            </w:r>
          </w:p>
        </w:tc>
        <w:tc>
          <w:tcPr>
            <w:tcW w:w="1644" w:type="dxa"/>
          </w:tcPr>
          <w:p w:rsidR="009C4F49" w:rsidRDefault="00D15152">
            <w:pPr>
              <w:pStyle w:val="ConsPlusNormal"/>
            </w:pPr>
            <w:r>
              <w:t>18267,00</w:t>
            </w:r>
          </w:p>
        </w:tc>
        <w:tc>
          <w:tcPr>
            <w:tcW w:w="1531" w:type="dxa"/>
          </w:tcPr>
          <w:p w:rsidR="009C4F49" w:rsidRDefault="00D15152">
            <w:pPr>
              <w:pStyle w:val="ConsPlusNormal"/>
            </w:pPr>
            <w:r>
              <w:t>18267,00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бюджетов муниципальных образований Московской области</w:t>
            </w:r>
          </w:p>
        </w:tc>
        <w:tc>
          <w:tcPr>
            <w:tcW w:w="1644" w:type="dxa"/>
            <w:tcBorders>
              <w:bottom w:val="nil"/>
            </w:tcBorders>
          </w:tcPr>
          <w:p w:rsidR="009C4F49" w:rsidRDefault="00D15152">
            <w:pPr>
              <w:pStyle w:val="ConsPlusNormal"/>
            </w:pPr>
            <w:r>
              <w:t>20004,00</w:t>
            </w:r>
          </w:p>
        </w:tc>
        <w:tc>
          <w:tcPr>
            <w:tcW w:w="1587" w:type="dxa"/>
            <w:tcBorders>
              <w:bottom w:val="nil"/>
            </w:tcBorders>
          </w:tcPr>
          <w:p w:rsidR="009C4F49" w:rsidRDefault="00D15152">
            <w:pPr>
              <w:pStyle w:val="ConsPlusNormal"/>
            </w:pPr>
            <w:r>
              <w:t>-</w:t>
            </w:r>
          </w:p>
        </w:tc>
        <w:tc>
          <w:tcPr>
            <w:tcW w:w="1757" w:type="dxa"/>
            <w:gridSpan w:val="2"/>
            <w:tcBorders>
              <w:bottom w:val="nil"/>
            </w:tcBorders>
          </w:tcPr>
          <w:p w:rsidR="009C4F49" w:rsidRDefault="00D15152">
            <w:pPr>
              <w:pStyle w:val="ConsPlusNormal"/>
            </w:pPr>
            <w:r>
              <w:t>1742,00</w:t>
            </w:r>
          </w:p>
        </w:tc>
        <w:tc>
          <w:tcPr>
            <w:tcW w:w="1587" w:type="dxa"/>
            <w:tcBorders>
              <w:bottom w:val="nil"/>
            </w:tcBorders>
          </w:tcPr>
          <w:p w:rsidR="009C4F49" w:rsidRDefault="00D15152">
            <w:pPr>
              <w:pStyle w:val="ConsPlusNormal"/>
            </w:pPr>
            <w:r>
              <w:t>4934,00</w:t>
            </w:r>
          </w:p>
        </w:tc>
        <w:tc>
          <w:tcPr>
            <w:tcW w:w="1531" w:type="dxa"/>
            <w:tcBorders>
              <w:bottom w:val="nil"/>
            </w:tcBorders>
          </w:tcPr>
          <w:p w:rsidR="009C4F49" w:rsidRDefault="00D15152">
            <w:pPr>
              <w:pStyle w:val="ConsPlusNormal"/>
            </w:pPr>
            <w:r>
              <w:t>5428,00</w:t>
            </w:r>
          </w:p>
        </w:tc>
        <w:tc>
          <w:tcPr>
            <w:tcW w:w="1587" w:type="dxa"/>
            <w:tcBorders>
              <w:bottom w:val="nil"/>
            </w:tcBorders>
          </w:tcPr>
          <w:p w:rsidR="009C4F49" w:rsidRDefault="00D15152">
            <w:pPr>
              <w:pStyle w:val="ConsPlusNormal"/>
            </w:pPr>
            <w:r>
              <w:t>1975,00</w:t>
            </w:r>
          </w:p>
        </w:tc>
        <w:tc>
          <w:tcPr>
            <w:tcW w:w="1587" w:type="dxa"/>
            <w:tcBorders>
              <w:bottom w:val="nil"/>
            </w:tcBorders>
          </w:tcPr>
          <w:p w:rsidR="009C4F49" w:rsidRDefault="00D15152">
            <w:pPr>
              <w:pStyle w:val="ConsPlusNormal"/>
            </w:pPr>
            <w:r>
              <w:t>1975,00</w:t>
            </w:r>
          </w:p>
        </w:tc>
        <w:tc>
          <w:tcPr>
            <w:tcW w:w="1644" w:type="dxa"/>
            <w:tcBorders>
              <w:bottom w:val="nil"/>
            </w:tcBorders>
          </w:tcPr>
          <w:p w:rsidR="009C4F49" w:rsidRDefault="00D15152">
            <w:pPr>
              <w:pStyle w:val="ConsPlusNormal"/>
            </w:pPr>
            <w:r>
              <w:t>1975,00</w:t>
            </w:r>
          </w:p>
        </w:tc>
        <w:tc>
          <w:tcPr>
            <w:tcW w:w="1531" w:type="dxa"/>
            <w:tcBorders>
              <w:bottom w:val="nil"/>
            </w:tcBorders>
          </w:tcPr>
          <w:p w:rsidR="009C4F49" w:rsidRDefault="00D15152">
            <w:pPr>
              <w:pStyle w:val="ConsPlusNormal"/>
            </w:pPr>
            <w:r>
              <w:t>1975,00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(строка 1.5 в ред. </w:t>
            </w:r>
            <w:hyperlink r:id="rId147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tcPr>
          <w:p w:rsidR="009C4F49" w:rsidRDefault="00D15152">
            <w:pPr>
              <w:pStyle w:val="ConsPlusNormal"/>
            </w:pPr>
            <w:r>
              <w:t>1.6</w:t>
            </w:r>
          </w:p>
        </w:tc>
        <w:tc>
          <w:tcPr>
            <w:tcW w:w="2694" w:type="dxa"/>
          </w:tcPr>
          <w:p w:rsidR="009C4F49" w:rsidRDefault="00D15152">
            <w:pPr>
              <w:pStyle w:val="ConsPlusNormal"/>
            </w:pPr>
            <w:r>
              <w:t>Мероприятие 01.06. Проведение совместно с Управлением Федеральной службы по надзору в сфере защиты прав потребителей и благополучия человека по Московской области тренингов и семинаров для предпринимателей и производителей продукции по вопросам защиты прав</w:t>
            </w:r>
            <w:r>
              <w:t xml:space="preserve"> потребителей, соблюдение правил торгового, бытового и иных видов обслуживания потребителей</w:t>
            </w:r>
          </w:p>
        </w:tc>
        <w:tc>
          <w:tcPr>
            <w:tcW w:w="1417" w:type="dxa"/>
          </w:tcPr>
          <w:p w:rsidR="009C4F49" w:rsidRDefault="00D15152">
            <w:pPr>
              <w:pStyle w:val="ConsPlusNormal"/>
            </w:pPr>
            <w:r>
              <w:t>2017-2018</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Pr>
          <w:p w:rsidR="009C4F49" w:rsidRDefault="00D15152">
            <w:pPr>
              <w:pStyle w:val="ConsPlusNormal"/>
            </w:pPr>
            <w:r>
              <w:t>Министер</w:t>
            </w:r>
            <w:r>
              <w:t>ство потребительского рынка и услуг Московской области,</w:t>
            </w:r>
          </w:p>
          <w:p w:rsidR="009C4F49" w:rsidRDefault="00D15152">
            <w:pPr>
              <w:pStyle w:val="ConsPlusNormal"/>
            </w:pPr>
            <w:r>
              <w:t>Управление Роспотребнадзора по Московской области</w:t>
            </w:r>
          </w:p>
        </w:tc>
        <w:tc>
          <w:tcPr>
            <w:tcW w:w="2721" w:type="dxa"/>
          </w:tcPr>
          <w:p w:rsidR="009C4F49" w:rsidRDefault="00D15152">
            <w:pPr>
              <w:pStyle w:val="ConsPlusNormal"/>
            </w:pPr>
            <w:r>
              <w:t>Улучшение качества обслуживания потребителей</w:t>
            </w:r>
          </w:p>
        </w:tc>
      </w:tr>
      <w:tr w:rsidR="009C4F49">
        <w:tc>
          <w:tcPr>
            <w:tcW w:w="680" w:type="dxa"/>
          </w:tcPr>
          <w:p w:rsidR="009C4F49" w:rsidRDefault="00D15152">
            <w:pPr>
              <w:pStyle w:val="ConsPlusNormal"/>
            </w:pPr>
            <w:r>
              <w:t>1.7</w:t>
            </w:r>
          </w:p>
        </w:tc>
        <w:tc>
          <w:tcPr>
            <w:tcW w:w="2694" w:type="dxa"/>
          </w:tcPr>
          <w:p w:rsidR="009C4F49" w:rsidRDefault="00D15152">
            <w:pPr>
              <w:pStyle w:val="ConsPlusNormal"/>
            </w:pPr>
            <w:r>
              <w:t>Мероприятие 01.07. Мониторинг нестационарных торговых объектов</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Pr>
          <w:p w:rsidR="009C4F49" w:rsidRDefault="00D15152">
            <w:pPr>
              <w:pStyle w:val="ConsPlusNormal"/>
            </w:pPr>
            <w:r>
              <w:t>Министерство потребительского рынка и услуг Московской области,</w:t>
            </w:r>
          </w:p>
          <w:p w:rsidR="009C4F49" w:rsidRDefault="00D15152">
            <w:pPr>
              <w:pStyle w:val="ConsPlusNormal"/>
            </w:pPr>
            <w:r>
              <w:t>органы местного самоуправления муниципальных о</w:t>
            </w:r>
            <w:r>
              <w:t>бразований Московской области</w:t>
            </w:r>
          </w:p>
        </w:tc>
        <w:tc>
          <w:tcPr>
            <w:tcW w:w="2721" w:type="dxa"/>
          </w:tcPr>
          <w:p w:rsidR="009C4F49" w:rsidRDefault="00D15152">
            <w:pPr>
              <w:pStyle w:val="ConsPlusNormal"/>
            </w:pPr>
            <w:r>
              <w:t>Выявление несоответствия размещения нестационарных торговых объектов законодательству Российской Федерации и законодательству Московской области, муниципальным правовым актам. Анализ принятых мер, направленных на устранение не</w:t>
            </w:r>
            <w:r>
              <w:t>соответствий</w:t>
            </w:r>
          </w:p>
        </w:tc>
      </w:tr>
      <w:tr w:rsidR="009C4F49">
        <w:tblPrEx>
          <w:tblBorders>
            <w:insideH w:val="nil"/>
          </w:tblBorders>
        </w:tblPrEx>
        <w:tc>
          <w:tcPr>
            <w:tcW w:w="680" w:type="dxa"/>
            <w:tcBorders>
              <w:bottom w:val="nil"/>
            </w:tcBorders>
          </w:tcPr>
          <w:p w:rsidR="009C4F49" w:rsidRDefault="00D15152">
            <w:pPr>
              <w:pStyle w:val="ConsPlusNormal"/>
            </w:pPr>
            <w:r>
              <w:t>1.8</w:t>
            </w:r>
          </w:p>
        </w:tc>
        <w:tc>
          <w:tcPr>
            <w:tcW w:w="2694" w:type="dxa"/>
            <w:tcBorders>
              <w:bottom w:val="nil"/>
            </w:tcBorders>
          </w:tcPr>
          <w:p w:rsidR="009C4F49" w:rsidRDefault="00D15152">
            <w:pPr>
              <w:pStyle w:val="ConsPlusNormal"/>
            </w:pPr>
            <w:r>
              <w:t>Мероприятие 01.08. Развитие оптовой торговли</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 области</w:t>
            </w:r>
          </w:p>
        </w:tc>
        <w:tc>
          <w:tcPr>
            <w:tcW w:w="14455" w:type="dxa"/>
            <w:gridSpan w:val="10"/>
            <w:tcBorders>
              <w:bottom w:val="nil"/>
            </w:tcBorders>
          </w:tcPr>
          <w:p w:rsidR="009C4F49" w:rsidRDefault="00D15152">
            <w:pPr>
              <w:pStyle w:val="ConsPlusNormal"/>
            </w:pPr>
            <w:r>
              <w:t>В пределах средств на обеспечение деятельности Мининвеста Московской области, Министерства строительного комплекса Московской области, Министерства</w:t>
            </w:r>
            <w:r>
              <w:t xml:space="preserve"> сельского хозяйства и продовольствия Московской области, Министерства транспорта и дорожной инфраструктуры Московской области, Минпотребрынка Московской области</w:t>
            </w:r>
          </w:p>
        </w:tc>
        <w:tc>
          <w:tcPr>
            <w:tcW w:w="1871" w:type="dxa"/>
            <w:tcBorders>
              <w:bottom w:val="nil"/>
            </w:tcBorders>
          </w:tcPr>
          <w:p w:rsidR="009C4F49" w:rsidRDefault="00D15152">
            <w:pPr>
              <w:pStyle w:val="ConsPlusNormal"/>
            </w:pPr>
            <w:r>
              <w:t>Мининвест Московской области, Министерство строительного комплекса Московской области, Министе</w:t>
            </w:r>
            <w:r>
              <w:t>рство сельского хозяйства и продовольствия Московской области, Министерство транспорта и дорожной инфраструктуры Московской области, Минпотребрынка Московской области, органы местного самоуправления муниципальных образований Московской области, хозяйствующ</w:t>
            </w:r>
            <w:r>
              <w:t>ие субъекты, осуществляющие деятельность в сфере торговли</w:t>
            </w:r>
          </w:p>
        </w:tc>
        <w:tc>
          <w:tcPr>
            <w:tcW w:w="2721" w:type="dxa"/>
            <w:tcBorders>
              <w:bottom w:val="nil"/>
            </w:tcBorders>
          </w:tcPr>
          <w:p w:rsidR="009C4F49" w:rsidRDefault="00D15152">
            <w:pPr>
              <w:pStyle w:val="ConsPlusNormal"/>
            </w:pPr>
            <w:r>
              <w:t>Ввод в эксплуатацию объектов оптовой торговли</w:t>
            </w:r>
          </w:p>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(строка 1.8 в ред. </w:t>
            </w:r>
            <w:hyperlink r:id="rId147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vMerge w:val="restart"/>
          </w:tcPr>
          <w:p w:rsidR="009C4F49" w:rsidRDefault="00D15152">
            <w:pPr>
              <w:pStyle w:val="ConsPlusNormal"/>
              <w:outlineLvl w:val="3"/>
            </w:pPr>
            <w:r>
              <w:t>2</w:t>
            </w:r>
          </w:p>
        </w:tc>
        <w:tc>
          <w:tcPr>
            <w:tcW w:w="2694" w:type="dxa"/>
            <w:vMerge w:val="restart"/>
          </w:tcPr>
          <w:p w:rsidR="009C4F49" w:rsidRDefault="00D15152">
            <w:pPr>
              <w:pStyle w:val="ConsPlusNormal"/>
            </w:pPr>
            <w:r>
              <w:t>Основное мероприятие 02. Развитие рыночной торговли на территории Московской области</w:t>
            </w:r>
          </w:p>
        </w:tc>
        <w:tc>
          <w:tcPr>
            <w:tcW w:w="1417" w:type="dxa"/>
            <w:vMerge w:val="restart"/>
          </w:tcPr>
          <w:p w:rsidR="009C4F49" w:rsidRDefault="00D15152">
            <w:pPr>
              <w:pStyle w:val="ConsPlusNormal"/>
            </w:pPr>
            <w:r>
              <w:t>2017-2024</w:t>
            </w:r>
          </w:p>
        </w:tc>
        <w:tc>
          <w:tcPr>
            <w:tcW w:w="1871" w:type="dxa"/>
          </w:tcPr>
          <w:p w:rsidR="009C4F49" w:rsidRDefault="00D15152">
            <w:pPr>
              <w:pStyle w:val="ConsPlusNormal"/>
            </w:pPr>
            <w:r>
              <w:t>Итого</w:t>
            </w:r>
          </w:p>
        </w:tc>
        <w:tc>
          <w:tcPr>
            <w:tcW w:w="1644" w:type="dxa"/>
          </w:tcPr>
          <w:p w:rsidR="009C4F49" w:rsidRDefault="00D15152">
            <w:pPr>
              <w:pStyle w:val="ConsPlusNormal"/>
            </w:pPr>
            <w:r>
              <w:t>1902770,00</w:t>
            </w:r>
          </w:p>
        </w:tc>
        <w:tc>
          <w:tcPr>
            <w:tcW w:w="1927" w:type="dxa"/>
            <w:gridSpan w:val="2"/>
          </w:tcPr>
          <w:p w:rsidR="009C4F49" w:rsidRDefault="00D15152">
            <w:pPr>
              <w:pStyle w:val="ConsPlusNormal"/>
            </w:pPr>
            <w:r>
              <w:t>205050,00</w:t>
            </w:r>
          </w:p>
        </w:tc>
        <w:tc>
          <w:tcPr>
            <w:tcW w:w="1417" w:type="dxa"/>
          </w:tcPr>
          <w:p w:rsidR="009C4F49" w:rsidRDefault="00D15152">
            <w:pPr>
              <w:pStyle w:val="ConsPlusNormal"/>
            </w:pPr>
            <w:r>
              <w:t>214800,00</w:t>
            </w:r>
          </w:p>
        </w:tc>
        <w:tc>
          <w:tcPr>
            <w:tcW w:w="1587" w:type="dxa"/>
          </w:tcPr>
          <w:p w:rsidR="009C4F49" w:rsidRDefault="00D15152">
            <w:pPr>
              <w:pStyle w:val="ConsPlusNormal"/>
            </w:pPr>
            <w:r>
              <w:t>224550,00</w:t>
            </w:r>
          </w:p>
        </w:tc>
        <w:tc>
          <w:tcPr>
            <w:tcW w:w="1531" w:type="dxa"/>
          </w:tcPr>
          <w:p w:rsidR="009C4F49" w:rsidRDefault="00D15152">
            <w:pPr>
              <w:pStyle w:val="ConsPlusNormal"/>
            </w:pPr>
            <w:r>
              <w:t>234300,00</w:t>
            </w:r>
          </w:p>
        </w:tc>
        <w:tc>
          <w:tcPr>
            <w:tcW w:w="1587" w:type="dxa"/>
          </w:tcPr>
          <w:p w:rsidR="009C4F49" w:rsidRDefault="00D15152">
            <w:pPr>
              <w:pStyle w:val="ConsPlusNormal"/>
            </w:pPr>
            <w:r>
              <w:t>244050,00</w:t>
            </w:r>
          </w:p>
        </w:tc>
        <w:tc>
          <w:tcPr>
            <w:tcW w:w="1587" w:type="dxa"/>
          </w:tcPr>
          <w:p w:rsidR="009C4F49" w:rsidRDefault="00D15152">
            <w:pPr>
              <w:pStyle w:val="ConsPlusNormal"/>
            </w:pPr>
            <w:r>
              <w:t>251600,00</w:t>
            </w:r>
          </w:p>
        </w:tc>
        <w:tc>
          <w:tcPr>
            <w:tcW w:w="1644" w:type="dxa"/>
          </w:tcPr>
          <w:p w:rsidR="009C4F49" w:rsidRDefault="00D15152">
            <w:pPr>
              <w:pStyle w:val="ConsPlusNormal"/>
            </w:pPr>
            <w:r>
              <w:t>260120,00</w:t>
            </w:r>
          </w:p>
        </w:tc>
        <w:tc>
          <w:tcPr>
            <w:tcW w:w="1531" w:type="dxa"/>
          </w:tcPr>
          <w:p w:rsidR="009C4F49" w:rsidRDefault="00D15152">
            <w:pPr>
              <w:pStyle w:val="ConsPlusNormal"/>
            </w:pPr>
            <w:r>
              <w:t>268300,00</w:t>
            </w:r>
          </w:p>
        </w:tc>
        <w:tc>
          <w:tcPr>
            <w:tcW w:w="1871" w:type="dxa"/>
            <w:vMerge w:val="restart"/>
          </w:tcPr>
          <w:p w:rsidR="009C4F49" w:rsidRDefault="009C4F49">
            <w:pPr>
              <w:pStyle w:val="ConsPlusNormal"/>
            </w:pPr>
          </w:p>
        </w:tc>
        <w:tc>
          <w:tcPr>
            <w:tcW w:w="2721" w:type="dxa"/>
            <w:vMerge w:val="restart"/>
          </w:tcPr>
          <w:p w:rsidR="009C4F49" w:rsidRDefault="009C4F49">
            <w:pPr>
              <w:pStyle w:val="ConsPlusNormal"/>
            </w:pP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средства</w:t>
            </w:r>
          </w:p>
        </w:tc>
        <w:tc>
          <w:tcPr>
            <w:tcW w:w="1644" w:type="dxa"/>
          </w:tcPr>
          <w:p w:rsidR="009C4F49" w:rsidRDefault="00D15152">
            <w:pPr>
              <w:pStyle w:val="ConsPlusNormal"/>
            </w:pPr>
            <w:r>
              <w:t>1902770,00</w:t>
            </w:r>
          </w:p>
        </w:tc>
        <w:tc>
          <w:tcPr>
            <w:tcW w:w="1927" w:type="dxa"/>
            <w:gridSpan w:val="2"/>
          </w:tcPr>
          <w:p w:rsidR="009C4F49" w:rsidRDefault="00D15152">
            <w:pPr>
              <w:pStyle w:val="ConsPlusNormal"/>
            </w:pPr>
            <w:r>
              <w:t>205050,00</w:t>
            </w:r>
          </w:p>
        </w:tc>
        <w:tc>
          <w:tcPr>
            <w:tcW w:w="1417" w:type="dxa"/>
          </w:tcPr>
          <w:p w:rsidR="009C4F49" w:rsidRDefault="00D15152">
            <w:pPr>
              <w:pStyle w:val="ConsPlusNormal"/>
            </w:pPr>
            <w:r>
              <w:t>214800,00</w:t>
            </w:r>
          </w:p>
        </w:tc>
        <w:tc>
          <w:tcPr>
            <w:tcW w:w="1587" w:type="dxa"/>
          </w:tcPr>
          <w:p w:rsidR="009C4F49" w:rsidRDefault="00D15152">
            <w:pPr>
              <w:pStyle w:val="ConsPlusNormal"/>
            </w:pPr>
            <w:r>
              <w:t>224550,00</w:t>
            </w:r>
          </w:p>
        </w:tc>
        <w:tc>
          <w:tcPr>
            <w:tcW w:w="1531" w:type="dxa"/>
          </w:tcPr>
          <w:p w:rsidR="009C4F49" w:rsidRDefault="00D15152">
            <w:pPr>
              <w:pStyle w:val="ConsPlusNormal"/>
            </w:pPr>
            <w:r>
              <w:t>234300,00</w:t>
            </w:r>
          </w:p>
        </w:tc>
        <w:tc>
          <w:tcPr>
            <w:tcW w:w="1587" w:type="dxa"/>
          </w:tcPr>
          <w:p w:rsidR="009C4F49" w:rsidRDefault="00D15152">
            <w:pPr>
              <w:pStyle w:val="ConsPlusNormal"/>
            </w:pPr>
            <w:r>
              <w:t>244050,00</w:t>
            </w:r>
          </w:p>
        </w:tc>
        <w:tc>
          <w:tcPr>
            <w:tcW w:w="1587" w:type="dxa"/>
          </w:tcPr>
          <w:p w:rsidR="009C4F49" w:rsidRDefault="00D15152">
            <w:pPr>
              <w:pStyle w:val="ConsPlusNormal"/>
            </w:pPr>
            <w:r>
              <w:t>251600,00</w:t>
            </w:r>
          </w:p>
        </w:tc>
        <w:tc>
          <w:tcPr>
            <w:tcW w:w="1644" w:type="dxa"/>
          </w:tcPr>
          <w:p w:rsidR="009C4F49" w:rsidRDefault="00D15152">
            <w:pPr>
              <w:pStyle w:val="ConsPlusNormal"/>
            </w:pPr>
            <w:r>
              <w:t>260120,00</w:t>
            </w:r>
          </w:p>
        </w:tc>
        <w:tc>
          <w:tcPr>
            <w:tcW w:w="1531" w:type="dxa"/>
          </w:tcPr>
          <w:p w:rsidR="009C4F49" w:rsidRDefault="00D15152">
            <w:pPr>
              <w:pStyle w:val="ConsPlusNormal"/>
            </w:pPr>
            <w:r>
              <w:t>268300,00</w:t>
            </w:r>
          </w:p>
        </w:tc>
        <w:tc>
          <w:tcPr>
            <w:tcW w:w="0" w:type="auto"/>
            <w:vMerge/>
          </w:tcPr>
          <w:p w:rsidR="009C4F49" w:rsidRDefault="009C4F49"/>
        </w:tc>
        <w:tc>
          <w:tcPr>
            <w:tcW w:w="0" w:type="auto"/>
            <w:vMerge/>
          </w:tcPr>
          <w:p w:rsidR="009C4F49" w:rsidRDefault="009C4F49"/>
        </w:tc>
      </w:tr>
      <w:tr w:rsidR="009C4F49">
        <w:tc>
          <w:tcPr>
            <w:tcW w:w="680" w:type="dxa"/>
            <w:vMerge w:val="restart"/>
            <w:tcBorders>
              <w:bottom w:val="nil"/>
            </w:tcBorders>
          </w:tcPr>
          <w:p w:rsidR="009C4F49" w:rsidRDefault="00D15152">
            <w:pPr>
              <w:pStyle w:val="ConsPlusNormal"/>
            </w:pPr>
            <w:r>
              <w:t>2.1</w:t>
            </w:r>
          </w:p>
        </w:tc>
        <w:tc>
          <w:tcPr>
            <w:tcW w:w="2694" w:type="dxa"/>
            <w:vMerge w:val="restart"/>
            <w:tcBorders>
              <w:bottom w:val="nil"/>
            </w:tcBorders>
          </w:tcPr>
          <w:p w:rsidR="009C4F49" w:rsidRDefault="00D15152">
            <w:pPr>
              <w:pStyle w:val="ConsPlusNormal"/>
            </w:pPr>
            <w:r>
              <w:t>Мероприятие 02.01. Содействие в строительстве (реконструкции) зданий для размещения розничных рынков (в том числе сельскохозяйственных и сельскохозяйственных кооперативных рынков с 2025 года) на территории Московской области</w:t>
            </w:r>
          </w:p>
        </w:tc>
        <w:tc>
          <w:tcPr>
            <w:tcW w:w="1417" w:type="dxa"/>
            <w:vMerge w:val="restart"/>
            <w:tcBorders>
              <w:bottom w:val="nil"/>
            </w:tcBorders>
          </w:tcPr>
          <w:p w:rsidR="009C4F49" w:rsidRDefault="00D15152">
            <w:pPr>
              <w:pStyle w:val="ConsPlusNormal"/>
            </w:pPr>
            <w:r>
              <w:t>2017-2024</w:t>
            </w:r>
          </w:p>
        </w:tc>
        <w:tc>
          <w:tcPr>
            <w:tcW w:w="1871" w:type="dxa"/>
          </w:tcPr>
          <w:p w:rsidR="009C4F49" w:rsidRDefault="00D15152">
            <w:pPr>
              <w:pStyle w:val="ConsPlusNormal"/>
            </w:pPr>
            <w:r>
              <w:t>Итого</w:t>
            </w:r>
          </w:p>
        </w:tc>
        <w:tc>
          <w:tcPr>
            <w:tcW w:w="1644" w:type="dxa"/>
          </w:tcPr>
          <w:p w:rsidR="009C4F49" w:rsidRDefault="00D15152">
            <w:pPr>
              <w:pStyle w:val="ConsPlusNormal"/>
            </w:pPr>
            <w:r>
              <w:t>1902770,00</w:t>
            </w:r>
          </w:p>
        </w:tc>
        <w:tc>
          <w:tcPr>
            <w:tcW w:w="1927" w:type="dxa"/>
            <w:gridSpan w:val="2"/>
          </w:tcPr>
          <w:p w:rsidR="009C4F49" w:rsidRDefault="00D15152">
            <w:pPr>
              <w:pStyle w:val="ConsPlusNormal"/>
            </w:pPr>
            <w:r>
              <w:t>2050</w:t>
            </w:r>
            <w:r>
              <w:t>50,00</w:t>
            </w:r>
          </w:p>
        </w:tc>
        <w:tc>
          <w:tcPr>
            <w:tcW w:w="1417" w:type="dxa"/>
          </w:tcPr>
          <w:p w:rsidR="009C4F49" w:rsidRDefault="00D15152">
            <w:pPr>
              <w:pStyle w:val="ConsPlusNormal"/>
            </w:pPr>
            <w:r>
              <w:t>214800,00</w:t>
            </w:r>
          </w:p>
        </w:tc>
        <w:tc>
          <w:tcPr>
            <w:tcW w:w="1587" w:type="dxa"/>
          </w:tcPr>
          <w:p w:rsidR="009C4F49" w:rsidRDefault="00D15152">
            <w:pPr>
              <w:pStyle w:val="ConsPlusNormal"/>
            </w:pPr>
            <w:r>
              <w:t>224550,00</w:t>
            </w:r>
          </w:p>
        </w:tc>
        <w:tc>
          <w:tcPr>
            <w:tcW w:w="1531" w:type="dxa"/>
          </w:tcPr>
          <w:p w:rsidR="009C4F49" w:rsidRDefault="00D15152">
            <w:pPr>
              <w:pStyle w:val="ConsPlusNormal"/>
            </w:pPr>
            <w:r>
              <w:t>234300,00</w:t>
            </w:r>
          </w:p>
        </w:tc>
        <w:tc>
          <w:tcPr>
            <w:tcW w:w="1587" w:type="dxa"/>
          </w:tcPr>
          <w:p w:rsidR="009C4F49" w:rsidRDefault="00D15152">
            <w:pPr>
              <w:pStyle w:val="ConsPlusNormal"/>
            </w:pPr>
            <w:r>
              <w:t>244050,00</w:t>
            </w:r>
          </w:p>
        </w:tc>
        <w:tc>
          <w:tcPr>
            <w:tcW w:w="1587" w:type="dxa"/>
          </w:tcPr>
          <w:p w:rsidR="009C4F49" w:rsidRDefault="00D15152">
            <w:pPr>
              <w:pStyle w:val="ConsPlusNormal"/>
            </w:pPr>
            <w:r>
              <w:t>251600,00</w:t>
            </w:r>
          </w:p>
        </w:tc>
        <w:tc>
          <w:tcPr>
            <w:tcW w:w="1644" w:type="dxa"/>
          </w:tcPr>
          <w:p w:rsidR="009C4F49" w:rsidRDefault="00D15152">
            <w:pPr>
              <w:pStyle w:val="ConsPlusNormal"/>
            </w:pPr>
            <w:r>
              <w:t>260120,00</w:t>
            </w:r>
          </w:p>
        </w:tc>
        <w:tc>
          <w:tcPr>
            <w:tcW w:w="1531" w:type="dxa"/>
          </w:tcPr>
          <w:p w:rsidR="009C4F49" w:rsidRDefault="00D15152">
            <w:pPr>
              <w:pStyle w:val="ConsPlusNormal"/>
            </w:pPr>
            <w:r>
              <w:t>268300,00</w:t>
            </w:r>
          </w:p>
        </w:tc>
        <w:tc>
          <w:tcPr>
            <w:tcW w:w="1871" w:type="dxa"/>
            <w:vMerge w:val="restart"/>
            <w:tcBorders>
              <w:bottom w:val="nil"/>
            </w:tcBorders>
          </w:tcPr>
          <w:p w:rsidR="009C4F49" w:rsidRDefault="00D15152">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721" w:type="dxa"/>
            <w:vMerge w:val="restart"/>
            <w:tcBorders>
              <w:bottom w:val="nil"/>
            </w:tcBorders>
          </w:tcPr>
          <w:p w:rsidR="009C4F49" w:rsidRDefault="00D15152">
            <w:pPr>
              <w:pStyle w:val="ConsPlusNormal"/>
            </w:pPr>
            <w:r>
              <w:t>Организация (строительство) новых и реконструкция существующих розничных рынков в целях проведения деятельности в соответствии с требованиями законодательства Российской Федерации и законодательства Московской области в части использования капитальных здан</w:t>
            </w:r>
            <w:r>
              <w:t>ий, строений, сооружений при осуществлении торговой деятельности на розничных рынках (для сельскохозяйственных и сельскохозяйственных кооперативных рынков требование об использовании капитальных зданий, строений, сооружений вступает в силу с 01.01.2025)</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644" w:type="dxa"/>
            <w:tcBorders>
              <w:bottom w:val="nil"/>
            </w:tcBorders>
          </w:tcPr>
          <w:p w:rsidR="009C4F49" w:rsidRDefault="00D15152">
            <w:pPr>
              <w:pStyle w:val="ConsPlusNormal"/>
            </w:pPr>
            <w:r>
              <w:t>1902770,00</w:t>
            </w:r>
          </w:p>
        </w:tc>
        <w:tc>
          <w:tcPr>
            <w:tcW w:w="1927" w:type="dxa"/>
            <w:gridSpan w:val="2"/>
            <w:tcBorders>
              <w:bottom w:val="nil"/>
            </w:tcBorders>
          </w:tcPr>
          <w:p w:rsidR="009C4F49" w:rsidRDefault="00D15152">
            <w:pPr>
              <w:pStyle w:val="ConsPlusNormal"/>
            </w:pPr>
            <w:r>
              <w:t>205050,00</w:t>
            </w:r>
          </w:p>
        </w:tc>
        <w:tc>
          <w:tcPr>
            <w:tcW w:w="1417" w:type="dxa"/>
            <w:tcBorders>
              <w:bottom w:val="nil"/>
            </w:tcBorders>
          </w:tcPr>
          <w:p w:rsidR="009C4F49" w:rsidRDefault="00D15152">
            <w:pPr>
              <w:pStyle w:val="ConsPlusNormal"/>
            </w:pPr>
            <w:r>
              <w:t>214800,00</w:t>
            </w:r>
          </w:p>
        </w:tc>
        <w:tc>
          <w:tcPr>
            <w:tcW w:w="1587" w:type="dxa"/>
            <w:tcBorders>
              <w:bottom w:val="nil"/>
            </w:tcBorders>
          </w:tcPr>
          <w:p w:rsidR="009C4F49" w:rsidRDefault="00D15152">
            <w:pPr>
              <w:pStyle w:val="ConsPlusNormal"/>
            </w:pPr>
            <w:r>
              <w:t>224550,00</w:t>
            </w:r>
          </w:p>
        </w:tc>
        <w:tc>
          <w:tcPr>
            <w:tcW w:w="1531" w:type="dxa"/>
            <w:tcBorders>
              <w:bottom w:val="nil"/>
            </w:tcBorders>
          </w:tcPr>
          <w:p w:rsidR="009C4F49" w:rsidRDefault="00D15152">
            <w:pPr>
              <w:pStyle w:val="ConsPlusNormal"/>
            </w:pPr>
            <w:r>
              <w:t>234300,00</w:t>
            </w:r>
          </w:p>
        </w:tc>
        <w:tc>
          <w:tcPr>
            <w:tcW w:w="1587" w:type="dxa"/>
            <w:tcBorders>
              <w:bottom w:val="nil"/>
            </w:tcBorders>
          </w:tcPr>
          <w:p w:rsidR="009C4F49" w:rsidRDefault="00D15152">
            <w:pPr>
              <w:pStyle w:val="ConsPlusNormal"/>
            </w:pPr>
            <w:r>
              <w:t>244050,00</w:t>
            </w:r>
          </w:p>
        </w:tc>
        <w:tc>
          <w:tcPr>
            <w:tcW w:w="1587" w:type="dxa"/>
            <w:tcBorders>
              <w:bottom w:val="nil"/>
            </w:tcBorders>
          </w:tcPr>
          <w:p w:rsidR="009C4F49" w:rsidRDefault="00D15152">
            <w:pPr>
              <w:pStyle w:val="ConsPlusNormal"/>
            </w:pPr>
            <w:r>
              <w:t>251600,00</w:t>
            </w:r>
          </w:p>
        </w:tc>
        <w:tc>
          <w:tcPr>
            <w:tcW w:w="1644" w:type="dxa"/>
            <w:tcBorders>
              <w:bottom w:val="nil"/>
            </w:tcBorders>
          </w:tcPr>
          <w:p w:rsidR="009C4F49" w:rsidRDefault="00D15152">
            <w:pPr>
              <w:pStyle w:val="ConsPlusNormal"/>
            </w:pPr>
            <w:r>
              <w:t>260120,00</w:t>
            </w:r>
          </w:p>
        </w:tc>
        <w:tc>
          <w:tcPr>
            <w:tcW w:w="1531" w:type="dxa"/>
            <w:tcBorders>
              <w:bottom w:val="nil"/>
            </w:tcBorders>
          </w:tcPr>
          <w:p w:rsidR="009C4F49" w:rsidRDefault="00D15152">
            <w:pPr>
              <w:pStyle w:val="ConsPlusNormal"/>
            </w:pPr>
            <w:r>
              <w:t>268300,00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(строка 2.1 в ред. </w:t>
            </w:r>
            <w:hyperlink r:id="rId148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D15152">
            <w:pPr>
              <w:pStyle w:val="ConsPlusNormal"/>
              <w:outlineLvl w:val="3"/>
            </w:pPr>
            <w:r>
              <w:t>3</w:t>
            </w:r>
          </w:p>
        </w:tc>
        <w:tc>
          <w:tcPr>
            <w:tcW w:w="2694" w:type="dxa"/>
          </w:tcPr>
          <w:p w:rsidR="009C4F49" w:rsidRDefault="00D15152">
            <w:pPr>
              <w:pStyle w:val="ConsPlusNormal"/>
            </w:pPr>
            <w:r>
              <w:t>Основное мероприятие 03. Развитие сферы общественного питания на территории Московской области</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Pr>
          <w:p w:rsidR="009C4F49" w:rsidRDefault="009C4F49">
            <w:pPr>
              <w:pStyle w:val="ConsPlusNormal"/>
            </w:pPr>
          </w:p>
        </w:tc>
        <w:tc>
          <w:tcPr>
            <w:tcW w:w="2721" w:type="dxa"/>
          </w:tcPr>
          <w:p w:rsidR="009C4F49" w:rsidRDefault="009C4F49">
            <w:pPr>
              <w:pStyle w:val="ConsPlusNormal"/>
            </w:pPr>
          </w:p>
        </w:tc>
      </w:tr>
      <w:tr w:rsidR="009C4F49">
        <w:tc>
          <w:tcPr>
            <w:tcW w:w="680" w:type="dxa"/>
          </w:tcPr>
          <w:p w:rsidR="009C4F49" w:rsidRDefault="00D15152">
            <w:pPr>
              <w:pStyle w:val="ConsPlusNormal"/>
            </w:pPr>
            <w:r>
              <w:t>3.1</w:t>
            </w:r>
          </w:p>
        </w:tc>
        <w:tc>
          <w:tcPr>
            <w:tcW w:w="2694" w:type="dxa"/>
          </w:tcPr>
          <w:p w:rsidR="009C4F49" w:rsidRDefault="00D15152">
            <w:pPr>
              <w:pStyle w:val="ConsPlusNormal"/>
            </w:pPr>
            <w:r>
              <w:t>Мероприятие 03.01. Содействие увеличению уровня обеспеченности населения Московской области предприятиями общественного питания</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w:t>
            </w:r>
            <w:r>
              <w:t>ынка и услуг Московской области</w:t>
            </w:r>
          </w:p>
        </w:tc>
        <w:tc>
          <w:tcPr>
            <w:tcW w:w="1871" w:type="dxa"/>
          </w:tcPr>
          <w:p w:rsidR="009C4F49" w:rsidRDefault="00D15152">
            <w:pPr>
              <w:pStyle w:val="ConsPlusNormal"/>
            </w:pPr>
            <w:r>
              <w:t>Министерство потребительского рынка и услуг Московской области,</w:t>
            </w:r>
          </w:p>
          <w:p w:rsidR="009C4F49" w:rsidRDefault="00D15152">
            <w:pPr>
              <w:pStyle w:val="ConsPlusNormal"/>
            </w:pPr>
            <w:r>
              <w:t>органы местного самоуправления муниципальных образований Московской области</w:t>
            </w:r>
          </w:p>
        </w:tc>
        <w:tc>
          <w:tcPr>
            <w:tcW w:w="2721" w:type="dxa"/>
          </w:tcPr>
          <w:p w:rsidR="009C4F49" w:rsidRDefault="00D15152">
            <w:pPr>
              <w:pStyle w:val="ConsPlusNormal"/>
            </w:pPr>
            <w:r>
              <w:t>Развитие сети предприятий общественного питания на территории Московской области</w:t>
            </w:r>
          </w:p>
        </w:tc>
      </w:tr>
      <w:tr w:rsidR="009C4F49">
        <w:tc>
          <w:tcPr>
            <w:tcW w:w="680" w:type="dxa"/>
          </w:tcPr>
          <w:p w:rsidR="009C4F49" w:rsidRDefault="00D15152">
            <w:pPr>
              <w:pStyle w:val="ConsPlusNormal"/>
              <w:outlineLvl w:val="3"/>
            </w:pPr>
            <w:r>
              <w:t>4</w:t>
            </w:r>
          </w:p>
        </w:tc>
        <w:tc>
          <w:tcPr>
            <w:tcW w:w="2694" w:type="dxa"/>
          </w:tcPr>
          <w:p w:rsidR="009C4F49" w:rsidRDefault="00D15152">
            <w:pPr>
              <w:pStyle w:val="ConsPlusNormal"/>
            </w:pPr>
            <w:r>
              <w:t>Основное мероприятие 04. Развитие сферы бытовых услуг на территории Московской области</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Pr>
          <w:p w:rsidR="009C4F49" w:rsidRDefault="009C4F49">
            <w:pPr>
              <w:pStyle w:val="ConsPlusNormal"/>
            </w:pPr>
          </w:p>
        </w:tc>
        <w:tc>
          <w:tcPr>
            <w:tcW w:w="2721" w:type="dxa"/>
          </w:tcPr>
          <w:p w:rsidR="009C4F49" w:rsidRDefault="009C4F49">
            <w:pPr>
              <w:pStyle w:val="ConsPlusNormal"/>
            </w:pPr>
          </w:p>
        </w:tc>
      </w:tr>
      <w:tr w:rsidR="009C4F49">
        <w:tc>
          <w:tcPr>
            <w:tcW w:w="680" w:type="dxa"/>
          </w:tcPr>
          <w:p w:rsidR="009C4F49" w:rsidRDefault="00D15152">
            <w:pPr>
              <w:pStyle w:val="ConsPlusNormal"/>
            </w:pPr>
            <w:r>
              <w:t>4.1</w:t>
            </w:r>
          </w:p>
        </w:tc>
        <w:tc>
          <w:tcPr>
            <w:tcW w:w="2694" w:type="dxa"/>
          </w:tcPr>
          <w:p w:rsidR="009C4F49" w:rsidRDefault="00D15152">
            <w:pPr>
              <w:pStyle w:val="ConsPlusNormal"/>
            </w:pPr>
            <w:r>
              <w:t>Мероприятие 04.01. Содействие увеличению уровня обеспеченности населения Московской области предприятиями бытового обслуживания</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рынка</w:t>
            </w:r>
            <w:r>
              <w:t xml:space="preserve"> и услуг Московской области</w:t>
            </w:r>
          </w:p>
        </w:tc>
        <w:tc>
          <w:tcPr>
            <w:tcW w:w="1871" w:type="dxa"/>
          </w:tcPr>
          <w:p w:rsidR="009C4F49" w:rsidRDefault="00D15152">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721" w:type="dxa"/>
          </w:tcPr>
          <w:p w:rsidR="009C4F49" w:rsidRDefault="00D15152">
            <w:pPr>
              <w:pStyle w:val="ConsPlusNormal"/>
            </w:pPr>
            <w:r>
              <w:t>Развитие сети предприятий бытового обслуживания на территории Московской области</w:t>
            </w:r>
          </w:p>
        </w:tc>
      </w:tr>
      <w:tr w:rsidR="009C4F49">
        <w:tc>
          <w:tcPr>
            <w:tcW w:w="680" w:type="dxa"/>
          </w:tcPr>
          <w:p w:rsidR="009C4F49" w:rsidRDefault="00D15152">
            <w:pPr>
              <w:pStyle w:val="ConsPlusNormal"/>
              <w:outlineLvl w:val="3"/>
            </w:pPr>
            <w:r>
              <w:t>5</w:t>
            </w:r>
          </w:p>
        </w:tc>
        <w:tc>
          <w:tcPr>
            <w:tcW w:w="2694" w:type="dxa"/>
          </w:tcPr>
          <w:p w:rsidR="009C4F49" w:rsidRDefault="00D15152">
            <w:pPr>
              <w:pStyle w:val="ConsPlusNormal"/>
            </w:pPr>
            <w:r>
              <w:t>Осно</w:t>
            </w:r>
            <w:r>
              <w:t>вное мероприятие 05. Реализация губернаторской программы "100 бань Подмосковья" на территории Московской области</w:t>
            </w:r>
          </w:p>
        </w:tc>
        <w:tc>
          <w:tcPr>
            <w:tcW w:w="1417" w:type="dxa"/>
          </w:tcPr>
          <w:p w:rsidR="009C4F49" w:rsidRDefault="00D15152">
            <w:pPr>
              <w:pStyle w:val="ConsPlusNormal"/>
            </w:pPr>
            <w:r>
              <w:t>2017-2020</w:t>
            </w:r>
          </w:p>
        </w:tc>
        <w:tc>
          <w:tcPr>
            <w:tcW w:w="1871" w:type="dxa"/>
          </w:tcPr>
          <w:p w:rsidR="009C4F49" w:rsidRDefault="00D15152">
            <w:pPr>
              <w:pStyle w:val="ConsPlusNormal"/>
            </w:pPr>
            <w:r>
              <w:t>Средства бюджета Московской области</w:t>
            </w:r>
          </w:p>
        </w:tc>
        <w:tc>
          <w:tcPr>
            <w:tcW w:w="14455" w:type="dxa"/>
            <w:gridSpan w:val="10"/>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Pr>
          <w:p w:rsidR="009C4F49" w:rsidRDefault="009C4F49">
            <w:pPr>
              <w:pStyle w:val="ConsPlusNormal"/>
            </w:pPr>
          </w:p>
        </w:tc>
        <w:tc>
          <w:tcPr>
            <w:tcW w:w="2721" w:type="dxa"/>
          </w:tcPr>
          <w:p w:rsidR="009C4F49" w:rsidRDefault="009C4F49">
            <w:pPr>
              <w:pStyle w:val="ConsPlusNormal"/>
            </w:pPr>
          </w:p>
        </w:tc>
      </w:tr>
      <w:tr w:rsidR="009C4F49">
        <w:tblPrEx>
          <w:tblBorders>
            <w:insideH w:val="nil"/>
          </w:tblBorders>
        </w:tblPrEx>
        <w:tc>
          <w:tcPr>
            <w:tcW w:w="680" w:type="dxa"/>
            <w:tcBorders>
              <w:bottom w:val="nil"/>
            </w:tcBorders>
          </w:tcPr>
          <w:p w:rsidR="009C4F49" w:rsidRDefault="00D15152">
            <w:pPr>
              <w:pStyle w:val="ConsPlusNormal"/>
            </w:pPr>
            <w:r>
              <w:t>5.1</w:t>
            </w:r>
          </w:p>
        </w:tc>
        <w:tc>
          <w:tcPr>
            <w:tcW w:w="2694" w:type="dxa"/>
            <w:tcBorders>
              <w:bottom w:val="nil"/>
            </w:tcBorders>
          </w:tcPr>
          <w:p w:rsidR="009C4F49" w:rsidRDefault="00D15152">
            <w:pPr>
              <w:pStyle w:val="ConsPlusNormal"/>
            </w:pPr>
            <w:r>
              <w:t>Мероприятие 05.01. Взаимодействие с муниципальными образованиями Московской области в части подбора земельных участков для строительства ба</w:t>
            </w:r>
            <w:r>
              <w:t>нных объектов и банных объектов, подлежащих реконструкции в соответствии с программой "100 бань Подмосковья"</w:t>
            </w:r>
          </w:p>
        </w:tc>
        <w:tc>
          <w:tcPr>
            <w:tcW w:w="1417" w:type="dxa"/>
            <w:tcBorders>
              <w:bottom w:val="nil"/>
            </w:tcBorders>
          </w:tcPr>
          <w:p w:rsidR="009C4F49" w:rsidRDefault="00D15152">
            <w:pPr>
              <w:pStyle w:val="ConsPlusNormal"/>
            </w:pPr>
            <w:r>
              <w:t>2017-2020</w:t>
            </w:r>
          </w:p>
        </w:tc>
        <w:tc>
          <w:tcPr>
            <w:tcW w:w="1871" w:type="dxa"/>
            <w:tcBorders>
              <w:bottom w:val="nil"/>
            </w:tcBorders>
          </w:tcPr>
          <w:p w:rsidR="009C4F49" w:rsidRDefault="00D15152">
            <w:pPr>
              <w:pStyle w:val="ConsPlusNormal"/>
            </w:pPr>
            <w:r>
              <w:t>Средства бюджета Московской области</w:t>
            </w:r>
          </w:p>
        </w:tc>
        <w:tc>
          <w:tcPr>
            <w:tcW w:w="14455" w:type="dxa"/>
            <w:gridSpan w:val="10"/>
            <w:tcBorders>
              <w:bottom w:val="nil"/>
            </w:tcBorders>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w:t>
            </w:r>
            <w:r>
              <w:t xml:space="preserve"> области</w:t>
            </w:r>
          </w:p>
        </w:tc>
        <w:tc>
          <w:tcPr>
            <w:tcW w:w="1871" w:type="dxa"/>
            <w:tcBorders>
              <w:bottom w:val="nil"/>
            </w:tcBorders>
          </w:tcPr>
          <w:p w:rsidR="009C4F49" w:rsidRDefault="00D15152">
            <w:pPr>
              <w:pStyle w:val="ConsPlusNormal"/>
            </w:pPr>
            <w:r>
              <w:t>Министерство потребительского рынка и услуг Московской области,</w:t>
            </w:r>
          </w:p>
          <w:p w:rsidR="009C4F49" w:rsidRDefault="00D15152">
            <w:pPr>
              <w:pStyle w:val="ConsPlusNormal"/>
            </w:pPr>
            <w:r>
              <w:t>Мининвест Московской области,</w:t>
            </w:r>
          </w:p>
          <w:p w:rsidR="009C4F49" w:rsidRDefault="00D15152">
            <w:pPr>
              <w:pStyle w:val="ConsPlusNormal"/>
            </w:pPr>
            <w:r>
              <w:t>органы местного самоуправления муниципальных образований Московской области</w:t>
            </w:r>
          </w:p>
        </w:tc>
        <w:tc>
          <w:tcPr>
            <w:tcW w:w="2721" w:type="dxa"/>
            <w:tcBorders>
              <w:bottom w:val="nil"/>
            </w:tcBorders>
          </w:tcPr>
          <w:p w:rsidR="009C4F49" w:rsidRDefault="00D15152">
            <w:pPr>
              <w:pStyle w:val="ConsPlusNormal"/>
            </w:pPr>
            <w:r>
              <w:t>Сформированный перечень земельных участков и банных объектов</w:t>
            </w:r>
          </w:p>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(в ред. </w:t>
            </w:r>
            <w:hyperlink r:id="rId14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5.2</w:t>
            </w:r>
          </w:p>
        </w:tc>
        <w:tc>
          <w:tcPr>
            <w:tcW w:w="2694" w:type="dxa"/>
            <w:tcBorders>
              <w:bottom w:val="nil"/>
            </w:tcBorders>
          </w:tcPr>
          <w:p w:rsidR="009C4F49" w:rsidRDefault="00D15152">
            <w:pPr>
              <w:pStyle w:val="ConsPlusNormal"/>
            </w:pPr>
            <w:r>
              <w:t>Мероприятие 05.02. Содействие строительству (реконструкции) банных объектов в рамках про</w:t>
            </w:r>
            <w:r>
              <w:t>граммы "100 бань Подмосковья"</w:t>
            </w:r>
          </w:p>
        </w:tc>
        <w:tc>
          <w:tcPr>
            <w:tcW w:w="1417" w:type="dxa"/>
            <w:tcBorders>
              <w:bottom w:val="nil"/>
            </w:tcBorders>
          </w:tcPr>
          <w:p w:rsidR="009C4F49" w:rsidRDefault="00D15152">
            <w:pPr>
              <w:pStyle w:val="ConsPlusNormal"/>
            </w:pPr>
            <w:r>
              <w:t>2017-2020</w:t>
            </w:r>
          </w:p>
        </w:tc>
        <w:tc>
          <w:tcPr>
            <w:tcW w:w="1871" w:type="dxa"/>
            <w:tcBorders>
              <w:bottom w:val="nil"/>
            </w:tcBorders>
          </w:tcPr>
          <w:p w:rsidR="009C4F49" w:rsidRDefault="00D15152">
            <w:pPr>
              <w:pStyle w:val="ConsPlusNormal"/>
            </w:pPr>
            <w:r>
              <w:t>Средства бюджета Московской области</w:t>
            </w:r>
          </w:p>
        </w:tc>
        <w:tc>
          <w:tcPr>
            <w:tcW w:w="14455" w:type="dxa"/>
            <w:gridSpan w:val="10"/>
            <w:tcBorders>
              <w:bottom w:val="nil"/>
            </w:tcBorders>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w:t>
            </w:r>
          </w:p>
        </w:tc>
        <w:tc>
          <w:tcPr>
            <w:tcW w:w="1871" w:type="dxa"/>
            <w:tcBorders>
              <w:bottom w:val="nil"/>
            </w:tcBorders>
          </w:tcPr>
          <w:p w:rsidR="009C4F49" w:rsidRDefault="00D15152">
            <w:pPr>
              <w:pStyle w:val="ConsPlusNormal"/>
            </w:pPr>
            <w:r>
              <w:t>Министерство потребительского рынка и услуг Московской области,</w:t>
            </w:r>
          </w:p>
          <w:p w:rsidR="009C4F49" w:rsidRDefault="00D15152">
            <w:pPr>
              <w:pStyle w:val="ConsPlusNormal"/>
            </w:pPr>
            <w:r>
              <w:t>Мининвест Московской области,</w:t>
            </w:r>
          </w:p>
          <w:p w:rsidR="009C4F49" w:rsidRDefault="00D15152">
            <w:pPr>
              <w:pStyle w:val="ConsPlusNormal"/>
            </w:pPr>
            <w:r>
              <w:t>органы местного самоуправления муниципальных образований Московской области</w:t>
            </w:r>
          </w:p>
        </w:tc>
        <w:tc>
          <w:tcPr>
            <w:tcW w:w="2721" w:type="dxa"/>
            <w:tcBorders>
              <w:bottom w:val="nil"/>
            </w:tcBorders>
          </w:tcPr>
          <w:p w:rsidR="009C4F49" w:rsidRDefault="00D15152">
            <w:pPr>
              <w:pStyle w:val="ConsPlusNormal"/>
            </w:pPr>
            <w:r>
              <w:t>Строительство (реконструкция) банных объектов в Московской области</w:t>
            </w:r>
          </w:p>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(в ред. </w:t>
            </w:r>
            <w:hyperlink r:id="rId148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outlineLvl w:val="3"/>
            </w:pPr>
            <w:r>
              <w:t>6</w:t>
            </w:r>
          </w:p>
        </w:tc>
        <w:tc>
          <w:tcPr>
            <w:tcW w:w="2694" w:type="dxa"/>
            <w:tcBorders>
              <w:bottom w:val="nil"/>
            </w:tcBorders>
          </w:tcPr>
          <w:p w:rsidR="009C4F49" w:rsidRDefault="00D15152">
            <w:pPr>
              <w:pStyle w:val="ConsPlusNormal"/>
            </w:pPr>
            <w:r>
              <w:t>Основное мероприятие 06. Развитие похоронного дела на территории Московской области</w:t>
            </w:r>
          </w:p>
        </w:tc>
        <w:tc>
          <w:tcPr>
            <w:tcW w:w="1417" w:type="dxa"/>
            <w:tcBorders>
              <w:bottom w:val="nil"/>
            </w:tcBorders>
          </w:tcPr>
          <w:p w:rsidR="009C4F49" w:rsidRDefault="00D15152">
            <w:pPr>
              <w:pStyle w:val="ConsPlusNormal"/>
            </w:pPr>
            <w:r>
              <w:t>2017-2019</w:t>
            </w:r>
          </w:p>
        </w:tc>
        <w:tc>
          <w:tcPr>
            <w:tcW w:w="1871" w:type="dxa"/>
            <w:tcBorders>
              <w:bottom w:val="nil"/>
            </w:tcBorders>
          </w:tcPr>
          <w:p w:rsidR="009C4F49" w:rsidRDefault="00D15152">
            <w:pPr>
              <w:pStyle w:val="ConsPlusNormal"/>
            </w:pPr>
            <w:r>
              <w:t>Средства бюджета Московской области</w:t>
            </w:r>
          </w:p>
        </w:tc>
        <w:tc>
          <w:tcPr>
            <w:tcW w:w="14455" w:type="dxa"/>
            <w:gridSpan w:val="10"/>
            <w:tcBorders>
              <w:bottom w:val="nil"/>
            </w:tcBorders>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 Главного управление региональной безопасности Московской области.</w:t>
            </w:r>
          </w:p>
          <w:p w:rsidR="009C4F49" w:rsidRDefault="00D15152">
            <w:pPr>
              <w:pStyle w:val="ConsPlusNormal"/>
            </w:pPr>
            <w:r>
              <w:t xml:space="preserve">С 01.01.2020 реализация мероприятия осуществляется в рамках государственной </w:t>
            </w:r>
            <w:hyperlink r:id="rId1483" w:tooltip="Постановление Правительства МО от 25.10.2016 N 794/39 (ред. от 09.06.2020) &quot;Об утверждении государственной программы Московской области &quot;Безопасность Подмосковья&quot; на 2017-2024 годы&quot; ------------ Недействующая редакция {КонсультантПлюс}" w:history="1">
              <w:r>
                <w:rPr>
                  <w:color w:val="0000FF"/>
                </w:rPr>
                <w:t>программы</w:t>
              </w:r>
            </w:hyperlink>
            <w:r>
              <w:t xml:space="preserve"> Московской области "Безопасность Подмосковья" на 2017-2024 годы, утвержденной постановлением Прав</w:t>
            </w:r>
            <w:r>
              <w:t>ительства Московской области от 25.10.2016 N 794/39 "Об утверждении государственной программы Московской области "Безопасность Подмосковья" на 2017-2024 годы"</w:t>
            </w:r>
          </w:p>
        </w:tc>
        <w:tc>
          <w:tcPr>
            <w:tcW w:w="1871" w:type="dxa"/>
            <w:tcBorders>
              <w:bottom w:val="nil"/>
            </w:tcBorders>
          </w:tcPr>
          <w:p w:rsidR="009C4F49" w:rsidRDefault="009C4F49">
            <w:pPr>
              <w:pStyle w:val="ConsPlusNormal"/>
            </w:pPr>
          </w:p>
        </w:tc>
        <w:tc>
          <w:tcPr>
            <w:tcW w:w="2721" w:type="dxa"/>
            <w:tcBorders>
              <w:bottom w:val="nil"/>
            </w:tcBorders>
          </w:tcPr>
          <w:p w:rsidR="009C4F49" w:rsidRDefault="009C4F49">
            <w:pPr>
              <w:pStyle w:val="ConsPlusNormal"/>
            </w:pPr>
          </w:p>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(строка 6 в ред. </w:t>
            </w:r>
            <w:hyperlink r:id="rId1484"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blPrEx>
          <w:tblBorders>
            <w:insideH w:val="nil"/>
          </w:tblBorders>
        </w:tblPrEx>
        <w:tc>
          <w:tcPr>
            <w:tcW w:w="680" w:type="dxa"/>
            <w:tcBorders>
              <w:bottom w:val="nil"/>
            </w:tcBorders>
          </w:tcPr>
          <w:p w:rsidR="009C4F49" w:rsidRDefault="00D15152">
            <w:pPr>
              <w:pStyle w:val="ConsPlusNormal"/>
            </w:pPr>
            <w:r>
              <w:t>6.1</w:t>
            </w:r>
          </w:p>
        </w:tc>
        <w:tc>
          <w:tcPr>
            <w:tcW w:w="2694" w:type="dxa"/>
            <w:tcBorders>
              <w:bottom w:val="nil"/>
            </w:tcBorders>
          </w:tcPr>
          <w:p w:rsidR="009C4F49" w:rsidRDefault="00D15152">
            <w:pPr>
              <w:pStyle w:val="ConsPlusNormal"/>
            </w:pPr>
            <w:r>
              <w:t>Мероприятие 06.01. Оказание содействия органам местного самоуправления муниципальных образ</w:t>
            </w:r>
            <w:r>
              <w:t>ований Московской области в оформлении земельных участков под кладбищами в муниципальную собственность (взаимодействие с Комитетом лесного хозяйства Московской области, Министерством имущественных отношений Московской области, Реестром Московской области)</w:t>
            </w:r>
          </w:p>
        </w:tc>
        <w:tc>
          <w:tcPr>
            <w:tcW w:w="1417" w:type="dxa"/>
            <w:tcBorders>
              <w:bottom w:val="nil"/>
            </w:tcBorders>
          </w:tcPr>
          <w:p w:rsidR="009C4F49" w:rsidRDefault="00D15152">
            <w:pPr>
              <w:pStyle w:val="ConsPlusNormal"/>
            </w:pPr>
            <w:r>
              <w:t>2017-2019</w:t>
            </w:r>
          </w:p>
        </w:tc>
        <w:tc>
          <w:tcPr>
            <w:tcW w:w="1871" w:type="dxa"/>
            <w:tcBorders>
              <w:bottom w:val="nil"/>
            </w:tcBorders>
          </w:tcPr>
          <w:p w:rsidR="009C4F49" w:rsidRDefault="00D15152">
            <w:pPr>
              <w:pStyle w:val="ConsPlusNormal"/>
            </w:pPr>
            <w:r>
              <w:t>Средства бюджета Московской области</w:t>
            </w:r>
          </w:p>
        </w:tc>
        <w:tc>
          <w:tcPr>
            <w:tcW w:w="14455" w:type="dxa"/>
            <w:gridSpan w:val="10"/>
            <w:tcBorders>
              <w:bottom w:val="nil"/>
            </w:tcBorders>
          </w:tcPr>
          <w:p w:rsidR="009C4F49" w:rsidRDefault="00D15152">
            <w:pPr>
              <w:pStyle w:val="ConsPlusNormal"/>
            </w:pPr>
            <w:r>
              <w:t>В пределах средств на обеспечение деятельности Министерства потребительского рынка и услуг Московской области, Главного управление региональной безопасности Московской области.</w:t>
            </w:r>
          </w:p>
          <w:p w:rsidR="009C4F49" w:rsidRDefault="00D15152">
            <w:pPr>
              <w:pStyle w:val="ConsPlusNormal"/>
            </w:pPr>
            <w:r>
              <w:t>С 01.01.2020 реализация мероприят</w:t>
            </w:r>
            <w:r>
              <w:t xml:space="preserve">ия осуществляется в рамках государственной </w:t>
            </w:r>
            <w:hyperlink r:id="rId1485" w:tooltip="Постановление Правительства МО от 25.10.2016 N 794/39 (ред. от 09.06.2020) &quot;Об утверждении государственной программы Московской области &quot;Безопасность Подмосковья&quot; на 2017-2024 годы&quot; ------------ Недействующая редакция {КонсультантПлюс}" w:history="1">
              <w:r>
                <w:rPr>
                  <w:color w:val="0000FF"/>
                </w:rPr>
                <w:t>программы</w:t>
              </w:r>
            </w:hyperlink>
            <w:r>
              <w:t xml:space="preserve"> Московской области "Безопасность Подмосковья" на 20</w:t>
            </w:r>
            <w:r>
              <w:t>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tc>
        <w:tc>
          <w:tcPr>
            <w:tcW w:w="1871" w:type="dxa"/>
            <w:tcBorders>
              <w:bottom w:val="nil"/>
            </w:tcBorders>
          </w:tcPr>
          <w:p w:rsidR="009C4F49" w:rsidRDefault="00D15152">
            <w:pPr>
              <w:pStyle w:val="ConsPlusNormal"/>
            </w:pPr>
            <w:r>
              <w:t>Министерство потребительского рынка и услуг Московс</w:t>
            </w:r>
            <w:r>
              <w:t>кой области до 05.11.2018,</w:t>
            </w:r>
          </w:p>
          <w:p w:rsidR="009C4F49" w:rsidRDefault="00D15152">
            <w:pPr>
              <w:pStyle w:val="ConsPlusNormal"/>
            </w:pPr>
            <w:r>
              <w:t>Главное управление региональной безопасности Московской области с 05.11.2018,</w:t>
            </w:r>
          </w:p>
          <w:p w:rsidR="009C4F49" w:rsidRDefault="00D15152">
            <w:pPr>
              <w:pStyle w:val="ConsPlusNormal"/>
            </w:pPr>
            <w:r>
              <w:t>органы местного самоуправления муниципальных образований Московской области</w:t>
            </w:r>
          </w:p>
        </w:tc>
        <w:tc>
          <w:tcPr>
            <w:tcW w:w="2721" w:type="dxa"/>
            <w:tcBorders>
              <w:bottom w:val="nil"/>
            </w:tcBorders>
          </w:tcPr>
          <w:p w:rsidR="009C4F49" w:rsidRDefault="00D15152">
            <w:pPr>
              <w:pStyle w:val="ConsPlusNormal"/>
            </w:pPr>
            <w:r>
              <w:t>Земельные участки под кладбищами оформлены в муниципальную собственность</w:t>
            </w:r>
          </w:p>
        </w:tc>
      </w:tr>
      <w:tr w:rsidR="009C4F49">
        <w:tblPrEx>
          <w:tblBorders>
            <w:insideH w:val="nil"/>
          </w:tblBorders>
        </w:tblPrEx>
        <w:tc>
          <w:tcPr>
            <w:tcW w:w="25709" w:type="dxa"/>
            <w:gridSpan w:val="16"/>
            <w:tcBorders>
              <w:top w:val="nil"/>
            </w:tcBorders>
          </w:tcPr>
          <w:p w:rsidR="009C4F49" w:rsidRDefault="00D15152">
            <w:pPr>
              <w:pStyle w:val="ConsPlusNormal"/>
              <w:jc w:val="both"/>
            </w:pPr>
            <w:r>
              <w:t>(</w:t>
            </w:r>
            <w:r>
              <w:t xml:space="preserve">строка 6.1 в ред. </w:t>
            </w:r>
            <w:hyperlink r:id="rId1486"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blPrEx>
          <w:tblBorders>
            <w:insideH w:val="nil"/>
          </w:tblBorders>
        </w:tblPrEx>
        <w:tc>
          <w:tcPr>
            <w:tcW w:w="680" w:type="dxa"/>
            <w:tcBorders>
              <w:bottom w:val="nil"/>
            </w:tcBorders>
          </w:tcPr>
          <w:p w:rsidR="009C4F49" w:rsidRDefault="00D15152">
            <w:pPr>
              <w:pStyle w:val="ConsPlusNormal"/>
            </w:pPr>
            <w:r>
              <w:t>6.2</w:t>
            </w:r>
          </w:p>
        </w:tc>
        <w:tc>
          <w:tcPr>
            <w:tcW w:w="2694" w:type="dxa"/>
            <w:tcBorders>
              <w:bottom w:val="nil"/>
            </w:tcBorders>
          </w:tcPr>
          <w:p w:rsidR="009C4F49" w:rsidRDefault="00D15152">
            <w:pPr>
              <w:pStyle w:val="ConsPlusNormal"/>
            </w:pPr>
            <w:r>
              <w:t>Мероприятие 06.02. Оказание содействия органам местного самоуправления муниципальных образований Московской области в создании на территории муниципальных районов и городских округов Московской области муниципального казенного учреждения в сфере погребения</w:t>
            </w:r>
            <w:r>
              <w:t xml:space="preserve"> и похоронного дела по принципу 1 муниципальный район/городской округ - 1 муниципальное казенное учреждение</w:t>
            </w:r>
          </w:p>
        </w:tc>
        <w:tc>
          <w:tcPr>
            <w:tcW w:w="1417" w:type="dxa"/>
            <w:tcBorders>
              <w:bottom w:val="nil"/>
            </w:tcBorders>
          </w:tcPr>
          <w:p w:rsidR="009C4F49" w:rsidRDefault="00D15152">
            <w:pPr>
              <w:pStyle w:val="ConsPlusNormal"/>
            </w:pPr>
            <w:r>
              <w:t>2017-2019</w:t>
            </w:r>
          </w:p>
        </w:tc>
        <w:tc>
          <w:tcPr>
            <w:tcW w:w="1871" w:type="dxa"/>
            <w:tcBorders>
              <w:bottom w:val="nil"/>
            </w:tcBorders>
          </w:tcPr>
          <w:p w:rsidR="009C4F49" w:rsidRDefault="00D15152">
            <w:pPr>
              <w:pStyle w:val="ConsPlusNormal"/>
            </w:pPr>
            <w:r>
              <w:t>Средства бюджета Московской области</w:t>
            </w:r>
          </w:p>
        </w:tc>
        <w:tc>
          <w:tcPr>
            <w:tcW w:w="14455" w:type="dxa"/>
            <w:gridSpan w:val="10"/>
            <w:tcBorders>
              <w:bottom w:val="nil"/>
            </w:tcBorders>
          </w:tcPr>
          <w:p w:rsidR="009C4F49" w:rsidRDefault="00D15152">
            <w:pPr>
              <w:pStyle w:val="ConsPlusNormal"/>
            </w:pPr>
            <w:r>
              <w:t xml:space="preserve">В пределах средств на обеспечение деятельности Министерства потребительского рынка и услуг Московской </w:t>
            </w:r>
            <w:r>
              <w:t>области.</w:t>
            </w:r>
          </w:p>
          <w:p w:rsidR="009C4F49" w:rsidRDefault="00D15152">
            <w:pPr>
              <w:pStyle w:val="ConsPlusNormal"/>
            </w:pPr>
            <w:r>
              <w:t xml:space="preserve">С 01.01.2020 реализация мероприятия осуществляется в рамках государственной </w:t>
            </w:r>
            <w:hyperlink r:id="rId1487" w:tooltip="Постановление Правительства МО от 25.10.2016 N 794/39 (ред. от 09.06.2020) &quot;Об утверждении государственной программы Московской области &quot;Безопасность Подмосковья&quot; на 2017-2024 годы&quot; ------------ Недействующая редакция {КонсультантПлюс}" w:history="1">
              <w:r>
                <w:rPr>
                  <w:color w:val="0000FF"/>
                </w:rPr>
                <w:t>программы</w:t>
              </w:r>
            </w:hyperlink>
            <w:r>
              <w:t xml:space="preserve"> Московско</w:t>
            </w:r>
            <w:r>
              <w:t>й области "Безопасность Подмосковья" на 2017-2024 годы, утвержденной постановлением Правительства Московской области от 25.10.2016 N 794/39 "Об утверждении государственной программы Московской области "Безопасность Подмосковья" на 2017-2024 годы"</w:t>
            </w:r>
          </w:p>
        </w:tc>
        <w:tc>
          <w:tcPr>
            <w:tcW w:w="1871" w:type="dxa"/>
            <w:tcBorders>
              <w:bottom w:val="nil"/>
            </w:tcBorders>
          </w:tcPr>
          <w:p w:rsidR="009C4F49" w:rsidRDefault="00D15152">
            <w:pPr>
              <w:pStyle w:val="ConsPlusNormal"/>
            </w:pPr>
            <w:r>
              <w:t>Министерство потребительского рынка и услуг Московской области до 05.11.2018,</w:t>
            </w:r>
          </w:p>
          <w:p w:rsidR="009C4F49" w:rsidRDefault="00D15152">
            <w:pPr>
              <w:pStyle w:val="ConsPlusNormal"/>
            </w:pPr>
            <w:r>
              <w:t>Главное управление региональной безопасности Московской области с 05.11.2018,</w:t>
            </w:r>
          </w:p>
          <w:p w:rsidR="009C4F49" w:rsidRDefault="00D15152">
            <w:pPr>
              <w:pStyle w:val="ConsPlusNormal"/>
            </w:pPr>
            <w:r>
              <w:t>органы местного самоуправления муниципальных образований Московской области</w:t>
            </w:r>
          </w:p>
        </w:tc>
        <w:tc>
          <w:tcPr>
            <w:tcW w:w="2721" w:type="dxa"/>
            <w:tcBorders>
              <w:bottom w:val="nil"/>
            </w:tcBorders>
          </w:tcPr>
          <w:p w:rsidR="009C4F49" w:rsidRDefault="00D15152">
            <w:pPr>
              <w:pStyle w:val="ConsPlusNormal"/>
            </w:pPr>
            <w:r>
              <w:t>В каждом муниципальном р</w:t>
            </w:r>
            <w:r>
              <w:t>айоне/городском округе Московской области создано и функционирует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p>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(строка 6.2 в ред. </w:t>
            </w:r>
            <w:hyperlink r:id="rId1488"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Borders>
              <w:bottom w:val="nil"/>
            </w:tcBorders>
          </w:tcPr>
          <w:p w:rsidR="009C4F49" w:rsidRDefault="009C4F49">
            <w:pPr>
              <w:pStyle w:val="ConsPlusNormal"/>
            </w:pPr>
          </w:p>
        </w:tc>
        <w:tc>
          <w:tcPr>
            <w:tcW w:w="4111" w:type="dxa"/>
            <w:gridSpan w:val="2"/>
            <w:vMerge w:val="restart"/>
            <w:tcBorders>
              <w:bottom w:val="nil"/>
            </w:tcBorders>
          </w:tcPr>
          <w:p w:rsidR="009C4F49" w:rsidRDefault="00D15152">
            <w:pPr>
              <w:pStyle w:val="ConsPlusNormal"/>
            </w:pPr>
            <w:r>
              <w:t>Итого по подпрограмме:</w:t>
            </w:r>
          </w:p>
        </w:tc>
        <w:tc>
          <w:tcPr>
            <w:tcW w:w="1871" w:type="dxa"/>
          </w:tcPr>
          <w:p w:rsidR="009C4F49" w:rsidRDefault="00D15152">
            <w:pPr>
              <w:pStyle w:val="ConsPlusNormal"/>
            </w:pPr>
            <w:r>
              <w:t>Итого:</w:t>
            </w:r>
          </w:p>
        </w:tc>
        <w:tc>
          <w:tcPr>
            <w:tcW w:w="1644" w:type="dxa"/>
          </w:tcPr>
          <w:p w:rsidR="009C4F49" w:rsidRDefault="00D15152">
            <w:pPr>
              <w:pStyle w:val="ConsPlusNormal"/>
            </w:pPr>
            <w:r>
              <w:t>239117202,00</w:t>
            </w:r>
          </w:p>
        </w:tc>
        <w:tc>
          <w:tcPr>
            <w:tcW w:w="1587" w:type="dxa"/>
          </w:tcPr>
          <w:p w:rsidR="009C4F49" w:rsidRDefault="00D15152">
            <w:pPr>
              <w:pStyle w:val="ConsPlusNormal"/>
            </w:pPr>
            <w:r>
              <w:t>22940683,00</w:t>
            </w:r>
          </w:p>
        </w:tc>
        <w:tc>
          <w:tcPr>
            <w:tcW w:w="1757" w:type="dxa"/>
            <w:gridSpan w:val="2"/>
          </w:tcPr>
          <w:p w:rsidR="009C4F49" w:rsidRDefault="00D15152">
            <w:pPr>
              <w:pStyle w:val="ConsPlusNormal"/>
            </w:pPr>
            <w:r>
              <w:t>24564479,00</w:t>
            </w:r>
          </w:p>
        </w:tc>
        <w:tc>
          <w:tcPr>
            <w:tcW w:w="1587" w:type="dxa"/>
          </w:tcPr>
          <w:p w:rsidR="009C4F49" w:rsidRDefault="00D15152">
            <w:pPr>
              <w:pStyle w:val="ConsPlusNormal"/>
            </w:pPr>
            <w:r>
              <w:t>34055691,00</w:t>
            </w:r>
          </w:p>
        </w:tc>
        <w:tc>
          <w:tcPr>
            <w:tcW w:w="1531" w:type="dxa"/>
          </w:tcPr>
          <w:p w:rsidR="009C4F49" w:rsidRDefault="00D15152">
            <w:pPr>
              <w:pStyle w:val="ConsPlusNormal"/>
            </w:pPr>
            <w:r>
              <w:t>30280511,00</w:t>
            </w:r>
          </w:p>
        </w:tc>
        <w:tc>
          <w:tcPr>
            <w:tcW w:w="1587" w:type="dxa"/>
          </w:tcPr>
          <w:p w:rsidR="009C4F49" w:rsidRDefault="00D15152">
            <w:pPr>
              <w:pStyle w:val="ConsPlusNormal"/>
            </w:pPr>
            <w:r>
              <w:t>26025218,00</w:t>
            </w:r>
          </w:p>
        </w:tc>
        <w:tc>
          <w:tcPr>
            <w:tcW w:w="1587" w:type="dxa"/>
          </w:tcPr>
          <w:p w:rsidR="009C4F49" w:rsidRDefault="00D15152">
            <w:pPr>
              <w:pStyle w:val="ConsPlusNormal"/>
            </w:pPr>
            <w:r>
              <w:t>31278216,00</w:t>
            </w:r>
          </w:p>
        </w:tc>
        <w:tc>
          <w:tcPr>
            <w:tcW w:w="1644" w:type="dxa"/>
          </w:tcPr>
          <w:p w:rsidR="009C4F49" w:rsidRDefault="00D15152">
            <w:pPr>
              <w:pStyle w:val="ConsPlusNormal"/>
            </w:pPr>
            <w:r>
              <w:t>34430362,00</w:t>
            </w:r>
          </w:p>
        </w:tc>
        <w:tc>
          <w:tcPr>
            <w:tcW w:w="1531" w:type="dxa"/>
          </w:tcPr>
          <w:p w:rsidR="009C4F49" w:rsidRDefault="00D15152">
            <w:pPr>
              <w:pStyle w:val="ConsPlusNormal"/>
            </w:pPr>
            <w:r>
              <w:t>35542042,00</w:t>
            </w:r>
          </w:p>
        </w:tc>
        <w:tc>
          <w:tcPr>
            <w:tcW w:w="1871"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Pr>
          <w:p w:rsidR="009C4F49" w:rsidRDefault="00D15152">
            <w:pPr>
              <w:pStyle w:val="ConsPlusNormal"/>
            </w:pPr>
            <w:r>
              <w:t>Средства бюджета Московской области</w:t>
            </w:r>
          </w:p>
        </w:tc>
        <w:tc>
          <w:tcPr>
            <w:tcW w:w="1644" w:type="dxa"/>
          </w:tcPr>
          <w:p w:rsidR="009C4F49" w:rsidRDefault="00D15152">
            <w:pPr>
              <w:pStyle w:val="ConsPlusNormal"/>
            </w:pPr>
            <w:r>
              <w:t>139428,00</w:t>
            </w:r>
          </w:p>
        </w:tc>
        <w:tc>
          <w:tcPr>
            <w:tcW w:w="1587" w:type="dxa"/>
          </w:tcPr>
          <w:p w:rsidR="009C4F49" w:rsidRDefault="00D15152">
            <w:pPr>
              <w:pStyle w:val="ConsPlusNormal"/>
            </w:pPr>
            <w:r>
              <w:t>8133,00</w:t>
            </w:r>
          </w:p>
        </w:tc>
        <w:tc>
          <w:tcPr>
            <w:tcW w:w="1757" w:type="dxa"/>
            <w:gridSpan w:val="2"/>
          </w:tcPr>
          <w:p w:rsidR="009C4F49" w:rsidRDefault="00D15152">
            <w:pPr>
              <w:pStyle w:val="ConsPlusNormal"/>
            </w:pPr>
            <w:r>
              <w:t>7937,00</w:t>
            </w:r>
          </w:p>
        </w:tc>
        <w:tc>
          <w:tcPr>
            <w:tcW w:w="1587" w:type="dxa"/>
          </w:tcPr>
          <w:p w:rsidR="009C4F49" w:rsidRDefault="00D15152">
            <w:pPr>
              <w:pStyle w:val="ConsPlusNormal"/>
            </w:pPr>
            <w:r>
              <w:t>15707,00</w:t>
            </w:r>
          </w:p>
        </w:tc>
        <w:tc>
          <w:tcPr>
            <w:tcW w:w="1531" w:type="dxa"/>
          </w:tcPr>
          <w:p w:rsidR="009C4F49" w:rsidRDefault="00D15152">
            <w:pPr>
              <w:pStyle w:val="ConsPlusNormal"/>
            </w:pPr>
            <w:r>
              <w:t>22783,00</w:t>
            </w:r>
          </w:p>
        </w:tc>
        <w:tc>
          <w:tcPr>
            <w:tcW w:w="1587" w:type="dxa"/>
          </w:tcPr>
          <w:p w:rsidR="009C4F49" w:rsidRDefault="00D15152">
            <w:pPr>
              <w:pStyle w:val="ConsPlusNormal"/>
            </w:pPr>
            <w:r>
              <w:t>23693,00</w:t>
            </w:r>
          </w:p>
        </w:tc>
        <w:tc>
          <w:tcPr>
            <w:tcW w:w="1587" w:type="dxa"/>
          </w:tcPr>
          <w:p w:rsidR="009C4F49" w:rsidRDefault="00D15152">
            <w:pPr>
              <w:pStyle w:val="ConsPlusNormal"/>
            </w:pPr>
            <w:r>
              <w:t>24641,00</w:t>
            </w:r>
          </w:p>
        </w:tc>
        <w:tc>
          <w:tcPr>
            <w:tcW w:w="1644" w:type="dxa"/>
          </w:tcPr>
          <w:p w:rsidR="009C4F49" w:rsidRDefault="00D15152">
            <w:pPr>
              <w:pStyle w:val="ConsPlusNormal"/>
            </w:pPr>
            <w:r>
              <w:t>18267,00</w:t>
            </w:r>
          </w:p>
        </w:tc>
        <w:tc>
          <w:tcPr>
            <w:tcW w:w="1531" w:type="dxa"/>
          </w:tcPr>
          <w:p w:rsidR="009C4F49" w:rsidRDefault="00D15152">
            <w:pPr>
              <w:pStyle w:val="ConsPlusNormal"/>
            </w:pPr>
            <w:r>
              <w:t>18267,00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Pr>
          <w:p w:rsidR="009C4F49" w:rsidRDefault="00D15152">
            <w:pPr>
              <w:pStyle w:val="ConsPlusNormal"/>
            </w:pPr>
            <w:r>
              <w:t>Средства бюджетов муниципальных образований Московской области</w:t>
            </w:r>
          </w:p>
        </w:tc>
        <w:tc>
          <w:tcPr>
            <w:tcW w:w="1644" w:type="dxa"/>
          </w:tcPr>
          <w:p w:rsidR="009C4F49" w:rsidRDefault="00D15152">
            <w:pPr>
              <w:pStyle w:val="ConsPlusNormal"/>
            </w:pPr>
            <w:r>
              <w:t>20004,00</w:t>
            </w:r>
          </w:p>
        </w:tc>
        <w:tc>
          <w:tcPr>
            <w:tcW w:w="1587" w:type="dxa"/>
          </w:tcPr>
          <w:p w:rsidR="009C4F49" w:rsidRDefault="00D15152">
            <w:pPr>
              <w:pStyle w:val="ConsPlusNormal"/>
            </w:pPr>
            <w:r>
              <w:t>-</w:t>
            </w:r>
          </w:p>
        </w:tc>
        <w:tc>
          <w:tcPr>
            <w:tcW w:w="1757" w:type="dxa"/>
            <w:gridSpan w:val="2"/>
          </w:tcPr>
          <w:p w:rsidR="009C4F49" w:rsidRDefault="00D15152">
            <w:pPr>
              <w:pStyle w:val="ConsPlusNormal"/>
            </w:pPr>
            <w:r>
              <w:t>1742,00</w:t>
            </w:r>
          </w:p>
        </w:tc>
        <w:tc>
          <w:tcPr>
            <w:tcW w:w="1587" w:type="dxa"/>
          </w:tcPr>
          <w:p w:rsidR="009C4F49" w:rsidRDefault="00D15152">
            <w:pPr>
              <w:pStyle w:val="ConsPlusNormal"/>
            </w:pPr>
            <w:r>
              <w:t>4934,00</w:t>
            </w:r>
          </w:p>
        </w:tc>
        <w:tc>
          <w:tcPr>
            <w:tcW w:w="1531" w:type="dxa"/>
          </w:tcPr>
          <w:p w:rsidR="009C4F49" w:rsidRDefault="00D15152">
            <w:pPr>
              <w:pStyle w:val="ConsPlusNormal"/>
            </w:pPr>
            <w:r>
              <w:t>5428,00</w:t>
            </w:r>
          </w:p>
        </w:tc>
        <w:tc>
          <w:tcPr>
            <w:tcW w:w="1587" w:type="dxa"/>
          </w:tcPr>
          <w:p w:rsidR="009C4F49" w:rsidRDefault="00D15152">
            <w:pPr>
              <w:pStyle w:val="ConsPlusNormal"/>
            </w:pPr>
            <w:r>
              <w:t>1975,00</w:t>
            </w:r>
          </w:p>
        </w:tc>
        <w:tc>
          <w:tcPr>
            <w:tcW w:w="1587" w:type="dxa"/>
          </w:tcPr>
          <w:p w:rsidR="009C4F49" w:rsidRDefault="00D15152">
            <w:pPr>
              <w:pStyle w:val="ConsPlusNormal"/>
            </w:pPr>
            <w:r>
              <w:t>1975,00</w:t>
            </w:r>
          </w:p>
        </w:tc>
        <w:tc>
          <w:tcPr>
            <w:tcW w:w="1644" w:type="dxa"/>
          </w:tcPr>
          <w:p w:rsidR="009C4F49" w:rsidRDefault="00D15152">
            <w:pPr>
              <w:pStyle w:val="ConsPlusNormal"/>
            </w:pPr>
            <w:r>
              <w:t>1975,00</w:t>
            </w:r>
          </w:p>
        </w:tc>
        <w:tc>
          <w:tcPr>
            <w:tcW w:w="1531" w:type="dxa"/>
          </w:tcPr>
          <w:p w:rsidR="009C4F49" w:rsidRDefault="00D15152">
            <w:pPr>
              <w:pStyle w:val="ConsPlusNormal"/>
            </w:pPr>
            <w:r>
              <w:t>1975,00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Borders>
              <w:bottom w:val="nil"/>
            </w:tcBorders>
          </w:tcPr>
          <w:p w:rsidR="009C4F49" w:rsidRDefault="00D15152">
            <w:pPr>
              <w:pStyle w:val="ConsPlusNormal"/>
            </w:pPr>
            <w:r>
              <w:t>Внебюджетные средства</w:t>
            </w:r>
          </w:p>
        </w:tc>
        <w:tc>
          <w:tcPr>
            <w:tcW w:w="1644" w:type="dxa"/>
            <w:tcBorders>
              <w:bottom w:val="nil"/>
            </w:tcBorders>
          </w:tcPr>
          <w:p w:rsidR="009C4F49" w:rsidRDefault="00D15152">
            <w:pPr>
              <w:pStyle w:val="ConsPlusNormal"/>
            </w:pPr>
            <w:r>
              <w:t>238957770,00</w:t>
            </w:r>
          </w:p>
        </w:tc>
        <w:tc>
          <w:tcPr>
            <w:tcW w:w="1587" w:type="dxa"/>
            <w:tcBorders>
              <w:bottom w:val="nil"/>
            </w:tcBorders>
          </w:tcPr>
          <w:p w:rsidR="009C4F49" w:rsidRDefault="00D15152">
            <w:pPr>
              <w:pStyle w:val="ConsPlusNormal"/>
            </w:pPr>
            <w:r>
              <w:t>22932550,00</w:t>
            </w:r>
          </w:p>
        </w:tc>
        <w:tc>
          <w:tcPr>
            <w:tcW w:w="1757" w:type="dxa"/>
            <w:gridSpan w:val="2"/>
            <w:tcBorders>
              <w:bottom w:val="nil"/>
            </w:tcBorders>
          </w:tcPr>
          <w:p w:rsidR="009C4F49" w:rsidRDefault="00D15152">
            <w:pPr>
              <w:pStyle w:val="ConsPlusNormal"/>
            </w:pPr>
            <w:r>
              <w:t>24554800,00</w:t>
            </w:r>
          </w:p>
        </w:tc>
        <w:tc>
          <w:tcPr>
            <w:tcW w:w="1587" w:type="dxa"/>
            <w:tcBorders>
              <w:bottom w:val="nil"/>
            </w:tcBorders>
          </w:tcPr>
          <w:p w:rsidR="009C4F49" w:rsidRDefault="00D15152">
            <w:pPr>
              <w:pStyle w:val="ConsPlusNormal"/>
            </w:pPr>
            <w:r>
              <w:t>34035050,00</w:t>
            </w:r>
          </w:p>
        </w:tc>
        <w:tc>
          <w:tcPr>
            <w:tcW w:w="1531" w:type="dxa"/>
            <w:tcBorders>
              <w:bottom w:val="nil"/>
            </w:tcBorders>
          </w:tcPr>
          <w:p w:rsidR="009C4F49" w:rsidRDefault="00D15152">
            <w:pPr>
              <w:pStyle w:val="ConsPlusNormal"/>
            </w:pPr>
            <w:r>
              <w:t>30252300,00</w:t>
            </w:r>
          </w:p>
        </w:tc>
        <w:tc>
          <w:tcPr>
            <w:tcW w:w="1587" w:type="dxa"/>
            <w:tcBorders>
              <w:bottom w:val="nil"/>
            </w:tcBorders>
          </w:tcPr>
          <w:p w:rsidR="009C4F49" w:rsidRDefault="00D15152">
            <w:pPr>
              <w:pStyle w:val="ConsPlusNormal"/>
            </w:pPr>
            <w:r>
              <w:t>25999550,00</w:t>
            </w:r>
          </w:p>
        </w:tc>
        <w:tc>
          <w:tcPr>
            <w:tcW w:w="1587" w:type="dxa"/>
            <w:tcBorders>
              <w:bottom w:val="nil"/>
            </w:tcBorders>
          </w:tcPr>
          <w:p w:rsidR="009C4F49" w:rsidRDefault="00D15152">
            <w:pPr>
              <w:pStyle w:val="ConsPlusNormal"/>
            </w:pPr>
            <w:r>
              <w:t>31251600,00</w:t>
            </w:r>
          </w:p>
        </w:tc>
        <w:tc>
          <w:tcPr>
            <w:tcW w:w="1644" w:type="dxa"/>
            <w:tcBorders>
              <w:bottom w:val="nil"/>
            </w:tcBorders>
          </w:tcPr>
          <w:p w:rsidR="009C4F49" w:rsidRDefault="00D15152">
            <w:pPr>
              <w:pStyle w:val="ConsPlusNormal"/>
            </w:pPr>
            <w:r>
              <w:t>34410120,00</w:t>
            </w:r>
          </w:p>
        </w:tc>
        <w:tc>
          <w:tcPr>
            <w:tcW w:w="1531" w:type="dxa"/>
            <w:tcBorders>
              <w:bottom w:val="nil"/>
            </w:tcBorders>
          </w:tcPr>
          <w:p w:rsidR="009C4F49" w:rsidRDefault="00D15152">
            <w:pPr>
              <w:pStyle w:val="ConsPlusNormal"/>
            </w:pPr>
            <w:r>
              <w:t>35521800,00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5709" w:type="dxa"/>
            <w:gridSpan w:val="16"/>
            <w:tcBorders>
              <w:top w:val="nil"/>
            </w:tcBorders>
          </w:tcPr>
          <w:p w:rsidR="009C4F49" w:rsidRDefault="00D15152">
            <w:pPr>
              <w:pStyle w:val="ConsPlusNormal"/>
              <w:jc w:val="both"/>
            </w:pPr>
            <w:r>
              <w:t xml:space="preserve">(введено </w:t>
            </w:r>
            <w:hyperlink r:id="rId148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bl>
    <w:p w:rsidR="009C4F49" w:rsidRDefault="009C4F49">
      <w:pPr>
        <w:sectPr w:rsidR="009C4F49">
          <w:headerReference w:type="default" r:id="rId1490"/>
          <w:footerReference w:type="default" r:id="rId149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14.5. Цели, условия предоставления и методика расчета</w:t>
      </w:r>
    </w:p>
    <w:p w:rsidR="009C4F49" w:rsidRDefault="00D15152">
      <w:pPr>
        <w:pStyle w:val="ConsPlusTitle"/>
        <w:jc w:val="center"/>
      </w:pPr>
      <w:r>
        <w:t>субсидий из бюджета Московской области бюджетам</w:t>
      </w:r>
    </w:p>
    <w:p w:rsidR="009C4F49" w:rsidRDefault="00D15152">
      <w:pPr>
        <w:pStyle w:val="ConsPlusTitle"/>
        <w:jc w:val="center"/>
      </w:pPr>
      <w:r>
        <w:t>муниципальных образований Московской области, а также</w:t>
      </w:r>
    </w:p>
    <w:p w:rsidR="009C4F49" w:rsidRDefault="00D15152">
      <w:pPr>
        <w:pStyle w:val="ConsPlusTitle"/>
        <w:jc w:val="center"/>
      </w:pPr>
      <w:r>
        <w:t>критерии отбора муниципальных образований для предоставления</w:t>
      </w:r>
    </w:p>
    <w:p w:rsidR="009C4F49" w:rsidRDefault="00D15152">
      <w:pPr>
        <w:pStyle w:val="ConsPlusTitle"/>
        <w:jc w:val="center"/>
      </w:pPr>
      <w:r>
        <w:t>указанных субсидий и условия их расходования</w:t>
      </w:r>
    </w:p>
    <w:p w:rsidR="009C4F49" w:rsidRDefault="00D15152">
      <w:pPr>
        <w:pStyle w:val="ConsPlusNormal"/>
        <w:jc w:val="center"/>
      </w:pPr>
      <w:r>
        <w:t xml:space="preserve">(введен </w:t>
      </w:r>
      <w:hyperlink r:id="rId149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04.06.2018 N 357/20)</w:t>
      </w:r>
    </w:p>
    <w:p w:rsidR="009C4F49" w:rsidRDefault="009C4F49">
      <w:pPr>
        <w:pStyle w:val="ConsPlusNormal"/>
        <w:jc w:val="both"/>
      </w:pPr>
    </w:p>
    <w:p w:rsidR="009C4F49" w:rsidRDefault="00D15152">
      <w:pPr>
        <w:pStyle w:val="ConsPlusTitle"/>
        <w:jc w:val="center"/>
        <w:outlineLvl w:val="3"/>
      </w:pPr>
      <w:r>
        <w:t>14.5.1. Условия предоставления и расходования, критерии</w:t>
      </w:r>
    </w:p>
    <w:p w:rsidR="009C4F49" w:rsidRDefault="00D15152">
      <w:pPr>
        <w:pStyle w:val="ConsPlusTitle"/>
        <w:jc w:val="center"/>
      </w:pPr>
      <w:r>
        <w:t>отбора и методика расчета субсидий из бюджета Московской</w:t>
      </w:r>
    </w:p>
    <w:p w:rsidR="009C4F49" w:rsidRDefault="00D15152">
      <w:pPr>
        <w:pStyle w:val="ConsPlusTitle"/>
        <w:jc w:val="center"/>
      </w:pPr>
      <w:r>
        <w:t>области бюджетам городских округов</w:t>
      </w:r>
    </w:p>
    <w:p w:rsidR="009C4F49" w:rsidRDefault="00D15152">
      <w:pPr>
        <w:pStyle w:val="ConsPlusTitle"/>
        <w:jc w:val="center"/>
      </w:pPr>
      <w:r>
        <w:t>Московской области, предоставляемых на частичную компенсацию</w:t>
      </w:r>
    </w:p>
    <w:p w:rsidR="009C4F49" w:rsidRDefault="00D15152">
      <w:pPr>
        <w:pStyle w:val="ConsPlusTitle"/>
        <w:jc w:val="center"/>
      </w:pPr>
      <w:r>
        <w:t xml:space="preserve">транспортных расходов </w:t>
      </w:r>
      <w:r>
        <w:t>организаций и индивидуальных</w:t>
      </w:r>
    </w:p>
    <w:p w:rsidR="009C4F49" w:rsidRDefault="00D15152">
      <w:pPr>
        <w:pStyle w:val="ConsPlusTitle"/>
        <w:jc w:val="center"/>
      </w:pPr>
      <w:r>
        <w:t>предпринимателей по доставке товаров в сельские населенные</w:t>
      </w:r>
    </w:p>
    <w:p w:rsidR="009C4F49" w:rsidRDefault="00D15152">
      <w:pPr>
        <w:pStyle w:val="ConsPlusTitle"/>
        <w:jc w:val="center"/>
      </w:pPr>
      <w:r>
        <w:t>пункты в Московской области, финансирование которых</w:t>
      </w:r>
    </w:p>
    <w:p w:rsidR="009C4F49" w:rsidRDefault="00D15152">
      <w:pPr>
        <w:pStyle w:val="ConsPlusTitle"/>
        <w:jc w:val="center"/>
      </w:pPr>
      <w:r>
        <w:t>предусмотрено в рамках мероприятия 01.05 "Частичная</w:t>
      </w:r>
    </w:p>
    <w:p w:rsidR="009C4F49" w:rsidRDefault="00D15152">
      <w:pPr>
        <w:pStyle w:val="ConsPlusTitle"/>
        <w:jc w:val="center"/>
      </w:pPr>
      <w:r>
        <w:t>компенсация транспортных расходов организаций</w:t>
      </w:r>
    </w:p>
    <w:p w:rsidR="009C4F49" w:rsidRDefault="00D15152">
      <w:pPr>
        <w:pStyle w:val="ConsPlusTitle"/>
        <w:jc w:val="center"/>
      </w:pPr>
      <w:r>
        <w:t>и индивидуальных предпринимателей по доставке</w:t>
      </w:r>
    </w:p>
    <w:p w:rsidR="009C4F49" w:rsidRDefault="00D15152">
      <w:pPr>
        <w:pStyle w:val="ConsPlusTitle"/>
        <w:jc w:val="center"/>
      </w:pPr>
      <w:r>
        <w:t>продовольственных и промышленных товаров в сельские</w:t>
      </w:r>
    </w:p>
    <w:p w:rsidR="009C4F49" w:rsidRDefault="00D15152">
      <w:pPr>
        <w:pStyle w:val="ConsPlusTitle"/>
        <w:jc w:val="center"/>
      </w:pPr>
      <w:r>
        <w:t>населенные пункты Московской области"</w:t>
      </w:r>
    </w:p>
    <w:p w:rsidR="009C4F49" w:rsidRDefault="00D15152">
      <w:pPr>
        <w:pStyle w:val="ConsPlusTitle"/>
        <w:jc w:val="center"/>
      </w:pPr>
      <w:r>
        <w:t>Государственной программы</w:t>
      </w:r>
    </w:p>
    <w:p w:rsidR="009C4F49" w:rsidRDefault="00D15152">
      <w:pPr>
        <w:pStyle w:val="ConsPlusNormal"/>
        <w:jc w:val="center"/>
      </w:pPr>
      <w:r>
        <w:t>(в ред. постановлений Правительства МО</w:t>
      </w:r>
    </w:p>
    <w:p w:rsidR="009C4F49" w:rsidRDefault="00D15152">
      <w:pPr>
        <w:pStyle w:val="ConsPlusNormal"/>
        <w:jc w:val="center"/>
      </w:pPr>
      <w:r>
        <w:t xml:space="preserve">от 17.03.2020 </w:t>
      </w:r>
      <w:hyperlink r:id="rId149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117/7</w:t>
        </w:r>
      </w:hyperlink>
      <w:r>
        <w:t xml:space="preserve">, от 14.04.2020 </w:t>
      </w:r>
      <w:hyperlink r:id="rId149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9C4F49">
      <w:pPr>
        <w:pStyle w:val="ConsPlusNormal"/>
        <w:jc w:val="both"/>
      </w:pPr>
    </w:p>
    <w:p w:rsidR="009C4F49" w:rsidRDefault="00D15152">
      <w:pPr>
        <w:pStyle w:val="ConsPlusNormal"/>
        <w:ind w:firstLine="540"/>
        <w:jc w:val="both"/>
      </w:pPr>
      <w:r>
        <w:t>1. Субсидии из бюджета Московской области пр</w:t>
      </w:r>
      <w:r>
        <w:t>едоставляются на условиях софинансирования бюджетам городских округов Московской области (далее - муниципальные образования) на частичную компенсацию транспортных расходов организаций и индивидуальных предпринимателей по доставке продовольственных и промыш</w:t>
      </w:r>
      <w:r>
        <w:t>ленных товаров в сельские населенные пункты Московской области (далее - субсидии).</w:t>
      </w:r>
    </w:p>
    <w:p w:rsidR="009C4F49" w:rsidRDefault="00D15152">
      <w:pPr>
        <w:pStyle w:val="ConsPlusNormal"/>
        <w:jc w:val="both"/>
      </w:pPr>
      <w:r>
        <w:t xml:space="preserve">(в ред. </w:t>
      </w:r>
      <w:hyperlink r:id="rId149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2. Главным распорядителем средств бюджета Московской области на предоставление субсидий является Министерство сельского хозяйства и продовольствия Московской области.</w:t>
      </w:r>
    </w:p>
    <w:p w:rsidR="009C4F49" w:rsidRDefault="00D15152">
      <w:pPr>
        <w:pStyle w:val="ConsPlusNormal"/>
        <w:jc w:val="both"/>
      </w:pPr>
      <w:r>
        <w:t xml:space="preserve">(в ред. </w:t>
      </w:r>
      <w:hyperlink r:id="rId149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3. Субсидии предоставляются бюджетам муниципальных образований в пределах средств, предусмотренных законом Московской области о бюджете Московской области на текущий финанс</w:t>
      </w:r>
      <w:r>
        <w:t>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rsidR="009C4F49" w:rsidRDefault="00D15152">
      <w:pPr>
        <w:pStyle w:val="ConsPlusNormal"/>
        <w:spacing w:before="200"/>
        <w:ind w:firstLine="540"/>
        <w:jc w:val="both"/>
      </w:pPr>
      <w:r>
        <w:t>4. Условиями предоставления субсидий являются:</w:t>
      </w:r>
    </w:p>
    <w:p w:rsidR="009C4F49" w:rsidRDefault="00D15152">
      <w:pPr>
        <w:pStyle w:val="ConsPlusNormal"/>
        <w:spacing w:before="200"/>
        <w:ind w:firstLine="540"/>
        <w:jc w:val="both"/>
      </w:pPr>
      <w:r>
        <w:t>соблюдение органами местного самоуправления муниципальных</w:t>
      </w:r>
      <w:r>
        <w:t xml:space="preserve"> образований бюджетного законодательства Российской Федерации и законодательства Российской Федерации о налогах и сборах;</w:t>
      </w:r>
    </w:p>
    <w:p w:rsidR="009C4F49" w:rsidRDefault="00D15152">
      <w:pPr>
        <w:pStyle w:val="ConsPlusNormal"/>
        <w:spacing w:before="200"/>
        <w:ind w:firstLine="540"/>
        <w:jc w:val="both"/>
      </w:pPr>
      <w:r>
        <w:t>заключение соглашений об информационном взаимодействии при предоставлении межбюджетных трансфертов из бюджета Московской области между</w:t>
      </w:r>
      <w:r>
        <w:t xml:space="preserve"> органами местного самоуправления муниципальных образований и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w:t>
      </w:r>
      <w:r>
        <w:t>в сферах экономики, стратегического планирования, финансовой, бюджетной, кредитной и налоговой сферах, в установленном им порядке;</w:t>
      </w:r>
    </w:p>
    <w:p w:rsidR="009C4F49" w:rsidRDefault="00D15152">
      <w:pPr>
        <w:pStyle w:val="ConsPlusNormal"/>
        <w:spacing w:before="200"/>
        <w:ind w:firstLine="540"/>
        <w:jc w:val="both"/>
      </w:pPr>
      <w:r>
        <w:t>отсутствие задолженности по страховым взносам на обязательное пенсионное, социальное и медицинское страхование;</w:t>
      </w:r>
    </w:p>
    <w:p w:rsidR="009C4F49" w:rsidRDefault="00D15152">
      <w:pPr>
        <w:pStyle w:val="ConsPlusNormal"/>
        <w:spacing w:before="200"/>
        <w:ind w:firstLine="540"/>
        <w:jc w:val="both"/>
      </w:pPr>
      <w:r>
        <w:t>наличие в мун</w:t>
      </w:r>
      <w:r>
        <w:t>иципальном образовании муниципальной программы, предусматривающей мероприятия по частичной компенсации транспортных расходов организаций и индивидуальных предпринимателей по доставке продовольственных товаров и промышленных товаров в сельские населенные пу</w:t>
      </w:r>
      <w:r>
        <w:t>нкты Московской области;</w:t>
      </w:r>
    </w:p>
    <w:p w:rsidR="009C4F49" w:rsidRDefault="00D15152">
      <w:pPr>
        <w:pStyle w:val="ConsPlusNormal"/>
        <w:spacing w:before="200"/>
        <w:ind w:firstLine="540"/>
        <w:jc w:val="both"/>
      </w:pPr>
      <w:r>
        <w:t>наличие в бюджете муниципального образования бюджетных ассигнований на реализацию мероприятий по частичной компенсации транспортных расходов организаций и индивидуальных предпринимателей по доставке продовольственных и промышленных</w:t>
      </w:r>
      <w:r>
        <w:t xml:space="preserve"> товаров в сельские населенные пункты Московской области в очередном финансовом году и плановом периоде в размере не менее необходимого для обеспечения установленного для муниципального образования уровня софинансирования в соответствии с распоряжением Мин</w:t>
      </w:r>
      <w:r>
        <w:t>истерства экономики и финансов Московской области;</w:t>
      </w:r>
    </w:p>
    <w:p w:rsidR="009C4F49" w:rsidRDefault="00D15152">
      <w:pPr>
        <w:pStyle w:val="ConsPlusNormal"/>
        <w:spacing w:before="200"/>
        <w:ind w:firstLine="540"/>
        <w:jc w:val="both"/>
      </w:pPr>
      <w:r>
        <w:t>наличие выписки из муниципального правового акта об утверждении муниципальной программы или соответствующего раздела комплексной программы социально-экономического развития муниципального образования, пред</w:t>
      </w:r>
      <w:r>
        <w:t>усматривающей финансовое обеспечение компенсации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p w:rsidR="009C4F49" w:rsidRDefault="00D15152">
      <w:pPr>
        <w:pStyle w:val="ConsPlusNormal"/>
        <w:spacing w:before="200"/>
        <w:ind w:firstLine="540"/>
        <w:jc w:val="both"/>
      </w:pPr>
      <w:r>
        <w:t>наличие в муниципальном правовом акте</w:t>
      </w:r>
      <w:r>
        <w:t xml:space="preserve"> о местном бюджете муниципального образования кода бюджетной классификации доходов, по которому учитываются средства субсидии, закрепленного за соответствующим главным администратором доходов местного бюджета;</w:t>
      </w:r>
    </w:p>
    <w:p w:rsidR="009C4F49" w:rsidRDefault="00D15152">
      <w:pPr>
        <w:pStyle w:val="ConsPlusNormal"/>
        <w:spacing w:before="200"/>
        <w:ind w:firstLine="540"/>
        <w:jc w:val="both"/>
      </w:pPr>
      <w:r>
        <w:t xml:space="preserve">соблюдение условий, установленных </w:t>
      </w:r>
      <w:hyperlink r:id="rId1497"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пунктом 12</w:t>
        </w:r>
      </w:hyperlink>
      <w:r>
        <w:t xml:space="preserve"> и </w:t>
      </w:r>
      <w:hyperlink r:id="rId1498" w:tooltip="Постановление Правительства МО от 27.12.2013 N 1184/57 (ред. от 23.06.2020)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history="1">
        <w:r>
          <w:rPr>
            <w:color w:val="0000FF"/>
          </w:rPr>
          <w:t>подпунктом 13.2 пункта 13</w:t>
        </w:r>
      </w:hyperlink>
      <w:r>
        <w:t xml:space="preserve"> постановления Правительства Московской области от 27.12.2013 N 1184/57 "О порядке взаимодействия при осуществлении закупок </w:t>
      </w:r>
      <w:r>
        <w:t>для государственных нужд Московской области и муниципальных нужд".</w:t>
      </w:r>
    </w:p>
    <w:p w:rsidR="009C4F49" w:rsidRDefault="00D15152">
      <w:pPr>
        <w:pStyle w:val="ConsPlusNormal"/>
        <w:spacing w:before="200"/>
        <w:ind w:firstLine="540"/>
        <w:jc w:val="both"/>
      </w:pPr>
      <w:bookmarkStart w:id="303" w:name="P22545"/>
      <w:bookmarkEnd w:id="303"/>
      <w:r>
        <w:t>5. Критериями отбора муниципальных образований (далее - получатели субсидии) являются:</w:t>
      </w:r>
    </w:p>
    <w:p w:rsidR="009C4F49" w:rsidRDefault="00D15152">
      <w:pPr>
        <w:pStyle w:val="ConsPlusNormal"/>
        <w:spacing w:before="200"/>
        <w:ind w:firstLine="540"/>
        <w:jc w:val="both"/>
      </w:pPr>
      <w:r>
        <w:t>численность населения, имеющего место жительства в сельских населенных пунктах Московской области, сос</w:t>
      </w:r>
      <w:r>
        <w:t>тавляет не более 100 человек;</w:t>
      </w:r>
    </w:p>
    <w:p w:rsidR="009C4F49" w:rsidRDefault="00D15152">
      <w:pPr>
        <w:pStyle w:val="ConsPlusNormal"/>
        <w:spacing w:before="200"/>
        <w:ind w:firstLine="540"/>
        <w:jc w:val="both"/>
      </w:pPr>
      <w:r>
        <w:t>сельские населенные пункты не располагаются вдоль автомобильных дорог федерального значения;</w:t>
      </w:r>
    </w:p>
    <w:p w:rsidR="009C4F49" w:rsidRDefault="00D15152">
      <w:pPr>
        <w:pStyle w:val="ConsPlusNormal"/>
        <w:spacing w:before="200"/>
        <w:ind w:firstLine="540"/>
        <w:jc w:val="both"/>
      </w:pPr>
      <w:r>
        <w:t>в сельском населенном пункте отсутствуют предприятия розничной торговли, расположенные в стационарных зданиях (сооружениях).</w:t>
      </w:r>
    </w:p>
    <w:p w:rsidR="009C4F49" w:rsidRDefault="00D15152">
      <w:pPr>
        <w:pStyle w:val="ConsPlusNormal"/>
        <w:spacing w:before="200"/>
        <w:ind w:firstLine="540"/>
        <w:jc w:val="both"/>
      </w:pPr>
      <w:r>
        <w:t>6. Размер субсидии определяется по формуле (далее - Методика расчета субсидий):</w:t>
      </w:r>
    </w:p>
    <w:p w:rsidR="009C4F49" w:rsidRDefault="009C4F49">
      <w:pPr>
        <w:pStyle w:val="ConsPlusNormal"/>
        <w:jc w:val="both"/>
      </w:pPr>
    </w:p>
    <w:p w:rsidR="009C4F49" w:rsidRDefault="00D15152">
      <w:pPr>
        <w:pStyle w:val="ConsPlusNormal"/>
        <w:ind w:firstLine="540"/>
        <w:jc w:val="both"/>
      </w:pPr>
      <w:r>
        <w:t>Сi = Si x Riф x Y x Kрбоi x Jдеф,</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Сi - размер субсидии из бюджета Московской области бюджету i-го муниципального образования;</w:t>
      </w:r>
    </w:p>
    <w:p w:rsidR="009C4F49" w:rsidRDefault="00D15152">
      <w:pPr>
        <w:pStyle w:val="ConsPlusNormal"/>
        <w:spacing w:before="200"/>
        <w:ind w:firstLine="540"/>
        <w:jc w:val="both"/>
      </w:pPr>
      <w:r>
        <w:t>Si - общее количество сельских населенных пу</w:t>
      </w:r>
      <w:r>
        <w:t xml:space="preserve">нктов для i-го муниципального образования, соответствующих требованиям, определенным </w:t>
      </w:r>
      <w:hyperlink w:anchor="P22545" w:tooltip="5. Критериями отбора муниципальных образований (далее - получатели субсидии) являются:" w:history="1">
        <w:r>
          <w:rPr>
            <w:color w:val="0000FF"/>
          </w:rPr>
          <w:t>пунктом 5 подраздела 14.5.1 раздела 14</w:t>
        </w:r>
      </w:hyperlink>
      <w:r>
        <w:t>;</w:t>
      </w:r>
    </w:p>
    <w:p w:rsidR="009C4F49" w:rsidRDefault="00D15152">
      <w:pPr>
        <w:pStyle w:val="ConsPlusNormal"/>
        <w:jc w:val="both"/>
      </w:pPr>
      <w:r>
        <w:t xml:space="preserve">(в ред. </w:t>
      </w:r>
      <w:hyperlink r:id="rId1499"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D15152">
      <w:pPr>
        <w:pStyle w:val="ConsPlusNormal"/>
        <w:spacing w:before="200"/>
        <w:ind w:firstLine="540"/>
        <w:jc w:val="both"/>
      </w:pPr>
      <w:r>
        <w:t xml:space="preserve">Riф - средние фактические транспортные расходы организаций и индивидуальных предпринимателей по </w:t>
      </w:r>
      <w:r>
        <w:t>доставке продовольственных и промышленных товаров в один обслуживаемый сельский населенный пункт (по данным отчета за год, предшествующий текущему) для i-го муниципального образования.</w:t>
      </w:r>
    </w:p>
    <w:p w:rsidR="009C4F49" w:rsidRDefault="00D15152">
      <w:pPr>
        <w:pStyle w:val="ConsPlusNormal"/>
        <w:spacing w:before="200"/>
        <w:ind w:firstLine="540"/>
        <w:jc w:val="both"/>
      </w:pPr>
      <w:r>
        <w:t>В случае отсутствия фактических транспортных расходов организаций и инд</w:t>
      </w:r>
      <w:r>
        <w:t>ивидуальных предпринимателей по доставке продовольственных и промышленных товаров в один обслуживаемый сельский населенный пункт за предшествующий год в i-м муниципальном образовании рассчитываются средние фактические транспортные расходы организаций и инд</w:t>
      </w:r>
      <w:r>
        <w:t>ивидуальных предпринимателей по доставке продовольственных и промышленных товаров в один обслуживаемый сельский населенный пункт в целом по Московской области (по данным отчета за год, предшествующий текущему);</w:t>
      </w:r>
    </w:p>
    <w:p w:rsidR="009C4F49" w:rsidRDefault="00D15152">
      <w:pPr>
        <w:pStyle w:val="ConsPlusNormal"/>
        <w:spacing w:before="200"/>
        <w:ind w:firstLine="540"/>
        <w:jc w:val="both"/>
      </w:pPr>
      <w:r>
        <w:t>Y = 50% размер компенсации транспортных расхо</w:t>
      </w:r>
      <w:r>
        <w:t>дов организаций и индивидуальных предпринимателей по доставке продовольственных товаров в сельские населенные пункты Московской области;</w:t>
      </w:r>
    </w:p>
    <w:p w:rsidR="009C4F49" w:rsidRDefault="00D15152">
      <w:pPr>
        <w:pStyle w:val="ConsPlusNormal"/>
        <w:spacing w:before="200"/>
        <w:ind w:firstLine="540"/>
        <w:jc w:val="both"/>
      </w:pPr>
      <w:r>
        <w:t>Kрбоi - предельный уровень софинансирования, утверждаемый распоряжением Министерства экономики и финансов Московской об</w:t>
      </w:r>
      <w:r>
        <w:t>ласти (в %);</w:t>
      </w:r>
    </w:p>
    <w:p w:rsidR="009C4F49" w:rsidRDefault="00D15152">
      <w:pPr>
        <w:pStyle w:val="ConsPlusNormal"/>
        <w:spacing w:before="200"/>
        <w:ind w:firstLine="540"/>
        <w:jc w:val="both"/>
      </w:pPr>
      <w:r>
        <w:t>Jдеф - индекс-дефлятор цен расчетного года к предшествующему году, определяемый Министерством экономического развития Российской Федерации.</w:t>
      </w:r>
    </w:p>
    <w:p w:rsidR="009C4F49" w:rsidRDefault="009C4F49">
      <w:pPr>
        <w:pStyle w:val="ConsPlusNormal"/>
        <w:jc w:val="both"/>
      </w:pPr>
    </w:p>
    <w:p w:rsidR="009C4F49" w:rsidRDefault="00D15152">
      <w:pPr>
        <w:pStyle w:val="ConsPlusNormal"/>
        <w:ind w:firstLine="540"/>
        <w:jc w:val="both"/>
      </w:pPr>
      <w:r>
        <w:t>7. Распределение и объемы субсидий бюджетам муниципальных образований Московской области из бюджета Мо</w:t>
      </w:r>
      <w:r>
        <w:t>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утверждаются согласно приложению к Закону Мос</w:t>
      </w:r>
      <w:r>
        <w:t>ковской области о бюджете Московской области на текущий финансовый год и на плановый период.</w:t>
      </w:r>
    </w:p>
    <w:p w:rsidR="009C4F49" w:rsidRDefault="00D15152">
      <w:pPr>
        <w:pStyle w:val="ConsPlusNormal"/>
        <w:spacing w:before="200"/>
        <w:ind w:firstLine="540"/>
        <w:jc w:val="both"/>
      </w:pPr>
      <w:r>
        <w:t>8. Субсидии перечисляются из бюджета Московской области бюджетам муниципальных образований в порядке, установленном для исполнения бюджета Московской области по ра</w:t>
      </w:r>
      <w:r>
        <w:t>сходам, на основании соглашения о предоставлении субсидий бюджетам муниципальных образований из бюджета Московской области в целях софинансирования расходных обязательств на частичную компенсацию транспортных расходов организаций и индивидуальных предприни</w:t>
      </w:r>
      <w:r>
        <w:t>мателей по доставке продовольственных и промышленных товаров в сельские населенные пункты Московской области (далее - Соглашение), заключаемого между Министерством сельского хозяйства и продовольствия Московской области и получателем субсидии.</w:t>
      </w:r>
    </w:p>
    <w:p w:rsidR="009C4F49" w:rsidRDefault="00D15152">
      <w:pPr>
        <w:pStyle w:val="ConsPlusNormal"/>
        <w:jc w:val="both"/>
      </w:pPr>
      <w:r>
        <w:t xml:space="preserve">(в ред. </w:t>
      </w:r>
      <w:hyperlink r:id="rId150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Форма Соглашения устанавливается Министерством экономики и финансов Московской области.</w:t>
      </w:r>
    </w:p>
    <w:p w:rsidR="009C4F49" w:rsidRDefault="00D15152">
      <w:pPr>
        <w:pStyle w:val="ConsPlusNormal"/>
        <w:jc w:val="both"/>
      </w:pPr>
      <w:r>
        <w:t>(в ред.</w:t>
      </w:r>
      <w:r>
        <w:t xml:space="preserve"> </w:t>
      </w:r>
      <w:hyperlink r:id="rId1501"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D15152">
      <w:pPr>
        <w:pStyle w:val="ConsPlusNormal"/>
        <w:spacing w:before="200"/>
        <w:ind w:firstLine="540"/>
        <w:jc w:val="both"/>
      </w:pPr>
      <w:r>
        <w:t xml:space="preserve">Соглашение должно содержать положения, предусмотренные </w:t>
      </w:r>
      <w:hyperlink r:id="rId1502" w:tooltip="Постановление Правительства МО от 25.03.2013 N 208/8 (ред. от 18.02.2020) &quot;Об утверждении Порядка разработки и реализации государственных программ Московской области&quot; {КонсультантПлюс}" w:history="1">
        <w:r>
          <w:rPr>
            <w:color w:val="0000FF"/>
          </w:rPr>
          <w:t>пунктом 39</w:t>
        </w:r>
      </w:hyperlink>
      <w: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N 208/8 "Об утверждении Поря</w:t>
      </w:r>
      <w:r>
        <w:t>дка разработки и реализации государственных программ Московской области", а также:</w:t>
      </w:r>
    </w:p>
    <w:p w:rsidR="009C4F49" w:rsidRDefault="00D15152">
      <w:pPr>
        <w:pStyle w:val="ConsPlusNormal"/>
        <w:spacing w:before="200"/>
        <w:ind w:firstLine="540"/>
        <w:jc w:val="both"/>
      </w:pPr>
      <w:r>
        <w:t>обязательства муниципального образования по:</w:t>
      </w:r>
    </w:p>
    <w:p w:rsidR="009C4F49" w:rsidRDefault="00D15152">
      <w:pPr>
        <w:pStyle w:val="ConsPlusNormal"/>
        <w:spacing w:before="200"/>
        <w:ind w:firstLine="540"/>
        <w:jc w:val="both"/>
      </w:pPr>
      <w:r>
        <w:t>представлению выписки из муниципального правового акта о бюджете муниципального образования, подтверждающей наличие в бюджете му</w:t>
      </w:r>
      <w:r>
        <w:t>ниципального образования бюджетных ассигнований;</w:t>
      </w:r>
    </w:p>
    <w:p w:rsidR="009C4F49" w:rsidRDefault="00D15152">
      <w:pPr>
        <w:pStyle w:val="ConsPlusNormal"/>
        <w:spacing w:before="200"/>
        <w:ind w:firstLine="540"/>
        <w:jc w:val="both"/>
      </w:pPr>
      <w:r>
        <w:t xml:space="preserve">представлению отчета о расходах бюджета муниципального образования, в целях софинансирования которых предоставляется субсидия, по форме согласно </w:t>
      </w:r>
      <w:hyperlink w:anchor="P22618" w:tooltip="                                   ОТЧЕТ" w:history="1">
        <w:r>
          <w:rPr>
            <w:color w:val="0000FF"/>
          </w:rPr>
          <w:t>таблице 1 подраздела 14.5.1 раздела 14</w:t>
        </w:r>
      </w:hyperlink>
      <w:r>
        <w:t>;</w:t>
      </w:r>
    </w:p>
    <w:p w:rsidR="009C4F49" w:rsidRDefault="00D15152">
      <w:pPr>
        <w:pStyle w:val="ConsPlusNormal"/>
        <w:jc w:val="both"/>
      </w:pPr>
      <w:r>
        <w:t xml:space="preserve">(в ред. </w:t>
      </w:r>
      <w:hyperlink r:id="rId1503"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D15152">
      <w:pPr>
        <w:pStyle w:val="ConsPlusNormal"/>
        <w:spacing w:before="200"/>
        <w:ind w:firstLine="540"/>
        <w:jc w:val="both"/>
      </w:pPr>
      <w:r>
        <w:t xml:space="preserve">представлению отчета о достижении значений показателей результативности использования субсидии по форме согласно </w:t>
      </w:r>
      <w:hyperlink w:anchor="P22698" w:tooltip="                                   ОТЧЕТ" w:history="1">
        <w:r>
          <w:rPr>
            <w:color w:val="0000FF"/>
          </w:rPr>
          <w:t>таблице 2 подраздела 14.5.1 раздела 14</w:t>
        </w:r>
      </w:hyperlink>
      <w:r>
        <w:t>";</w:t>
      </w:r>
    </w:p>
    <w:p w:rsidR="009C4F49" w:rsidRDefault="00D15152">
      <w:pPr>
        <w:pStyle w:val="ConsPlusNormal"/>
        <w:jc w:val="both"/>
      </w:pPr>
      <w:r>
        <w:t xml:space="preserve">(в ред. </w:t>
      </w:r>
      <w:hyperlink r:id="rId1504"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D15152">
      <w:pPr>
        <w:pStyle w:val="ConsPlusNormal"/>
        <w:spacing w:before="200"/>
        <w:ind w:firstLine="540"/>
        <w:jc w:val="both"/>
      </w:pPr>
      <w:r>
        <w:t>предоставлению отчета об использовании субсидий на частичную компенсацию транспортных расходов организаций и инди</w:t>
      </w:r>
      <w:r>
        <w:t xml:space="preserve">видуальных предпринимателей по доставке продовольственных и промышленных товаров для граждан в сельские населенные пункты Московской области по форме согласно </w:t>
      </w:r>
      <w:hyperlink w:anchor="P22740" w:tooltip="                                   Отчет" w:history="1">
        <w:r>
          <w:rPr>
            <w:color w:val="0000FF"/>
          </w:rPr>
          <w:t>таблице 3 подраздела 14.5</w:t>
        </w:r>
        <w:r>
          <w:rPr>
            <w:color w:val="0000FF"/>
          </w:rPr>
          <w:t>.1 раздела 14</w:t>
        </w:r>
      </w:hyperlink>
      <w:r>
        <w:t>;</w:t>
      </w:r>
    </w:p>
    <w:p w:rsidR="009C4F49" w:rsidRDefault="00D15152">
      <w:pPr>
        <w:pStyle w:val="ConsPlusNormal"/>
        <w:jc w:val="both"/>
      </w:pPr>
      <w:r>
        <w:t xml:space="preserve">(в ред. </w:t>
      </w:r>
      <w:hyperlink r:id="rId1505"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03.12.2019 N 906/42)</w:t>
      </w:r>
    </w:p>
    <w:p w:rsidR="009C4F49" w:rsidRDefault="00D15152">
      <w:pPr>
        <w:pStyle w:val="ConsPlusNormal"/>
        <w:spacing w:before="200"/>
        <w:ind w:firstLine="540"/>
        <w:jc w:val="both"/>
      </w:pPr>
      <w:r>
        <w:t>положения о:</w:t>
      </w:r>
    </w:p>
    <w:p w:rsidR="009C4F49" w:rsidRDefault="00D15152">
      <w:pPr>
        <w:pStyle w:val="ConsPlusNormal"/>
        <w:spacing w:before="200"/>
        <w:ind w:firstLine="540"/>
        <w:jc w:val="both"/>
      </w:pPr>
      <w:r>
        <w:t>контроле за целевым использованием средств субсидии, ос</w:t>
      </w:r>
      <w:r>
        <w:t>уществляемым Министерством сельского хозяйства и продовольствия Московской области, органами местного самоуправления муниципальных образований и органами государственного финансового контроля;</w:t>
      </w:r>
    </w:p>
    <w:p w:rsidR="009C4F49" w:rsidRDefault="00D15152">
      <w:pPr>
        <w:pStyle w:val="ConsPlusNormal"/>
        <w:jc w:val="both"/>
      </w:pPr>
      <w:r>
        <w:t xml:space="preserve">(в ред. </w:t>
      </w:r>
      <w:hyperlink r:id="rId150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последствии недостижения муниципальным образованием установленных значений показателей результативности использования субсидии;</w:t>
      </w:r>
    </w:p>
    <w:p w:rsidR="009C4F49" w:rsidRDefault="00D15152">
      <w:pPr>
        <w:pStyle w:val="ConsPlusNormal"/>
        <w:spacing w:before="200"/>
        <w:ind w:firstLine="540"/>
        <w:jc w:val="both"/>
      </w:pPr>
      <w:r>
        <w:t>обязанности получа</w:t>
      </w:r>
      <w:r>
        <w:t>теля субсидии по возврату субсидии в случае нарушения условий ее предоставления;</w:t>
      </w:r>
    </w:p>
    <w:p w:rsidR="009C4F49" w:rsidRDefault="00D15152">
      <w:pPr>
        <w:pStyle w:val="ConsPlusNormal"/>
        <w:spacing w:before="200"/>
        <w:ind w:firstLine="540"/>
        <w:jc w:val="both"/>
      </w:pPr>
      <w:r>
        <w:t>ответственности за нарушение условий, определенных при предоставлении субсидии в рамках Соглашения, в соответствии с законодательством Российской Федерации.</w:t>
      </w:r>
    </w:p>
    <w:p w:rsidR="009C4F49" w:rsidRDefault="00D15152">
      <w:pPr>
        <w:pStyle w:val="ConsPlusNormal"/>
        <w:spacing w:before="200"/>
        <w:ind w:firstLine="540"/>
        <w:jc w:val="both"/>
      </w:pPr>
      <w:r>
        <w:t>9. Субсидии расход</w:t>
      </w:r>
      <w:r>
        <w:t>уются в соответствии с заключенными муниципальными контрактами по результатам проведенных конкурентных процедур.</w:t>
      </w:r>
    </w:p>
    <w:p w:rsidR="009C4F49" w:rsidRDefault="00D15152">
      <w:pPr>
        <w:pStyle w:val="ConsPlusNormal"/>
        <w:spacing w:before="200"/>
        <w:ind w:firstLine="540"/>
        <w:jc w:val="both"/>
      </w:pPr>
      <w:r>
        <w:t>10. Получатели субсидий обеспечивают достижение целевых показателей результативности использования субсидии, установленных Соглашением.</w:t>
      </w:r>
    </w:p>
    <w:p w:rsidR="009C4F49" w:rsidRDefault="00D15152">
      <w:pPr>
        <w:pStyle w:val="ConsPlusNormal"/>
        <w:spacing w:before="200"/>
        <w:ind w:firstLine="540"/>
        <w:jc w:val="both"/>
      </w:pPr>
      <w:r>
        <w:t>11. Мун</w:t>
      </w:r>
      <w:r>
        <w:t>иципальные образования несут ответственность за недостижение значений показателей результативности использования субсидии, установленных Соглашением.</w:t>
      </w:r>
    </w:p>
    <w:p w:rsidR="009C4F49" w:rsidRDefault="00D15152">
      <w:pPr>
        <w:pStyle w:val="ConsPlusNormal"/>
        <w:spacing w:before="200"/>
        <w:ind w:firstLine="540"/>
        <w:jc w:val="both"/>
      </w:pPr>
      <w:r>
        <w:t xml:space="preserve">12. В случае недостижения в отчетном году установленного Соглашением показателя результативности средства </w:t>
      </w:r>
      <w:r>
        <w:t>субсидии подлежат возврату в размере (Овозвр), рассчитываемом по формуле:</w:t>
      </w:r>
    </w:p>
    <w:p w:rsidR="009C4F49" w:rsidRDefault="009C4F49">
      <w:pPr>
        <w:pStyle w:val="ConsPlusNormal"/>
        <w:jc w:val="both"/>
      </w:pPr>
    </w:p>
    <w:p w:rsidR="009C4F49" w:rsidRDefault="00D15152">
      <w:pPr>
        <w:pStyle w:val="ConsPlusNormal"/>
        <w:ind w:firstLine="540"/>
        <w:jc w:val="both"/>
      </w:pPr>
      <w:r>
        <w:t>Овозвр = Сi x (1 - F / P),</w:t>
      </w:r>
    </w:p>
    <w:p w:rsidR="009C4F49" w:rsidRDefault="009C4F49">
      <w:pPr>
        <w:pStyle w:val="ConsPlusNormal"/>
        <w:jc w:val="both"/>
      </w:pPr>
    </w:p>
    <w:p w:rsidR="009C4F49" w:rsidRDefault="00D15152">
      <w:pPr>
        <w:pStyle w:val="ConsPlusNormal"/>
        <w:ind w:firstLine="540"/>
        <w:jc w:val="both"/>
      </w:pPr>
      <w:r>
        <w:t>где:</w:t>
      </w:r>
    </w:p>
    <w:p w:rsidR="009C4F49" w:rsidRDefault="00D15152">
      <w:pPr>
        <w:pStyle w:val="ConsPlusNormal"/>
        <w:spacing w:before="200"/>
        <w:ind w:firstLine="540"/>
        <w:jc w:val="both"/>
      </w:pPr>
      <w:r>
        <w:t>Сi - размер субсидии из бюджета Московской области бюджету i-го муниципального образования;</w:t>
      </w:r>
    </w:p>
    <w:p w:rsidR="009C4F49" w:rsidRDefault="00D15152">
      <w:pPr>
        <w:pStyle w:val="ConsPlusNormal"/>
        <w:spacing w:before="200"/>
        <w:ind w:firstLine="540"/>
        <w:jc w:val="both"/>
      </w:pPr>
      <w:r>
        <w:t>F - фактически достигнутое значение показателя результат</w:t>
      </w:r>
      <w:r>
        <w:t>ивности использования субсидии на отчетную дату;</w:t>
      </w:r>
    </w:p>
    <w:p w:rsidR="009C4F49" w:rsidRDefault="00D15152">
      <w:pPr>
        <w:pStyle w:val="ConsPlusNormal"/>
        <w:spacing w:before="200"/>
        <w:ind w:firstLine="540"/>
        <w:jc w:val="both"/>
      </w:pPr>
      <w:r>
        <w:t>P - плановое значение показателя результативности использования субсидии, установленное Соглашением.</w:t>
      </w:r>
    </w:p>
    <w:p w:rsidR="009C4F49" w:rsidRDefault="009C4F49">
      <w:pPr>
        <w:pStyle w:val="ConsPlusNormal"/>
        <w:jc w:val="both"/>
      </w:pPr>
    </w:p>
    <w:p w:rsidR="009C4F49" w:rsidRDefault="00D15152">
      <w:pPr>
        <w:pStyle w:val="ConsPlusNormal"/>
        <w:ind w:firstLine="540"/>
        <w:jc w:val="both"/>
      </w:pPr>
      <w:r>
        <w:t xml:space="preserve">13. Органы местного самоуправления муниципальных образований Московской области ежеквартально не позднее </w:t>
      </w:r>
      <w:r>
        <w:t>20 числа месяца, следующего за отчетным, представляют в Министерство сельского хозяйства и продовольствия Московской области:</w:t>
      </w:r>
    </w:p>
    <w:p w:rsidR="009C4F49" w:rsidRDefault="00D15152">
      <w:pPr>
        <w:pStyle w:val="ConsPlusNormal"/>
        <w:jc w:val="both"/>
      </w:pPr>
      <w:r>
        <w:t xml:space="preserve">(в ред. </w:t>
      </w:r>
      <w:hyperlink r:id="rId150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w:t>
        </w:r>
        <w:r>
          <w:rPr>
            <w:color w:val="0000FF"/>
          </w:rPr>
          <w:t>я</w:t>
        </w:r>
      </w:hyperlink>
      <w:r>
        <w:t xml:space="preserve"> Правительства МО от 14.04.2020 N 199/11)</w:t>
      </w:r>
    </w:p>
    <w:p w:rsidR="009C4F49" w:rsidRDefault="00D15152">
      <w:pPr>
        <w:pStyle w:val="ConsPlusNormal"/>
        <w:spacing w:before="200"/>
        <w:ind w:firstLine="540"/>
        <w:jc w:val="both"/>
      </w:pPr>
      <w:r>
        <w:t>заявку на перечисление межбюджетных трансфертов;</w:t>
      </w:r>
    </w:p>
    <w:p w:rsidR="009C4F49" w:rsidRDefault="00D15152">
      <w:pPr>
        <w:pStyle w:val="ConsPlusNormal"/>
        <w:spacing w:before="200"/>
        <w:ind w:firstLine="540"/>
        <w:jc w:val="both"/>
      </w:pPr>
      <w:r>
        <w:t>сведения на перечисление межбюджетных трансфертов;</w:t>
      </w:r>
    </w:p>
    <w:p w:rsidR="009C4F49" w:rsidRDefault="00D15152">
      <w:pPr>
        <w:pStyle w:val="ConsPlusNormal"/>
        <w:spacing w:before="200"/>
        <w:ind w:firstLine="540"/>
        <w:jc w:val="both"/>
      </w:pPr>
      <w:r>
        <w:t>копии актов сдачи-приемки оказанных услуг и счетов-фактур, подтверждающих выполнение муниципального контракта (договора);</w:t>
      </w:r>
    </w:p>
    <w:p w:rsidR="009C4F49" w:rsidRDefault="00D15152">
      <w:pPr>
        <w:pStyle w:val="ConsPlusNormal"/>
        <w:spacing w:before="200"/>
        <w:ind w:firstLine="540"/>
        <w:jc w:val="both"/>
      </w:pPr>
      <w:r>
        <w:t>копии реестров товарно-транспортных накладных;</w:t>
      </w:r>
    </w:p>
    <w:p w:rsidR="009C4F49" w:rsidRDefault="00D15152">
      <w:pPr>
        <w:pStyle w:val="ConsPlusNormal"/>
        <w:spacing w:before="200"/>
        <w:ind w:firstLine="540"/>
        <w:jc w:val="both"/>
      </w:pPr>
      <w:r>
        <w:t>копии платежных поручений, подтверждающих целевое финансирование расходов за счет средс</w:t>
      </w:r>
      <w:r>
        <w:t>тв бюджета муниципального образования.</w:t>
      </w:r>
    </w:p>
    <w:p w:rsidR="009C4F49" w:rsidRDefault="00D15152">
      <w:pPr>
        <w:pStyle w:val="ConsPlusNormal"/>
        <w:spacing w:before="200"/>
        <w:ind w:firstLine="540"/>
        <w:jc w:val="both"/>
      </w:pPr>
      <w:r>
        <w:t>14. Министерство сельского хозяйства и продовольствия Московской области представляет в Министерство экономики и финансов Московской области в срок до 30 января отчет об использовании субсидии в соответствии с законод</w:t>
      </w:r>
      <w:r>
        <w:t xml:space="preserve">ательством Московской области по форме согласно </w:t>
      </w:r>
      <w:hyperlink w:anchor="P22910" w:tooltip="Отчет" w:history="1">
        <w:r>
          <w:rPr>
            <w:color w:val="0000FF"/>
          </w:rPr>
          <w:t>таблице 4 подраздела 14.5.1 раздела 14</w:t>
        </w:r>
      </w:hyperlink>
      <w:r>
        <w:t>.</w:t>
      </w:r>
    </w:p>
    <w:p w:rsidR="009C4F49" w:rsidRDefault="00D15152">
      <w:pPr>
        <w:pStyle w:val="ConsPlusNormal"/>
        <w:jc w:val="both"/>
      </w:pPr>
      <w:r>
        <w:t xml:space="preserve">(в ред. постановлений Правительства МО от 03.12.2019 </w:t>
      </w:r>
      <w:hyperlink r:id="rId1508"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906/42</w:t>
        </w:r>
      </w:hyperlink>
      <w:r>
        <w:t xml:space="preserve">, от 14.04.2020 </w:t>
      </w:r>
      <w:hyperlink r:id="rId150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N 199/11</w:t>
        </w:r>
      </w:hyperlink>
      <w:r>
        <w:t>)</w:t>
      </w:r>
    </w:p>
    <w:p w:rsidR="009C4F49" w:rsidRDefault="00D15152">
      <w:pPr>
        <w:pStyle w:val="ConsPlusNormal"/>
        <w:spacing w:before="200"/>
        <w:ind w:firstLine="540"/>
        <w:jc w:val="both"/>
      </w:pPr>
      <w:r>
        <w:t xml:space="preserve">15. </w:t>
      </w:r>
      <w:r>
        <w:t>Субсидии носят целевой характер и не могут быть использованы на иные цели.</w:t>
      </w:r>
    </w:p>
    <w:p w:rsidR="009C4F49" w:rsidRDefault="00D15152">
      <w:pPr>
        <w:pStyle w:val="ConsPlusNormal"/>
        <w:spacing w:before="200"/>
        <w:ind w:firstLine="540"/>
        <w:jc w:val="both"/>
      </w:pPr>
      <w:r>
        <w:t>16. Средства субсидий подлежат возврату в бюджет Московской области в следующих случаях:</w:t>
      </w:r>
    </w:p>
    <w:p w:rsidR="009C4F49" w:rsidRDefault="00D15152">
      <w:pPr>
        <w:pStyle w:val="ConsPlusNormal"/>
        <w:spacing w:before="200"/>
        <w:ind w:firstLine="540"/>
        <w:jc w:val="both"/>
      </w:pPr>
      <w:r>
        <w:t>нецелевое использование субсидии;</w:t>
      </w:r>
    </w:p>
    <w:p w:rsidR="009C4F49" w:rsidRDefault="00D15152">
      <w:pPr>
        <w:pStyle w:val="ConsPlusNormal"/>
        <w:spacing w:before="200"/>
        <w:ind w:firstLine="540"/>
        <w:jc w:val="both"/>
      </w:pPr>
      <w:r>
        <w:t>наличие неиспользованных остатков по состоянию на 1 января</w:t>
      </w:r>
      <w:r>
        <w:t xml:space="preserve"> года, следующего за отчетным, которые подлежат возврату в бюджет Московской области в соответствии с </w:t>
      </w:r>
      <w:hyperlink r:id="rId1510" w:tooltip="&quot;Бюджетный кодекс Российской Федерации&quot; от 31.07.1998 N 145-ФЗ (ред. от 31.07.2020) {КонсультантПлюс}" w:history="1">
        <w:r>
          <w:rPr>
            <w:color w:val="0000FF"/>
          </w:rPr>
          <w:t>пунктом 5 статьи 242</w:t>
        </w:r>
      </w:hyperlink>
      <w:r>
        <w:t xml:space="preserve"> Бюджетного кодекса Российской Федерации;</w:t>
      </w:r>
    </w:p>
    <w:p w:rsidR="009C4F49" w:rsidRDefault="00D15152">
      <w:pPr>
        <w:pStyle w:val="ConsPlusNormal"/>
        <w:spacing w:before="200"/>
        <w:ind w:firstLine="540"/>
        <w:jc w:val="both"/>
      </w:pPr>
      <w:r>
        <w:t>недостижение муниципальным образованием плановых значений показателя результатив</w:t>
      </w:r>
      <w:r>
        <w:t>ности использования субсидии (пропорционально недостигнутым значениям показателя результативности);</w:t>
      </w:r>
    </w:p>
    <w:p w:rsidR="009C4F49" w:rsidRDefault="00D15152">
      <w:pPr>
        <w:pStyle w:val="ConsPlusNormal"/>
        <w:spacing w:before="200"/>
        <w:ind w:firstLine="540"/>
        <w:jc w:val="both"/>
      </w:pPr>
      <w:r>
        <w:t>нарушение муниципальным образованием условия о софинансировании расходного обязательства за счет средств бюджета муниципального образования в соответствии с</w:t>
      </w:r>
      <w:r>
        <w:t xml:space="preserve"> Соглашением.</w:t>
      </w:r>
    </w:p>
    <w:p w:rsidR="009C4F49" w:rsidRDefault="00D15152">
      <w:pPr>
        <w:pStyle w:val="ConsPlusNormal"/>
        <w:spacing w:before="200"/>
        <w:ind w:firstLine="540"/>
        <w:jc w:val="both"/>
      </w:pPr>
      <w:r>
        <w:t xml:space="preserve">17. Контроль за целевым использованием субсидий осуществляется уполномоченными органами местного самоуправления муниципальных образований, получающими субсидии, Министерством сельского хозяйства и продовольствия Московской области и органами </w:t>
      </w:r>
      <w:r>
        <w:t>государственного финансового контроля.</w:t>
      </w:r>
    </w:p>
    <w:p w:rsidR="009C4F49" w:rsidRDefault="00D15152">
      <w:pPr>
        <w:pStyle w:val="ConsPlusNormal"/>
        <w:jc w:val="both"/>
      </w:pPr>
      <w:r>
        <w:t xml:space="preserve">(в ред. </w:t>
      </w:r>
      <w:hyperlink r:id="rId151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p w:rsidR="009C4F49" w:rsidRDefault="00D15152">
      <w:pPr>
        <w:pStyle w:val="ConsPlusNormal"/>
        <w:spacing w:before="200"/>
        <w:ind w:firstLine="540"/>
        <w:jc w:val="both"/>
      </w:pPr>
      <w:r>
        <w:t>18. Ответственность за нецелевое использован</w:t>
      </w:r>
      <w:r>
        <w:t>ие субсидий устанавливается в соответствии с законодательством Российской Федерации.</w:t>
      </w:r>
    </w:p>
    <w:p w:rsidR="009C4F49" w:rsidRDefault="009C4F49">
      <w:pPr>
        <w:pStyle w:val="ConsPlusNormal"/>
        <w:jc w:val="both"/>
      </w:pPr>
    </w:p>
    <w:p w:rsidR="009C4F49" w:rsidRDefault="00D15152">
      <w:pPr>
        <w:pStyle w:val="ConsPlusNormal"/>
        <w:jc w:val="right"/>
        <w:outlineLvl w:val="4"/>
      </w:pPr>
      <w:r>
        <w:t>Таблица 1</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bookmarkStart w:id="304" w:name="P22618"/>
      <w:bookmarkEnd w:id="304"/>
      <w:r>
        <w:t xml:space="preserve">                                   ОТЧЕТ</w:t>
      </w:r>
    </w:p>
    <w:p w:rsidR="009C4F49" w:rsidRDefault="00D15152">
      <w:pPr>
        <w:pStyle w:val="ConsPlusNonformat"/>
        <w:jc w:val="both"/>
      </w:pPr>
      <w:r>
        <w:t xml:space="preserve">           о расходах бюджета _________________________________,</w:t>
      </w:r>
    </w:p>
    <w:p w:rsidR="009C4F49" w:rsidRDefault="00D15152">
      <w:pPr>
        <w:pStyle w:val="ConsPlusNonformat"/>
        <w:jc w:val="both"/>
      </w:pPr>
      <w:r>
        <w:t xml:space="preserve">                                (наименование </w:t>
      </w:r>
      <w:r>
        <w:t>муниципального</w:t>
      </w:r>
    </w:p>
    <w:p w:rsidR="009C4F49" w:rsidRDefault="00D15152">
      <w:pPr>
        <w:pStyle w:val="ConsPlusNonformat"/>
        <w:jc w:val="both"/>
      </w:pPr>
      <w:r>
        <w:t xml:space="preserve">                               образования Московской области)</w:t>
      </w:r>
    </w:p>
    <w:p w:rsidR="009C4F49" w:rsidRDefault="00D15152">
      <w:pPr>
        <w:pStyle w:val="ConsPlusNonformat"/>
        <w:jc w:val="both"/>
      </w:pPr>
      <w:r>
        <w:t xml:space="preserve">             в целях софинансирования которых предоставляется</w:t>
      </w:r>
    </w:p>
    <w:p w:rsidR="009C4F49" w:rsidRDefault="00D15152">
      <w:pPr>
        <w:pStyle w:val="ConsPlusNonformat"/>
        <w:jc w:val="both"/>
      </w:pPr>
      <w:r>
        <w:t xml:space="preserve">                    субсидия по состоянию на __.__.20__</w:t>
      </w:r>
    </w:p>
    <w:p w:rsidR="009C4F49" w:rsidRDefault="00D15152">
      <w:pPr>
        <w:pStyle w:val="ConsPlusNonformat"/>
        <w:jc w:val="both"/>
      </w:pPr>
      <w:r>
        <w:t xml:space="preserve">                               1</w:t>
      </w:r>
    </w:p>
    <w:p w:rsidR="009C4F49" w:rsidRDefault="00D15152">
      <w:pPr>
        <w:pStyle w:val="ConsPlusNonformat"/>
        <w:jc w:val="both"/>
      </w:pPr>
      <w:r>
        <w:t xml:space="preserve">                  Периодичность : ____________________</w:t>
      </w:r>
    </w:p>
    <w:p w:rsidR="009C4F49" w:rsidRDefault="009C4F49">
      <w:pPr>
        <w:pStyle w:val="ConsPlusNormal"/>
        <w:jc w:val="both"/>
      </w:pPr>
    </w:p>
    <w:p w:rsidR="009C4F49" w:rsidRDefault="00D15152">
      <w:pPr>
        <w:pStyle w:val="ConsPlusNormal"/>
        <w:jc w:val="right"/>
      </w:pPr>
      <w:r>
        <w:t>(тыс. рублей)</w:t>
      </w:r>
    </w:p>
    <w:p w:rsidR="009C4F49" w:rsidRDefault="00D15152">
      <w:pPr>
        <w:pStyle w:val="ConsPlusCell"/>
        <w:jc w:val="both"/>
      </w:pPr>
      <w:r>
        <w:rPr>
          <w:sz w:val="12"/>
        </w:rPr>
        <w:t>┌───┬───────────┬────────────┬──────────┬─────────────────────────┬─────────────┬──────────────┬────────────┬──────────┬───────────┐</w:t>
      </w:r>
    </w:p>
    <w:p w:rsidR="009C4F49" w:rsidRDefault="00D15152">
      <w:pPr>
        <w:pStyle w:val="ConsPlusCell"/>
        <w:jc w:val="both"/>
      </w:pPr>
      <w:r>
        <w:rPr>
          <w:sz w:val="12"/>
        </w:rPr>
        <w:t>│N  │Направление│Наименование│Сроки     │Наименование</w:t>
      </w:r>
      <w:r>
        <w:rPr>
          <w:sz w:val="12"/>
        </w:rPr>
        <w:t xml:space="preserve"> показателя  │Предусмотрено│Фактически    │Фактически  │Процент   │Остаток    │</w:t>
      </w:r>
    </w:p>
    <w:p w:rsidR="009C4F49" w:rsidRDefault="00D15152">
      <w:pPr>
        <w:pStyle w:val="ConsPlusCell"/>
        <w:jc w:val="both"/>
      </w:pPr>
      <w:r>
        <w:rPr>
          <w:sz w:val="12"/>
        </w:rPr>
        <w:t>│п/п│расходов   │мероприятия │реализации│                         │средств на   │поступило в   │использовано│исполнения│средств по │</w:t>
      </w:r>
    </w:p>
    <w:p w:rsidR="009C4F49" w:rsidRDefault="00D15152">
      <w:pPr>
        <w:pStyle w:val="ConsPlusCell"/>
        <w:jc w:val="both"/>
      </w:pPr>
      <w:r>
        <w:rPr>
          <w:sz w:val="12"/>
        </w:rPr>
        <w:t xml:space="preserve">│   │           │            │          │  </w:t>
      </w:r>
      <w:r>
        <w:rPr>
          <w:sz w:val="12"/>
        </w:rPr>
        <w:t xml:space="preserve">                       │реализацию   │бюджет        │средств на  │          │состоянию  │</w:t>
      </w:r>
    </w:p>
    <w:p w:rsidR="009C4F49" w:rsidRDefault="00D15152">
      <w:pPr>
        <w:pStyle w:val="ConsPlusCell"/>
        <w:jc w:val="both"/>
      </w:pPr>
      <w:r>
        <w:rPr>
          <w:sz w:val="12"/>
        </w:rPr>
        <w:t>│   │           │            │          │                         │мероприятия  │муниципального│отчетную    │          │на отчетную│</w:t>
      </w:r>
    </w:p>
    <w:p w:rsidR="009C4F49" w:rsidRDefault="00D15152">
      <w:pPr>
        <w:pStyle w:val="ConsPlusCell"/>
        <w:jc w:val="both"/>
      </w:pPr>
      <w:r>
        <w:rPr>
          <w:sz w:val="12"/>
        </w:rPr>
        <w:t xml:space="preserve">│   │           │            │   </w:t>
      </w:r>
      <w:r>
        <w:rPr>
          <w:sz w:val="12"/>
        </w:rPr>
        <w:t xml:space="preserve">       │                         │             │образования   │дату        │          │дату       │</w:t>
      </w:r>
    </w:p>
    <w:p w:rsidR="009C4F49" w:rsidRDefault="00D15152">
      <w:pPr>
        <w:pStyle w:val="ConsPlusCell"/>
        <w:jc w:val="both"/>
      </w:pPr>
      <w:r>
        <w:rPr>
          <w:sz w:val="12"/>
        </w:rPr>
        <w:t>│   │           │            │          │                         │             │Московской    │            │          │           │</w:t>
      </w:r>
    </w:p>
    <w:p w:rsidR="009C4F49" w:rsidRDefault="00D15152">
      <w:pPr>
        <w:pStyle w:val="ConsPlusCell"/>
        <w:jc w:val="both"/>
      </w:pPr>
      <w:r>
        <w:rPr>
          <w:sz w:val="12"/>
        </w:rPr>
        <w:t xml:space="preserve">│   │           │      </w:t>
      </w:r>
      <w:r>
        <w:rPr>
          <w:sz w:val="12"/>
        </w:rPr>
        <w:t xml:space="preserve">      │          │                         │             │области за    │            │          │           │</w:t>
      </w:r>
    </w:p>
    <w:p w:rsidR="009C4F49" w:rsidRDefault="00D15152">
      <w:pPr>
        <w:pStyle w:val="ConsPlusCell"/>
        <w:jc w:val="both"/>
      </w:pPr>
      <w:r>
        <w:rPr>
          <w:sz w:val="12"/>
        </w:rPr>
        <w:t>│   │           │            │          │                         │             │счет средств  │            │          │           │</w:t>
      </w:r>
    </w:p>
    <w:p w:rsidR="009C4F49" w:rsidRDefault="00D15152">
      <w:pPr>
        <w:pStyle w:val="ConsPlusCell"/>
        <w:jc w:val="both"/>
      </w:pPr>
      <w:r>
        <w:rPr>
          <w:sz w:val="12"/>
        </w:rPr>
        <w:t xml:space="preserve">│   │        </w:t>
      </w:r>
      <w:r>
        <w:rPr>
          <w:sz w:val="12"/>
        </w:rPr>
        <w:t xml:space="preserve">   │            │          │                         │             │бюджета       │            │          │           │</w:t>
      </w:r>
    </w:p>
    <w:p w:rsidR="009C4F49" w:rsidRDefault="00D15152">
      <w:pPr>
        <w:pStyle w:val="ConsPlusCell"/>
        <w:jc w:val="both"/>
      </w:pPr>
      <w:r>
        <w:rPr>
          <w:sz w:val="12"/>
        </w:rPr>
        <w:t>│   │           │            │          │                         │             │Московской    │            │          │           │</w:t>
      </w:r>
    </w:p>
    <w:p w:rsidR="009C4F49" w:rsidRDefault="00D15152">
      <w:pPr>
        <w:pStyle w:val="ConsPlusCell"/>
        <w:jc w:val="both"/>
      </w:pPr>
      <w:r>
        <w:rPr>
          <w:sz w:val="12"/>
        </w:rPr>
        <w:t xml:space="preserve">│  </w:t>
      </w:r>
      <w:r>
        <w:rPr>
          <w:sz w:val="12"/>
        </w:rPr>
        <w:t xml:space="preserve"> │           │            │          │                         │             │области по    │            │          │           │</w:t>
      </w:r>
    </w:p>
    <w:p w:rsidR="009C4F49" w:rsidRDefault="00D15152">
      <w:pPr>
        <w:pStyle w:val="ConsPlusCell"/>
        <w:jc w:val="both"/>
      </w:pPr>
      <w:r>
        <w:rPr>
          <w:sz w:val="12"/>
        </w:rPr>
        <w:t xml:space="preserve">│   │           │            │          │                         │             │состоянию на  │            │          │      </w:t>
      </w:r>
      <w:r>
        <w:rPr>
          <w:sz w:val="12"/>
        </w:rPr>
        <w:t xml:space="preserve">     │</w:t>
      </w:r>
    </w:p>
    <w:p w:rsidR="009C4F49" w:rsidRDefault="00D15152">
      <w:pPr>
        <w:pStyle w:val="ConsPlusCell"/>
        <w:jc w:val="both"/>
      </w:pPr>
      <w:r>
        <w:rPr>
          <w:sz w:val="12"/>
        </w:rPr>
        <w:t>│   │           │            │          │                         │             │отчетную дату │            │          │           │</w:t>
      </w:r>
    </w:p>
    <w:p w:rsidR="009C4F49" w:rsidRDefault="00D15152">
      <w:pPr>
        <w:pStyle w:val="ConsPlusCell"/>
        <w:jc w:val="both"/>
      </w:pPr>
      <w:r>
        <w:rPr>
          <w:sz w:val="12"/>
        </w:rPr>
        <w:t>├───┼───────────┼────────────┼──────────┼─────────────────────────┼─────────────┼──────────────┼────────────┼──────────┼───────────┤</w:t>
      </w:r>
    </w:p>
    <w:p w:rsidR="009C4F49" w:rsidRDefault="00D15152">
      <w:pPr>
        <w:pStyle w:val="ConsPlusCell"/>
        <w:jc w:val="both"/>
      </w:pPr>
      <w:r>
        <w:rPr>
          <w:sz w:val="12"/>
        </w:rPr>
        <w:t xml:space="preserve">│ 1 │     2     │     3      │    4     │            5            │      6      │      7       │     8      │    9     │   </w:t>
      </w:r>
      <w:r>
        <w:rPr>
          <w:sz w:val="12"/>
        </w:rPr>
        <w:t xml:space="preserve"> 10     │</w:t>
      </w:r>
    </w:p>
    <w:p w:rsidR="009C4F49" w:rsidRDefault="00D15152">
      <w:pPr>
        <w:pStyle w:val="ConsPlusCell"/>
        <w:jc w:val="both"/>
      </w:pPr>
      <w:r>
        <w:rPr>
          <w:sz w:val="12"/>
        </w:rPr>
        <w:t>├───┼───────────┼────────────┼──────────┼─────────────────────────┼─────────────┼──────────────┼────────────┼──────────┼───────────┤</w:t>
      </w:r>
    </w:p>
    <w:p w:rsidR="009C4F49" w:rsidRDefault="00D15152">
      <w:pPr>
        <w:pStyle w:val="ConsPlusCell"/>
        <w:jc w:val="both"/>
      </w:pPr>
      <w:r>
        <w:rPr>
          <w:sz w:val="12"/>
        </w:rPr>
        <w:t xml:space="preserve">│   │           │            │          │Итого по мероприятию,    │             │              │            │    </w:t>
      </w:r>
      <w:r>
        <w:rPr>
          <w:sz w:val="12"/>
        </w:rPr>
        <w:t xml:space="preserve">      │           │</w:t>
      </w:r>
    </w:p>
    <w:p w:rsidR="009C4F49" w:rsidRDefault="00D15152">
      <w:pPr>
        <w:pStyle w:val="ConsPlusCell"/>
        <w:jc w:val="both"/>
      </w:pPr>
      <w:r>
        <w:rPr>
          <w:sz w:val="12"/>
        </w:rPr>
        <w:t>│   │           │            │          │в том числе:             │             │              │            │          │           │</w:t>
      </w:r>
    </w:p>
    <w:p w:rsidR="009C4F49" w:rsidRDefault="00D15152">
      <w:pPr>
        <w:pStyle w:val="ConsPlusCell"/>
        <w:jc w:val="both"/>
      </w:pPr>
      <w:r>
        <w:rPr>
          <w:sz w:val="12"/>
        </w:rPr>
        <w:t>├───┼───────────┼────────────┼──────────┼─────────────────────────┼─────────────┼──────────────┼───────</w:t>
      </w:r>
      <w:r>
        <w:rPr>
          <w:sz w:val="12"/>
        </w:rPr>
        <w:t>─────┼──────────┼───────────┤</w:t>
      </w:r>
    </w:p>
    <w:p w:rsidR="009C4F49" w:rsidRDefault="00D15152">
      <w:pPr>
        <w:pStyle w:val="ConsPlusCell"/>
        <w:jc w:val="both"/>
      </w:pPr>
      <w:r>
        <w:rPr>
          <w:sz w:val="12"/>
        </w:rPr>
        <w:t>│   │           │            │          │бюджет муниципального    │             │              │            │          │           │</w:t>
      </w:r>
    </w:p>
    <w:p w:rsidR="009C4F49" w:rsidRDefault="00D15152">
      <w:pPr>
        <w:pStyle w:val="ConsPlusCell"/>
        <w:jc w:val="both"/>
      </w:pPr>
      <w:r>
        <w:rPr>
          <w:sz w:val="12"/>
        </w:rPr>
        <w:t xml:space="preserve">│   │           │            │          │образования Московской   │             │            </w:t>
      </w:r>
      <w:r>
        <w:rPr>
          <w:sz w:val="12"/>
        </w:rPr>
        <w:t xml:space="preserve">  │            │          │           │</w:t>
      </w:r>
    </w:p>
    <w:p w:rsidR="009C4F49" w:rsidRDefault="00D15152">
      <w:pPr>
        <w:pStyle w:val="ConsPlusCell"/>
        <w:jc w:val="both"/>
      </w:pPr>
      <w:r>
        <w:rPr>
          <w:sz w:val="12"/>
        </w:rPr>
        <w:t>│   │           │            │          │области (с учетом объема │             │              │            │          │           │</w:t>
      </w:r>
    </w:p>
    <w:p w:rsidR="009C4F49" w:rsidRDefault="00D15152">
      <w:pPr>
        <w:pStyle w:val="ConsPlusCell"/>
        <w:jc w:val="both"/>
      </w:pPr>
      <w:r>
        <w:rPr>
          <w:sz w:val="12"/>
        </w:rPr>
        <w:t xml:space="preserve">│   │           │            │          │софинансирования из      │             │  </w:t>
      </w:r>
      <w:r>
        <w:rPr>
          <w:sz w:val="12"/>
        </w:rPr>
        <w:t xml:space="preserve">            │            │          │           │</w:t>
      </w:r>
    </w:p>
    <w:p w:rsidR="009C4F49" w:rsidRDefault="00D15152">
      <w:pPr>
        <w:pStyle w:val="ConsPlusCell"/>
        <w:jc w:val="both"/>
      </w:pPr>
      <w:r>
        <w:rPr>
          <w:sz w:val="12"/>
        </w:rPr>
        <w:t>│   │           │            │          │бюджета Московской       │             │              │            │          │           │</w:t>
      </w:r>
    </w:p>
    <w:p w:rsidR="009C4F49" w:rsidRDefault="00D15152">
      <w:pPr>
        <w:pStyle w:val="ConsPlusCell"/>
        <w:jc w:val="both"/>
      </w:pPr>
      <w:r>
        <w:rPr>
          <w:sz w:val="12"/>
        </w:rPr>
        <w:t>│   │           │            │          │области)                 │             │              │            │          │           │</w:t>
      </w:r>
    </w:p>
    <w:p w:rsidR="009C4F49" w:rsidRDefault="00D15152">
      <w:pPr>
        <w:pStyle w:val="ConsPlusCell"/>
        <w:jc w:val="both"/>
      </w:pPr>
      <w:r>
        <w:rPr>
          <w:sz w:val="12"/>
        </w:rPr>
        <w:t>├───┼───────────┼────────────┼──────────┼─────────────────────────┼─────────────┼──────────────┼────────────┼──────────┼───</w:t>
      </w:r>
      <w:r>
        <w:rPr>
          <w:sz w:val="12"/>
        </w:rPr>
        <w:t>────────┤</w:t>
      </w:r>
    </w:p>
    <w:p w:rsidR="009C4F49" w:rsidRDefault="00D15152">
      <w:pPr>
        <w:pStyle w:val="ConsPlusCell"/>
        <w:jc w:val="both"/>
      </w:pPr>
      <w:r>
        <w:rPr>
          <w:sz w:val="12"/>
        </w:rPr>
        <w:t>│   │           │            │          │                      2  │             │      X       │            │          │     X     │</w:t>
      </w:r>
    </w:p>
    <w:p w:rsidR="009C4F49" w:rsidRDefault="00D15152">
      <w:pPr>
        <w:pStyle w:val="ConsPlusCell"/>
        <w:jc w:val="both"/>
      </w:pPr>
      <w:r>
        <w:rPr>
          <w:sz w:val="12"/>
        </w:rPr>
        <w:t xml:space="preserve">│   │           │            │          │внебюджетные источники   │             │              │            │    </w:t>
      </w:r>
      <w:r>
        <w:rPr>
          <w:sz w:val="12"/>
        </w:rPr>
        <w:t xml:space="preserve">      │           │</w:t>
      </w:r>
    </w:p>
    <w:p w:rsidR="009C4F49" w:rsidRDefault="00D15152">
      <w:pPr>
        <w:pStyle w:val="ConsPlusCell"/>
        <w:jc w:val="both"/>
      </w:pPr>
      <w:r>
        <w:rPr>
          <w:sz w:val="12"/>
        </w:rPr>
        <w:t>├───┼───────────┼────────────┼──────────┼─────────────────────────┼─────────────┼──────────────┼────────────┼──────────┼───────────┤</w:t>
      </w:r>
    </w:p>
    <w:p w:rsidR="009C4F49" w:rsidRDefault="00D15152">
      <w:pPr>
        <w:pStyle w:val="ConsPlusCell"/>
        <w:jc w:val="both"/>
      </w:pPr>
      <w:r>
        <w:rPr>
          <w:sz w:val="12"/>
        </w:rPr>
        <w:t xml:space="preserve">│   │           │            │          │уровень софинансирования │             │              │       </w:t>
      </w:r>
      <w:r>
        <w:rPr>
          <w:sz w:val="12"/>
        </w:rPr>
        <w:t xml:space="preserve">     │          │           │</w:t>
      </w:r>
    </w:p>
    <w:p w:rsidR="009C4F49" w:rsidRDefault="00D15152">
      <w:pPr>
        <w:pStyle w:val="ConsPlusCell"/>
        <w:jc w:val="both"/>
      </w:pPr>
      <w:r>
        <w:rPr>
          <w:sz w:val="12"/>
        </w:rPr>
        <w:t>│   │           │            │          │(в процентах) (справочно)│             │              │            │          │           │</w:t>
      </w:r>
    </w:p>
    <w:p w:rsidR="009C4F49" w:rsidRDefault="00D15152">
      <w:pPr>
        <w:pStyle w:val="ConsPlusCell"/>
        <w:jc w:val="both"/>
      </w:pPr>
      <w:r>
        <w:rPr>
          <w:sz w:val="12"/>
        </w:rPr>
        <w:t>├───┼───────────┼────────────┼──────────┼─────────────────────────┼─────────────┼────────────</w:t>
      </w:r>
      <w:r>
        <w:rPr>
          <w:sz w:val="12"/>
        </w:rPr>
        <w:t>──┼────────────┼──────────┼───────────┤</w:t>
      </w:r>
    </w:p>
    <w:p w:rsidR="009C4F49" w:rsidRDefault="00D15152">
      <w:pPr>
        <w:pStyle w:val="ConsPlusCell"/>
        <w:jc w:val="both"/>
      </w:pPr>
      <w:r>
        <w:rPr>
          <w:sz w:val="12"/>
        </w:rPr>
        <w:t>│   │           │            │          │размер субсидии из       │             │              │            │          │           │</w:t>
      </w:r>
    </w:p>
    <w:p w:rsidR="009C4F49" w:rsidRDefault="00D15152">
      <w:pPr>
        <w:pStyle w:val="ConsPlusCell"/>
        <w:jc w:val="both"/>
      </w:pPr>
      <w:r>
        <w:rPr>
          <w:sz w:val="12"/>
        </w:rPr>
        <w:t xml:space="preserve">│   │           │            │          │бюджета Московской       │             │  </w:t>
      </w:r>
      <w:r>
        <w:rPr>
          <w:sz w:val="12"/>
        </w:rPr>
        <w:t xml:space="preserve">            │            │          │           │</w:t>
      </w:r>
    </w:p>
    <w:p w:rsidR="009C4F49" w:rsidRDefault="00D15152">
      <w:pPr>
        <w:pStyle w:val="ConsPlusCell"/>
        <w:jc w:val="both"/>
      </w:pPr>
      <w:r>
        <w:rPr>
          <w:sz w:val="12"/>
        </w:rPr>
        <w:t>│   │           │            │          │области (справочно)      │             │              │            │          │           │</w:t>
      </w:r>
    </w:p>
    <w:p w:rsidR="009C4F49" w:rsidRDefault="00D15152">
      <w:pPr>
        <w:pStyle w:val="ConsPlusCell"/>
        <w:jc w:val="both"/>
      </w:pPr>
      <w:r>
        <w:rPr>
          <w:sz w:val="12"/>
        </w:rPr>
        <w:t>├───┼───────────┼────────────┼──────────┼─────────────────────────┼──────</w:t>
      </w:r>
      <w:r>
        <w:rPr>
          <w:sz w:val="12"/>
        </w:rPr>
        <w:t>───────┼──────────────┼────────────┼──────────┼───────────┤</w:t>
      </w:r>
    </w:p>
    <w:p w:rsidR="009C4F49" w:rsidRDefault="00D15152">
      <w:pPr>
        <w:pStyle w:val="ConsPlusCell"/>
        <w:jc w:val="both"/>
      </w:pPr>
      <w:r>
        <w:rPr>
          <w:sz w:val="12"/>
        </w:rPr>
        <w:t>│   │           │            │          │объем софинансирования (в│             │              │            │          │           │</w:t>
      </w:r>
    </w:p>
    <w:p w:rsidR="009C4F49" w:rsidRDefault="00D15152">
      <w:pPr>
        <w:pStyle w:val="ConsPlusCell"/>
        <w:jc w:val="both"/>
      </w:pPr>
      <w:r>
        <w:rPr>
          <w:sz w:val="12"/>
        </w:rPr>
        <w:t>│   │           │            │          │процентах) (справочно)</w:t>
      </w:r>
      <w:r>
        <w:rPr>
          <w:sz w:val="12"/>
        </w:rPr>
        <w:t xml:space="preserve">   │             │              │            │          │           │</w:t>
      </w:r>
    </w:p>
    <w:p w:rsidR="009C4F49" w:rsidRDefault="00D15152">
      <w:pPr>
        <w:pStyle w:val="ConsPlusCell"/>
        <w:jc w:val="both"/>
      </w:pPr>
      <w:r>
        <w:rPr>
          <w:sz w:val="12"/>
        </w:rPr>
        <w:t>├───┼───────────┼────────────┼──────────┼─────────────────────────┴─────────────┼──────────────┼────────────┼──────────┼───────────┤</w:t>
      </w:r>
    </w:p>
    <w:p w:rsidR="009C4F49" w:rsidRDefault="00D15152">
      <w:pPr>
        <w:pStyle w:val="ConsPlusCell"/>
        <w:jc w:val="both"/>
      </w:pPr>
      <w:r>
        <w:rPr>
          <w:sz w:val="12"/>
        </w:rPr>
        <w:t>│   │           │            │          │Итого: по на</w:t>
      </w:r>
      <w:r>
        <w:rPr>
          <w:sz w:val="12"/>
        </w:rPr>
        <w:t>правлению расходов         │              │            │          │           │</w:t>
      </w:r>
    </w:p>
    <w:p w:rsidR="009C4F49" w:rsidRDefault="00D15152">
      <w:pPr>
        <w:pStyle w:val="ConsPlusCell"/>
        <w:jc w:val="both"/>
      </w:pPr>
      <w:r>
        <w:rPr>
          <w:sz w:val="12"/>
        </w:rPr>
        <w:t>├───┼───────────┼────────────┼──────────┼───────────────────────────────────────┼──────────────┼────────────┼──────────┼───────────┤</w:t>
      </w:r>
    </w:p>
    <w:p w:rsidR="009C4F49" w:rsidRDefault="00D15152">
      <w:pPr>
        <w:pStyle w:val="ConsPlusCell"/>
        <w:jc w:val="both"/>
      </w:pPr>
      <w:r>
        <w:rPr>
          <w:sz w:val="12"/>
        </w:rPr>
        <w:t xml:space="preserve">│   │           │            │          │  </w:t>
      </w:r>
      <w:r>
        <w:rPr>
          <w:sz w:val="12"/>
        </w:rPr>
        <w:t xml:space="preserve">   3                                 │              │            │          │           │</w:t>
      </w:r>
    </w:p>
    <w:p w:rsidR="009C4F49" w:rsidRDefault="00D15152">
      <w:pPr>
        <w:pStyle w:val="ConsPlusCell"/>
        <w:jc w:val="both"/>
      </w:pPr>
      <w:r>
        <w:rPr>
          <w:sz w:val="12"/>
        </w:rPr>
        <w:t>│   │           │            │          │Всего :                                │              │            │          │           │</w:t>
      </w:r>
    </w:p>
    <w:p w:rsidR="009C4F49" w:rsidRDefault="00D15152">
      <w:pPr>
        <w:pStyle w:val="ConsPlusCell"/>
        <w:jc w:val="both"/>
      </w:pPr>
      <w:r>
        <w:rPr>
          <w:sz w:val="12"/>
        </w:rPr>
        <w:t>└───┴───────────┴────────────┴───</w:t>
      </w:r>
      <w:r>
        <w:rPr>
          <w:sz w:val="12"/>
        </w:rPr>
        <w:t>───────┴───────────────────────────────────────┴──────────────┴────────────┴──────────┴───────────┘</w:t>
      </w:r>
    </w:p>
    <w:p w:rsidR="009C4F49" w:rsidRDefault="009C4F49">
      <w:pPr>
        <w:pStyle w:val="ConsPlusNormal"/>
        <w:jc w:val="both"/>
      </w:pPr>
    </w:p>
    <w:p w:rsidR="009C4F49" w:rsidRDefault="00D15152">
      <w:pPr>
        <w:pStyle w:val="ConsPlusNonformat"/>
        <w:jc w:val="both"/>
      </w:pPr>
      <w:r>
        <w:rPr>
          <w:sz w:val="12"/>
        </w:rPr>
        <w:t>Руководитель (уполномоченное лицо)</w:t>
      </w:r>
    </w:p>
    <w:p w:rsidR="009C4F49" w:rsidRDefault="00D15152">
      <w:pPr>
        <w:pStyle w:val="ConsPlusNonformat"/>
        <w:jc w:val="both"/>
      </w:pPr>
      <w:r>
        <w:rPr>
          <w:sz w:val="12"/>
        </w:rPr>
        <w:t>муниципального образования          ___________ ______________</w:t>
      </w:r>
    </w:p>
    <w:p w:rsidR="009C4F49" w:rsidRDefault="00D15152">
      <w:pPr>
        <w:pStyle w:val="ConsPlusNonformat"/>
        <w:jc w:val="both"/>
      </w:pPr>
      <w:r>
        <w:rPr>
          <w:sz w:val="12"/>
        </w:rPr>
        <w:t xml:space="preserve">                                     (подпись)     (Ф.И.О</w:t>
      </w:r>
      <w:r>
        <w:rPr>
          <w:sz w:val="12"/>
        </w:rPr>
        <w:t>.)</w:t>
      </w:r>
    </w:p>
    <w:p w:rsidR="009C4F49" w:rsidRDefault="009C4F49">
      <w:pPr>
        <w:pStyle w:val="ConsPlusNonformat"/>
        <w:jc w:val="both"/>
      </w:pPr>
    </w:p>
    <w:p w:rsidR="009C4F49" w:rsidRDefault="00D15152">
      <w:pPr>
        <w:pStyle w:val="ConsPlusNonformat"/>
        <w:jc w:val="both"/>
      </w:pPr>
      <w:r>
        <w:rPr>
          <w:sz w:val="12"/>
        </w:rPr>
        <w:t>Главный бухгалтер        ___________ ______________</w:t>
      </w:r>
    </w:p>
    <w:p w:rsidR="009C4F49" w:rsidRDefault="00D15152">
      <w:pPr>
        <w:pStyle w:val="ConsPlusNonformat"/>
        <w:jc w:val="both"/>
      </w:pPr>
      <w:r>
        <w:rPr>
          <w:sz w:val="12"/>
        </w:rPr>
        <w:t xml:space="preserve">                          (подпись)     (Ф.И.О.)</w:t>
      </w:r>
    </w:p>
    <w:p w:rsidR="009C4F49" w:rsidRDefault="009C4F49">
      <w:pPr>
        <w:pStyle w:val="ConsPlusNonformat"/>
        <w:jc w:val="both"/>
      </w:pPr>
    </w:p>
    <w:p w:rsidR="009C4F49" w:rsidRDefault="00D15152">
      <w:pPr>
        <w:pStyle w:val="ConsPlusNonformat"/>
        <w:jc w:val="both"/>
      </w:pPr>
      <w:r>
        <w:rPr>
          <w:sz w:val="12"/>
        </w:rPr>
        <w:t>"___" __________ 20__ г.</w:t>
      </w:r>
    </w:p>
    <w:p w:rsidR="009C4F49" w:rsidRDefault="009C4F49">
      <w:pPr>
        <w:pStyle w:val="ConsPlusNonformat"/>
        <w:jc w:val="both"/>
      </w:pPr>
    </w:p>
    <w:p w:rsidR="009C4F49" w:rsidRDefault="00D15152">
      <w:pPr>
        <w:pStyle w:val="ConsPlusNonformat"/>
        <w:jc w:val="both"/>
      </w:pPr>
      <w:r>
        <w:rPr>
          <w:sz w:val="12"/>
        </w:rPr>
        <w:t xml:space="preserve">    --------------------------------</w:t>
      </w:r>
    </w:p>
    <w:p w:rsidR="009C4F49" w:rsidRDefault="00D15152">
      <w:pPr>
        <w:pStyle w:val="ConsPlusNonformat"/>
        <w:jc w:val="both"/>
      </w:pPr>
      <w:r>
        <w:rPr>
          <w:sz w:val="12"/>
        </w:rPr>
        <w:t xml:space="preserve">    1</w:t>
      </w:r>
    </w:p>
    <w:p w:rsidR="009C4F49" w:rsidRDefault="00D15152">
      <w:pPr>
        <w:pStyle w:val="ConsPlusNonformat"/>
        <w:jc w:val="both"/>
      </w:pPr>
      <w:r>
        <w:rPr>
          <w:sz w:val="12"/>
        </w:rPr>
        <w:t xml:space="preserve">     Устанавливается по соглашению сторон.</w:t>
      </w:r>
    </w:p>
    <w:p w:rsidR="009C4F49" w:rsidRDefault="00D15152">
      <w:pPr>
        <w:pStyle w:val="ConsPlusNonformat"/>
        <w:jc w:val="both"/>
      </w:pPr>
      <w:r>
        <w:rPr>
          <w:sz w:val="12"/>
        </w:rPr>
        <w:t xml:space="preserve">    2</w:t>
      </w:r>
    </w:p>
    <w:p w:rsidR="009C4F49" w:rsidRDefault="00D15152">
      <w:pPr>
        <w:pStyle w:val="ConsPlusNonformat"/>
        <w:jc w:val="both"/>
      </w:pPr>
      <w:r>
        <w:rPr>
          <w:sz w:val="12"/>
        </w:rPr>
        <w:t xml:space="preserve">     В  случае   если  муниципальной  программой  предусмотрена  реализация</w:t>
      </w:r>
    </w:p>
    <w:p w:rsidR="009C4F49" w:rsidRDefault="00D15152">
      <w:pPr>
        <w:pStyle w:val="ConsPlusNonformat"/>
        <w:jc w:val="both"/>
      </w:pPr>
      <w:r>
        <w:rPr>
          <w:sz w:val="12"/>
        </w:rPr>
        <w:t>мероприятий за счет внебюджетных источников.</w:t>
      </w:r>
    </w:p>
    <w:p w:rsidR="009C4F49" w:rsidRDefault="00D15152">
      <w:pPr>
        <w:pStyle w:val="ConsPlusNonformat"/>
        <w:jc w:val="both"/>
      </w:pPr>
      <w:r>
        <w:rPr>
          <w:sz w:val="12"/>
        </w:rPr>
        <w:t xml:space="preserve">    3</w:t>
      </w:r>
    </w:p>
    <w:p w:rsidR="009C4F49" w:rsidRDefault="00D15152">
      <w:pPr>
        <w:pStyle w:val="ConsPlusNonformat"/>
        <w:jc w:val="both"/>
      </w:pPr>
      <w:r>
        <w:rPr>
          <w:sz w:val="12"/>
        </w:rPr>
        <w:t xml:space="preserve">     При расчете  показателей по графе "Всего" показатели по графам "Размер</w:t>
      </w:r>
    </w:p>
    <w:p w:rsidR="009C4F49" w:rsidRDefault="00D15152">
      <w:pPr>
        <w:pStyle w:val="ConsPlusNonformat"/>
        <w:jc w:val="both"/>
      </w:pPr>
      <w:r>
        <w:rPr>
          <w:sz w:val="12"/>
        </w:rPr>
        <w:t>субсидии  из  бюджета  Московской  области"  и  "Объе</w:t>
      </w:r>
      <w:r>
        <w:rPr>
          <w:sz w:val="12"/>
        </w:rPr>
        <w:t>м  софинансирования (в</w:t>
      </w:r>
    </w:p>
    <w:p w:rsidR="009C4F49" w:rsidRDefault="00D15152">
      <w:pPr>
        <w:pStyle w:val="ConsPlusNonformat"/>
        <w:jc w:val="both"/>
      </w:pPr>
      <w:r>
        <w:rPr>
          <w:sz w:val="12"/>
        </w:rPr>
        <w:t>процентах)" не учитываются.</w:t>
      </w:r>
    </w:p>
    <w:p w:rsidR="009C4F49" w:rsidRDefault="009C4F49">
      <w:pPr>
        <w:pStyle w:val="ConsPlusNormal"/>
        <w:jc w:val="both"/>
      </w:pPr>
    </w:p>
    <w:p w:rsidR="009C4F49" w:rsidRDefault="00D15152">
      <w:pPr>
        <w:pStyle w:val="ConsPlusNormal"/>
        <w:jc w:val="right"/>
        <w:outlineLvl w:val="4"/>
      </w:pPr>
      <w:r>
        <w:t>Таблица 2</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bookmarkStart w:id="305" w:name="P22698"/>
      <w:bookmarkEnd w:id="305"/>
      <w:r>
        <w:rPr>
          <w:sz w:val="16"/>
        </w:rPr>
        <w:t xml:space="preserve">                                   ОТЧЕТ</w:t>
      </w:r>
    </w:p>
    <w:p w:rsidR="009C4F49" w:rsidRDefault="00D15152">
      <w:pPr>
        <w:pStyle w:val="ConsPlusNonformat"/>
        <w:jc w:val="both"/>
      </w:pPr>
      <w:r>
        <w:rPr>
          <w:sz w:val="16"/>
        </w:rPr>
        <w:t xml:space="preserve">       ____________________________________________________________</w:t>
      </w:r>
    </w:p>
    <w:p w:rsidR="009C4F49" w:rsidRDefault="00D15152">
      <w:pPr>
        <w:pStyle w:val="ConsPlusNonformat"/>
        <w:jc w:val="both"/>
      </w:pPr>
      <w:r>
        <w:rPr>
          <w:sz w:val="16"/>
        </w:rPr>
        <w:t xml:space="preserve">       (наименование муниципального образования Московской области)</w:t>
      </w:r>
    </w:p>
    <w:p w:rsidR="009C4F49" w:rsidRDefault="00D15152">
      <w:pPr>
        <w:pStyle w:val="ConsPlusNonformat"/>
        <w:jc w:val="both"/>
      </w:pPr>
      <w:r>
        <w:rPr>
          <w:sz w:val="16"/>
        </w:rPr>
        <w:t xml:space="preserve">            о достижении значений показателей результативности</w:t>
      </w:r>
    </w:p>
    <w:p w:rsidR="009C4F49" w:rsidRDefault="00D15152">
      <w:pPr>
        <w:pStyle w:val="ConsPlusNonformat"/>
        <w:jc w:val="both"/>
      </w:pPr>
      <w:r>
        <w:rPr>
          <w:sz w:val="16"/>
        </w:rPr>
        <w:t xml:space="preserve">                        по состоянию на __.__ 20__</w:t>
      </w:r>
    </w:p>
    <w:p w:rsidR="009C4F49" w:rsidRDefault="00D15152">
      <w:pPr>
        <w:pStyle w:val="ConsPlusNonformat"/>
        <w:jc w:val="both"/>
      </w:pPr>
      <w:r>
        <w:rPr>
          <w:sz w:val="16"/>
        </w:rPr>
        <w:t xml:space="preserve">                                  1</w:t>
      </w:r>
    </w:p>
    <w:p w:rsidR="009C4F49" w:rsidRDefault="00D15152">
      <w:pPr>
        <w:pStyle w:val="ConsPlusNonformat"/>
        <w:jc w:val="both"/>
      </w:pPr>
      <w:r>
        <w:rPr>
          <w:sz w:val="16"/>
        </w:rPr>
        <w:t xml:space="preserve">                     Периодичность : ________________</w:t>
      </w:r>
    </w:p>
    <w:p w:rsidR="009C4F49" w:rsidRDefault="009C4F49">
      <w:pPr>
        <w:pStyle w:val="ConsPlusNormal"/>
        <w:jc w:val="both"/>
      </w:pPr>
    </w:p>
    <w:p w:rsidR="009C4F49" w:rsidRDefault="00D15152">
      <w:pPr>
        <w:pStyle w:val="ConsPlusCell"/>
        <w:jc w:val="both"/>
      </w:pPr>
      <w:r>
        <w:rPr>
          <w:sz w:val="16"/>
        </w:rPr>
        <w:t>┌────┬───────────┬────────────┬────────────┬──────┬──────────────────┬──────────┬─────────────┬──────────┐</w:t>
      </w:r>
    </w:p>
    <w:p w:rsidR="009C4F49" w:rsidRDefault="00D15152">
      <w:pPr>
        <w:pStyle w:val="ConsPlusCell"/>
        <w:jc w:val="both"/>
      </w:pPr>
      <w:r>
        <w:rPr>
          <w:sz w:val="16"/>
        </w:rPr>
        <w:t>│N   │Направление│Наименование│Наименование│   2  │Единица измерения │Плановое  │Фактическое  │Причина   │</w:t>
      </w:r>
    </w:p>
    <w:p w:rsidR="009C4F49" w:rsidRDefault="00D15152">
      <w:pPr>
        <w:pStyle w:val="ConsPlusCell"/>
        <w:jc w:val="both"/>
      </w:pPr>
      <w:r>
        <w:rPr>
          <w:sz w:val="16"/>
        </w:rPr>
        <w:t xml:space="preserve">│п/п │расходов   │мероприятия │показателя </w:t>
      </w:r>
      <w:r>
        <w:rPr>
          <w:sz w:val="16"/>
        </w:rPr>
        <w:t xml:space="preserve"> │КБК   │по </w:t>
      </w:r>
      <w:hyperlink r:id="rId1512" w:tooltip="&quot;ОК 015-94 (МК 002-97). Общероссийский классификатор единиц измерения&quot; (утв. Постановлением Госстандарта России от 26.12.1994 N 366) (ред. от 01.06.2018) {КонсультантПлюс}" w:history="1">
        <w:r>
          <w:rPr>
            <w:color w:val="0000FF"/>
            <w:sz w:val="16"/>
          </w:rPr>
          <w:t>ОКЕИ</w:t>
        </w:r>
      </w:hyperlink>
      <w:r>
        <w:rPr>
          <w:sz w:val="16"/>
        </w:rPr>
        <w:t xml:space="preserve">           │значение  │значение     │отклонения│</w:t>
      </w:r>
    </w:p>
    <w:p w:rsidR="009C4F49" w:rsidRDefault="00D15152">
      <w:pPr>
        <w:pStyle w:val="ConsPlusCell"/>
        <w:jc w:val="both"/>
      </w:pPr>
      <w:r>
        <w:rPr>
          <w:sz w:val="16"/>
        </w:rPr>
        <w:t>│    │           │            │            │      ├────────────┬─────┤показателя│показателя по│          │</w:t>
      </w:r>
    </w:p>
    <w:p w:rsidR="009C4F49" w:rsidRDefault="00D15152">
      <w:pPr>
        <w:pStyle w:val="ConsPlusCell"/>
        <w:jc w:val="both"/>
      </w:pPr>
      <w:r>
        <w:rPr>
          <w:sz w:val="16"/>
        </w:rPr>
        <w:t xml:space="preserve">│    │           │  </w:t>
      </w:r>
      <w:r>
        <w:rPr>
          <w:sz w:val="16"/>
        </w:rPr>
        <w:t xml:space="preserve">          │            │      │наименование│код  │          │состоянию на │          │</w:t>
      </w:r>
    </w:p>
    <w:p w:rsidR="009C4F49" w:rsidRDefault="00D15152">
      <w:pPr>
        <w:pStyle w:val="ConsPlusCell"/>
        <w:jc w:val="both"/>
      </w:pPr>
      <w:r>
        <w:rPr>
          <w:sz w:val="16"/>
        </w:rPr>
        <w:t>│    │           │            │            │      │            │     │          │отчетную дату│          │</w:t>
      </w:r>
    </w:p>
    <w:p w:rsidR="009C4F49" w:rsidRDefault="00D15152">
      <w:pPr>
        <w:pStyle w:val="ConsPlusCell"/>
        <w:jc w:val="both"/>
      </w:pPr>
      <w:r>
        <w:rPr>
          <w:sz w:val="16"/>
        </w:rPr>
        <w:t xml:space="preserve">│    │           │            │            │      │           </w:t>
      </w:r>
      <w:r>
        <w:rPr>
          <w:sz w:val="16"/>
        </w:rPr>
        <w:t xml:space="preserve"> │     │          │             │          │</w:t>
      </w:r>
    </w:p>
    <w:p w:rsidR="009C4F49" w:rsidRDefault="00D15152">
      <w:pPr>
        <w:pStyle w:val="ConsPlusCell"/>
        <w:jc w:val="both"/>
      </w:pPr>
      <w:r>
        <w:rPr>
          <w:sz w:val="16"/>
        </w:rPr>
        <w:t>│    │           │            │            │      │            │     │          │             │          │</w:t>
      </w:r>
    </w:p>
    <w:p w:rsidR="009C4F49" w:rsidRDefault="00D15152">
      <w:pPr>
        <w:pStyle w:val="ConsPlusCell"/>
        <w:jc w:val="both"/>
      </w:pPr>
      <w:r>
        <w:rPr>
          <w:sz w:val="16"/>
        </w:rPr>
        <w:t xml:space="preserve">│    │           │            │            │      │            │     │          │             │         </w:t>
      </w:r>
      <w:r>
        <w:rPr>
          <w:sz w:val="16"/>
        </w:rPr>
        <w:t xml:space="preserve"> │</w:t>
      </w:r>
    </w:p>
    <w:p w:rsidR="009C4F49" w:rsidRDefault="00D15152">
      <w:pPr>
        <w:pStyle w:val="ConsPlusCell"/>
        <w:jc w:val="both"/>
      </w:pPr>
      <w:r>
        <w:rPr>
          <w:sz w:val="16"/>
        </w:rPr>
        <w:t>├────┼───────────┼────────────┼────────────┼──────┼────────────┼─────┼──────────┼─────────────┼──────────┤</w:t>
      </w:r>
    </w:p>
    <w:p w:rsidR="009C4F49" w:rsidRDefault="00D15152">
      <w:pPr>
        <w:pStyle w:val="ConsPlusCell"/>
        <w:jc w:val="both"/>
      </w:pPr>
      <w:r>
        <w:rPr>
          <w:sz w:val="16"/>
        </w:rPr>
        <w:t>│ 1  │     2     │     3      │     4      │  5   │     6      │  7  │    8     │      9      │    10    │</w:t>
      </w:r>
    </w:p>
    <w:p w:rsidR="009C4F49" w:rsidRDefault="00D15152">
      <w:pPr>
        <w:pStyle w:val="ConsPlusCell"/>
        <w:jc w:val="both"/>
      </w:pPr>
      <w:r>
        <w:rPr>
          <w:sz w:val="16"/>
        </w:rPr>
        <w:t>├────┼───────────┼────────────┼────────</w:t>
      </w:r>
      <w:r>
        <w:rPr>
          <w:sz w:val="16"/>
        </w:rPr>
        <w:t>────┼──────┼────────────┼─────┼──────────┼─────────────┼──────────┤</w:t>
      </w:r>
    </w:p>
    <w:p w:rsidR="009C4F49" w:rsidRDefault="00D15152">
      <w:pPr>
        <w:pStyle w:val="ConsPlusCell"/>
        <w:jc w:val="both"/>
      </w:pPr>
      <w:r>
        <w:rPr>
          <w:sz w:val="16"/>
        </w:rPr>
        <w:t>│    │           │            │            │      │            │     │          │             │          │</w:t>
      </w:r>
    </w:p>
    <w:p w:rsidR="009C4F49" w:rsidRDefault="00D15152">
      <w:pPr>
        <w:pStyle w:val="ConsPlusCell"/>
        <w:jc w:val="both"/>
      </w:pPr>
      <w:r>
        <w:rPr>
          <w:sz w:val="16"/>
        </w:rPr>
        <w:t>├────┼───────────┼────────────┼────────────┼──────┼────────────┼─────┼──────────┼</w:t>
      </w:r>
      <w:r>
        <w:rPr>
          <w:sz w:val="16"/>
        </w:rPr>
        <w:t>─────────────┼──────────┤</w:t>
      </w:r>
    </w:p>
    <w:p w:rsidR="009C4F49" w:rsidRDefault="00D15152">
      <w:pPr>
        <w:pStyle w:val="ConsPlusCell"/>
        <w:jc w:val="both"/>
      </w:pPr>
      <w:r>
        <w:rPr>
          <w:sz w:val="16"/>
        </w:rPr>
        <w:t>│    │           │            │            │      │            │     │          │             │          │</w:t>
      </w:r>
    </w:p>
    <w:p w:rsidR="009C4F49" w:rsidRDefault="00D15152">
      <w:pPr>
        <w:pStyle w:val="ConsPlusCell"/>
        <w:jc w:val="both"/>
      </w:pPr>
      <w:r>
        <w:rPr>
          <w:sz w:val="16"/>
        </w:rPr>
        <w:t>└────┴───────────┴────────────┴────────────┴──────┴────────────┴─────┴──────────┴─────────────┴──────────┘</w:t>
      </w:r>
    </w:p>
    <w:p w:rsidR="009C4F49" w:rsidRDefault="009C4F49">
      <w:pPr>
        <w:pStyle w:val="ConsPlusNormal"/>
        <w:jc w:val="both"/>
      </w:pPr>
    </w:p>
    <w:p w:rsidR="009C4F49" w:rsidRDefault="00D15152">
      <w:pPr>
        <w:pStyle w:val="ConsPlusNonformat"/>
        <w:jc w:val="both"/>
      </w:pPr>
      <w:r>
        <w:rPr>
          <w:sz w:val="16"/>
        </w:rPr>
        <w:t>Руководитель (у</w:t>
      </w:r>
      <w:r>
        <w:rPr>
          <w:sz w:val="16"/>
        </w:rPr>
        <w:t>полномоченное лицо)</w:t>
      </w:r>
    </w:p>
    <w:p w:rsidR="009C4F49" w:rsidRDefault="00D15152">
      <w:pPr>
        <w:pStyle w:val="ConsPlusNonformat"/>
        <w:jc w:val="both"/>
      </w:pPr>
      <w:r>
        <w:rPr>
          <w:sz w:val="16"/>
        </w:rPr>
        <w:t>муниципального образования ___________ ___________</w:t>
      </w:r>
    </w:p>
    <w:p w:rsidR="009C4F49" w:rsidRDefault="00D15152">
      <w:pPr>
        <w:pStyle w:val="ConsPlusNonformat"/>
        <w:jc w:val="both"/>
      </w:pPr>
      <w:r>
        <w:rPr>
          <w:sz w:val="16"/>
        </w:rPr>
        <w:t xml:space="preserve">                            (подпись)   (Ф.И.О.)</w:t>
      </w:r>
    </w:p>
    <w:p w:rsidR="009C4F49" w:rsidRDefault="00D15152">
      <w:pPr>
        <w:pStyle w:val="ConsPlusNonformat"/>
        <w:jc w:val="both"/>
      </w:pPr>
      <w:r>
        <w:rPr>
          <w:sz w:val="16"/>
        </w:rPr>
        <w:t>"___" _________ 20__ г.</w:t>
      </w:r>
    </w:p>
    <w:p w:rsidR="009C4F49" w:rsidRDefault="009C4F49">
      <w:pPr>
        <w:pStyle w:val="ConsPlusNonformat"/>
        <w:jc w:val="both"/>
      </w:pPr>
    </w:p>
    <w:p w:rsidR="009C4F49" w:rsidRDefault="00D15152">
      <w:pPr>
        <w:pStyle w:val="ConsPlusNonformat"/>
        <w:jc w:val="both"/>
      </w:pPr>
      <w:r>
        <w:rPr>
          <w:sz w:val="16"/>
        </w:rPr>
        <w:t xml:space="preserve">    --------------------------------</w:t>
      </w:r>
    </w:p>
    <w:p w:rsidR="009C4F49" w:rsidRDefault="00D15152">
      <w:pPr>
        <w:pStyle w:val="ConsPlusNonformat"/>
        <w:jc w:val="both"/>
      </w:pPr>
      <w:r>
        <w:rPr>
          <w:sz w:val="16"/>
        </w:rPr>
        <w:t xml:space="preserve">    1</w:t>
      </w:r>
    </w:p>
    <w:p w:rsidR="009C4F49" w:rsidRDefault="00D15152">
      <w:pPr>
        <w:pStyle w:val="ConsPlusNonformat"/>
        <w:jc w:val="both"/>
      </w:pPr>
      <w:r>
        <w:rPr>
          <w:sz w:val="16"/>
        </w:rPr>
        <w:t xml:space="preserve">     Устанавливается по соглашению сторон.</w:t>
      </w:r>
    </w:p>
    <w:p w:rsidR="009C4F49" w:rsidRDefault="00D15152">
      <w:pPr>
        <w:pStyle w:val="ConsPlusNonformat"/>
        <w:jc w:val="both"/>
      </w:pPr>
      <w:r>
        <w:rPr>
          <w:sz w:val="16"/>
        </w:rPr>
        <w:t xml:space="preserve">    2</w:t>
      </w:r>
    </w:p>
    <w:p w:rsidR="009C4F49" w:rsidRDefault="00D15152">
      <w:pPr>
        <w:pStyle w:val="ConsPlusNonformat"/>
        <w:jc w:val="both"/>
      </w:pPr>
      <w:r>
        <w:rPr>
          <w:sz w:val="16"/>
        </w:rPr>
        <w:t xml:space="preserve">     Код бюджетной </w:t>
      </w:r>
      <w:r>
        <w:rPr>
          <w:sz w:val="16"/>
        </w:rPr>
        <w:t>классификации расходов.</w:t>
      </w:r>
    </w:p>
    <w:p w:rsidR="009C4F49" w:rsidRDefault="009C4F49">
      <w:pPr>
        <w:pStyle w:val="ConsPlusNormal"/>
        <w:jc w:val="both"/>
      </w:pPr>
    </w:p>
    <w:p w:rsidR="009C4F49" w:rsidRDefault="00D15152">
      <w:pPr>
        <w:pStyle w:val="ConsPlusNormal"/>
        <w:jc w:val="right"/>
        <w:outlineLvl w:val="4"/>
      </w:pPr>
      <w:r>
        <w:t>Таблица 3</w:t>
      </w:r>
    </w:p>
    <w:p w:rsidR="009C4F49" w:rsidRDefault="00D15152">
      <w:pPr>
        <w:pStyle w:val="ConsPlusNormal"/>
        <w:jc w:val="center"/>
      </w:pPr>
      <w:r>
        <w:t xml:space="preserve">(в ред. </w:t>
      </w:r>
      <w:hyperlink r:id="rId1513" w:tooltip="Постановление Правительства МО от 03.12.2019 N 906/42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03.12.2019 N 906/42)</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nformat"/>
        <w:jc w:val="both"/>
      </w:pPr>
      <w:bookmarkStart w:id="306" w:name="P22740"/>
      <w:bookmarkEnd w:id="306"/>
      <w:r>
        <w:t xml:space="preserve">                                   Отчет</w:t>
      </w:r>
    </w:p>
    <w:p w:rsidR="009C4F49" w:rsidRDefault="00D15152">
      <w:pPr>
        <w:pStyle w:val="ConsPlusNonformat"/>
        <w:jc w:val="both"/>
      </w:pPr>
      <w:r>
        <w:t xml:space="preserve">            об использовании субсидий на час</w:t>
      </w:r>
      <w:r>
        <w:t>тичную компенсацию</w:t>
      </w:r>
    </w:p>
    <w:p w:rsidR="009C4F49" w:rsidRDefault="00D15152">
      <w:pPr>
        <w:pStyle w:val="ConsPlusNonformat"/>
        <w:jc w:val="both"/>
      </w:pPr>
      <w:r>
        <w:t xml:space="preserve">            транспортных расходов организаций и индивидуальных</w:t>
      </w:r>
    </w:p>
    <w:p w:rsidR="009C4F49" w:rsidRDefault="00D15152">
      <w:pPr>
        <w:pStyle w:val="ConsPlusNonformat"/>
        <w:jc w:val="both"/>
      </w:pPr>
      <w:r>
        <w:t xml:space="preserve">              предпринимателей по доставке продовольственных</w:t>
      </w:r>
    </w:p>
    <w:p w:rsidR="009C4F49" w:rsidRDefault="00D15152">
      <w:pPr>
        <w:pStyle w:val="ConsPlusNonformat"/>
        <w:jc w:val="both"/>
      </w:pPr>
      <w:r>
        <w:t xml:space="preserve">               и промышленных товаров для граждан в сельские</w:t>
      </w:r>
    </w:p>
    <w:p w:rsidR="009C4F49" w:rsidRDefault="00D15152">
      <w:pPr>
        <w:pStyle w:val="ConsPlusNonformat"/>
        <w:jc w:val="both"/>
      </w:pPr>
      <w:r>
        <w:t xml:space="preserve">                   населенные пункты Московской области</w:t>
      </w:r>
    </w:p>
    <w:p w:rsidR="009C4F49" w:rsidRDefault="00D15152">
      <w:pPr>
        <w:pStyle w:val="ConsPlusNonformat"/>
        <w:jc w:val="both"/>
      </w:pPr>
      <w:r>
        <w:t xml:space="preserve">       ____________________________________________________________</w:t>
      </w:r>
    </w:p>
    <w:p w:rsidR="009C4F49" w:rsidRDefault="00D15152">
      <w:pPr>
        <w:pStyle w:val="ConsPlusNonformat"/>
        <w:jc w:val="both"/>
      </w:pPr>
      <w:r>
        <w:t xml:space="preserve">       (наименование муниципального образования Московской области)</w:t>
      </w:r>
    </w:p>
    <w:p w:rsidR="009C4F49" w:rsidRDefault="00D15152">
      <w:pPr>
        <w:pStyle w:val="ConsPlusNonformat"/>
        <w:jc w:val="both"/>
      </w:pPr>
      <w:r>
        <w:t xml:space="preserve">                       за "____" _________ 20__ г.*</w:t>
      </w:r>
    </w:p>
    <w:p w:rsidR="009C4F49" w:rsidRDefault="009C4F49">
      <w:pPr>
        <w:pStyle w:val="ConsPlusNonformat"/>
        <w:jc w:val="both"/>
      </w:pPr>
    </w:p>
    <w:p w:rsidR="009C4F49" w:rsidRDefault="00D15152">
      <w:pPr>
        <w:pStyle w:val="ConsPlusNonformat"/>
        <w:jc w:val="both"/>
      </w:pPr>
      <w:r>
        <w:t xml:space="preserve">Раздел     </w:t>
      </w:r>
      <w:r>
        <w:t xml:space="preserve">       ___________________</w:t>
      </w:r>
    </w:p>
    <w:p w:rsidR="009C4F49" w:rsidRDefault="00D15152">
      <w:pPr>
        <w:pStyle w:val="ConsPlusNonformat"/>
        <w:jc w:val="both"/>
      </w:pPr>
      <w:r>
        <w:t>Подраздел         ___________________</w:t>
      </w:r>
    </w:p>
    <w:p w:rsidR="009C4F49" w:rsidRDefault="00D15152">
      <w:pPr>
        <w:pStyle w:val="ConsPlusNonformat"/>
        <w:jc w:val="both"/>
      </w:pPr>
      <w:r>
        <w:t>Целевая статья    ___________________</w:t>
      </w:r>
    </w:p>
    <w:p w:rsidR="009C4F49" w:rsidRDefault="00D15152">
      <w:pPr>
        <w:pStyle w:val="ConsPlusNonformat"/>
        <w:jc w:val="both"/>
      </w:pPr>
      <w:r>
        <w:t>Вид расходов      ___________________</w:t>
      </w:r>
    </w:p>
    <w:p w:rsidR="009C4F49" w:rsidRDefault="00D15152">
      <w:pPr>
        <w:pStyle w:val="ConsPlusNonformat"/>
        <w:jc w:val="both"/>
      </w:pPr>
      <w:r>
        <w:t>КОСГУ             ___________________</w:t>
      </w:r>
    </w:p>
    <w:p w:rsidR="009C4F49" w:rsidRDefault="009C4F49">
      <w:pPr>
        <w:pStyle w:val="ConsPlusNormal"/>
        <w:jc w:val="both"/>
      </w:pPr>
    </w:p>
    <w:p w:rsidR="009C4F49" w:rsidRDefault="009C4F49">
      <w:pPr>
        <w:sectPr w:rsidR="009C4F49">
          <w:headerReference w:type="default" r:id="rId1514"/>
          <w:footerReference w:type="default" r:id="rId1515"/>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14"/>
        <w:gridCol w:w="1871"/>
        <w:gridCol w:w="1644"/>
        <w:gridCol w:w="1587"/>
        <w:gridCol w:w="1684"/>
        <w:gridCol w:w="1084"/>
        <w:gridCol w:w="3964"/>
        <w:gridCol w:w="907"/>
        <w:gridCol w:w="1701"/>
        <w:gridCol w:w="1984"/>
        <w:gridCol w:w="1814"/>
        <w:gridCol w:w="1701"/>
        <w:gridCol w:w="1191"/>
        <w:gridCol w:w="1077"/>
      </w:tblGrid>
      <w:tr w:rsidR="009C4F49">
        <w:tc>
          <w:tcPr>
            <w:tcW w:w="1871" w:type="dxa"/>
            <w:vMerge w:val="restart"/>
          </w:tcPr>
          <w:p w:rsidR="009C4F49" w:rsidRDefault="00D15152">
            <w:pPr>
              <w:pStyle w:val="ConsPlusNormal"/>
              <w:jc w:val="center"/>
            </w:pPr>
            <w:r>
              <w:t>Отчетный период</w:t>
            </w:r>
          </w:p>
        </w:tc>
        <w:tc>
          <w:tcPr>
            <w:tcW w:w="3685" w:type="dxa"/>
            <w:gridSpan w:val="2"/>
            <w:vMerge w:val="restart"/>
          </w:tcPr>
          <w:p w:rsidR="009C4F49" w:rsidRDefault="00D15152">
            <w:pPr>
              <w:pStyle w:val="ConsPlusNormal"/>
              <w:jc w:val="center"/>
            </w:pPr>
            <w:r>
              <w:t>Средства бюджета муниципального образования</w:t>
            </w:r>
          </w:p>
        </w:tc>
        <w:tc>
          <w:tcPr>
            <w:tcW w:w="3231" w:type="dxa"/>
            <w:gridSpan w:val="2"/>
            <w:vMerge w:val="restart"/>
          </w:tcPr>
          <w:p w:rsidR="009C4F49" w:rsidRDefault="00D15152">
            <w:pPr>
              <w:pStyle w:val="ConsPlusNormal"/>
              <w:jc w:val="center"/>
            </w:pPr>
            <w:r>
              <w:t>Средства бюджета Московской области (субсидии)</w:t>
            </w:r>
          </w:p>
        </w:tc>
        <w:tc>
          <w:tcPr>
            <w:tcW w:w="1684" w:type="dxa"/>
            <w:vMerge w:val="restart"/>
          </w:tcPr>
          <w:p w:rsidR="009C4F49" w:rsidRDefault="00D15152">
            <w:pPr>
              <w:pStyle w:val="ConsPlusNormal"/>
              <w:jc w:val="center"/>
            </w:pPr>
            <w:r>
              <w:t>Остаток средств бюджета Московской области (тыс. руб.)</w:t>
            </w:r>
          </w:p>
          <w:p w:rsidR="009C4F49" w:rsidRDefault="00D15152">
            <w:pPr>
              <w:pStyle w:val="ConsPlusNormal"/>
              <w:jc w:val="center"/>
            </w:pPr>
            <w:r>
              <w:t>(гр. 4 - гр. 5)</w:t>
            </w:r>
          </w:p>
        </w:tc>
        <w:tc>
          <w:tcPr>
            <w:tcW w:w="15423" w:type="dxa"/>
            <w:gridSpan w:val="9"/>
          </w:tcPr>
          <w:p w:rsidR="009C4F49" w:rsidRDefault="00D15152">
            <w:pPr>
              <w:pStyle w:val="ConsPlusNormal"/>
              <w:jc w:val="center"/>
            </w:pPr>
            <w:r>
              <w:t>Сведения (справочно)</w:t>
            </w:r>
          </w:p>
        </w:tc>
      </w:tr>
      <w:tr w:rsidR="009C4F49">
        <w:tc>
          <w:tcPr>
            <w:tcW w:w="0" w:type="auto"/>
            <w:vMerge/>
          </w:tcPr>
          <w:p w:rsidR="009C4F49" w:rsidRDefault="009C4F49"/>
        </w:tc>
        <w:tc>
          <w:tcPr>
            <w:tcW w:w="0" w:type="auto"/>
            <w:gridSpan w:val="2"/>
            <w:vMerge/>
          </w:tcPr>
          <w:p w:rsidR="009C4F49" w:rsidRDefault="009C4F49"/>
        </w:tc>
        <w:tc>
          <w:tcPr>
            <w:tcW w:w="0" w:type="auto"/>
            <w:gridSpan w:val="2"/>
            <w:vMerge/>
          </w:tcPr>
          <w:p w:rsidR="009C4F49" w:rsidRDefault="009C4F49"/>
        </w:tc>
        <w:tc>
          <w:tcPr>
            <w:tcW w:w="0" w:type="auto"/>
            <w:vMerge/>
          </w:tcPr>
          <w:p w:rsidR="009C4F49" w:rsidRDefault="009C4F49"/>
        </w:tc>
        <w:tc>
          <w:tcPr>
            <w:tcW w:w="5048" w:type="dxa"/>
            <w:gridSpan w:val="2"/>
            <w:vMerge w:val="restart"/>
          </w:tcPr>
          <w:p w:rsidR="009C4F49" w:rsidRDefault="00D15152">
            <w:pPr>
              <w:pStyle w:val="ConsPlusNormal"/>
              <w:jc w:val="center"/>
            </w:pPr>
            <w:r>
              <w:t>Количество сельских населенных пунктов (с численностью не более 100 человек, не расположенных вдоль федеральных дорог и не имеющих предприятий розничной торговли, расположенных в стационарных зданиях (сооружениях)**</w:t>
            </w:r>
          </w:p>
        </w:tc>
        <w:tc>
          <w:tcPr>
            <w:tcW w:w="2608" w:type="dxa"/>
            <w:gridSpan w:val="2"/>
            <w:vMerge w:val="restart"/>
          </w:tcPr>
          <w:p w:rsidR="009C4F49" w:rsidRDefault="00D15152">
            <w:pPr>
              <w:pStyle w:val="ConsPlusNormal"/>
              <w:jc w:val="center"/>
            </w:pPr>
            <w:r>
              <w:t>Численность (ч</w:t>
            </w:r>
            <w:r>
              <w:t>ел.)</w:t>
            </w:r>
          </w:p>
        </w:tc>
        <w:tc>
          <w:tcPr>
            <w:tcW w:w="1984" w:type="dxa"/>
            <w:vMerge w:val="restart"/>
          </w:tcPr>
          <w:p w:rsidR="009C4F49" w:rsidRDefault="00D15152">
            <w:pPr>
              <w:pStyle w:val="ConsPlusNormal"/>
              <w:jc w:val="center"/>
            </w:pPr>
            <w:r>
              <w:t>Наименование организации или индивидуального предпринимателя, осуществляющих доставку</w:t>
            </w:r>
          </w:p>
        </w:tc>
        <w:tc>
          <w:tcPr>
            <w:tcW w:w="1814" w:type="dxa"/>
            <w:vMerge w:val="restart"/>
          </w:tcPr>
          <w:p w:rsidR="009C4F49" w:rsidRDefault="00D15152">
            <w:pPr>
              <w:pStyle w:val="ConsPlusNormal"/>
              <w:jc w:val="center"/>
            </w:pPr>
            <w:r>
              <w:t>Товарооборот по обслуживаемым населенным пунктам (тыс. руб.)</w:t>
            </w:r>
          </w:p>
        </w:tc>
        <w:tc>
          <w:tcPr>
            <w:tcW w:w="1701" w:type="dxa"/>
            <w:vMerge w:val="restart"/>
          </w:tcPr>
          <w:p w:rsidR="009C4F49" w:rsidRDefault="00D15152">
            <w:pPr>
              <w:pStyle w:val="ConsPlusNormal"/>
              <w:jc w:val="center"/>
            </w:pPr>
            <w:r>
              <w:t>Фактически произведенные транспортные расходы (тыс. руб.)</w:t>
            </w:r>
          </w:p>
        </w:tc>
        <w:tc>
          <w:tcPr>
            <w:tcW w:w="2268" w:type="dxa"/>
            <w:gridSpan w:val="2"/>
            <w:vMerge w:val="restart"/>
          </w:tcPr>
          <w:p w:rsidR="009C4F49" w:rsidRDefault="00D15152">
            <w:pPr>
              <w:pStyle w:val="ConsPlusNormal"/>
              <w:jc w:val="center"/>
            </w:pPr>
            <w:r>
              <w:t>Количество произведенных поездок, по которым произведена компенсация</w:t>
            </w:r>
          </w:p>
        </w:tc>
      </w:tr>
      <w:tr w:rsidR="009C4F49">
        <w:tc>
          <w:tcPr>
            <w:tcW w:w="0" w:type="auto"/>
            <w:vMerge/>
          </w:tcPr>
          <w:p w:rsidR="009C4F49" w:rsidRDefault="009C4F49"/>
        </w:tc>
        <w:tc>
          <w:tcPr>
            <w:tcW w:w="1814" w:type="dxa"/>
            <w:vMerge w:val="restart"/>
          </w:tcPr>
          <w:p w:rsidR="009C4F49" w:rsidRDefault="00D15152">
            <w:pPr>
              <w:pStyle w:val="ConsPlusNormal"/>
              <w:jc w:val="center"/>
            </w:pPr>
            <w:r>
              <w:t>предусмотрено в бюджете муниципального образования (тыс. руб.)</w:t>
            </w:r>
          </w:p>
        </w:tc>
        <w:tc>
          <w:tcPr>
            <w:tcW w:w="1871" w:type="dxa"/>
            <w:vMerge w:val="restart"/>
          </w:tcPr>
          <w:p w:rsidR="009C4F49" w:rsidRDefault="00D15152">
            <w:pPr>
              <w:pStyle w:val="ConsPlusNormal"/>
              <w:jc w:val="center"/>
            </w:pPr>
            <w:r>
              <w:t>перечислено из бюджета муниципального образования (тыс. руб.)</w:t>
            </w:r>
          </w:p>
        </w:tc>
        <w:tc>
          <w:tcPr>
            <w:tcW w:w="1644" w:type="dxa"/>
            <w:vMerge w:val="restart"/>
          </w:tcPr>
          <w:p w:rsidR="009C4F49" w:rsidRDefault="00D15152">
            <w:pPr>
              <w:pStyle w:val="ConsPlusNormal"/>
              <w:jc w:val="center"/>
            </w:pPr>
            <w:r>
              <w:t>предусмотрено в бюджете Московской области (тыс. руб.)</w:t>
            </w:r>
          </w:p>
        </w:tc>
        <w:tc>
          <w:tcPr>
            <w:tcW w:w="1587" w:type="dxa"/>
            <w:vMerge w:val="restart"/>
          </w:tcPr>
          <w:p w:rsidR="009C4F49" w:rsidRDefault="00D15152">
            <w:pPr>
              <w:pStyle w:val="ConsPlusNormal"/>
              <w:jc w:val="center"/>
            </w:pPr>
            <w:r>
              <w:t>переч</w:t>
            </w:r>
            <w:r>
              <w:t>ислено из бюджета Московской области (тыс. руб.)</w:t>
            </w:r>
          </w:p>
        </w:tc>
        <w:tc>
          <w:tcPr>
            <w:tcW w:w="0" w:type="auto"/>
            <w:vMerge/>
          </w:tcPr>
          <w:p w:rsidR="009C4F49" w:rsidRDefault="009C4F49"/>
        </w:tc>
        <w:tc>
          <w:tcPr>
            <w:tcW w:w="0" w:type="auto"/>
            <w:gridSpan w:val="2"/>
            <w:vMerge/>
          </w:tcPr>
          <w:p w:rsidR="009C4F49" w:rsidRDefault="009C4F49"/>
        </w:tc>
        <w:tc>
          <w:tcPr>
            <w:tcW w:w="0" w:type="auto"/>
            <w:gridSpan w:val="2"/>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gridSpan w:val="2"/>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084" w:type="dxa"/>
          </w:tcPr>
          <w:p w:rsidR="009C4F49" w:rsidRDefault="00D15152">
            <w:pPr>
              <w:pStyle w:val="ConsPlusNormal"/>
              <w:jc w:val="center"/>
            </w:pPr>
            <w:r>
              <w:t>Всего</w:t>
            </w:r>
          </w:p>
        </w:tc>
        <w:tc>
          <w:tcPr>
            <w:tcW w:w="3964" w:type="dxa"/>
          </w:tcPr>
          <w:p w:rsidR="009C4F49" w:rsidRDefault="00D15152">
            <w:pPr>
              <w:pStyle w:val="ConsPlusNormal"/>
              <w:jc w:val="center"/>
            </w:pPr>
            <w:r>
              <w:t>в том числе обслуживаемых сельских населенных пунктов</w:t>
            </w:r>
          </w:p>
        </w:tc>
        <w:tc>
          <w:tcPr>
            <w:tcW w:w="907" w:type="dxa"/>
          </w:tcPr>
          <w:p w:rsidR="009C4F49" w:rsidRDefault="00D15152">
            <w:pPr>
              <w:pStyle w:val="ConsPlusNormal"/>
              <w:jc w:val="center"/>
            </w:pPr>
            <w:r>
              <w:t>Всего</w:t>
            </w:r>
          </w:p>
        </w:tc>
        <w:tc>
          <w:tcPr>
            <w:tcW w:w="1701" w:type="dxa"/>
          </w:tcPr>
          <w:p w:rsidR="009C4F49" w:rsidRDefault="00D15152">
            <w:pPr>
              <w:pStyle w:val="ConsPlusNormal"/>
              <w:jc w:val="center"/>
            </w:pPr>
            <w:r>
              <w:t>в том числе в обслуживаемых сельских населенных пунктах</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191" w:type="dxa"/>
          </w:tcPr>
          <w:p w:rsidR="009C4F49" w:rsidRDefault="00D15152">
            <w:pPr>
              <w:pStyle w:val="ConsPlusNormal"/>
              <w:jc w:val="center"/>
            </w:pPr>
            <w:r>
              <w:t>по договору</w:t>
            </w:r>
          </w:p>
        </w:tc>
        <w:tc>
          <w:tcPr>
            <w:tcW w:w="1077" w:type="dxa"/>
          </w:tcPr>
          <w:p w:rsidR="009C4F49" w:rsidRDefault="00D15152">
            <w:pPr>
              <w:pStyle w:val="ConsPlusNormal"/>
              <w:jc w:val="center"/>
            </w:pPr>
            <w:r>
              <w:t>фактически</w:t>
            </w:r>
          </w:p>
        </w:tc>
      </w:tr>
      <w:tr w:rsidR="009C4F49">
        <w:tc>
          <w:tcPr>
            <w:tcW w:w="1871" w:type="dxa"/>
          </w:tcPr>
          <w:p w:rsidR="009C4F49" w:rsidRDefault="00D15152">
            <w:pPr>
              <w:pStyle w:val="ConsPlusNormal"/>
              <w:jc w:val="center"/>
            </w:pPr>
            <w:r>
              <w:t>1</w:t>
            </w:r>
          </w:p>
        </w:tc>
        <w:tc>
          <w:tcPr>
            <w:tcW w:w="1814" w:type="dxa"/>
          </w:tcPr>
          <w:p w:rsidR="009C4F49" w:rsidRDefault="00D15152">
            <w:pPr>
              <w:pStyle w:val="ConsPlusNormal"/>
              <w:jc w:val="center"/>
            </w:pPr>
            <w:r>
              <w:t>2</w:t>
            </w:r>
          </w:p>
        </w:tc>
        <w:tc>
          <w:tcPr>
            <w:tcW w:w="1871" w:type="dxa"/>
          </w:tcPr>
          <w:p w:rsidR="009C4F49" w:rsidRDefault="00D15152">
            <w:pPr>
              <w:pStyle w:val="ConsPlusNormal"/>
              <w:jc w:val="center"/>
            </w:pPr>
            <w:r>
              <w:t>3</w:t>
            </w:r>
          </w:p>
        </w:tc>
        <w:tc>
          <w:tcPr>
            <w:tcW w:w="1644" w:type="dxa"/>
          </w:tcPr>
          <w:p w:rsidR="009C4F49" w:rsidRDefault="00D15152">
            <w:pPr>
              <w:pStyle w:val="ConsPlusNormal"/>
              <w:jc w:val="center"/>
            </w:pPr>
            <w:r>
              <w:t>4</w:t>
            </w:r>
          </w:p>
        </w:tc>
        <w:tc>
          <w:tcPr>
            <w:tcW w:w="1587" w:type="dxa"/>
          </w:tcPr>
          <w:p w:rsidR="009C4F49" w:rsidRDefault="00D15152">
            <w:pPr>
              <w:pStyle w:val="ConsPlusNormal"/>
              <w:jc w:val="center"/>
            </w:pPr>
            <w:r>
              <w:t>5</w:t>
            </w:r>
          </w:p>
        </w:tc>
        <w:tc>
          <w:tcPr>
            <w:tcW w:w="1684" w:type="dxa"/>
          </w:tcPr>
          <w:p w:rsidR="009C4F49" w:rsidRDefault="00D15152">
            <w:pPr>
              <w:pStyle w:val="ConsPlusNormal"/>
              <w:jc w:val="center"/>
            </w:pPr>
            <w:r>
              <w:t>6</w:t>
            </w:r>
          </w:p>
        </w:tc>
        <w:tc>
          <w:tcPr>
            <w:tcW w:w="1084" w:type="dxa"/>
          </w:tcPr>
          <w:p w:rsidR="009C4F49" w:rsidRDefault="00D15152">
            <w:pPr>
              <w:pStyle w:val="ConsPlusNormal"/>
              <w:jc w:val="center"/>
            </w:pPr>
            <w:r>
              <w:t>7</w:t>
            </w:r>
          </w:p>
        </w:tc>
        <w:tc>
          <w:tcPr>
            <w:tcW w:w="3964" w:type="dxa"/>
          </w:tcPr>
          <w:p w:rsidR="009C4F49" w:rsidRDefault="00D15152">
            <w:pPr>
              <w:pStyle w:val="ConsPlusNormal"/>
              <w:jc w:val="center"/>
            </w:pPr>
            <w:r>
              <w:t>8</w:t>
            </w:r>
          </w:p>
        </w:tc>
        <w:tc>
          <w:tcPr>
            <w:tcW w:w="907" w:type="dxa"/>
          </w:tcPr>
          <w:p w:rsidR="009C4F49" w:rsidRDefault="00D15152">
            <w:pPr>
              <w:pStyle w:val="ConsPlusNormal"/>
              <w:jc w:val="center"/>
            </w:pPr>
            <w:r>
              <w:t>9</w:t>
            </w:r>
          </w:p>
        </w:tc>
        <w:tc>
          <w:tcPr>
            <w:tcW w:w="1701" w:type="dxa"/>
          </w:tcPr>
          <w:p w:rsidR="009C4F49" w:rsidRDefault="00D15152">
            <w:pPr>
              <w:pStyle w:val="ConsPlusNormal"/>
              <w:jc w:val="center"/>
            </w:pPr>
            <w:r>
              <w:t>10</w:t>
            </w:r>
          </w:p>
        </w:tc>
        <w:tc>
          <w:tcPr>
            <w:tcW w:w="1984" w:type="dxa"/>
          </w:tcPr>
          <w:p w:rsidR="009C4F49" w:rsidRDefault="00D15152">
            <w:pPr>
              <w:pStyle w:val="ConsPlusNormal"/>
              <w:jc w:val="center"/>
            </w:pPr>
            <w:r>
              <w:t>11</w:t>
            </w:r>
          </w:p>
        </w:tc>
        <w:tc>
          <w:tcPr>
            <w:tcW w:w="1814" w:type="dxa"/>
          </w:tcPr>
          <w:p w:rsidR="009C4F49" w:rsidRDefault="00D15152">
            <w:pPr>
              <w:pStyle w:val="ConsPlusNormal"/>
              <w:jc w:val="center"/>
            </w:pPr>
            <w:r>
              <w:t>12</w:t>
            </w:r>
          </w:p>
        </w:tc>
        <w:tc>
          <w:tcPr>
            <w:tcW w:w="1701" w:type="dxa"/>
          </w:tcPr>
          <w:p w:rsidR="009C4F49" w:rsidRDefault="00D15152">
            <w:pPr>
              <w:pStyle w:val="ConsPlusNormal"/>
              <w:jc w:val="center"/>
            </w:pPr>
            <w:r>
              <w:t>13</w:t>
            </w:r>
          </w:p>
        </w:tc>
        <w:tc>
          <w:tcPr>
            <w:tcW w:w="1191" w:type="dxa"/>
          </w:tcPr>
          <w:p w:rsidR="009C4F49" w:rsidRDefault="00D15152">
            <w:pPr>
              <w:pStyle w:val="ConsPlusNormal"/>
              <w:jc w:val="center"/>
            </w:pPr>
            <w:r>
              <w:t>14</w:t>
            </w:r>
          </w:p>
        </w:tc>
        <w:tc>
          <w:tcPr>
            <w:tcW w:w="1077" w:type="dxa"/>
          </w:tcPr>
          <w:p w:rsidR="009C4F49" w:rsidRDefault="00D15152">
            <w:pPr>
              <w:pStyle w:val="ConsPlusNormal"/>
              <w:jc w:val="center"/>
            </w:pPr>
            <w:r>
              <w:t>15</w:t>
            </w:r>
          </w:p>
        </w:tc>
      </w:tr>
      <w:tr w:rsidR="009C4F49">
        <w:tc>
          <w:tcPr>
            <w:tcW w:w="1871" w:type="dxa"/>
          </w:tcPr>
          <w:p w:rsidR="009C4F49" w:rsidRDefault="00D15152">
            <w:pPr>
              <w:pStyle w:val="ConsPlusNormal"/>
            </w:pPr>
            <w:r>
              <w:t>Всего</w:t>
            </w:r>
          </w:p>
        </w:tc>
        <w:tc>
          <w:tcPr>
            <w:tcW w:w="1814" w:type="dxa"/>
          </w:tcPr>
          <w:p w:rsidR="009C4F49" w:rsidRDefault="009C4F49">
            <w:pPr>
              <w:pStyle w:val="ConsPlusNormal"/>
            </w:pPr>
          </w:p>
        </w:tc>
        <w:tc>
          <w:tcPr>
            <w:tcW w:w="1871" w:type="dxa"/>
          </w:tcPr>
          <w:p w:rsidR="009C4F49" w:rsidRDefault="009C4F49">
            <w:pPr>
              <w:pStyle w:val="ConsPlusNormal"/>
            </w:pPr>
          </w:p>
        </w:tc>
        <w:tc>
          <w:tcPr>
            <w:tcW w:w="1644" w:type="dxa"/>
          </w:tcPr>
          <w:p w:rsidR="009C4F49" w:rsidRDefault="009C4F49">
            <w:pPr>
              <w:pStyle w:val="ConsPlusNormal"/>
            </w:pPr>
          </w:p>
        </w:tc>
        <w:tc>
          <w:tcPr>
            <w:tcW w:w="1587"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3964" w:type="dxa"/>
          </w:tcPr>
          <w:p w:rsidR="009C4F49" w:rsidRDefault="009C4F49">
            <w:pPr>
              <w:pStyle w:val="ConsPlusNormal"/>
            </w:pPr>
          </w:p>
        </w:tc>
        <w:tc>
          <w:tcPr>
            <w:tcW w:w="907" w:type="dxa"/>
          </w:tcPr>
          <w:p w:rsidR="009C4F49" w:rsidRDefault="009C4F49">
            <w:pPr>
              <w:pStyle w:val="ConsPlusNormal"/>
            </w:pPr>
          </w:p>
        </w:tc>
        <w:tc>
          <w:tcPr>
            <w:tcW w:w="1701"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91"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D15152">
            <w:pPr>
              <w:pStyle w:val="ConsPlusNormal"/>
            </w:pPr>
            <w:r>
              <w:t>в том числе</w:t>
            </w:r>
          </w:p>
        </w:tc>
        <w:tc>
          <w:tcPr>
            <w:tcW w:w="1814" w:type="dxa"/>
          </w:tcPr>
          <w:p w:rsidR="009C4F49" w:rsidRDefault="009C4F49">
            <w:pPr>
              <w:pStyle w:val="ConsPlusNormal"/>
            </w:pPr>
          </w:p>
        </w:tc>
        <w:tc>
          <w:tcPr>
            <w:tcW w:w="1871" w:type="dxa"/>
          </w:tcPr>
          <w:p w:rsidR="009C4F49" w:rsidRDefault="009C4F49">
            <w:pPr>
              <w:pStyle w:val="ConsPlusNormal"/>
            </w:pPr>
          </w:p>
        </w:tc>
        <w:tc>
          <w:tcPr>
            <w:tcW w:w="1644" w:type="dxa"/>
          </w:tcPr>
          <w:p w:rsidR="009C4F49" w:rsidRDefault="009C4F49">
            <w:pPr>
              <w:pStyle w:val="ConsPlusNormal"/>
            </w:pPr>
          </w:p>
        </w:tc>
        <w:tc>
          <w:tcPr>
            <w:tcW w:w="1587"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3964" w:type="dxa"/>
          </w:tcPr>
          <w:p w:rsidR="009C4F49" w:rsidRDefault="009C4F49">
            <w:pPr>
              <w:pStyle w:val="ConsPlusNormal"/>
            </w:pPr>
          </w:p>
        </w:tc>
        <w:tc>
          <w:tcPr>
            <w:tcW w:w="907" w:type="dxa"/>
          </w:tcPr>
          <w:p w:rsidR="009C4F49" w:rsidRDefault="009C4F49">
            <w:pPr>
              <w:pStyle w:val="ConsPlusNormal"/>
            </w:pPr>
          </w:p>
        </w:tc>
        <w:tc>
          <w:tcPr>
            <w:tcW w:w="1701"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91"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D15152">
            <w:pPr>
              <w:pStyle w:val="ConsPlusNormal"/>
            </w:pPr>
            <w:r>
              <w:t>I квартал</w:t>
            </w:r>
          </w:p>
        </w:tc>
        <w:tc>
          <w:tcPr>
            <w:tcW w:w="1814" w:type="dxa"/>
          </w:tcPr>
          <w:p w:rsidR="009C4F49" w:rsidRDefault="009C4F49">
            <w:pPr>
              <w:pStyle w:val="ConsPlusNormal"/>
            </w:pPr>
          </w:p>
        </w:tc>
        <w:tc>
          <w:tcPr>
            <w:tcW w:w="1871" w:type="dxa"/>
          </w:tcPr>
          <w:p w:rsidR="009C4F49" w:rsidRDefault="009C4F49">
            <w:pPr>
              <w:pStyle w:val="ConsPlusNormal"/>
            </w:pPr>
          </w:p>
        </w:tc>
        <w:tc>
          <w:tcPr>
            <w:tcW w:w="1644" w:type="dxa"/>
          </w:tcPr>
          <w:p w:rsidR="009C4F49" w:rsidRDefault="009C4F49">
            <w:pPr>
              <w:pStyle w:val="ConsPlusNormal"/>
            </w:pPr>
          </w:p>
        </w:tc>
        <w:tc>
          <w:tcPr>
            <w:tcW w:w="1587"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3964" w:type="dxa"/>
          </w:tcPr>
          <w:p w:rsidR="009C4F49" w:rsidRDefault="009C4F49">
            <w:pPr>
              <w:pStyle w:val="ConsPlusNormal"/>
            </w:pPr>
          </w:p>
        </w:tc>
        <w:tc>
          <w:tcPr>
            <w:tcW w:w="907" w:type="dxa"/>
          </w:tcPr>
          <w:p w:rsidR="009C4F49" w:rsidRDefault="009C4F49">
            <w:pPr>
              <w:pStyle w:val="ConsPlusNormal"/>
            </w:pPr>
          </w:p>
        </w:tc>
        <w:tc>
          <w:tcPr>
            <w:tcW w:w="1701"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91"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D15152">
            <w:pPr>
              <w:pStyle w:val="ConsPlusNormal"/>
            </w:pPr>
            <w:r>
              <w:t>II квартал</w:t>
            </w:r>
          </w:p>
        </w:tc>
        <w:tc>
          <w:tcPr>
            <w:tcW w:w="1814" w:type="dxa"/>
          </w:tcPr>
          <w:p w:rsidR="009C4F49" w:rsidRDefault="009C4F49">
            <w:pPr>
              <w:pStyle w:val="ConsPlusNormal"/>
            </w:pPr>
          </w:p>
        </w:tc>
        <w:tc>
          <w:tcPr>
            <w:tcW w:w="1871" w:type="dxa"/>
          </w:tcPr>
          <w:p w:rsidR="009C4F49" w:rsidRDefault="009C4F49">
            <w:pPr>
              <w:pStyle w:val="ConsPlusNormal"/>
            </w:pPr>
          </w:p>
        </w:tc>
        <w:tc>
          <w:tcPr>
            <w:tcW w:w="1644" w:type="dxa"/>
          </w:tcPr>
          <w:p w:rsidR="009C4F49" w:rsidRDefault="009C4F49">
            <w:pPr>
              <w:pStyle w:val="ConsPlusNormal"/>
            </w:pPr>
          </w:p>
        </w:tc>
        <w:tc>
          <w:tcPr>
            <w:tcW w:w="1587"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3964" w:type="dxa"/>
          </w:tcPr>
          <w:p w:rsidR="009C4F49" w:rsidRDefault="009C4F49">
            <w:pPr>
              <w:pStyle w:val="ConsPlusNormal"/>
            </w:pPr>
          </w:p>
        </w:tc>
        <w:tc>
          <w:tcPr>
            <w:tcW w:w="907" w:type="dxa"/>
          </w:tcPr>
          <w:p w:rsidR="009C4F49" w:rsidRDefault="009C4F49">
            <w:pPr>
              <w:pStyle w:val="ConsPlusNormal"/>
            </w:pPr>
          </w:p>
        </w:tc>
        <w:tc>
          <w:tcPr>
            <w:tcW w:w="1701"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91"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D15152">
            <w:pPr>
              <w:pStyle w:val="ConsPlusNormal"/>
            </w:pPr>
            <w:r>
              <w:t>III квартал</w:t>
            </w:r>
          </w:p>
        </w:tc>
        <w:tc>
          <w:tcPr>
            <w:tcW w:w="1814" w:type="dxa"/>
          </w:tcPr>
          <w:p w:rsidR="009C4F49" w:rsidRDefault="009C4F49">
            <w:pPr>
              <w:pStyle w:val="ConsPlusNormal"/>
            </w:pPr>
          </w:p>
        </w:tc>
        <w:tc>
          <w:tcPr>
            <w:tcW w:w="1871" w:type="dxa"/>
          </w:tcPr>
          <w:p w:rsidR="009C4F49" w:rsidRDefault="009C4F49">
            <w:pPr>
              <w:pStyle w:val="ConsPlusNormal"/>
            </w:pPr>
          </w:p>
        </w:tc>
        <w:tc>
          <w:tcPr>
            <w:tcW w:w="1644" w:type="dxa"/>
          </w:tcPr>
          <w:p w:rsidR="009C4F49" w:rsidRDefault="009C4F49">
            <w:pPr>
              <w:pStyle w:val="ConsPlusNormal"/>
            </w:pPr>
          </w:p>
        </w:tc>
        <w:tc>
          <w:tcPr>
            <w:tcW w:w="1587"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3964" w:type="dxa"/>
          </w:tcPr>
          <w:p w:rsidR="009C4F49" w:rsidRDefault="009C4F49">
            <w:pPr>
              <w:pStyle w:val="ConsPlusNormal"/>
            </w:pPr>
          </w:p>
        </w:tc>
        <w:tc>
          <w:tcPr>
            <w:tcW w:w="907" w:type="dxa"/>
          </w:tcPr>
          <w:p w:rsidR="009C4F49" w:rsidRDefault="009C4F49">
            <w:pPr>
              <w:pStyle w:val="ConsPlusNormal"/>
            </w:pPr>
          </w:p>
        </w:tc>
        <w:tc>
          <w:tcPr>
            <w:tcW w:w="1701"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91"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D15152">
            <w:pPr>
              <w:pStyle w:val="ConsPlusNormal"/>
            </w:pPr>
            <w:r>
              <w:t>IV квартал</w:t>
            </w:r>
          </w:p>
        </w:tc>
        <w:tc>
          <w:tcPr>
            <w:tcW w:w="1814" w:type="dxa"/>
          </w:tcPr>
          <w:p w:rsidR="009C4F49" w:rsidRDefault="009C4F49">
            <w:pPr>
              <w:pStyle w:val="ConsPlusNormal"/>
            </w:pPr>
          </w:p>
        </w:tc>
        <w:tc>
          <w:tcPr>
            <w:tcW w:w="1871" w:type="dxa"/>
          </w:tcPr>
          <w:p w:rsidR="009C4F49" w:rsidRDefault="009C4F49">
            <w:pPr>
              <w:pStyle w:val="ConsPlusNormal"/>
            </w:pPr>
          </w:p>
        </w:tc>
        <w:tc>
          <w:tcPr>
            <w:tcW w:w="1644" w:type="dxa"/>
          </w:tcPr>
          <w:p w:rsidR="009C4F49" w:rsidRDefault="009C4F49">
            <w:pPr>
              <w:pStyle w:val="ConsPlusNormal"/>
            </w:pPr>
          </w:p>
        </w:tc>
        <w:tc>
          <w:tcPr>
            <w:tcW w:w="1587"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3964" w:type="dxa"/>
          </w:tcPr>
          <w:p w:rsidR="009C4F49" w:rsidRDefault="009C4F49">
            <w:pPr>
              <w:pStyle w:val="ConsPlusNormal"/>
            </w:pPr>
          </w:p>
        </w:tc>
        <w:tc>
          <w:tcPr>
            <w:tcW w:w="907" w:type="dxa"/>
          </w:tcPr>
          <w:p w:rsidR="009C4F49" w:rsidRDefault="009C4F49">
            <w:pPr>
              <w:pStyle w:val="ConsPlusNormal"/>
            </w:pPr>
          </w:p>
        </w:tc>
        <w:tc>
          <w:tcPr>
            <w:tcW w:w="1701"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91" w:type="dxa"/>
          </w:tcPr>
          <w:p w:rsidR="009C4F49" w:rsidRDefault="009C4F49">
            <w:pPr>
              <w:pStyle w:val="ConsPlusNormal"/>
            </w:pPr>
          </w:p>
        </w:tc>
        <w:tc>
          <w:tcPr>
            <w:tcW w:w="1077" w:type="dxa"/>
          </w:tcPr>
          <w:p w:rsidR="009C4F49" w:rsidRDefault="009C4F49">
            <w:pPr>
              <w:pStyle w:val="ConsPlusNormal"/>
            </w:pPr>
          </w:p>
        </w:tc>
      </w:tr>
    </w:tbl>
    <w:p w:rsidR="009C4F49" w:rsidRDefault="009C4F49">
      <w:pPr>
        <w:sectPr w:rsidR="009C4F49">
          <w:headerReference w:type="default" r:id="rId1516"/>
          <w:footerReference w:type="default" r:id="rId1517"/>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nformat"/>
        <w:jc w:val="both"/>
      </w:pPr>
      <w:r>
        <w:t>Руководитель (уполномоченное лицо)</w:t>
      </w:r>
    </w:p>
    <w:p w:rsidR="009C4F49" w:rsidRDefault="00D15152">
      <w:pPr>
        <w:pStyle w:val="ConsPlusNonformat"/>
        <w:jc w:val="both"/>
      </w:pPr>
      <w:r>
        <w:t>муниципального образования             __________   _______________________</w:t>
      </w:r>
    </w:p>
    <w:p w:rsidR="009C4F49" w:rsidRDefault="00D15152">
      <w:pPr>
        <w:pStyle w:val="ConsPlusNonformat"/>
        <w:jc w:val="both"/>
      </w:pPr>
      <w:r>
        <w:t xml:space="preserve">                                        (подпись)    (расшифровка подписи)</w:t>
      </w:r>
    </w:p>
    <w:p w:rsidR="009C4F49" w:rsidRDefault="009C4F49">
      <w:pPr>
        <w:pStyle w:val="ConsPlusNonformat"/>
        <w:jc w:val="both"/>
      </w:pPr>
    </w:p>
    <w:p w:rsidR="009C4F49" w:rsidRDefault="00D15152">
      <w:pPr>
        <w:pStyle w:val="ConsPlusNonformat"/>
        <w:jc w:val="both"/>
      </w:pPr>
      <w:r>
        <w:t>Руководитель финансового органа        __________   _______________________</w:t>
      </w:r>
    </w:p>
    <w:p w:rsidR="009C4F49" w:rsidRDefault="00D15152">
      <w:pPr>
        <w:pStyle w:val="ConsPlusNonformat"/>
        <w:jc w:val="both"/>
      </w:pPr>
      <w:r>
        <w:t xml:space="preserve">                                        (подпись)    (расшифровка подписи)</w:t>
      </w:r>
    </w:p>
    <w:p w:rsidR="009C4F49" w:rsidRDefault="009C4F49">
      <w:pPr>
        <w:pStyle w:val="ConsPlusNonformat"/>
        <w:jc w:val="both"/>
      </w:pPr>
    </w:p>
    <w:p w:rsidR="009C4F49" w:rsidRDefault="00D15152">
      <w:pPr>
        <w:pStyle w:val="ConsPlusNonformat"/>
        <w:jc w:val="both"/>
      </w:pPr>
      <w:r>
        <w:t>"____" ___________ 20__ г.</w:t>
      </w:r>
    </w:p>
    <w:p w:rsidR="009C4F49" w:rsidRDefault="00D15152">
      <w:pPr>
        <w:pStyle w:val="ConsPlusNonformat"/>
        <w:jc w:val="both"/>
      </w:pPr>
      <w:r>
        <w:t>(М.П.)</w:t>
      </w:r>
    </w:p>
    <w:p w:rsidR="009C4F49" w:rsidRDefault="009C4F49">
      <w:pPr>
        <w:pStyle w:val="ConsPlusNonformat"/>
        <w:jc w:val="both"/>
      </w:pPr>
    </w:p>
    <w:p w:rsidR="009C4F49" w:rsidRDefault="00D15152">
      <w:pPr>
        <w:pStyle w:val="ConsPlusNonformat"/>
        <w:jc w:val="both"/>
      </w:pPr>
      <w:r>
        <w:t xml:space="preserve">    Примечание:</w:t>
      </w:r>
    </w:p>
    <w:p w:rsidR="009C4F49" w:rsidRDefault="00D15152">
      <w:pPr>
        <w:pStyle w:val="ConsPlusNonformat"/>
        <w:jc w:val="both"/>
      </w:pPr>
      <w:r>
        <w:t xml:space="preserve">    *Периодичность    представления    отчета    -   </w:t>
      </w:r>
      <w:r>
        <w:t>ежеквартально.   Сроки</w:t>
      </w:r>
    </w:p>
    <w:p w:rsidR="009C4F49" w:rsidRDefault="00D15152">
      <w:pPr>
        <w:pStyle w:val="ConsPlusNonformat"/>
        <w:jc w:val="both"/>
      </w:pPr>
      <w:r>
        <w:t>представления: до 20 числа месяца, следующего за отчетным кварталом.</w:t>
      </w:r>
    </w:p>
    <w:p w:rsidR="009C4F49" w:rsidRDefault="00D15152">
      <w:pPr>
        <w:pStyle w:val="ConsPlusNonformat"/>
        <w:jc w:val="both"/>
      </w:pPr>
      <w:r>
        <w:t xml:space="preserve">    **Дополнительно   представляются   сведения   о   количестве   сельских</w:t>
      </w:r>
    </w:p>
    <w:p w:rsidR="009C4F49" w:rsidRDefault="00D15152">
      <w:pPr>
        <w:pStyle w:val="ConsPlusNonformat"/>
        <w:jc w:val="both"/>
      </w:pPr>
      <w:r>
        <w:t>населенных   пунктов   с   численностью   населения,   постоянно   и  (или)</w:t>
      </w:r>
    </w:p>
    <w:p w:rsidR="009C4F49" w:rsidRDefault="00D15152">
      <w:pPr>
        <w:pStyle w:val="ConsPlusNonformat"/>
        <w:jc w:val="both"/>
      </w:pPr>
      <w:r>
        <w:t>преимущественно  проживающих  в них, не более 100 человек, не расположенных</w:t>
      </w:r>
    </w:p>
    <w:p w:rsidR="009C4F49" w:rsidRDefault="00D15152">
      <w:pPr>
        <w:pStyle w:val="ConsPlusNonformat"/>
        <w:jc w:val="both"/>
      </w:pPr>
      <w:r>
        <w:t>вдоль  автомобильных  дорог  федерального значения и не имеющих предприятий</w:t>
      </w:r>
    </w:p>
    <w:p w:rsidR="009C4F49" w:rsidRDefault="00D15152">
      <w:pPr>
        <w:pStyle w:val="ConsPlusNonformat"/>
        <w:jc w:val="both"/>
      </w:pPr>
      <w:r>
        <w:t>розничной  торговли,  расположенных в стационарных зданиях (сооружениях), с</w:t>
      </w:r>
    </w:p>
    <w:p w:rsidR="009C4F49" w:rsidRDefault="00D15152">
      <w:pPr>
        <w:pStyle w:val="ConsPlusNonformat"/>
        <w:jc w:val="both"/>
      </w:pPr>
      <w:r>
        <w:t>выделением  обслуживаемых  п</w:t>
      </w:r>
      <w:r>
        <w:t>оселений,  входящих  в  состав  соответствующих</w:t>
      </w:r>
    </w:p>
    <w:p w:rsidR="009C4F49" w:rsidRDefault="00D15152">
      <w:pPr>
        <w:pStyle w:val="ConsPlusNonformat"/>
        <w:jc w:val="both"/>
      </w:pPr>
      <w:r>
        <w:t>муниципальных   образований   Московской   области   на   1   января  года,</w:t>
      </w:r>
    </w:p>
    <w:p w:rsidR="009C4F49" w:rsidRDefault="00D15152">
      <w:pPr>
        <w:pStyle w:val="ConsPlusNonformat"/>
        <w:jc w:val="both"/>
      </w:pPr>
      <w:r>
        <w:t>предшествующего очередному финансовому году.</w:t>
      </w:r>
    </w:p>
    <w:p w:rsidR="009C4F49" w:rsidRDefault="009C4F49">
      <w:pPr>
        <w:pStyle w:val="ConsPlusNormal"/>
        <w:jc w:val="both"/>
      </w:pPr>
    </w:p>
    <w:p w:rsidR="009C4F49" w:rsidRDefault="00D15152">
      <w:pPr>
        <w:pStyle w:val="ConsPlusNormal"/>
        <w:jc w:val="right"/>
        <w:outlineLvl w:val="4"/>
      </w:pPr>
      <w:r>
        <w:t>Таблица 4</w:t>
      </w:r>
    </w:p>
    <w:p w:rsidR="009C4F49" w:rsidRDefault="009C4F49">
      <w:pPr>
        <w:pStyle w:val="ConsPlusNormal"/>
        <w:jc w:val="both"/>
      </w:pPr>
    </w:p>
    <w:p w:rsidR="009C4F49" w:rsidRDefault="00D15152">
      <w:pPr>
        <w:pStyle w:val="ConsPlusNormal"/>
        <w:jc w:val="right"/>
      </w:pPr>
      <w:r>
        <w:t>Форма</w:t>
      </w:r>
    </w:p>
    <w:p w:rsidR="009C4F49" w:rsidRDefault="009C4F49">
      <w:pPr>
        <w:pStyle w:val="ConsPlusNormal"/>
        <w:jc w:val="both"/>
      </w:pPr>
    </w:p>
    <w:p w:rsidR="009C4F49" w:rsidRDefault="00D15152">
      <w:pPr>
        <w:pStyle w:val="ConsPlusNormal"/>
        <w:jc w:val="center"/>
      </w:pPr>
      <w:bookmarkStart w:id="307" w:name="P22910"/>
      <w:bookmarkEnd w:id="307"/>
      <w:r>
        <w:t>Отчет</w:t>
      </w:r>
    </w:p>
    <w:p w:rsidR="009C4F49" w:rsidRDefault="00D15152">
      <w:pPr>
        <w:pStyle w:val="ConsPlusNormal"/>
        <w:jc w:val="center"/>
      </w:pPr>
      <w:r>
        <w:t>об использовании субсидий на частичную компенсацию</w:t>
      </w:r>
    </w:p>
    <w:p w:rsidR="009C4F49" w:rsidRDefault="00D15152">
      <w:pPr>
        <w:pStyle w:val="ConsPlusNormal"/>
        <w:jc w:val="center"/>
      </w:pPr>
      <w:r>
        <w:t>транспортных расходов организаций и индивидуальных</w:t>
      </w:r>
    </w:p>
    <w:p w:rsidR="009C4F49" w:rsidRDefault="00D15152">
      <w:pPr>
        <w:pStyle w:val="ConsPlusNormal"/>
        <w:jc w:val="center"/>
      </w:pPr>
      <w:r>
        <w:t>предпринимателей по доставке продовольственных</w:t>
      </w:r>
    </w:p>
    <w:p w:rsidR="009C4F49" w:rsidRDefault="00D15152">
      <w:pPr>
        <w:pStyle w:val="ConsPlusNormal"/>
        <w:jc w:val="center"/>
      </w:pPr>
      <w:r>
        <w:t>и промышленных товаров для населения в сельские населенные</w:t>
      </w:r>
    </w:p>
    <w:p w:rsidR="009C4F49" w:rsidRDefault="00D15152">
      <w:pPr>
        <w:pStyle w:val="ConsPlusNormal"/>
        <w:jc w:val="center"/>
      </w:pPr>
      <w:r>
        <w:t>пункты Московской области</w:t>
      </w:r>
    </w:p>
    <w:p w:rsidR="009C4F49" w:rsidRDefault="009C4F49">
      <w:pPr>
        <w:pStyle w:val="ConsPlusNormal"/>
        <w:jc w:val="both"/>
      </w:pPr>
    </w:p>
    <w:p w:rsidR="009C4F49" w:rsidRDefault="009C4F49">
      <w:pPr>
        <w:sectPr w:rsidR="009C4F49">
          <w:headerReference w:type="default" r:id="rId1518"/>
          <w:footerReference w:type="default" r:id="rId1519"/>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644"/>
        <w:gridCol w:w="1644"/>
        <w:gridCol w:w="1644"/>
        <w:gridCol w:w="1531"/>
        <w:gridCol w:w="1684"/>
        <w:gridCol w:w="1084"/>
        <w:gridCol w:w="1757"/>
        <w:gridCol w:w="1020"/>
        <w:gridCol w:w="1757"/>
        <w:gridCol w:w="1984"/>
        <w:gridCol w:w="1814"/>
        <w:gridCol w:w="1701"/>
        <w:gridCol w:w="1134"/>
        <w:gridCol w:w="1077"/>
      </w:tblGrid>
      <w:tr w:rsidR="009C4F49">
        <w:tc>
          <w:tcPr>
            <w:tcW w:w="1871" w:type="dxa"/>
            <w:vMerge w:val="restart"/>
          </w:tcPr>
          <w:p w:rsidR="009C4F49" w:rsidRDefault="00D15152">
            <w:pPr>
              <w:pStyle w:val="ConsPlusNormal"/>
              <w:jc w:val="center"/>
            </w:pPr>
            <w:r>
              <w:t>Наименование муниципального образования</w:t>
            </w:r>
          </w:p>
        </w:tc>
        <w:tc>
          <w:tcPr>
            <w:tcW w:w="3288" w:type="dxa"/>
            <w:gridSpan w:val="2"/>
          </w:tcPr>
          <w:p w:rsidR="009C4F49" w:rsidRDefault="00D15152">
            <w:pPr>
              <w:pStyle w:val="ConsPlusNormal"/>
              <w:jc w:val="center"/>
            </w:pPr>
            <w:r>
              <w:t>Средства бюджета Московской области (субсидии)</w:t>
            </w:r>
          </w:p>
        </w:tc>
        <w:tc>
          <w:tcPr>
            <w:tcW w:w="3175" w:type="dxa"/>
            <w:gridSpan w:val="2"/>
          </w:tcPr>
          <w:p w:rsidR="009C4F49" w:rsidRDefault="00D15152">
            <w:pPr>
              <w:pStyle w:val="ConsPlusNormal"/>
              <w:jc w:val="center"/>
            </w:pPr>
            <w:r>
              <w:t>Средства бюджета муниципального образования</w:t>
            </w:r>
          </w:p>
        </w:tc>
        <w:tc>
          <w:tcPr>
            <w:tcW w:w="1684" w:type="dxa"/>
            <w:vMerge w:val="restart"/>
          </w:tcPr>
          <w:p w:rsidR="009C4F49" w:rsidRDefault="00D15152">
            <w:pPr>
              <w:pStyle w:val="ConsPlusNormal"/>
              <w:jc w:val="center"/>
            </w:pPr>
            <w:r>
              <w:t>Остаток средств бюджета Московской области (тыс. руб.)</w:t>
            </w:r>
          </w:p>
          <w:p w:rsidR="009C4F49" w:rsidRDefault="00D15152">
            <w:pPr>
              <w:pStyle w:val="ConsPlusNormal"/>
              <w:jc w:val="center"/>
            </w:pPr>
            <w:r>
              <w:t>(гр. 4 - гр. 5)</w:t>
            </w:r>
          </w:p>
        </w:tc>
        <w:tc>
          <w:tcPr>
            <w:tcW w:w="13328" w:type="dxa"/>
            <w:gridSpan w:val="9"/>
          </w:tcPr>
          <w:p w:rsidR="009C4F49" w:rsidRDefault="00D15152">
            <w:pPr>
              <w:pStyle w:val="ConsPlusNormal"/>
              <w:jc w:val="center"/>
            </w:pPr>
            <w:r>
              <w:t>Сведения (справочно)</w:t>
            </w:r>
          </w:p>
        </w:tc>
      </w:tr>
      <w:tr w:rsidR="009C4F49">
        <w:tc>
          <w:tcPr>
            <w:tcW w:w="0" w:type="auto"/>
            <w:vMerge/>
          </w:tcPr>
          <w:p w:rsidR="009C4F49" w:rsidRDefault="009C4F49"/>
        </w:tc>
        <w:tc>
          <w:tcPr>
            <w:tcW w:w="1644" w:type="dxa"/>
            <w:vMerge w:val="restart"/>
          </w:tcPr>
          <w:p w:rsidR="009C4F49" w:rsidRDefault="00D15152">
            <w:pPr>
              <w:pStyle w:val="ConsPlusNormal"/>
              <w:jc w:val="center"/>
            </w:pPr>
            <w:r>
              <w:t>предусмотрено в бюджете Московской области (тыс. руб.)</w:t>
            </w:r>
          </w:p>
        </w:tc>
        <w:tc>
          <w:tcPr>
            <w:tcW w:w="1644" w:type="dxa"/>
            <w:vMerge w:val="restart"/>
          </w:tcPr>
          <w:p w:rsidR="009C4F49" w:rsidRDefault="00D15152">
            <w:pPr>
              <w:pStyle w:val="ConsPlusNormal"/>
              <w:jc w:val="center"/>
            </w:pPr>
            <w:r>
              <w:t>перечислено из бюджета Московской области (тыс. руб.)</w:t>
            </w:r>
          </w:p>
        </w:tc>
        <w:tc>
          <w:tcPr>
            <w:tcW w:w="1644" w:type="dxa"/>
            <w:vMerge w:val="restart"/>
          </w:tcPr>
          <w:p w:rsidR="009C4F49" w:rsidRDefault="00D15152">
            <w:pPr>
              <w:pStyle w:val="ConsPlusNormal"/>
              <w:jc w:val="center"/>
            </w:pPr>
            <w:r>
              <w:t>предусмотрено в бюджете муниципального образования (тыс. руб.)</w:t>
            </w:r>
          </w:p>
        </w:tc>
        <w:tc>
          <w:tcPr>
            <w:tcW w:w="1531" w:type="dxa"/>
            <w:vMerge w:val="restart"/>
          </w:tcPr>
          <w:p w:rsidR="009C4F49" w:rsidRDefault="00D15152">
            <w:pPr>
              <w:pStyle w:val="ConsPlusNormal"/>
              <w:jc w:val="center"/>
            </w:pPr>
            <w:r>
              <w:t>перечислено из бюджета муниципального образования (тыс. руб.)</w:t>
            </w:r>
          </w:p>
        </w:tc>
        <w:tc>
          <w:tcPr>
            <w:tcW w:w="0" w:type="auto"/>
            <w:vMerge/>
          </w:tcPr>
          <w:p w:rsidR="009C4F49" w:rsidRDefault="009C4F49"/>
        </w:tc>
        <w:tc>
          <w:tcPr>
            <w:tcW w:w="2841" w:type="dxa"/>
            <w:gridSpan w:val="2"/>
          </w:tcPr>
          <w:p w:rsidR="009C4F49" w:rsidRDefault="00D15152">
            <w:pPr>
              <w:pStyle w:val="ConsPlusNormal"/>
              <w:jc w:val="center"/>
            </w:pPr>
            <w:r>
              <w:t>Количество сельских населенных пунктов (с численностью не более 100 человек, не расположенных вдоль федеральных дорог и не имеющих предприятий розничной торговли, расположенных в стационарных з</w:t>
            </w:r>
            <w:r>
              <w:t>даниях (сооружениях)</w:t>
            </w:r>
          </w:p>
        </w:tc>
        <w:tc>
          <w:tcPr>
            <w:tcW w:w="2777" w:type="dxa"/>
            <w:gridSpan w:val="2"/>
          </w:tcPr>
          <w:p w:rsidR="009C4F49" w:rsidRDefault="00D15152">
            <w:pPr>
              <w:pStyle w:val="ConsPlusNormal"/>
              <w:jc w:val="center"/>
            </w:pPr>
            <w:r>
              <w:t>Численность (чел.)</w:t>
            </w:r>
          </w:p>
        </w:tc>
        <w:tc>
          <w:tcPr>
            <w:tcW w:w="1984" w:type="dxa"/>
            <w:vMerge w:val="restart"/>
          </w:tcPr>
          <w:p w:rsidR="009C4F49" w:rsidRDefault="00D15152">
            <w:pPr>
              <w:pStyle w:val="ConsPlusNormal"/>
              <w:jc w:val="center"/>
            </w:pPr>
            <w:r>
              <w:t>Наименование организации или индивидуального предпринимателя, осуществляющих доставку</w:t>
            </w:r>
          </w:p>
        </w:tc>
        <w:tc>
          <w:tcPr>
            <w:tcW w:w="1814" w:type="dxa"/>
            <w:vMerge w:val="restart"/>
          </w:tcPr>
          <w:p w:rsidR="009C4F49" w:rsidRDefault="00D15152">
            <w:pPr>
              <w:pStyle w:val="ConsPlusNormal"/>
              <w:jc w:val="center"/>
            </w:pPr>
            <w:r>
              <w:t>Товарооборот по обслуживаемым населенным пунктам (тыс. руб.)</w:t>
            </w:r>
          </w:p>
        </w:tc>
        <w:tc>
          <w:tcPr>
            <w:tcW w:w="1701" w:type="dxa"/>
            <w:vMerge w:val="restart"/>
          </w:tcPr>
          <w:p w:rsidR="009C4F49" w:rsidRDefault="00D15152">
            <w:pPr>
              <w:pStyle w:val="ConsPlusNormal"/>
              <w:jc w:val="center"/>
            </w:pPr>
            <w:r>
              <w:t>Фактически произведенные транспортные расходы (тыс. руб.)</w:t>
            </w:r>
          </w:p>
        </w:tc>
        <w:tc>
          <w:tcPr>
            <w:tcW w:w="2211" w:type="dxa"/>
            <w:gridSpan w:val="2"/>
          </w:tcPr>
          <w:p w:rsidR="009C4F49" w:rsidRDefault="00D15152">
            <w:pPr>
              <w:pStyle w:val="ConsPlusNormal"/>
              <w:jc w:val="center"/>
            </w:pPr>
            <w:r>
              <w:t xml:space="preserve">Количество </w:t>
            </w:r>
            <w:r>
              <w:t>произведенных поездок, по которым произведена компенсация</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084" w:type="dxa"/>
          </w:tcPr>
          <w:p w:rsidR="009C4F49" w:rsidRDefault="00D15152">
            <w:pPr>
              <w:pStyle w:val="ConsPlusNormal"/>
              <w:jc w:val="center"/>
            </w:pPr>
            <w:r>
              <w:t>Всего</w:t>
            </w:r>
          </w:p>
        </w:tc>
        <w:tc>
          <w:tcPr>
            <w:tcW w:w="1757" w:type="dxa"/>
          </w:tcPr>
          <w:p w:rsidR="009C4F49" w:rsidRDefault="00D15152">
            <w:pPr>
              <w:pStyle w:val="ConsPlusNormal"/>
              <w:jc w:val="center"/>
            </w:pPr>
            <w:r>
              <w:t>в том числе обслуживаемых сельских населенных пунктов</w:t>
            </w:r>
          </w:p>
        </w:tc>
        <w:tc>
          <w:tcPr>
            <w:tcW w:w="1020" w:type="dxa"/>
          </w:tcPr>
          <w:p w:rsidR="009C4F49" w:rsidRDefault="00D15152">
            <w:pPr>
              <w:pStyle w:val="ConsPlusNormal"/>
              <w:jc w:val="center"/>
            </w:pPr>
            <w:r>
              <w:t>Всего</w:t>
            </w:r>
          </w:p>
        </w:tc>
        <w:tc>
          <w:tcPr>
            <w:tcW w:w="1757" w:type="dxa"/>
          </w:tcPr>
          <w:p w:rsidR="009C4F49" w:rsidRDefault="00D15152">
            <w:pPr>
              <w:pStyle w:val="ConsPlusNormal"/>
              <w:jc w:val="center"/>
            </w:pPr>
            <w:r>
              <w:t>в том числе в обслуживаемых сельских населенных пунктах</w:t>
            </w:r>
          </w:p>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134" w:type="dxa"/>
          </w:tcPr>
          <w:p w:rsidR="009C4F49" w:rsidRDefault="00D15152">
            <w:pPr>
              <w:pStyle w:val="ConsPlusNormal"/>
              <w:jc w:val="center"/>
            </w:pPr>
            <w:r>
              <w:t>по договору</w:t>
            </w:r>
          </w:p>
        </w:tc>
        <w:tc>
          <w:tcPr>
            <w:tcW w:w="1077" w:type="dxa"/>
          </w:tcPr>
          <w:p w:rsidR="009C4F49" w:rsidRDefault="00D15152">
            <w:pPr>
              <w:pStyle w:val="ConsPlusNormal"/>
              <w:jc w:val="center"/>
            </w:pPr>
            <w:r>
              <w:t>фактически</w:t>
            </w:r>
          </w:p>
        </w:tc>
      </w:tr>
      <w:tr w:rsidR="009C4F49">
        <w:tc>
          <w:tcPr>
            <w:tcW w:w="1871" w:type="dxa"/>
          </w:tcPr>
          <w:p w:rsidR="009C4F49" w:rsidRDefault="00D15152">
            <w:pPr>
              <w:pStyle w:val="ConsPlusNormal"/>
              <w:jc w:val="center"/>
            </w:pPr>
            <w:r>
              <w:t>1</w:t>
            </w:r>
          </w:p>
        </w:tc>
        <w:tc>
          <w:tcPr>
            <w:tcW w:w="1644" w:type="dxa"/>
          </w:tcPr>
          <w:p w:rsidR="009C4F49" w:rsidRDefault="00D15152">
            <w:pPr>
              <w:pStyle w:val="ConsPlusNormal"/>
              <w:jc w:val="center"/>
            </w:pPr>
            <w:r>
              <w:t>2</w:t>
            </w:r>
          </w:p>
        </w:tc>
        <w:tc>
          <w:tcPr>
            <w:tcW w:w="1644" w:type="dxa"/>
          </w:tcPr>
          <w:p w:rsidR="009C4F49" w:rsidRDefault="00D15152">
            <w:pPr>
              <w:pStyle w:val="ConsPlusNormal"/>
              <w:jc w:val="center"/>
            </w:pPr>
            <w:r>
              <w:t>3</w:t>
            </w:r>
          </w:p>
        </w:tc>
        <w:tc>
          <w:tcPr>
            <w:tcW w:w="1644" w:type="dxa"/>
          </w:tcPr>
          <w:p w:rsidR="009C4F49" w:rsidRDefault="00D15152">
            <w:pPr>
              <w:pStyle w:val="ConsPlusNormal"/>
              <w:jc w:val="center"/>
            </w:pPr>
            <w:r>
              <w:t>4</w:t>
            </w:r>
          </w:p>
        </w:tc>
        <w:tc>
          <w:tcPr>
            <w:tcW w:w="1531" w:type="dxa"/>
          </w:tcPr>
          <w:p w:rsidR="009C4F49" w:rsidRDefault="00D15152">
            <w:pPr>
              <w:pStyle w:val="ConsPlusNormal"/>
              <w:jc w:val="center"/>
            </w:pPr>
            <w:r>
              <w:t>5</w:t>
            </w:r>
          </w:p>
        </w:tc>
        <w:tc>
          <w:tcPr>
            <w:tcW w:w="1684" w:type="dxa"/>
          </w:tcPr>
          <w:p w:rsidR="009C4F49" w:rsidRDefault="00D15152">
            <w:pPr>
              <w:pStyle w:val="ConsPlusNormal"/>
              <w:jc w:val="center"/>
            </w:pPr>
            <w:r>
              <w:t>6</w:t>
            </w:r>
          </w:p>
        </w:tc>
        <w:tc>
          <w:tcPr>
            <w:tcW w:w="1084" w:type="dxa"/>
          </w:tcPr>
          <w:p w:rsidR="009C4F49" w:rsidRDefault="00D15152">
            <w:pPr>
              <w:pStyle w:val="ConsPlusNormal"/>
              <w:jc w:val="center"/>
            </w:pPr>
            <w:r>
              <w:t>7</w:t>
            </w:r>
          </w:p>
        </w:tc>
        <w:tc>
          <w:tcPr>
            <w:tcW w:w="1757" w:type="dxa"/>
          </w:tcPr>
          <w:p w:rsidR="009C4F49" w:rsidRDefault="00D15152">
            <w:pPr>
              <w:pStyle w:val="ConsPlusNormal"/>
              <w:jc w:val="center"/>
            </w:pPr>
            <w:r>
              <w:t>8</w:t>
            </w:r>
          </w:p>
        </w:tc>
        <w:tc>
          <w:tcPr>
            <w:tcW w:w="1020" w:type="dxa"/>
          </w:tcPr>
          <w:p w:rsidR="009C4F49" w:rsidRDefault="00D15152">
            <w:pPr>
              <w:pStyle w:val="ConsPlusNormal"/>
              <w:jc w:val="center"/>
            </w:pPr>
            <w:r>
              <w:t>9</w:t>
            </w:r>
          </w:p>
        </w:tc>
        <w:tc>
          <w:tcPr>
            <w:tcW w:w="1757" w:type="dxa"/>
          </w:tcPr>
          <w:p w:rsidR="009C4F49" w:rsidRDefault="00D15152">
            <w:pPr>
              <w:pStyle w:val="ConsPlusNormal"/>
              <w:jc w:val="center"/>
            </w:pPr>
            <w:r>
              <w:t>10</w:t>
            </w:r>
          </w:p>
        </w:tc>
        <w:tc>
          <w:tcPr>
            <w:tcW w:w="1984" w:type="dxa"/>
          </w:tcPr>
          <w:p w:rsidR="009C4F49" w:rsidRDefault="00D15152">
            <w:pPr>
              <w:pStyle w:val="ConsPlusNormal"/>
              <w:jc w:val="center"/>
            </w:pPr>
            <w:r>
              <w:t>11</w:t>
            </w:r>
          </w:p>
        </w:tc>
        <w:tc>
          <w:tcPr>
            <w:tcW w:w="1814" w:type="dxa"/>
          </w:tcPr>
          <w:p w:rsidR="009C4F49" w:rsidRDefault="00D15152">
            <w:pPr>
              <w:pStyle w:val="ConsPlusNormal"/>
              <w:jc w:val="center"/>
            </w:pPr>
            <w:r>
              <w:t>12</w:t>
            </w:r>
          </w:p>
        </w:tc>
        <w:tc>
          <w:tcPr>
            <w:tcW w:w="1701" w:type="dxa"/>
          </w:tcPr>
          <w:p w:rsidR="009C4F49" w:rsidRDefault="00D15152">
            <w:pPr>
              <w:pStyle w:val="ConsPlusNormal"/>
              <w:jc w:val="center"/>
            </w:pPr>
            <w:r>
              <w:t>13</w:t>
            </w:r>
          </w:p>
        </w:tc>
        <w:tc>
          <w:tcPr>
            <w:tcW w:w="1134" w:type="dxa"/>
          </w:tcPr>
          <w:p w:rsidR="009C4F49" w:rsidRDefault="00D15152">
            <w:pPr>
              <w:pStyle w:val="ConsPlusNormal"/>
              <w:jc w:val="center"/>
            </w:pPr>
            <w:r>
              <w:t>14</w:t>
            </w:r>
          </w:p>
        </w:tc>
        <w:tc>
          <w:tcPr>
            <w:tcW w:w="1077" w:type="dxa"/>
          </w:tcPr>
          <w:p w:rsidR="009C4F49" w:rsidRDefault="00D15152">
            <w:pPr>
              <w:pStyle w:val="ConsPlusNormal"/>
              <w:jc w:val="center"/>
            </w:pPr>
            <w:r>
              <w:t>15</w:t>
            </w:r>
          </w:p>
        </w:tc>
      </w:tr>
      <w:tr w:rsidR="009C4F49">
        <w:tc>
          <w:tcPr>
            <w:tcW w:w="1871"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531"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1757" w:type="dxa"/>
          </w:tcPr>
          <w:p w:rsidR="009C4F49" w:rsidRDefault="009C4F49">
            <w:pPr>
              <w:pStyle w:val="ConsPlusNormal"/>
            </w:pPr>
          </w:p>
        </w:tc>
        <w:tc>
          <w:tcPr>
            <w:tcW w:w="1020" w:type="dxa"/>
          </w:tcPr>
          <w:p w:rsidR="009C4F49" w:rsidRDefault="009C4F49">
            <w:pPr>
              <w:pStyle w:val="ConsPlusNormal"/>
            </w:pPr>
          </w:p>
        </w:tc>
        <w:tc>
          <w:tcPr>
            <w:tcW w:w="1757"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34"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531"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1757" w:type="dxa"/>
          </w:tcPr>
          <w:p w:rsidR="009C4F49" w:rsidRDefault="009C4F49">
            <w:pPr>
              <w:pStyle w:val="ConsPlusNormal"/>
            </w:pPr>
          </w:p>
        </w:tc>
        <w:tc>
          <w:tcPr>
            <w:tcW w:w="1020" w:type="dxa"/>
          </w:tcPr>
          <w:p w:rsidR="009C4F49" w:rsidRDefault="009C4F49">
            <w:pPr>
              <w:pStyle w:val="ConsPlusNormal"/>
            </w:pPr>
          </w:p>
        </w:tc>
        <w:tc>
          <w:tcPr>
            <w:tcW w:w="1757"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34"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531"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1757" w:type="dxa"/>
          </w:tcPr>
          <w:p w:rsidR="009C4F49" w:rsidRDefault="009C4F49">
            <w:pPr>
              <w:pStyle w:val="ConsPlusNormal"/>
            </w:pPr>
          </w:p>
        </w:tc>
        <w:tc>
          <w:tcPr>
            <w:tcW w:w="1020" w:type="dxa"/>
          </w:tcPr>
          <w:p w:rsidR="009C4F49" w:rsidRDefault="009C4F49">
            <w:pPr>
              <w:pStyle w:val="ConsPlusNormal"/>
            </w:pPr>
          </w:p>
        </w:tc>
        <w:tc>
          <w:tcPr>
            <w:tcW w:w="1757"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34" w:type="dxa"/>
          </w:tcPr>
          <w:p w:rsidR="009C4F49" w:rsidRDefault="009C4F49">
            <w:pPr>
              <w:pStyle w:val="ConsPlusNormal"/>
            </w:pPr>
          </w:p>
        </w:tc>
        <w:tc>
          <w:tcPr>
            <w:tcW w:w="1077" w:type="dxa"/>
          </w:tcPr>
          <w:p w:rsidR="009C4F49" w:rsidRDefault="009C4F49">
            <w:pPr>
              <w:pStyle w:val="ConsPlusNormal"/>
            </w:pPr>
          </w:p>
        </w:tc>
      </w:tr>
      <w:tr w:rsidR="009C4F49">
        <w:tc>
          <w:tcPr>
            <w:tcW w:w="1871" w:type="dxa"/>
          </w:tcPr>
          <w:p w:rsidR="009C4F49" w:rsidRDefault="00D15152">
            <w:pPr>
              <w:pStyle w:val="ConsPlusNormal"/>
            </w:pPr>
            <w:r>
              <w:t>Всего</w:t>
            </w:r>
          </w:p>
        </w:tc>
        <w:tc>
          <w:tcPr>
            <w:tcW w:w="1644" w:type="dxa"/>
          </w:tcPr>
          <w:p w:rsidR="009C4F49" w:rsidRDefault="009C4F49">
            <w:pPr>
              <w:pStyle w:val="ConsPlusNormal"/>
            </w:pPr>
          </w:p>
        </w:tc>
        <w:tc>
          <w:tcPr>
            <w:tcW w:w="1644" w:type="dxa"/>
          </w:tcPr>
          <w:p w:rsidR="009C4F49" w:rsidRDefault="009C4F49">
            <w:pPr>
              <w:pStyle w:val="ConsPlusNormal"/>
            </w:pPr>
          </w:p>
        </w:tc>
        <w:tc>
          <w:tcPr>
            <w:tcW w:w="1644" w:type="dxa"/>
          </w:tcPr>
          <w:p w:rsidR="009C4F49" w:rsidRDefault="009C4F49">
            <w:pPr>
              <w:pStyle w:val="ConsPlusNormal"/>
            </w:pPr>
          </w:p>
        </w:tc>
        <w:tc>
          <w:tcPr>
            <w:tcW w:w="1531" w:type="dxa"/>
          </w:tcPr>
          <w:p w:rsidR="009C4F49" w:rsidRDefault="009C4F49">
            <w:pPr>
              <w:pStyle w:val="ConsPlusNormal"/>
            </w:pPr>
          </w:p>
        </w:tc>
        <w:tc>
          <w:tcPr>
            <w:tcW w:w="1684" w:type="dxa"/>
          </w:tcPr>
          <w:p w:rsidR="009C4F49" w:rsidRDefault="009C4F49">
            <w:pPr>
              <w:pStyle w:val="ConsPlusNormal"/>
            </w:pPr>
          </w:p>
        </w:tc>
        <w:tc>
          <w:tcPr>
            <w:tcW w:w="1084" w:type="dxa"/>
          </w:tcPr>
          <w:p w:rsidR="009C4F49" w:rsidRDefault="009C4F49">
            <w:pPr>
              <w:pStyle w:val="ConsPlusNormal"/>
            </w:pPr>
          </w:p>
        </w:tc>
        <w:tc>
          <w:tcPr>
            <w:tcW w:w="1757" w:type="dxa"/>
          </w:tcPr>
          <w:p w:rsidR="009C4F49" w:rsidRDefault="009C4F49">
            <w:pPr>
              <w:pStyle w:val="ConsPlusNormal"/>
            </w:pPr>
          </w:p>
        </w:tc>
        <w:tc>
          <w:tcPr>
            <w:tcW w:w="1020" w:type="dxa"/>
          </w:tcPr>
          <w:p w:rsidR="009C4F49" w:rsidRDefault="009C4F49">
            <w:pPr>
              <w:pStyle w:val="ConsPlusNormal"/>
            </w:pPr>
          </w:p>
        </w:tc>
        <w:tc>
          <w:tcPr>
            <w:tcW w:w="1757" w:type="dxa"/>
          </w:tcPr>
          <w:p w:rsidR="009C4F49" w:rsidRDefault="009C4F49">
            <w:pPr>
              <w:pStyle w:val="ConsPlusNormal"/>
            </w:pPr>
          </w:p>
        </w:tc>
        <w:tc>
          <w:tcPr>
            <w:tcW w:w="1984" w:type="dxa"/>
          </w:tcPr>
          <w:p w:rsidR="009C4F49" w:rsidRDefault="009C4F49">
            <w:pPr>
              <w:pStyle w:val="ConsPlusNormal"/>
            </w:pPr>
          </w:p>
        </w:tc>
        <w:tc>
          <w:tcPr>
            <w:tcW w:w="1814" w:type="dxa"/>
          </w:tcPr>
          <w:p w:rsidR="009C4F49" w:rsidRDefault="009C4F49">
            <w:pPr>
              <w:pStyle w:val="ConsPlusNormal"/>
            </w:pPr>
          </w:p>
        </w:tc>
        <w:tc>
          <w:tcPr>
            <w:tcW w:w="1701" w:type="dxa"/>
          </w:tcPr>
          <w:p w:rsidR="009C4F49" w:rsidRDefault="009C4F49">
            <w:pPr>
              <w:pStyle w:val="ConsPlusNormal"/>
            </w:pPr>
          </w:p>
        </w:tc>
        <w:tc>
          <w:tcPr>
            <w:tcW w:w="1134" w:type="dxa"/>
          </w:tcPr>
          <w:p w:rsidR="009C4F49" w:rsidRDefault="009C4F49">
            <w:pPr>
              <w:pStyle w:val="ConsPlusNormal"/>
            </w:pPr>
          </w:p>
        </w:tc>
        <w:tc>
          <w:tcPr>
            <w:tcW w:w="1077" w:type="dxa"/>
          </w:tcPr>
          <w:p w:rsidR="009C4F49" w:rsidRDefault="009C4F49">
            <w:pPr>
              <w:pStyle w:val="ConsPlusNormal"/>
            </w:pPr>
          </w:p>
        </w:tc>
      </w:tr>
    </w:tbl>
    <w:p w:rsidR="009C4F49" w:rsidRDefault="009C4F49">
      <w:pPr>
        <w:sectPr w:rsidR="009C4F49">
          <w:headerReference w:type="default" r:id="rId1520"/>
          <w:footerReference w:type="default" r:id="rId1521"/>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14.6. Распределение субсидий бюджетам муниципальных</w:t>
      </w:r>
    </w:p>
    <w:p w:rsidR="009C4F49" w:rsidRDefault="00D15152">
      <w:pPr>
        <w:pStyle w:val="ConsPlusTitle"/>
        <w:jc w:val="center"/>
      </w:pPr>
      <w:r>
        <w:t>образований Московской области и адресный перечень объектов</w:t>
      </w:r>
    </w:p>
    <w:p w:rsidR="009C4F49" w:rsidRDefault="00D15152">
      <w:pPr>
        <w:pStyle w:val="ConsPlusTitle"/>
        <w:jc w:val="center"/>
      </w:pPr>
      <w:r>
        <w:t>муниципальной собственности, на которые предоставляется</w:t>
      </w:r>
    </w:p>
    <w:p w:rsidR="009C4F49" w:rsidRDefault="00D15152">
      <w:pPr>
        <w:pStyle w:val="ConsPlusTitle"/>
        <w:jc w:val="center"/>
      </w:pPr>
      <w:r>
        <w:t>субсидия бюджетам муниципальных образований</w:t>
      </w:r>
    </w:p>
    <w:p w:rsidR="009C4F49" w:rsidRDefault="00D15152">
      <w:pPr>
        <w:pStyle w:val="ConsPlusTitle"/>
        <w:jc w:val="center"/>
      </w:pPr>
      <w:r>
        <w:t>Московской области</w:t>
      </w:r>
    </w:p>
    <w:p w:rsidR="009C4F49" w:rsidRDefault="00D15152">
      <w:pPr>
        <w:pStyle w:val="ConsPlusNormal"/>
        <w:jc w:val="center"/>
      </w:pPr>
      <w:r>
        <w:t xml:space="preserve">(введен </w:t>
      </w:r>
      <w:hyperlink r:id="rId1522" w:tooltip="Постановление Правительства МО от 04.06.2018 N 357/20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04.06.2018 N 357/20)</w:t>
      </w:r>
    </w:p>
    <w:p w:rsidR="009C4F49" w:rsidRDefault="009C4F49">
      <w:pPr>
        <w:pStyle w:val="ConsPlusNormal"/>
        <w:jc w:val="both"/>
      </w:pPr>
    </w:p>
    <w:p w:rsidR="009C4F49" w:rsidRDefault="00D15152">
      <w:pPr>
        <w:pStyle w:val="ConsPlusTitle"/>
        <w:jc w:val="center"/>
        <w:outlineLvl w:val="3"/>
      </w:pPr>
      <w:r>
        <w:t>14.6.1. Распределение субсидии бюджетам муниципальных</w:t>
      </w:r>
    </w:p>
    <w:p w:rsidR="009C4F49" w:rsidRDefault="00D15152">
      <w:pPr>
        <w:pStyle w:val="ConsPlusTitle"/>
        <w:jc w:val="center"/>
      </w:pPr>
      <w:r>
        <w:t>образований Московской области из бюджета Московской</w:t>
      </w:r>
    </w:p>
    <w:p w:rsidR="009C4F49" w:rsidRDefault="00D15152">
      <w:pPr>
        <w:pStyle w:val="ConsPlusTitle"/>
        <w:jc w:val="center"/>
      </w:pPr>
      <w:r>
        <w:t>области, не требующей адресного распределения на частичную</w:t>
      </w:r>
    </w:p>
    <w:p w:rsidR="009C4F49" w:rsidRDefault="00D15152">
      <w:pPr>
        <w:pStyle w:val="ConsPlusTitle"/>
        <w:jc w:val="center"/>
      </w:pPr>
      <w:r>
        <w:t>компенсацию транспортных расходов организаций</w:t>
      </w:r>
    </w:p>
    <w:p w:rsidR="009C4F49" w:rsidRDefault="00D15152">
      <w:pPr>
        <w:pStyle w:val="ConsPlusTitle"/>
        <w:jc w:val="center"/>
      </w:pPr>
      <w:r>
        <w:t>и индивидуальных предпринимателей по доставке</w:t>
      </w:r>
    </w:p>
    <w:p w:rsidR="009C4F49" w:rsidRDefault="00D15152">
      <w:pPr>
        <w:pStyle w:val="ConsPlusTitle"/>
        <w:jc w:val="center"/>
      </w:pPr>
      <w:r>
        <w:t>продовольственных и промышленных товаров в сельские</w:t>
      </w:r>
    </w:p>
    <w:p w:rsidR="009C4F49" w:rsidRDefault="00D15152">
      <w:pPr>
        <w:pStyle w:val="ConsPlusTitle"/>
        <w:jc w:val="center"/>
      </w:pPr>
      <w:r>
        <w:t>населенные пункты Московской области в 2018 году,</w:t>
      </w:r>
    </w:p>
    <w:p w:rsidR="009C4F49" w:rsidRDefault="00D15152">
      <w:pPr>
        <w:pStyle w:val="ConsPlusTitle"/>
        <w:jc w:val="center"/>
      </w:pPr>
      <w:r>
        <w:t>пре</w:t>
      </w:r>
      <w:r>
        <w:t>дусмотренной мероприятием 1.5 "Частичная компенсация</w:t>
      </w:r>
    </w:p>
    <w:p w:rsidR="009C4F49" w:rsidRDefault="00D15152">
      <w:pPr>
        <w:pStyle w:val="ConsPlusTitle"/>
        <w:jc w:val="center"/>
      </w:pPr>
      <w:r>
        <w:t>транспортных расходов организаций и индивидуальных</w:t>
      </w:r>
    </w:p>
    <w:p w:rsidR="009C4F49" w:rsidRDefault="00D15152">
      <w:pPr>
        <w:pStyle w:val="ConsPlusTitle"/>
        <w:jc w:val="center"/>
      </w:pPr>
      <w:r>
        <w:t>предпринимателей по доставке продовольственных</w:t>
      </w:r>
    </w:p>
    <w:p w:rsidR="009C4F49" w:rsidRDefault="00D15152">
      <w:pPr>
        <w:pStyle w:val="ConsPlusTitle"/>
        <w:jc w:val="center"/>
      </w:pPr>
      <w:r>
        <w:t>и промышленных товаров в сельские населенные пункты</w:t>
      </w:r>
    </w:p>
    <w:p w:rsidR="009C4F49" w:rsidRDefault="00D15152">
      <w:pPr>
        <w:pStyle w:val="ConsPlusTitle"/>
        <w:jc w:val="center"/>
      </w:pPr>
      <w:r>
        <w:t>Московской области" Подпрограммы IV "Развитие</w:t>
      </w:r>
    </w:p>
    <w:p w:rsidR="009C4F49" w:rsidRDefault="00D15152">
      <w:pPr>
        <w:pStyle w:val="ConsPlusTitle"/>
        <w:jc w:val="center"/>
      </w:pPr>
      <w:r>
        <w:t>потреби</w:t>
      </w:r>
      <w:r>
        <w:t>тельского рынка и услуг на территории</w:t>
      </w:r>
    </w:p>
    <w:p w:rsidR="009C4F49" w:rsidRDefault="00D15152">
      <w:pPr>
        <w:pStyle w:val="ConsPlusTitle"/>
        <w:jc w:val="center"/>
      </w:pPr>
      <w:r>
        <w:t>Московской области"</w:t>
      </w:r>
    </w:p>
    <w:p w:rsidR="009C4F49" w:rsidRDefault="009C4F49">
      <w:pPr>
        <w:pStyle w:val="ConsPlusNormal"/>
        <w:jc w:val="both"/>
      </w:pPr>
    </w:p>
    <w:p w:rsidR="009C4F49" w:rsidRDefault="00D15152">
      <w:pPr>
        <w:pStyle w:val="ConsPlusNormal"/>
        <w:jc w:val="center"/>
      </w:pPr>
      <w:r>
        <w:t xml:space="preserve">Утратил силу. - </w:t>
      </w:r>
      <w:hyperlink r:id="rId1523"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D15152">
      <w:pPr>
        <w:pStyle w:val="ConsPlusTitle"/>
        <w:jc w:val="center"/>
        <w:outlineLvl w:val="1"/>
      </w:pPr>
      <w:r>
        <w:t>15. Подпрограмма V "Содействие занятости населения"</w:t>
      </w:r>
    </w:p>
    <w:p w:rsidR="009C4F49" w:rsidRDefault="009C4F49">
      <w:pPr>
        <w:pStyle w:val="ConsPlusNormal"/>
        <w:jc w:val="both"/>
      </w:pPr>
    </w:p>
    <w:p w:rsidR="009C4F49" w:rsidRDefault="00D15152">
      <w:pPr>
        <w:pStyle w:val="ConsPlusTitle"/>
        <w:jc w:val="center"/>
        <w:outlineLvl w:val="2"/>
      </w:pPr>
      <w:r>
        <w:t>15.1. Паспорт подпрограммы V "Содействие</w:t>
      </w:r>
    </w:p>
    <w:p w:rsidR="009C4F49" w:rsidRDefault="00D15152">
      <w:pPr>
        <w:pStyle w:val="ConsPlusTitle"/>
        <w:jc w:val="center"/>
      </w:pPr>
      <w:r>
        <w:t>занятости населения"</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644"/>
        <w:gridCol w:w="1587"/>
        <w:gridCol w:w="1247"/>
        <w:gridCol w:w="1247"/>
        <w:gridCol w:w="1304"/>
      </w:tblGrid>
      <w:tr w:rsidR="009C4F49">
        <w:tc>
          <w:tcPr>
            <w:tcW w:w="2041" w:type="dxa"/>
          </w:tcPr>
          <w:p w:rsidR="009C4F49" w:rsidRDefault="00D15152">
            <w:pPr>
              <w:pStyle w:val="ConsPlusNormal"/>
            </w:pPr>
            <w:r>
              <w:t>Государственный заказчик подпрограммы</w:t>
            </w:r>
          </w:p>
        </w:tc>
        <w:tc>
          <w:tcPr>
            <w:tcW w:w="7029" w:type="dxa"/>
            <w:gridSpan w:val="5"/>
          </w:tcPr>
          <w:p w:rsidR="009C4F49" w:rsidRDefault="00D15152">
            <w:pPr>
              <w:pStyle w:val="ConsPlusNormal"/>
            </w:pPr>
            <w:r>
              <w:t>Министерство социального развития Московской области</w:t>
            </w:r>
          </w:p>
        </w:tc>
      </w:tr>
      <w:tr w:rsidR="009C4F49">
        <w:tc>
          <w:tcPr>
            <w:tcW w:w="2041" w:type="dxa"/>
            <w:vMerge w:val="restart"/>
            <w:tcBorders>
              <w:bottom w:val="nil"/>
            </w:tcBorders>
          </w:tcPr>
          <w:p w:rsidR="009C4F49" w:rsidRDefault="00D15152">
            <w:pPr>
              <w:pStyle w:val="ConsPlusNormal"/>
            </w:pPr>
            <w:r>
              <w:t>Источники финансирования подпрограммы по годам р</w:t>
            </w:r>
            <w:r>
              <w:t>еализации и главным распорядителям бюджетных средств, в том числе по годам:</w:t>
            </w:r>
          </w:p>
        </w:tc>
        <w:tc>
          <w:tcPr>
            <w:tcW w:w="1644" w:type="dxa"/>
            <w:vMerge w:val="restart"/>
          </w:tcPr>
          <w:p w:rsidR="009C4F49" w:rsidRDefault="00D15152">
            <w:pPr>
              <w:pStyle w:val="ConsPlusNormal"/>
            </w:pPr>
            <w:r>
              <w:t>Главный распорядитель бюджетных средств</w:t>
            </w:r>
          </w:p>
        </w:tc>
        <w:tc>
          <w:tcPr>
            <w:tcW w:w="1587" w:type="dxa"/>
            <w:vMerge w:val="restart"/>
          </w:tcPr>
          <w:p w:rsidR="009C4F49" w:rsidRDefault="00D15152">
            <w:pPr>
              <w:pStyle w:val="ConsPlusNormal"/>
            </w:pPr>
            <w:r>
              <w:t>Источники финансирования</w:t>
            </w:r>
          </w:p>
        </w:tc>
        <w:tc>
          <w:tcPr>
            <w:tcW w:w="3798" w:type="dxa"/>
            <w:gridSpan w:val="3"/>
          </w:tcPr>
          <w:p w:rsidR="009C4F49" w:rsidRDefault="00D15152">
            <w:pPr>
              <w:pStyle w:val="ConsPlusNormal"/>
            </w:pPr>
            <w:r>
              <w:t>Расходы (тыс. руб.)</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247" w:type="dxa"/>
          </w:tcPr>
          <w:p w:rsidR="009C4F49" w:rsidRDefault="00D15152">
            <w:pPr>
              <w:pStyle w:val="ConsPlusNormal"/>
            </w:pPr>
            <w:r>
              <w:t>2017 год</w:t>
            </w:r>
          </w:p>
        </w:tc>
        <w:tc>
          <w:tcPr>
            <w:tcW w:w="1247" w:type="dxa"/>
          </w:tcPr>
          <w:p w:rsidR="009C4F49" w:rsidRDefault="00D15152">
            <w:pPr>
              <w:pStyle w:val="ConsPlusNormal"/>
            </w:pPr>
            <w:r>
              <w:t>2018 год</w:t>
            </w:r>
          </w:p>
        </w:tc>
        <w:tc>
          <w:tcPr>
            <w:tcW w:w="1304" w:type="dxa"/>
          </w:tcPr>
          <w:p w:rsidR="009C4F49" w:rsidRDefault="00D15152">
            <w:pPr>
              <w:pStyle w:val="ConsPlusNormal"/>
            </w:pPr>
            <w:r>
              <w:t>Итого</w:t>
            </w:r>
          </w:p>
        </w:tc>
      </w:tr>
      <w:tr w:rsidR="009C4F49">
        <w:tc>
          <w:tcPr>
            <w:tcW w:w="0" w:type="auto"/>
            <w:vMerge/>
            <w:tcBorders>
              <w:bottom w:val="nil"/>
            </w:tcBorders>
          </w:tcPr>
          <w:p w:rsidR="009C4F49" w:rsidRDefault="009C4F49"/>
        </w:tc>
        <w:tc>
          <w:tcPr>
            <w:tcW w:w="1644" w:type="dxa"/>
            <w:vMerge w:val="restart"/>
            <w:tcBorders>
              <w:bottom w:val="nil"/>
            </w:tcBorders>
          </w:tcPr>
          <w:p w:rsidR="009C4F49" w:rsidRDefault="00D15152">
            <w:pPr>
              <w:pStyle w:val="ConsPlusNormal"/>
            </w:pPr>
            <w:r>
              <w:t>Министерство социального развития Московской области</w:t>
            </w:r>
          </w:p>
        </w:tc>
        <w:tc>
          <w:tcPr>
            <w:tcW w:w="1587" w:type="dxa"/>
          </w:tcPr>
          <w:p w:rsidR="009C4F49" w:rsidRDefault="00D15152">
            <w:pPr>
              <w:pStyle w:val="ConsPlusNormal"/>
            </w:pPr>
            <w:r>
              <w:t>Всего,</w:t>
            </w:r>
          </w:p>
          <w:p w:rsidR="009C4F49" w:rsidRDefault="00D15152">
            <w:pPr>
              <w:pStyle w:val="ConsPlusNormal"/>
            </w:pPr>
            <w:r>
              <w:t>в том числе:</w:t>
            </w:r>
          </w:p>
        </w:tc>
        <w:tc>
          <w:tcPr>
            <w:tcW w:w="1247" w:type="dxa"/>
          </w:tcPr>
          <w:p w:rsidR="009C4F49" w:rsidRDefault="00D15152">
            <w:pPr>
              <w:pStyle w:val="ConsPlusNormal"/>
            </w:pPr>
            <w:r>
              <w:t>1262695,60</w:t>
            </w:r>
          </w:p>
        </w:tc>
        <w:tc>
          <w:tcPr>
            <w:tcW w:w="1247" w:type="dxa"/>
          </w:tcPr>
          <w:p w:rsidR="009C4F49" w:rsidRDefault="00D15152">
            <w:pPr>
              <w:pStyle w:val="ConsPlusNormal"/>
            </w:pPr>
            <w:r>
              <w:t>977085,00</w:t>
            </w:r>
          </w:p>
        </w:tc>
        <w:tc>
          <w:tcPr>
            <w:tcW w:w="1304" w:type="dxa"/>
          </w:tcPr>
          <w:p w:rsidR="009C4F49" w:rsidRDefault="00D15152">
            <w:pPr>
              <w:pStyle w:val="ConsPlusNormal"/>
            </w:pPr>
            <w:r>
              <w:t>2239780,60</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1587" w:type="dxa"/>
          </w:tcPr>
          <w:p w:rsidR="009C4F49" w:rsidRDefault="00D15152">
            <w:pPr>
              <w:pStyle w:val="ConsPlusNormal"/>
            </w:pPr>
            <w:r>
              <w:t>Средства федерального бюджета</w:t>
            </w:r>
          </w:p>
        </w:tc>
        <w:tc>
          <w:tcPr>
            <w:tcW w:w="1247" w:type="dxa"/>
          </w:tcPr>
          <w:p w:rsidR="009C4F49" w:rsidRDefault="00D15152">
            <w:pPr>
              <w:pStyle w:val="ConsPlusNormal"/>
            </w:pPr>
            <w:r>
              <w:t>168292,00</w:t>
            </w:r>
          </w:p>
        </w:tc>
        <w:tc>
          <w:tcPr>
            <w:tcW w:w="1247" w:type="dxa"/>
          </w:tcPr>
          <w:p w:rsidR="009C4F49" w:rsidRDefault="00D15152">
            <w:pPr>
              <w:pStyle w:val="ConsPlusNormal"/>
            </w:pPr>
            <w:r>
              <w:t>172745,00</w:t>
            </w:r>
          </w:p>
        </w:tc>
        <w:tc>
          <w:tcPr>
            <w:tcW w:w="1304" w:type="dxa"/>
          </w:tcPr>
          <w:p w:rsidR="009C4F49" w:rsidRDefault="00D15152">
            <w:pPr>
              <w:pStyle w:val="ConsPlusNormal"/>
            </w:pPr>
            <w:r>
              <w:t>341037,00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587"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1094403,60</w:t>
            </w:r>
          </w:p>
        </w:tc>
        <w:tc>
          <w:tcPr>
            <w:tcW w:w="1247" w:type="dxa"/>
            <w:tcBorders>
              <w:bottom w:val="nil"/>
            </w:tcBorders>
          </w:tcPr>
          <w:p w:rsidR="009C4F49" w:rsidRDefault="00D15152">
            <w:pPr>
              <w:pStyle w:val="ConsPlusNormal"/>
            </w:pPr>
            <w:r>
              <w:t>804340,00</w:t>
            </w:r>
          </w:p>
        </w:tc>
        <w:tc>
          <w:tcPr>
            <w:tcW w:w="1304" w:type="dxa"/>
            <w:tcBorders>
              <w:bottom w:val="nil"/>
            </w:tcBorders>
          </w:tcPr>
          <w:p w:rsidR="009C4F49" w:rsidRDefault="00D15152">
            <w:pPr>
              <w:pStyle w:val="ConsPlusNormal"/>
            </w:pPr>
            <w:r>
              <w:t>1898743,60</w:t>
            </w:r>
          </w:p>
        </w:tc>
      </w:tr>
      <w:tr w:rsidR="009C4F49">
        <w:tblPrEx>
          <w:tblBorders>
            <w:insideH w:val="nil"/>
          </w:tblBorders>
        </w:tblPrEx>
        <w:tc>
          <w:tcPr>
            <w:tcW w:w="9070" w:type="dxa"/>
            <w:gridSpan w:val="6"/>
            <w:tcBorders>
              <w:top w:val="nil"/>
            </w:tcBorders>
          </w:tcPr>
          <w:p w:rsidR="009C4F49" w:rsidRDefault="00D15152">
            <w:pPr>
              <w:pStyle w:val="ConsPlusNormal"/>
              <w:jc w:val="both"/>
            </w:pPr>
            <w:r>
              <w:t xml:space="preserve">(в ред. </w:t>
            </w:r>
            <w:hyperlink r:id="rId152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bl>
    <w:p w:rsidR="009C4F49" w:rsidRDefault="009C4F49">
      <w:pPr>
        <w:pStyle w:val="ConsPlusNormal"/>
        <w:jc w:val="both"/>
      </w:pPr>
    </w:p>
    <w:p w:rsidR="009C4F49" w:rsidRDefault="00D15152">
      <w:pPr>
        <w:pStyle w:val="ConsPlusTitle"/>
        <w:jc w:val="center"/>
        <w:outlineLvl w:val="2"/>
      </w:pPr>
      <w:r>
        <w:t>15.2. Характеристика проблем, решаемых</w:t>
      </w:r>
    </w:p>
    <w:p w:rsidR="009C4F49" w:rsidRDefault="00D15152">
      <w:pPr>
        <w:pStyle w:val="ConsPlusTitle"/>
        <w:jc w:val="center"/>
      </w:pPr>
      <w:r>
        <w:t>посредством мероприятий</w:t>
      </w:r>
    </w:p>
    <w:p w:rsidR="009C4F49" w:rsidRDefault="009C4F49">
      <w:pPr>
        <w:pStyle w:val="ConsPlusNormal"/>
        <w:jc w:val="both"/>
      </w:pPr>
    </w:p>
    <w:p w:rsidR="009C4F49" w:rsidRDefault="00D15152">
      <w:pPr>
        <w:pStyle w:val="ConsPlusNormal"/>
        <w:ind w:firstLine="540"/>
        <w:jc w:val="both"/>
      </w:pPr>
      <w:r>
        <w:t>Координацию работы по реализации мероприятий Подпрограммы V осуществляет Минсоцразвития Московской области.</w:t>
      </w:r>
    </w:p>
    <w:p w:rsidR="009C4F49" w:rsidRDefault="00D15152">
      <w:pPr>
        <w:pStyle w:val="ConsPlusNormal"/>
        <w:spacing w:before="200"/>
        <w:ind w:firstLine="540"/>
        <w:jc w:val="both"/>
      </w:pPr>
      <w:r>
        <w:t>Прогноз социально-экономического развития на 2017-2018 годы характеризует развитие российской экономики в условиях сохраняющейся геополитической нес</w:t>
      </w:r>
      <w:r>
        <w:t>табильности. В государственных услугах в сфере занятости населения по-прежнему нуждается значительное число жителей Московской области. В центры занятости по вопросам трудоустройства обращается ежегодно в среднем более 105 тыс. человек. Положительное возде</w:t>
      </w:r>
      <w:r>
        <w:t xml:space="preserve">йствие на ситуацию с занятостью населения оказывают реализуемые в соответствии с </w:t>
      </w:r>
      <w:hyperlink r:id="rId1525" w:tooltip="Закон РФ от 19.04.1991 N 1032-1 (ред. от 31.07.2020) &quot;О занятости населения в Российской Федерации&quot; {КонсультантПлюс}" w:history="1">
        <w:r>
          <w:rPr>
            <w:color w:val="0000FF"/>
          </w:rPr>
          <w:t>Законом</w:t>
        </w:r>
      </w:hyperlink>
      <w:r>
        <w:t xml:space="preserve"> Российской Федерации от 19.04.1991 N 1032-1 "О занятости населения в Российской Федерации" меры по стабилизации ситуации на рынке труда. Ожидается, что средн</w:t>
      </w:r>
      <w:r>
        <w:t>егодовой уровень регистрируемой безработицы будет меняться незначительно.</w:t>
      </w:r>
    </w:p>
    <w:p w:rsidR="009C4F49" w:rsidRDefault="00D15152">
      <w:pPr>
        <w:pStyle w:val="ConsPlusNormal"/>
        <w:spacing w:before="200"/>
        <w:ind w:firstLine="540"/>
        <w:jc w:val="both"/>
      </w:pPr>
      <w:r>
        <w:t>В связи с профессионально-квалификационным, а также территориальным несоответствием спроса и предложения рабочей силы организации Московской области продолжают испытывать дефицит раб</w:t>
      </w:r>
      <w:r>
        <w:t xml:space="preserve">очей силы, особенно высококвалифицированных кадров по отдельным профессиям и работников неквалифицированного труда. В условиях дефицита квалифицированных рабочих кадров одной из приоритетных задач остается активизация работы по профессиональной ориентации </w:t>
      </w:r>
      <w:r>
        <w:t>граждан, расширение доступа к дополнительному профессиональному образованию с учетом индивидуальных потребностей в рабочей силе муниципальных образований.</w:t>
      </w:r>
    </w:p>
    <w:p w:rsidR="009C4F49" w:rsidRDefault="00D15152">
      <w:pPr>
        <w:pStyle w:val="ConsPlusNormal"/>
        <w:spacing w:before="200"/>
        <w:ind w:firstLine="540"/>
        <w:jc w:val="both"/>
      </w:pPr>
      <w:r>
        <w:t>На рынке труда существует проблема трудоустройства граждан, которые в силу различных причин (социальн</w:t>
      </w:r>
      <w:r>
        <w:t>ых, физических)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w:t>
      </w:r>
      <w:r>
        <w:t>е профессионального образования или выпускники профессиональных образовательных учреждений без опыта работы) и другие категории граждан.</w:t>
      </w:r>
    </w:p>
    <w:p w:rsidR="009C4F49" w:rsidRDefault="00D15152">
      <w:pPr>
        <w:pStyle w:val="ConsPlusNormal"/>
        <w:spacing w:before="200"/>
        <w:ind w:firstLine="540"/>
        <w:jc w:val="both"/>
      </w:pPr>
      <w:r>
        <w:t>Для этих категорий граждан необходимы специальные мероприятия по социальной адаптации на рынке труда, обеспечению сохра</w:t>
      </w:r>
      <w:r>
        <w:t>нения мотивации к труду, стимулированию трудоустройства на постоянной основе, повышению уровня их квалификации и уровня их доходов.</w:t>
      </w:r>
    </w:p>
    <w:p w:rsidR="009C4F49" w:rsidRDefault="00D15152">
      <w:pPr>
        <w:pStyle w:val="ConsPlusNormal"/>
        <w:spacing w:before="200"/>
        <w:ind w:firstLine="540"/>
        <w:jc w:val="both"/>
      </w:pPr>
      <w:r>
        <w:t>Одной из причин отказа работодателей в приеме на работу вышеперечисленных лиц является отсутствие у работодателя экономическ</w:t>
      </w:r>
      <w:r>
        <w:t>ой заинтересованности в их использовании.</w:t>
      </w:r>
    </w:p>
    <w:p w:rsidR="009C4F49" w:rsidRDefault="009C4F49">
      <w:pPr>
        <w:pStyle w:val="ConsPlusNormal"/>
        <w:jc w:val="both"/>
      </w:pPr>
    </w:p>
    <w:p w:rsidR="009C4F49" w:rsidRDefault="00D15152">
      <w:pPr>
        <w:pStyle w:val="ConsPlusTitle"/>
        <w:jc w:val="center"/>
        <w:outlineLvl w:val="2"/>
      </w:pPr>
      <w:r>
        <w:t>15.3. Концептуальные направления реформирования,</w:t>
      </w:r>
    </w:p>
    <w:p w:rsidR="009C4F49" w:rsidRDefault="00D15152">
      <w:pPr>
        <w:pStyle w:val="ConsPlusTitle"/>
        <w:jc w:val="center"/>
      </w:pPr>
      <w:r>
        <w:t>модернизации, преобразования отдельных сфер</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реализуемых в рамках Подпрограммы V</w:t>
      </w:r>
    </w:p>
    <w:p w:rsidR="009C4F49" w:rsidRDefault="009C4F49">
      <w:pPr>
        <w:pStyle w:val="ConsPlusNormal"/>
        <w:jc w:val="both"/>
      </w:pPr>
    </w:p>
    <w:p w:rsidR="009C4F49" w:rsidRDefault="00D15152">
      <w:pPr>
        <w:pStyle w:val="ConsPlusNormal"/>
        <w:ind w:firstLine="540"/>
        <w:jc w:val="both"/>
      </w:pPr>
      <w:r>
        <w:t>1. Реализация мер по стабилиз</w:t>
      </w:r>
      <w:r>
        <w:t xml:space="preserve">ации ситуации на рынке труда в соответствии с </w:t>
      </w:r>
      <w:hyperlink r:id="rId1526" w:tooltip="Закон РФ от 19.04.1991 N 1032-1 (ред. от 31.07.2020) &quot;О занятости населения в Российской Федерации&quot; {КонсультантПлюс}" w:history="1">
        <w:r>
          <w:rPr>
            <w:color w:val="0000FF"/>
          </w:rPr>
          <w:t>Законом</w:t>
        </w:r>
      </w:hyperlink>
      <w:r>
        <w:t xml:space="preserve"> Российской Федерации от 19.04.1991 N 1032-1 "О занятости населения в Российской Федерации" оказывает положительное воздействие на ситуацию с занятостью населения Московской области.</w:t>
      </w:r>
    </w:p>
    <w:p w:rsidR="009C4F49" w:rsidRDefault="00D15152">
      <w:pPr>
        <w:pStyle w:val="ConsPlusNormal"/>
        <w:spacing w:before="200"/>
        <w:ind w:firstLine="540"/>
        <w:jc w:val="both"/>
      </w:pPr>
      <w:r>
        <w:t>2. Последо</w:t>
      </w:r>
      <w:r>
        <w:t xml:space="preserve">вательное выполнение </w:t>
      </w:r>
      <w:hyperlink r:id="rId1527" w:tooltip="Указ Президента РФ от 07.05.2012 N 606 (ред. от 25.11.2019) &quot;О мерах по реализации демографической политики Российской Федерации&quot; {КонсультантПлюс}" w:history="1">
        <w:r>
          <w:rPr>
            <w:color w:val="0000FF"/>
          </w:rPr>
          <w:t>Указа</w:t>
        </w:r>
      </w:hyperlink>
      <w:r>
        <w:t xml:space="preserve"> Президента Российской Федерации от 07.05.2012 N 606 "О мерах по реализации демографической политики Российской Федерации".</w:t>
      </w:r>
    </w:p>
    <w:p w:rsidR="009C4F49" w:rsidRDefault="00D15152">
      <w:pPr>
        <w:pStyle w:val="ConsPlusNormal"/>
        <w:spacing w:before="200"/>
        <w:ind w:firstLine="540"/>
        <w:jc w:val="both"/>
      </w:pPr>
      <w:r>
        <w:t xml:space="preserve">3. Профессиональное обучение (переобучение) женщин, находящихся в </w:t>
      </w:r>
      <w:r>
        <w:t>отпуске по уходу за ребенком до достижения им возраста трех лет.</w:t>
      </w:r>
    </w:p>
    <w:p w:rsidR="009C4F49" w:rsidRDefault="00D15152">
      <w:pPr>
        <w:pStyle w:val="ConsPlusNormal"/>
        <w:spacing w:before="200"/>
        <w:ind w:firstLine="540"/>
        <w:jc w:val="both"/>
      </w:pPr>
      <w:r>
        <w:t>4. Повышение у работодателей экономической заинтересованности в использовании труда инвалидов обеспечит увеличение числа рабочих мест для инвалидов, адаптированных к их индивидуальным особенн</w:t>
      </w:r>
      <w:r>
        <w:t>остям.</w:t>
      </w:r>
    </w:p>
    <w:p w:rsidR="009C4F49" w:rsidRDefault="009C4F49">
      <w:pPr>
        <w:pStyle w:val="ConsPlusNormal"/>
        <w:jc w:val="both"/>
      </w:pPr>
    </w:p>
    <w:p w:rsidR="009C4F49" w:rsidRDefault="00D15152">
      <w:pPr>
        <w:pStyle w:val="ConsPlusTitle"/>
        <w:jc w:val="center"/>
        <w:outlineLvl w:val="2"/>
      </w:pPr>
      <w:r>
        <w:t>15.4. Перечень мероприятий Подпрограммы V</w:t>
      </w:r>
    </w:p>
    <w:p w:rsidR="009C4F49" w:rsidRDefault="00D15152">
      <w:pPr>
        <w:pStyle w:val="ConsPlusNormal"/>
        <w:jc w:val="center"/>
      </w:pPr>
      <w:r>
        <w:t xml:space="preserve">(в ред. </w:t>
      </w:r>
      <w:hyperlink r:id="rId1528"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w:t>
      </w:r>
      <w:r>
        <w:t>ьства МО</w:t>
      </w:r>
    </w:p>
    <w:p w:rsidR="009C4F49" w:rsidRDefault="00D15152">
      <w:pPr>
        <w:pStyle w:val="ConsPlusNormal"/>
        <w:jc w:val="center"/>
      </w:pPr>
      <w:r>
        <w:t>от 09.10.2018 N 726/36)</w:t>
      </w:r>
    </w:p>
    <w:p w:rsidR="009C4F49" w:rsidRDefault="009C4F49">
      <w:pPr>
        <w:pStyle w:val="ConsPlusNormal"/>
        <w:jc w:val="both"/>
      </w:pPr>
    </w:p>
    <w:p w:rsidR="009C4F49" w:rsidRDefault="009C4F49">
      <w:pPr>
        <w:sectPr w:rsidR="009C4F49">
          <w:headerReference w:type="default" r:id="rId1529"/>
          <w:footerReference w:type="default" r:id="rId1530"/>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1474"/>
        <w:gridCol w:w="2098"/>
        <w:gridCol w:w="1871"/>
        <w:gridCol w:w="1549"/>
        <w:gridCol w:w="1644"/>
        <w:gridCol w:w="1587"/>
        <w:gridCol w:w="1790"/>
        <w:gridCol w:w="3912"/>
      </w:tblGrid>
      <w:tr w:rsidR="009C4F49">
        <w:tc>
          <w:tcPr>
            <w:tcW w:w="850" w:type="dxa"/>
            <w:vMerge w:val="restart"/>
          </w:tcPr>
          <w:p w:rsidR="009C4F49" w:rsidRDefault="00D15152">
            <w:pPr>
              <w:pStyle w:val="ConsPlusNormal"/>
              <w:jc w:val="center"/>
            </w:pPr>
            <w:r>
              <w:t>N п/п</w:t>
            </w:r>
          </w:p>
        </w:tc>
        <w:tc>
          <w:tcPr>
            <w:tcW w:w="2948" w:type="dxa"/>
            <w:vMerge w:val="restart"/>
          </w:tcPr>
          <w:p w:rsidR="009C4F49" w:rsidRDefault="00D15152">
            <w:pPr>
              <w:pStyle w:val="ConsPlusNormal"/>
              <w:jc w:val="center"/>
            </w:pPr>
            <w:r>
              <w:t>Мероприятия подпрограммы</w:t>
            </w:r>
          </w:p>
        </w:tc>
        <w:tc>
          <w:tcPr>
            <w:tcW w:w="1474" w:type="dxa"/>
            <w:vMerge w:val="restart"/>
          </w:tcPr>
          <w:p w:rsidR="009C4F49" w:rsidRDefault="00D15152">
            <w:pPr>
              <w:pStyle w:val="ConsPlusNormal"/>
              <w:jc w:val="center"/>
            </w:pPr>
            <w:r>
              <w:t>Сроки исполнения мероприятий (годы)</w:t>
            </w:r>
          </w:p>
        </w:tc>
        <w:tc>
          <w:tcPr>
            <w:tcW w:w="2098" w:type="dxa"/>
            <w:vMerge w:val="restart"/>
          </w:tcPr>
          <w:p w:rsidR="009C4F49" w:rsidRDefault="00D15152">
            <w:pPr>
              <w:pStyle w:val="ConsPlusNormal"/>
              <w:jc w:val="center"/>
            </w:pPr>
            <w:r>
              <w:t>Источники финансирования</w:t>
            </w:r>
          </w:p>
        </w:tc>
        <w:tc>
          <w:tcPr>
            <w:tcW w:w="1871" w:type="dxa"/>
            <w:vMerge w:val="restart"/>
          </w:tcPr>
          <w:p w:rsidR="009C4F49" w:rsidRDefault="00D15152">
            <w:pPr>
              <w:pStyle w:val="ConsPlusNormal"/>
              <w:jc w:val="center"/>
            </w:pPr>
            <w:r>
              <w:t>Объем финансирования мероприятия в 2016 году (тыс. руб.)</w:t>
            </w:r>
          </w:p>
        </w:tc>
        <w:tc>
          <w:tcPr>
            <w:tcW w:w="1549" w:type="dxa"/>
            <w:vMerge w:val="restart"/>
          </w:tcPr>
          <w:p w:rsidR="009C4F49" w:rsidRDefault="00D15152">
            <w:pPr>
              <w:pStyle w:val="ConsPlusNormal"/>
              <w:jc w:val="center"/>
            </w:pPr>
            <w:r>
              <w:t>Всего (тыс. руб.)</w:t>
            </w:r>
          </w:p>
        </w:tc>
        <w:tc>
          <w:tcPr>
            <w:tcW w:w="3231" w:type="dxa"/>
            <w:gridSpan w:val="2"/>
          </w:tcPr>
          <w:p w:rsidR="009C4F49" w:rsidRDefault="00D15152">
            <w:pPr>
              <w:pStyle w:val="ConsPlusNormal"/>
              <w:jc w:val="center"/>
            </w:pPr>
            <w:r>
              <w:t>Объем финансирования по годам (тыс. руб.)</w:t>
            </w:r>
          </w:p>
        </w:tc>
        <w:tc>
          <w:tcPr>
            <w:tcW w:w="1790" w:type="dxa"/>
            <w:vMerge w:val="restart"/>
          </w:tcPr>
          <w:p w:rsidR="009C4F49" w:rsidRDefault="00D15152">
            <w:pPr>
              <w:pStyle w:val="ConsPlusNormal"/>
              <w:jc w:val="center"/>
            </w:pPr>
            <w:r>
              <w:t>Ответственный за выполнение мероприятия подпрограммы</w:t>
            </w:r>
          </w:p>
        </w:tc>
        <w:tc>
          <w:tcPr>
            <w:tcW w:w="3912" w:type="dxa"/>
            <w:vMerge w:val="restart"/>
          </w:tcPr>
          <w:p w:rsidR="009C4F49" w:rsidRDefault="00D15152">
            <w:pPr>
              <w:pStyle w:val="ConsPlusNormal"/>
              <w:jc w:val="center"/>
            </w:pPr>
            <w:r>
              <w:t>Результаты выполнения мероприятий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644" w:type="dxa"/>
          </w:tcPr>
          <w:p w:rsidR="009C4F49" w:rsidRDefault="00D15152">
            <w:pPr>
              <w:pStyle w:val="ConsPlusNormal"/>
              <w:jc w:val="center"/>
            </w:pPr>
            <w:r>
              <w:t>2017</w:t>
            </w:r>
          </w:p>
        </w:tc>
        <w:tc>
          <w:tcPr>
            <w:tcW w:w="1587" w:type="dxa"/>
          </w:tcPr>
          <w:p w:rsidR="009C4F49" w:rsidRDefault="00D15152">
            <w:pPr>
              <w:pStyle w:val="ConsPlusNormal"/>
              <w:jc w:val="center"/>
            </w:pPr>
            <w:r>
              <w:t>2018</w:t>
            </w:r>
          </w:p>
        </w:tc>
        <w:tc>
          <w:tcPr>
            <w:tcW w:w="0" w:type="auto"/>
            <w:vMerge/>
          </w:tcPr>
          <w:p w:rsidR="009C4F49" w:rsidRDefault="009C4F49"/>
        </w:tc>
        <w:tc>
          <w:tcPr>
            <w:tcW w:w="0" w:type="auto"/>
            <w:vMerge/>
          </w:tcPr>
          <w:p w:rsidR="009C4F49" w:rsidRDefault="009C4F49"/>
        </w:tc>
      </w:tr>
      <w:tr w:rsidR="009C4F49">
        <w:tc>
          <w:tcPr>
            <w:tcW w:w="850" w:type="dxa"/>
          </w:tcPr>
          <w:p w:rsidR="009C4F49" w:rsidRDefault="00D15152">
            <w:pPr>
              <w:pStyle w:val="ConsPlusNormal"/>
              <w:jc w:val="center"/>
            </w:pPr>
            <w:r>
              <w:t>1</w:t>
            </w:r>
          </w:p>
        </w:tc>
        <w:tc>
          <w:tcPr>
            <w:tcW w:w="2948" w:type="dxa"/>
          </w:tcPr>
          <w:p w:rsidR="009C4F49" w:rsidRDefault="00D15152">
            <w:pPr>
              <w:pStyle w:val="ConsPlusNormal"/>
              <w:jc w:val="center"/>
            </w:pPr>
            <w:r>
              <w:t>2</w:t>
            </w:r>
          </w:p>
        </w:tc>
        <w:tc>
          <w:tcPr>
            <w:tcW w:w="1474" w:type="dxa"/>
          </w:tcPr>
          <w:p w:rsidR="009C4F49" w:rsidRDefault="00D15152">
            <w:pPr>
              <w:pStyle w:val="ConsPlusNormal"/>
              <w:jc w:val="center"/>
            </w:pPr>
            <w:r>
              <w:t>3</w:t>
            </w:r>
          </w:p>
        </w:tc>
        <w:tc>
          <w:tcPr>
            <w:tcW w:w="2098" w:type="dxa"/>
          </w:tcPr>
          <w:p w:rsidR="009C4F49" w:rsidRDefault="00D15152">
            <w:pPr>
              <w:pStyle w:val="ConsPlusNormal"/>
              <w:jc w:val="center"/>
            </w:pPr>
            <w:r>
              <w:t>4</w:t>
            </w:r>
          </w:p>
        </w:tc>
        <w:tc>
          <w:tcPr>
            <w:tcW w:w="1871" w:type="dxa"/>
          </w:tcPr>
          <w:p w:rsidR="009C4F49" w:rsidRDefault="00D15152">
            <w:pPr>
              <w:pStyle w:val="ConsPlusNormal"/>
              <w:jc w:val="center"/>
            </w:pPr>
            <w:r>
              <w:t>5</w:t>
            </w:r>
          </w:p>
        </w:tc>
        <w:tc>
          <w:tcPr>
            <w:tcW w:w="1549" w:type="dxa"/>
          </w:tcPr>
          <w:p w:rsidR="009C4F49" w:rsidRDefault="00D15152">
            <w:pPr>
              <w:pStyle w:val="ConsPlusNormal"/>
              <w:jc w:val="center"/>
            </w:pPr>
            <w:r>
              <w:t>6</w:t>
            </w:r>
          </w:p>
        </w:tc>
        <w:tc>
          <w:tcPr>
            <w:tcW w:w="1644" w:type="dxa"/>
          </w:tcPr>
          <w:p w:rsidR="009C4F49" w:rsidRDefault="00D15152">
            <w:pPr>
              <w:pStyle w:val="ConsPlusNormal"/>
              <w:jc w:val="center"/>
            </w:pPr>
            <w:r>
              <w:t>7</w:t>
            </w:r>
          </w:p>
        </w:tc>
        <w:tc>
          <w:tcPr>
            <w:tcW w:w="1587" w:type="dxa"/>
          </w:tcPr>
          <w:p w:rsidR="009C4F49" w:rsidRDefault="00D15152">
            <w:pPr>
              <w:pStyle w:val="ConsPlusNormal"/>
              <w:jc w:val="center"/>
            </w:pPr>
            <w:r>
              <w:t>8</w:t>
            </w:r>
          </w:p>
        </w:tc>
        <w:tc>
          <w:tcPr>
            <w:tcW w:w="1790" w:type="dxa"/>
          </w:tcPr>
          <w:p w:rsidR="009C4F49" w:rsidRDefault="00D15152">
            <w:pPr>
              <w:pStyle w:val="ConsPlusNormal"/>
              <w:jc w:val="center"/>
            </w:pPr>
            <w:r>
              <w:t>9</w:t>
            </w:r>
          </w:p>
        </w:tc>
        <w:tc>
          <w:tcPr>
            <w:tcW w:w="3912" w:type="dxa"/>
          </w:tcPr>
          <w:p w:rsidR="009C4F49" w:rsidRDefault="00D15152">
            <w:pPr>
              <w:pStyle w:val="ConsPlusNormal"/>
              <w:jc w:val="center"/>
            </w:pPr>
            <w:r>
              <w:t>10</w:t>
            </w:r>
          </w:p>
        </w:tc>
      </w:tr>
      <w:tr w:rsidR="009C4F49">
        <w:tc>
          <w:tcPr>
            <w:tcW w:w="850" w:type="dxa"/>
            <w:vMerge w:val="restart"/>
            <w:tcBorders>
              <w:bottom w:val="nil"/>
            </w:tcBorders>
          </w:tcPr>
          <w:p w:rsidR="009C4F49" w:rsidRDefault="00D15152">
            <w:pPr>
              <w:pStyle w:val="ConsPlusNormal"/>
            </w:pPr>
            <w:r>
              <w:t>1</w:t>
            </w:r>
          </w:p>
        </w:tc>
        <w:tc>
          <w:tcPr>
            <w:tcW w:w="2948" w:type="dxa"/>
            <w:vMerge w:val="restart"/>
            <w:tcBorders>
              <w:bottom w:val="nil"/>
            </w:tcBorders>
          </w:tcPr>
          <w:p w:rsidR="009C4F49" w:rsidRDefault="00D15152">
            <w:pPr>
              <w:pStyle w:val="ConsPlusNormal"/>
            </w:pPr>
            <w:r>
              <w:t>Основное мероприятие 01. Содействие в трудоустройстве граждан</w:t>
            </w:r>
          </w:p>
        </w:tc>
        <w:tc>
          <w:tcPr>
            <w:tcW w:w="1474" w:type="dxa"/>
            <w:vMerge w:val="restart"/>
            <w:tcBorders>
              <w:bottom w:val="nil"/>
            </w:tcBorders>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1316506,30</w:t>
            </w:r>
          </w:p>
        </w:tc>
        <w:tc>
          <w:tcPr>
            <w:tcW w:w="1549" w:type="dxa"/>
          </w:tcPr>
          <w:p w:rsidR="009C4F49" w:rsidRDefault="00D15152">
            <w:pPr>
              <w:pStyle w:val="ConsPlusNormal"/>
            </w:pPr>
            <w:r>
              <w:t>2239780,60</w:t>
            </w:r>
          </w:p>
        </w:tc>
        <w:tc>
          <w:tcPr>
            <w:tcW w:w="1644" w:type="dxa"/>
          </w:tcPr>
          <w:p w:rsidR="009C4F49" w:rsidRDefault="00D15152">
            <w:pPr>
              <w:pStyle w:val="ConsPlusNormal"/>
            </w:pPr>
            <w:r>
              <w:t>1262695,60</w:t>
            </w:r>
          </w:p>
        </w:tc>
        <w:tc>
          <w:tcPr>
            <w:tcW w:w="1587" w:type="dxa"/>
          </w:tcPr>
          <w:p w:rsidR="009C4F49" w:rsidRDefault="00D15152">
            <w:pPr>
              <w:pStyle w:val="ConsPlusNormal"/>
            </w:pPr>
            <w:r>
              <w:t>977085,00</w:t>
            </w:r>
          </w:p>
        </w:tc>
        <w:tc>
          <w:tcPr>
            <w:tcW w:w="1790" w:type="dxa"/>
            <w:vMerge w:val="restart"/>
            <w:tcBorders>
              <w:bottom w:val="nil"/>
            </w:tcBorders>
          </w:tcPr>
          <w:p w:rsidR="009C4F49" w:rsidRDefault="00D15152">
            <w:pPr>
              <w:pStyle w:val="ConsPlusNormal"/>
            </w:pPr>
            <w:r>
              <w:t>Министерство социального развития Московской области</w:t>
            </w:r>
          </w:p>
        </w:tc>
        <w:tc>
          <w:tcPr>
            <w:tcW w:w="3912" w:type="dxa"/>
            <w:vMerge w:val="restart"/>
            <w:tcBorders>
              <w:bottom w:val="nil"/>
            </w:tcBorders>
          </w:tcPr>
          <w:p w:rsidR="009C4F49" w:rsidRDefault="00D15152">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w:t>
            </w:r>
          </w:p>
        </w:tc>
      </w:tr>
      <w:tr w:rsidR="009C4F49">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164662,00</w:t>
            </w:r>
          </w:p>
        </w:tc>
        <w:tc>
          <w:tcPr>
            <w:tcW w:w="1549" w:type="dxa"/>
          </w:tcPr>
          <w:p w:rsidR="009C4F49" w:rsidRDefault="00D15152">
            <w:pPr>
              <w:pStyle w:val="ConsPlusNormal"/>
            </w:pPr>
            <w:r>
              <w:t>341037,00</w:t>
            </w:r>
          </w:p>
        </w:tc>
        <w:tc>
          <w:tcPr>
            <w:tcW w:w="1644" w:type="dxa"/>
          </w:tcPr>
          <w:p w:rsidR="009C4F49" w:rsidRDefault="00D15152">
            <w:pPr>
              <w:pStyle w:val="ConsPlusNormal"/>
            </w:pPr>
            <w:r>
              <w:t>168292,00</w:t>
            </w:r>
          </w:p>
        </w:tc>
        <w:tc>
          <w:tcPr>
            <w:tcW w:w="1587" w:type="dxa"/>
          </w:tcPr>
          <w:p w:rsidR="009C4F49" w:rsidRDefault="00D15152">
            <w:pPr>
              <w:pStyle w:val="ConsPlusNormal"/>
            </w:pPr>
            <w:r>
              <w:t>172745,00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98" w:type="dxa"/>
            <w:tcBorders>
              <w:bottom w:val="nil"/>
            </w:tcBorders>
          </w:tcPr>
          <w:p w:rsidR="009C4F49" w:rsidRDefault="00D15152">
            <w:pPr>
              <w:pStyle w:val="ConsPlusNormal"/>
            </w:pPr>
            <w:r>
              <w:t>Средства федерального бюджета</w:t>
            </w:r>
          </w:p>
        </w:tc>
        <w:tc>
          <w:tcPr>
            <w:tcW w:w="1871" w:type="dxa"/>
            <w:tcBorders>
              <w:bottom w:val="nil"/>
            </w:tcBorders>
          </w:tcPr>
          <w:p w:rsidR="009C4F49" w:rsidRDefault="00D15152">
            <w:pPr>
              <w:pStyle w:val="ConsPlusNormal"/>
            </w:pPr>
            <w:r>
              <w:t>1151844,30</w:t>
            </w:r>
          </w:p>
        </w:tc>
        <w:tc>
          <w:tcPr>
            <w:tcW w:w="1549" w:type="dxa"/>
            <w:tcBorders>
              <w:bottom w:val="nil"/>
            </w:tcBorders>
          </w:tcPr>
          <w:p w:rsidR="009C4F49" w:rsidRDefault="00D15152">
            <w:pPr>
              <w:pStyle w:val="ConsPlusNormal"/>
            </w:pPr>
            <w:r>
              <w:t>1898743,60</w:t>
            </w:r>
          </w:p>
        </w:tc>
        <w:tc>
          <w:tcPr>
            <w:tcW w:w="1644" w:type="dxa"/>
            <w:tcBorders>
              <w:bottom w:val="nil"/>
            </w:tcBorders>
          </w:tcPr>
          <w:p w:rsidR="009C4F49" w:rsidRDefault="00D15152">
            <w:pPr>
              <w:pStyle w:val="ConsPlusNormal"/>
            </w:pPr>
            <w:r>
              <w:t>1094403,60</w:t>
            </w:r>
          </w:p>
        </w:tc>
        <w:tc>
          <w:tcPr>
            <w:tcW w:w="1587" w:type="dxa"/>
            <w:tcBorders>
              <w:bottom w:val="nil"/>
            </w:tcBorders>
          </w:tcPr>
          <w:p w:rsidR="009C4F49" w:rsidRDefault="00D15152">
            <w:pPr>
              <w:pStyle w:val="ConsPlusNormal"/>
            </w:pPr>
            <w:r>
              <w:t>804340,00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723" w:type="dxa"/>
            <w:gridSpan w:val="10"/>
            <w:tcBorders>
              <w:top w:val="nil"/>
            </w:tcBorders>
          </w:tcPr>
          <w:p w:rsidR="009C4F49" w:rsidRDefault="00D15152">
            <w:pPr>
              <w:pStyle w:val="ConsPlusNormal"/>
              <w:jc w:val="both"/>
            </w:pPr>
            <w:r>
              <w:t xml:space="preserve">(строка 1 в ред. </w:t>
            </w:r>
            <w:hyperlink r:id="rId153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850" w:type="dxa"/>
            <w:vMerge w:val="restart"/>
          </w:tcPr>
          <w:p w:rsidR="009C4F49" w:rsidRDefault="00D15152">
            <w:pPr>
              <w:pStyle w:val="ConsPlusNormal"/>
            </w:pPr>
            <w:r>
              <w:t>1.1</w:t>
            </w:r>
          </w:p>
        </w:tc>
        <w:tc>
          <w:tcPr>
            <w:tcW w:w="2948" w:type="dxa"/>
            <w:vMerge w:val="restart"/>
          </w:tcPr>
          <w:p w:rsidR="009C4F49" w:rsidRDefault="00D15152">
            <w:pPr>
              <w:pStyle w:val="ConsPlusNormal"/>
            </w:pPr>
            <w:r>
              <w:t>Информирование о положении на рынке труда, организация ярмарок вакансий и учебных рабочих мест</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15115,00</w:t>
            </w:r>
          </w:p>
        </w:tc>
        <w:tc>
          <w:tcPr>
            <w:tcW w:w="1549" w:type="dxa"/>
          </w:tcPr>
          <w:p w:rsidR="009C4F49" w:rsidRDefault="00D15152">
            <w:pPr>
              <w:pStyle w:val="ConsPlusNormal"/>
            </w:pPr>
            <w:r>
              <w:t>24645,00</w:t>
            </w:r>
          </w:p>
        </w:tc>
        <w:tc>
          <w:tcPr>
            <w:tcW w:w="1644" w:type="dxa"/>
          </w:tcPr>
          <w:p w:rsidR="009C4F49" w:rsidRDefault="00D15152">
            <w:pPr>
              <w:pStyle w:val="ConsPlusNormal"/>
            </w:pPr>
            <w:r>
              <w:t>13615,00</w:t>
            </w:r>
          </w:p>
        </w:tc>
        <w:tc>
          <w:tcPr>
            <w:tcW w:w="1587" w:type="dxa"/>
          </w:tcPr>
          <w:p w:rsidR="009C4F49" w:rsidRDefault="00D15152">
            <w:pPr>
              <w:pStyle w:val="ConsPlusNormal"/>
            </w:pPr>
            <w:r>
              <w:t>11030,00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D15152">
            <w:pPr>
              <w:pStyle w:val="ConsPlusNormal"/>
            </w:pPr>
            <w:r>
              <w:t>Обеспечение информацией о положении на региональном рынк</w:t>
            </w:r>
            <w:r>
              <w:t>е труда экономически активного населения Московской области. Участие граждан и работодателей в ярмарках вакансий и учебных рабочих мест</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15115,00</w:t>
            </w:r>
          </w:p>
        </w:tc>
        <w:tc>
          <w:tcPr>
            <w:tcW w:w="1549" w:type="dxa"/>
          </w:tcPr>
          <w:p w:rsidR="009C4F49" w:rsidRDefault="00D15152">
            <w:pPr>
              <w:pStyle w:val="ConsPlusNormal"/>
            </w:pPr>
            <w:r>
              <w:t>24645,00</w:t>
            </w:r>
          </w:p>
        </w:tc>
        <w:tc>
          <w:tcPr>
            <w:tcW w:w="1644" w:type="dxa"/>
          </w:tcPr>
          <w:p w:rsidR="009C4F49" w:rsidRDefault="00D15152">
            <w:pPr>
              <w:pStyle w:val="ConsPlusNormal"/>
            </w:pPr>
            <w:r>
              <w:t>13615,00</w:t>
            </w:r>
          </w:p>
        </w:tc>
        <w:tc>
          <w:tcPr>
            <w:tcW w:w="1587" w:type="dxa"/>
          </w:tcPr>
          <w:p w:rsidR="009C4F49" w:rsidRDefault="00D15152">
            <w:pPr>
              <w:pStyle w:val="ConsPlusNormal"/>
            </w:pPr>
            <w:r>
              <w:t>11030,00</w:t>
            </w:r>
          </w:p>
        </w:tc>
        <w:tc>
          <w:tcPr>
            <w:tcW w:w="0" w:type="auto"/>
            <w:vMerge/>
          </w:tcPr>
          <w:p w:rsidR="009C4F49" w:rsidRDefault="009C4F49"/>
        </w:tc>
        <w:tc>
          <w:tcPr>
            <w:tcW w:w="0" w:type="auto"/>
            <w:vMerge/>
          </w:tcPr>
          <w:p w:rsidR="009C4F49" w:rsidRDefault="009C4F49"/>
        </w:tc>
      </w:tr>
      <w:tr w:rsidR="009C4F49">
        <w:tc>
          <w:tcPr>
            <w:tcW w:w="850" w:type="dxa"/>
            <w:vMerge w:val="restart"/>
          </w:tcPr>
          <w:p w:rsidR="009C4F49" w:rsidRDefault="00D15152">
            <w:pPr>
              <w:pStyle w:val="ConsPlusNormal"/>
            </w:pPr>
            <w:r>
              <w:t>1.2</w:t>
            </w:r>
          </w:p>
        </w:tc>
        <w:tc>
          <w:tcPr>
            <w:tcW w:w="2948" w:type="dxa"/>
            <w:vMerge w:val="restart"/>
          </w:tcPr>
          <w:p w:rsidR="009C4F49" w:rsidRDefault="00D15152">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2058,00</w:t>
            </w:r>
          </w:p>
        </w:tc>
        <w:tc>
          <w:tcPr>
            <w:tcW w:w="1549" w:type="dxa"/>
          </w:tcPr>
          <w:p w:rsidR="009C4F49" w:rsidRDefault="00D15152">
            <w:pPr>
              <w:pStyle w:val="ConsPlusNormal"/>
            </w:pPr>
            <w:r>
              <w:t>4633,00</w:t>
            </w:r>
          </w:p>
        </w:tc>
        <w:tc>
          <w:tcPr>
            <w:tcW w:w="1644" w:type="dxa"/>
          </w:tcPr>
          <w:p w:rsidR="009C4F49" w:rsidRDefault="00D15152">
            <w:pPr>
              <w:pStyle w:val="ConsPlusNormal"/>
            </w:pPr>
            <w:r>
              <w:t>2178,00</w:t>
            </w:r>
          </w:p>
        </w:tc>
        <w:tc>
          <w:tcPr>
            <w:tcW w:w="1587" w:type="dxa"/>
          </w:tcPr>
          <w:p w:rsidR="009C4F49" w:rsidRDefault="00D15152">
            <w:pPr>
              <w:pStyle w:val="ConsPlusNormal"/>
            </w:pPr>
            <w:r>
              <w:t>2455,00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D15152">
            <w:pPr>
              <w:pStyle w:val="ConsPlusNormal"/>
            </w:pPr>
            <w:r>
              <w:t>Предоставление государственной услуги по профориентации гражданам, обратившимся в службу занятости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2058,00</w:t>
            </w:r>
          </w:p>
        </w:tc>
        <w:tc>
          <w:tcPr>
            <w:tcW w:w="1549" w:type="dxa"/>
          </w:tcPr>
          <w:p w:rsidR="009C4F49" w:rsidRDefault="00D15152">
            <w:pPr>
              <w:pStyle w:val="ConsPlusNormal"/>
            </w:pPr>
            <w:r>
              <w:t>4633,00</w:t>
            </w:r>
          </w:p>
        </w:tc>
        <w:tc>
          <w:tcPr>
            <w:tcW w:w="1644" w:type="dxa"/>
          </w:tcPr>
          <w:p w:rsidR="009C4F49" w:rsidRDefault="00D15152">
            <w:pPr>
              <w:pStyle w:val="ConsPlusNormal"/>
            </w:pPr>
            <w:r>
              <w:t>2178,00</w:t>
            </w:r>
          </w:p>
        </w:tc>
        <w:tc>
          <w:tcPr>
            <w:tcW w:w="1587" w:type="dxa"/>
          </w:tcPr>
          <w:p w:rsidR="009C4F49" w:rsidRDefault="00D15152">
            <w:pPr>
              <w:pStyle w:val="ConsPlusNormal"/>
            </w:pPr>
            <w:r>
              <w:t>2455,00</w:t>
            </w:r>
          </w:p>
        </w:tc>
        <w:tc>
          <w:tcPr>
            <w:tcW w:w="0" w:type="auto"/>
            <w:vMerge/>
          </w:tcPr>
          <w:p w:rsidR="009C4F49" w:rsidRDefault="009C4F49"/>
        </w:tc>
        <w:tc>
          <w:tcPr>
            <w:tcW w:w="0" w:type="auto"/>
            <w:vMerge/>
          </w:tcPr>
          <w:p w:rsidR="009C4F49" w:rsidRDefault="009C4F49"/>
        </w:tc>
      </w:tr>
      <w:tr w:rsidR="009C4F49">
        <w:tc>
          <w:tcPr>
            <w:tcW w:w="850" w:type="dxa"/>
            <w:vMerge w:val="restart"/>
            <w:tcBorders>
              <w:bottom w:val="nil"/>
            </w:tcBorders>
          </w:tcPr>
          <w:p w:rsidR="009C4F49" w:rsidRDefault="00D15152">
            <w:pPr>
              <w:pStyle w:val="ConsPlusNormal"/>
            </w:pPr>
            <w:r>
              <w:t>1.3</w:t>
            </w:r>
          </w:p>
        </w:tc>
        <w:tc>
          <w:tcPr>
            <w:tcW w:w="2948" w:type="dxa"/>
            <w:vMerge w:val="restart"/>
            <w:tcBorders>
              <w:bottom w:val="nil"/>
            </w:tcBorders>
          </w:tcPr>
          <w:p w:rsidR="009C4F49" w:rsidRDefault="00D15152">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w:t>
            </w:r>
          </w:p>
        </w:tc>
        <w:tc>
          <w:tcPr>
            <w:tcW w:w="1474" w:type="dxa"/>
            <w:vMerge w:val="restart"/>
            <w:tcBorders>
              <w:bottom w:val="nil"/>
            </w:tcBorders>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79853,00</w:t>
            </w:r>
          </w:p>
        </w:tc>
        <w:tc>
          <w:tcPr>
            <w:tcW w:w="1549" w:type="dxa"/>
          </w:tcPr>
          <w:p w:rsidR="009C4F49" w:rsidRDefault="00D15152">
            <w:pPr>
              <w:pStyle w:val="ConsPlusNormal"/>
            </w:pPr>
            <w:r>
              <w:t>175185,00</w:t>
            </w:r>
          </w:p>
        </w:tc>
        <w:tc>
          <w:tcPr>
            <w:tcW w:w="1644" w:type="dxa"/>
          </w:tcPr>
          <w:p w:rsidR="009C4F49" w:rsidRDefault="00D15152">
            <w:pPr>
              <w:pStyle w:val="ConsPlusNormal"/>
            </w:pPr>
            <w:r>
              <w:t>84485,00</w:t>
            </w:r>
          </w:p>
        </w:tc>
        <w:tc>
          <w:tcPr>
            <w:tcW w:w="1587" w:type="dxa"/>
          </w:tcPr>
          <w:p w:rsidR="009C4F49" w:rsidRDefault="00D15152">
            <w:pPr>
              <w:pStyle w:val="ConsPlusNormal"/>
            </w:pPr>
            <w:r>
              <w:t>90700,00</w:t>
            </w:r>
          </w:p>
        </w:tc>
        <w:tc>
          <w:tcPr>
            <w:tcW w:w="1790" w:type="dxa"/>
            <w:vMerge w:val="restart"/>
            <w:tcBorders>
              <w:bottom w:val="nil"/>
            </w:tcBorders>
          </w:tcPr>
          <w:p w:rsidR="009C4F49" w:rsidRDefault="00D15152">
            <w:pPr>
              <w:pStyle w:val="ConsPlusNormal"/>
            </w:pPr>
            <w:r>
              <w:t>Министерство социального развития Московской области</w:t>
            </w:r>
          </w:p>
        </w:tc>
        <w:tc>
          <w:tcPr>
            <w:tcW w:w="3912" w:type="dxa"/>
            <w:vMerge w:val="restart"/>
            <w:tcBorders>
              <w:bottom w:val="nil"/>
            </w:tcBorders>
          </w:tcPr>
          <w:p w:rsidR="009C4F49" w:rsidRDefault="00D15152">
            <w:pPr>
              <w:pStyle w:val="ConsPlusNormal"/>
            </w:pPr>
            <w:r>
              <w:t>Предоставление госуд</w:t>
            </w:r>
            <w:r>
              <w:t>арственной услуги по профобучению безработным гражданам</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98" w:type="dxa"/>
            <w:tcBorders>
              <w:bottom w:val="nil"/>
            </w:tcBorders>
          </w:tcPr>
          <w:p w:rsidR="009C4F49" w:rsidRDefault="00D15152">
            <w:pPr>
              <w:pStyle w:val="ConsPlusNormal"/>
            </w:pPr>
            <w:r>
              <w:t>Средства бюджета Московской области</w:t>
            </w:r>
          </w:p>
        </w:tc>
        <w:tc>
          <w:tcPr>
            <w:tcW w:w="1871" w:type="dxa"/>
            <w:tcBorders>
              <w:bottom w:val="nil"/>
            </w:tcBorders>
          </w:tcPr>
          <w:p w:rsidR="009C4F49" w:rsidRDefault="00D15152">
            <w:pPr>
              <w:pStyle w:val="ConsPlusNormal"/>
            </w:pPr>
            <w:r>
              <w:t>79853,00</w:t>
            </w:r>
          </w:p>
        </w:tc>
        <w:tc>
          <w:tcPr>
            <w:tcW w:w="1549" w:type="dxa"/>
            <w:tcBorders>
              <w:bottom w:val="nil"/>
            </w:tcBorders>
          </w:tcPr>
          <w:p w:rsidR="009C4F49" w:rsidRDefault="00D15152">
            <w:pPr>
              <w:pStyle w:val="ConsPlusNormal"/>
            </w:pPr>
            <w:r>
              <w:t>175185,00</w:t>
            </w:r>
          </w:p>
        </w:tc>
        <w:tc>
          <w:tcPr>
            <w:tcW w:w="1644" w:type="dxa"/>
            <w:tcBorders>
              <w:bottom w:val="nil"/>
            </w:tcBorders>
          </w:tcPr>
          <w:p w:rsidR="009C4F49" w:rsidRDefault="00D15152">
            <w:pPr>
              <w:pStyle w:val="ConsPlusNormal"/>
            </w:pPr>
            <w:r>
              <w:t>84485,00</w:t>
            </w:r>
          </w:p>
        </w:tc>
        <w:tc>
          <w:tcPr>
            <w:tcW w:w="1587" w:type="dxa"/>
            <w:tcBorders>
              <w:bottom w:val="nil"/>
            </w:tcBorders>
          </w:tcPr>
          <w:p w:rsidR="009C4F49" w:rsidRDefault="00D15152">
            <w:pPr>
              <w:pStyle w:val="ConsPlusNormal"/>
            </w:pPr>
            <w:r>
              <w:t>90700,00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723" w:type="dxa"/>
            <w:gridSpan w:val="10"/>
            <w:tcBorders>
              <w:top w:val="nil"/>
            </w:tcBorders>
          </w:tcPr>
          <w:p w:rsidR="009C4F49" w:rsidRDefault="00D15152">
            <w:pPr>
              <w:pStyle w:val="ConsPlusNormal"/>
              <w:jc w:val="both"/>
            </w:pPr>
            <w:r>
              <w:t xml:space="preserve">(строка 1.3 в ред. </w:t>
            </w:r>
            <w:hyperlink r:id="rId1532"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850" w:type="dxa"/>
            <w:vMerge w:val="restart"/>
          </w:tcPr>
          <w:p w:rsidR="009C4F49" w:rsidRDefault="00D15152">
            <w:pPr>
              <w:pStyle w:val="ConsPlusNormal"/>
            </w:pPr>
            <w:r>
              <w:t>1.4</w:t>
            </w:r>
          </w:p>
        </w:tc>
        <w:tc>
          <w:tcPr>
            <w:tcW w:w="2948" w:type="dxa"/>
            <w:vMerge w:val="restart"/>
          </w:tcPr>
          <w:p w:rsidR="009C4F49" w:rsidRDefault="00D15152">
            <w:pPr>
              <w:pStyle w:val="ConsPlusNormal"/>
            </w:pPr>
            <w:r>
              <w:t xml:space="preserve">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 в соответствии с </w:t>
            </w:r>
            <w:hyperlink r:id="rId1533" w:tooltip="Указ Президента РФ от 07.05.2012 N 606 (ред. от 25.11.2019) &quot;О мерах по реализации демографической политики Российской Федерации&quot; {КонсультантПлюс}" w:history="1">
              <w:r>
                <w:rPr>
                  <w:color w:val="0000FF"/>
                </w:rPr>
                <w:t>подпунктом "а" пун</w:t>
              </w:r>
              <w:r>
                <w:rPr>
                  <w:color w:val="0000FF"/>
                </w:rPr>
                <w:t>кта 3</w:t>
              </w:r>
            </w:hyperlink>
            <w:r>
              <w:t xml:space="preserve"> Указа Президента Российской Федерации от 07.05.2012 N 606 "О мерах по реализации демографической политики Российской Федерации"</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4628,00</w:t>
            </w:r>
          </w:p>
        </w:tc>
        <w:tc>
          <w:tcPr>
            <w:tcW w:w="1549" w:type="dxa"/>
          </w:tcPr>
          <w:p w:rsidR="009C4F49" w:rsidRDefault="00D15152">
            <w:pPr>
              <w:pStyle w:val="ConsPlusNormal"/>
            </w:pPr>
            <w:r>
              <w:t>10478,00</w:t>
            </w:r>
          </w:p>
        </w:tc>
        <w:tc>
          <w:tcPr>
            <w:tcW w:w="1644" w:type="dxa"/>
          </w:tcPr>
          <w:p w:rsidR="009C4F49" w:rsidRDefault="00D15152">
            <w:pPr>
              <w:pStyle w:val="ConsPlusNormal"/>
            </w:pPr>
            <w:r>
              <w:t>4897,00</w:t>
            </w:r>
          </w:p>
        </w:tc>
        <w:tc>
          <w:tcPr>
            <w:tcW w:w="1587" w:type="dxa"/>
          </w:tcPr>
          <w:p w:rsidR="009C4F49" w:rsidRDefault="00D15152">
            <w:pPr>
              <w:pStyle w:val="ConsPlusNormal"/>
            </w:pPr>
            <w:r>
              <w:t>5581,00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D15152">
            <w:pPr>
              <w:pStyle w:val="ConsPlusNormal"/>
            </w:pPr>
            <w:r>
              <w:t>Профессиональное обу</w:t>
            </w:r>
            <w:r>
              <w:t>чение женщин, находящихся в отпуске по уходу за ребенком до достижения им возраста трех лет, обратившихся в службу занятости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4628,00</w:t>
            </w:r>
          </w:p>
        </w:tc>
        <w:tc>
          <w:tcPr>
            <w:tcW w:w="1549" w:type="dxa"/>
          </w:tcPr>
          <w:p w:rsidR="009C4F49" w:rsidRDefault="00D15152">
            <w:pPr>
              <w:pStyle w:val="ConsPlusNormal"/>
            </w:pPr>
            <w:r>
              <w:t>10478,00</w:t>
            </w:r>
          </w:p>
        </w:tc>
        <w:tc>
          <w:tcPr>
            <w:tcW w:w="1644" w:type="dxa"/>
          </w:tcPr>
          <w:p w:rsidR="009C4F49" w:rsidRDefault="00D15152">
            <w:pPr>
              <w:pStyle w:val="ConsPlusNormal"/>
            </w:pPr>
            <w:r>
              <w:t>4897,00</w:t>
            </w:r>
          </w:p>
        </w:tc>
        <w:tc>
          <w:tcPr>
            <w:tcW w:w="1587" w:type="dxa"/>
          </w:tcPr>
          <w:p w:rsidR="009C4F49" w:rsidRDefault="00D15152">
            <w:pPr>
              <w:pStyle w:val="ConsPlusNormal"/>
            </w:pPr>
            <w:r>
              <w:t>5581,00</w:t>
            </w:r>
          </w:p>
        </w:tc>
        <w:tc>
          <w:tcPr>
            <w:tcW w:w="0" w:type="auto"/>
            <w:vMerge/>
          </w:tcPr>
          <w:p w:rsidR="009C4F49" w:rsidRDefault="009C4F49"/>
        </w:tc>
        <w:tc>
          <w:tcPr>
            <w:tcW w:w="0" w:type="auto"/>
            <w:vMerge/>
          </w:tcPr>
          <w:p w:rsidR="009C4F49" w:rsidRDefault="009C4F49"/>
        </w:tc>
      </w:tr>
      <w:tr w:rsidR="009C4F49">
        <w:tc>
          <w:tcPr>
            <w:tcW w:w="850" w:type="dxa"/>
            <w:vMerge w:val="restart"/>
          </w:tcPr>
          <w:p w:rsidR="009C4F49" w:rsidRDefault="00D15152">
            <w:pPr>
              <w:pStyle w:val="ConsPlusNormal"/>
            </w:pPr>
            <w:r>
              <w:t>1.5</w:t>
            </w:r>
          </w:p>
        </w:tc>
        <w:tc>
          <w:tcPr>
            <w:tcW w:w="2948" w:type="dxa"/>
            <w:vMerge w:val="restart"/>
          </w:tcPr>
          <w:p w:rsidR="009C4F49" w:rsidRDefault="00D15152">
            <w:pPr>
              <w:pStyle w:val="ConsPlusNormal"/>
            </w:pPr>
            <w:r>
              <w:t>Содействие самозанятости безработных граждан, включая оказание единовременной финансовой помощи</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25951,00</w:t>
            </w:r>
          </w:p>
        </w:tc>
        <w:tc>
          <w:tcPr>
            <w:tcW w:w="1549" w:type="dxa"/>
          </w:tcPr>
          <w:p w:rsidR="009C4F49" w:rsidRDefault="00D15152">
            <w:pPr>
              <w:pStyle w:val="ConsPlusNormal"/>
            </w:pPr>
            <w:r>
              <w:t>52877,00</w:t>
            </w:r>
          </w:p>
        </w:tc>
        <w:tc>
          <w:tcPr>
            <w:tcW w:w="1644" w:type="dxa"/>
          </w:tcPr>
          <w:p w:rsidR="009C4F49" w:rsidRDefault="00D15152">
            <w:pPr>
              <w:pStyle w:val="ConsPlusNormal"/>
            </w:pPr>
            <w:r>
              <w:t>26485,00</w:t>
            </w:r>
          </w:p>
        </w:tc>
        <w:tc>
          <w:tcPr>
            <w:tcW w:w="1587" w:type="dxa"/>
          </w:tcPr>
          <w:p w:rsidR="009C4F49" w:rsidRDefault="00D15152">
            <w:pPr>
              <w:pStyle w:val="ConsPlusNormal"/>
            </w:pPr>
            <w:r>
              <w:t>26392,00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D15152">
            <w:pPr>
              <w:pStyle w:val="ConsPlusNormal"/>
            </w:pPr>
            <w:r>
              <w:t>Содействие трудоустройству безработных граждан путем ок</w:t>
            </w:r>
            <w:r>
              <w:t>азания помощи в открытии собственного дела</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25951,00</w:t>
            </w:r>
          </w:p>
        </w:tc>
        <w:tc>
          <w:tcPr>
            <w:tcW w:w="1549" w:type="dxa"/>
          </w:tcPr>
          <w:p w:rsidR="009C4F49" w:rsidRDefault="00D15152">
            <w:pPr>
              <w:pStyle w:val="ConsPlusNormal"/>
            </w:pPr>
            <w:r>
              <w:t>52877,00</w:t>
            </w:r>
          </w:p>
        </w:tc>
        <w:tc>
          <w:tcPr>
            <w:tcW w:w="1644" w:type="dxa"/>
          </w:tcPr>
          <w:p w:rsidR="009C4F49" w:rsidRDefault="00D15152">
            <w:pPr>
              <w:pStyle w:val="ConsPlusNormal"/>
            </w:pPr>
            <w:r>
              <w:t>26485,00</w:t>
            </w:r>
          </w:p>
        </w:tc>
        <w:tc>
          <w:tcPr>
            <w:tcW w:w="1587" w:type="dxa"/>
          </w:tcPr>
          <w:p w:rsidR="009C4F49" w:rsidRDefault="00D15152">
            <w:pPr>
              <w:pStyle w:val="ConsPlusNormal"/>
            </w:pPr>
            <w:r>
              <w:t>26392,00</w:t>
            </w:r>
          </w:p>
        </w:tc>
        <w:tc>
          <w:tcPr>
            <w:tcW w:w="0" w:type="auto"/>
            <w:vMerge/>
          </w:tcPr>
          <w:p w:rsidR="009C4F49" w:rsidRDefault="009C4F49"/>
        </w:tc>
        <w:tc>
          <w:tcPr>
            <w:tcW w:w="0" w:type="auto"/>
            <w:vMerge/>
          </w:tcPr>
          <w:p w:rsidR="009C4F49" w:rsidRDefault="009C4F49"/>
        </w:tc>
      </w:tr>
      <w:tr w:rsidR="009C4F49">
        <w:tc>
          <w:tcPr>
            <w:tcW w:w="850" w:type="dxa"/>
            <w:vMerge w:val="restart"/>
            <w:tcBorders>
              <w:bottom w:val="nil"/>
            </w:tcBorders>
          </w:tcPr>
          <w:p w:rsidR="009C4F49" w:rsidRDefault="00D15152">
            <w:pPr>
              <w:pStyle w:val="ConsPlusNormal"/>
            </w:pPr>
            <w:r>
              <w:t>1.6</w:t>
            </w:r>
          </w:p>
        </w:tc>
        <w:tc>
          <w:tcPr>
            <w:tcW w:w="2948" w:type="dxa"/>
            <w:vMerge w:val="restart"/>
            <w:tcBorders>
              <w:bottom w:val="nil"/>
            </w:tcBorders>
          </w:tcPr>
          <w:p w:rsidR="009C4F49" w:rsidRDefault="00D15152">
            <w:pPr>
              <w:pStyle w:val="ConsPlusNormal"/>
            </w:pPr>
            <w:r>
              <w:t>Организация проведения оплачиваемых общественных работ и временного трудоустройства граждан</w:t>
            </w:r>
          </w:p>
        </w:tc>
        <w:tc>
          <w:tcPr>
            <w:tcW w:w="1474" w:type="dxa"/>
            <w:vMerge w:val="restart"/>
            <w:tcBorders>
              <w:bottom w:val="nil"/>
            </w:tcBorders>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36847,00</w:t>
            </w:r>
          </w:p>
        </w:tc>
        <w:tc>
          <w:tcPr>
            <w:tcW w:w="1549" w:type="dxa"/>
          </w:tcPr>
          <w:p w:rsidR="009C4F49" w:rsidRDefault="00D15152">
            <w:pPr>
              <w:pStyle w:val="ConsPlusNormal"/>
            </w:pPr>
            <w:r>
              <w:t>70740,00</w:t>
            </w:r>
          </w:p>
        </w:tc>
        <w:tc>
          <w:tcPr>
            <w:tcW w:w="1644" w:type="dxa"/>
          </w:tcPr>
          <w:p w:rsidR="009C4F49" w:rsidRDefault="00D15152">
            <w:pPr>
              <w:pStyle w:val="ConsPlusNormal"/>
            </w:pPr>
            <w:r>
              <w:t>36370,00</w:t>
            </w:r>
          </w:p>
        </w:tc>
        <w:tc>
          <w:tcPr>
            <w:tcW w:w="1587" w:type="dxa"/>
          </w:tcPr>
          <w:p w:rsidR="009C4F49" w:rsidRDefault="00D15152">
            <w:pPr>
              <w:pStyle w:val="ConsPlusNormal"/>
            </w:pPr>
            <w:r>
              <w:t>34370,00</w:t>
            </w:r>
          </w:p>
        </w:tc>
        <w:tc>
          <w:tcPr>
            <w:tcW w:w="1790" w:type="dxa"/>
            <w:vMerge w:val="restart"/>
            <w:tcBorders>
              <w:bottom w:val="nil"/>
            </w:tcBorders>
          </w:tcPr>
          <w:p w:rsidR="009C4F49" w:rsidRDefault="00D15152">
            <w:pPr>
              <w:pStyle w:val="ConsPlusNormal"/>
            </w:pPr>
            <w:r>
              <w:t>Министерство социального развития Московской области</w:t>
            </w:r>
          </w:p>
        </w:tc>
        <w:tc>
          <w:tcPr>
            <w:tcW w:w="3912" w:type="dxa"/>
            <w:vMerge w:val="restart"/>
            <w:tcBorders>
              <w:bottom w:val="nil"/>
            </w:tcBorders>
          </w:tcPr>
          <w:p w:rsidR="009C4F49" w:rsidRDefault="00D15152">
            <w:pPr>
              <w:pStyle w:val="ConsPlusNormal"/>
            </w:pPr>
            <w:r>
              <w:t>Оказание государственных услуг по организации оплачиваемых общественных работ и временного трудоустройства безработным и ищущим работу гражданам. Стимулирование работодателей к созданию</w:t>
            </w:r>
            <w:r>
              <w:t xml:space="preserve"> временных рабочих мест для трудоустройства граждан</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98" w:type="dxa"/>
            <w:tcBorders>
              <w:bottom w:val="nil"/>
            </w:tcBorders>
          </w:tcPr>
          <w:p w:rsidR="009C4F49" w:rsidRDefault="00D15152">
            <w:pPr>
              <w:pStyle w:val="ConsPlusNormal"/>
            </w:pPr>
            <w:r>
              <w:t>Средства бюджета Московской области</w:t>
            </w:r>
          </w:p>
        </w:tc>
        <w:tc>
          <w:tcPr>
            <w:tcW w:w="1871" w:type="dxa"/>
            <w:tcBorders>
              <w:bottom w:val="nil"/>
            </w:tcBorders>
          </w:tcPr>
          <w:p w:rsidR="009C4F49" w:rsidRDefault="00D15152">
            <w:pPr>
              <w:pStyle w:val="ConsPlusNormal"/>
            </w:pPr>
            <w:r>
              <w:t>36847,00</w:t>
            </w:r>
          </w:p>
        </w:tc>
        <w:tc>
          <w:tcPr>
            <w:tcW w:w="1549" w:type="dxa"/>
            <w:tcBorders>
              <w:bottom w:val="nil"/>
            </w:tcBorders>
          </w:tcPr>
          <w:p w:rsidR="009C4F49" w:rsidRDefault="00D15152">
            <w:pPr>
              <w:pStyle w:val="ConsPlusNormal"/>
            </w:pPr>
            <w:r>
              <w:t>70740,00</w:t>
            </w:r>
          </w:p>
        </w:tc>
        <w:tc>
          <w:tcPr>
            <w:tcW w:w="1644" w:type="dxa"/>
            <w:tcBorders>
              <w:bottom w:val="nil"/>
            </w:tcBorders>
          </w:tcPr>
          <w:p w:rsidR="009C4F49" w:rsidRDefault="00D15152">
            <w:pPr>
              <w:pStyle w:val="ConsPlusNormal"/>
            </w:pPr>
            <w:r>
              <w:t>36370,00</w:t>
            </w:r>
          </w:p>
        </w:tc>
        <w:tc>
          <w:tcPr>
            <w:tcW w:w="1587" w:type="dxa"/>
            <w:tcBorders>
              <w:bottom w:val="nil"/>
            </w:tcBorders>
          </w:tcPr>
          <w:p w:rsidR="009C4F49" w:rsidRDefault="00D15152">
            <w:pPr>
              <w:pStyle w:val="ConsPlusNormal"/>
            </w:pPr>
            <w:r>
              <w:t>34370,00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723" w:type="dxa"/>
            <w:gridSpan w:val="10"/>
            <w:tcBorders>
              <w:top w:val="nil"/>
            </w:tcBorders>
          </w:tcPr>
          <w:p w:rsidR="009C4F49" w:rsidRDefault="00D15152">
            <w:pPr>
              <w:pStyle w:val="ConsPlusNormal"/>
              <w:jc w:val="both"/>
            </w:pPr>
            <w:r>
              <w:t xml:space="preserve">(строка 1.6 в ред. </w:t>
            </w:r>
            <w:hyperlink r:id="rId1534"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850" w:type="dxa"/>
            <w:vMerge w:val="restart"/>
          </w:tcPr>
          <w:p w:rsidR="009C4F49" w:rsidRDefault="00D15152">
            <w:pPr>
              <w:pStyle w:val="ConsPlusNormal"/>
            </w:pPr>
            <w:r>
              <w:t>1.7</w:t>
            </w:r>
          </w:p>
        </w:tc>
        <w:tc>
          <w:tcPr>
            <w:tcW w:w="2948" w:type="dxa"/>
            <w:vMerge w:val="restart"/>
          </w:tcPr>
          <w:p w:rsidR="009C4F49" w:rsidRDefault="00D15152">
            <w:pPr>
              <w:pStyle w:val="ConsPlusNormal"/>
            </w:pPr>
            <w:r>
              <w:t>Социальная адаптация безработных граждан на рынке труда</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209,00</w:t>
            </w:r>
          </w:p>
        </w:tc>
        <w:tc>
          <w:tcPr>
            <w:tcW w:w="1549" w:type="dxa"/>
          </w:tcPr>
          <w:p w:rsidR="009C4F49" w:rsidRDefault="00D15152">
            <w:pPr>
              <w:pStyle w:val="ConsPlusNormal"/>
            </w:pPr>
            <w:r>
              <w:t>457,00</w:t>
            </w:r>
          </w:p>
        </w:tc>
        <w:tc>
          <w:tcPr>
            <w:tcW w:w="1644" w:type="dxa"/>
          </w:tcPr>
          <w:p w:rsidR="009C4F49" w:rsidRDefault="00D15152">
            <w:pPr>
              <w:pStyle w:val="ConsPlusNormal"/>
            </w:pPr>
            <w:r>
              <w:t>222,00</w:t>
            </w:r>
          </w:p>
        </w:tc>
        <w:tc>
          <w:tcPr>
            <w:tcW w:w="1587" w:type="dxa"/>
          </w:tcPr>
          <w:p w:rsidR="009C4F49" w:rsidRDefault="00D15152">
            <w:pPr>
              <w:pStyle w:val="ConsPlusNormal"/>
            </w:pPr>
            <w:r>
              <w:t>235,00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D15152">
            <w:pPr>
              <w:pStyle w:val="ConsPlusNormal"/>
            </w:pPr>
            <w:r>
              <w:t>Предоставление государственной услуги по соцадаптации безработным гражданам</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209,00</w:t>
            </w:r>
          </w:p>
        </w:tc>
        <w:tc>
          <w:tcPr>
            <w:tcW w:w="1549" w:type="dxa"/>
          </w:tcPr>
          <w:p w:rsidR="009C4F49" w:rsidRDefault="00D15152">
            <w:pPr>
              <w:pStyle w:val="ConsPlusNormal"/>
            </w:pPr>
            <w:r>
              <w:t>457,00</w:t>
            </w:r>
          </w:p>
        </w:tc>
        <w:tc>
          <w:tcPr>
            <w:tcW w:w="1644" w:type="dxa"/>
          </w:tcPr>
          <w:p w:rsidR="009C4F49" w:rsidRDefault="00D15152">
            <w:pPr>
              <w:pStyle w:val="ConsPlusNormal"/>
            </w:pPr>
            <w:r>
              <w:t>222,00</w:t>
            </w:r>
          </w:p>
        </w:tc>
        <w:tc>
          <w:tcPr>
            <w:tcW w:w="1587" w:type="dxa"/>
          </w:tcPr>
          <w:p w:rsidR="009C4F49" w:rsidRDefault="00D15152">
            <w:pPr>
              <w:pStyle w:val="ConsPlusNormal"/>
            </w:pPr>
            <w:r>
              <w:t>235,00</w:t>
            </w:r>
          </w:p>
        </w:tc>
        <w:tc>
          <w:tcPr>
            <w:tcW w:w="0" w:type="auto"/>
            <w:vMerge/>
          </w:tcPr>
          <w:p w:rsidR="009C4F49" w:rsidRDefault="009C4F49"/>
        </w:tc>
        <w:tc>
          <w:tcPr>
            <w:tcW w:w="0" w:type="auto"/>
            <w:vMerge/>
          </w:tcPr>
          <w:p w:rsidR="009C4F49" w:rsidRDefault="009C4F49"/>
        </w:tc>
      </w:tr>
      <w:tr w:rsidR="009C4F49">
        <w:tc>
          <w:tcPr>
            <w:tcW w:w="850" w:type="dxa"/>
            <w:vMerge w:val="restart"/>
            <w:tcBorders>
              <w:bottom w:val="nil"/>
            </w:tcBorders>
          </w:tcPr>
          <w:p w:rsidR="009C4F49" w:rsidRDefault="00D15152">
            <w:pPr>
              <w:pStyle w:val="ConsPlusNormal"/>
            </w:pPr>
            <w:r>
              <w:t>1.8</w:t>
            </w:r>
          </w:p>
        </w:tc>
        <w:tc>
          <w:tcPr>
            <w:tcW w:w="2948" w:type="dxa"/>
            <w:vMerge w:val="restart"/>
            <w:tcBorders>
              <w:bottom w:val="nil"/>
            </w:tcBorders>
          </w:tcPr>
          <w:p w:rsidR="009C4F49" w:rsidRDefault="00D15152">
            <w:pPr>
              <w:pStyle w:val="ConsPlusNormal"/>
            </w:pPr>
            <w:r>
              <w:t>Обеспечение социальной поддержки безработных граждан</w:t>
            </w:r>
          </w:p>
        </w:tc>
        <w:tc>
          <w:tcPr>
            <w:tcW w:w="1474" w:type="dxa"/>
            <w:vMerge w:val="restart"/>
            <w:tcBorders>
              <w:bottom w:val="nil"/>
            </w:tcBorders>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1151844,30</w:t>
            </w:r>
          </w:p>
        </w:tc>
        <w:tc>
          <w:tcPr>
            <w:tcW w:w="1549" w:type="dxa"/>
          </w:tcPr>
          <w:p w:rsidR="009C4F49" w:rsidRDefault="00D15152">
            <w:pPr>
              <w:pStyle w:val="ConsPlusNormal"/>
            </w:pPr>
            <w:r>
              <w:t>1898743,60</w:t>
            </w:r>
          </w:p>
        </w:tc>
        <w:tc>
          <w:tcPr>
            <w:tcW w:w="1644" w:type="dxa"/>
          </w:tcPr>
          <w:p w:rsidR="009C4F49" w:rsidRDefault="00D15152">
            <w:pPr>
              <w:pStyle w:val="ConsPlusNormal"/>
            </w:pPr>
            <w:r>
              <w:t>1094403,60</w:t>
            </w:r>
          </w:p>
        </w:tc>
        <w:tc>
          <w:tcPr>
            <w:tcW w:w="1587" w:type="dxa"/>
          </w:tcPr>
          <w:p w:rsidR="009C4F49" w:rsidRDefault="00D15152">
            <w:pPr>
              <w:pStyle w:val="ConsPlusNormal"/>
            </w:pPr>
            <w:r>
              <w:t>804340,00</w:t>
            </w:r>
          </w:p>
        </w:tc>
        <w:tc>
          <w:tcPr>
            <w:tcW w:w="1790" w:type="dxa"/>
            <w:vMerge w:val="restart"/>
            <w:tcBorders>
              <w:bottom w:val="nil"/>
            </w:tcBorders>
          </w:tcPr>
          <w:p w:rsidR="009C4F49" w:rsidRDefault="00D15152">
            <w:pPr>
              <w:pStyle w:val="ConsPlusNormal"/>
            </w:pPr>
            <w:r>
              <w:t>Министерство социального развития Московской области</w:t>
            </w:r>
          </w:p>
        </w:tc>
        <w:tc>
          <w:tcPr>
            <w:tcW w:w="3912" w:type="dxa"/>
            <w:vMerge w:val="restart"/>
            <w:tcBorders>
              <w:bottom w:val="nil"/>
            </w:tcBorders>
          </w:tcPr>
          <w:p w:rsidR="009C4F49" w:rsidRDefault="00D15152">
            <w:pPr>
              <w:pStyle w:val="ConsPlusNormal"/>
            </w:pPr>
            <w:r>
              <w:t>Обеспечение гарантий социальной поддержки безработных в соответствии с законодательством о</w:t>
            </w:r>
            <w:r>
              <w:t xml:space="preserve"> занятости. Возмещение расходов Отделения Пенсионного фонда Российской Федерации по г. Москве и Московской области по выплате пенсий, назначенных безработным гражданам досрочно. Оплата услуг финансовых организаций по перечислению, зачислению на счета получ</w:t>
            </w:r>
            <w:r>
              <w:t>ателей и выплате пособий по безработице, стипендий, материальной помощи безработным гражданам</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2098" w:type="dxa"/>
            <w:tcBorders>
              <w:bottom w:val="nil"/>
            </w:tcBorders>
          </w:tcPr>
          <w:p w:rsidR="009C4F49" w:rsidRDefault="00D15152">
            <w:pPr>
              <w:pStyle w:val="ConsPlusNormal"/>
            </w:pPr>
            <w:r>
              <w:t>Средства федерального бюджета</w:t>
            </w:r>
          </w:p>
        </w:tc>
        <w:tc>
          <w:tcPr>
            <w:tcW w:w="1871" w:type="dxa"/>
            <w:tcBorders>
              <w:bottom w:val="nil"/>
            </w:tcBorders>
          </w:tcPr>
          <w:p w:rsidR="009C4F49" w:rsidRDefault="00D15152">
            <w:pPr>
              <w:pStyle w:val="ConsPlusNormal"/>
            </w:pPr>
            <w:r>
              <w:t>1151844,30</w:t>
            </w:r>
          </w:p>
        </w:tc>
        <w:tc>
          <w:tcPr>
            <w:tcW w:w="1549" w:type="dxa"/>
            <w:tcBorders>
              <w:bottom w:val="nil"/>
            </w:tcBorders>
          </w:tcPr>
          <w:p w:rsidR="009C4F49" w:rsidRDefault="00D15152">
            <w:pPr>
              <w:pStyle w:val="ConsPlusNormal"/>
            </w:pPr>
            <w:r>
              <w:t>1898743,60</w:t>
            </w:r>
          </w:p>
        </w:tc>
        <w:tc>
          <w:tcPr>
            <w:tcW w:w="1644" w:type="dxa"/>
            <w:tcBorders>
              <w:bottom w:val="nil"/>
            </w:tcBorders>
          </w:tcPr>
          <w:p w:rsidR="009C4F49" w:rsidRDefault="00D15152">
            <w:pPr>
              <w:pStyle w:val="ConsPlusNormal"/>
            </w:pPr>
            <w:r>
              <w:t>1094403,60</w:t>
            </w:r>
          </w:p>
        </w:tc>
        <w:tc>
          <w:tcPr>
            <w:tcW w:w="1587" w:type="dxa"/>
            <w:tcBorders>
              <w:bottom w:val="nil"/>
            </w:tcBorders>
          </w:tcPr>
          <w:p w:rsidR="009C4F49" w:rsidRDefault="00D15152">
            <w:pPr>
              <w:pStyle w:val="ConsPlusNormal"/>
            </w:pPr>
            <w:r>
              <w:t>804340,00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723" w:type="dxa"/>
            <w:gridSpan w:val="10"/>
            <w:tcBorders>
              <w:top w:val="nil"/>
            </w:tcBorders>
          </w:tcPr>
          <w:p w:rsidR="009C4F49" w:rsidRDefault="00D15152">
            <w:pPr>
              <w:pStyle w:val="ConsPlusNormal"/>
              <w:jc w:val="both"/>
            </w:pPr>
            <w:r>
              <w:t xml:space="preserve">(строка 1.8 в ред. </w:t>
            </w:r>
            <w:hyperlink r:id="rId1535"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850" w:type="dxa"/>
            <w:vMerge w:val="restart"/>
          </w:tcPr>
          <w:p w:rsidR="009C4F49" w:rsidRDefault="00D15152">
            <w:pPr>
              <w:pStyle w:val="ConsPlusNormal"/>
            </w:pPr>
            <w:r>
              <w:t>1.9</w:t>
            </w:r>
          </w:p>
        </w:tc>
        <w:tc>
          <w:tcPr>
            <w:tcW w:w="2948" w:type="dxa"/>
            <w:vMerge w:val="restart"/>
          </w:tcPr>
          <w:p w:rsidR="009C4F49" w:rsidRDefault="00D15152">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 место жительства д</w:t>
            </w:r>
            <w:r>
              <w:t>ля трудоустройства</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1,00</w:t>
            </w:r>
          </w:p>
        </w:tc>
        <w:tc>
          <w:tcPr>
            <w:tcW w:w="1549" w:type="dxa"/>
          </w:tcPr>
          <w:p w:rsidR="009C4F49" w:rsidRDefault="00D15152">
            <w:pPr>
              <w:pStyle w:val="ConsPlusNormal"/>
            </w:pPr>
            <w:r>
              <w:t>88,00</w:t>
            </w:r>
          </w:p>
        </w:tc>
        <w:tc>
          <w:tcPr>
            <w:tcW w:w="1644" w:type="dxa"/>
          </w:tcPr>
          <w:p w:rsidR="009C4F49" w:rsidRDefault="00D15152">
            <w:pPr>
              <w:pStyle w:val="ConsPlusNormal"/>
            </w:pPr>
            <w:r>
              <w:t>40,0</w:t>
            </w:r>
          </w:p>
        </w:tc>
        <w:tc>
          <w:tcPr>
            <w:tcW w:w="1587" w:type="dxa"/>
          </w:tcPr>
          <w:p w:rsidR="009C4F49" w:rsidRDefault="00D15152">
            <w:pPr>
              <w:pStyle w:val="ConsPlusNormal"/>
            </w:pPr>
            <w:r>
              <w:t>48,00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9C4F49">
            <w:pPr>
              <w:pStyle w:val="ConsPlusNormal"/>
            </w:pP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1,00</w:t>
            </w:r>
          </w:p>
        </w:tc>
        <w:tc>
          <w:tcPr>
            <w:tcW w:w="1549" w:type="dxa"/>
          </w:tcPr>
          <w:p w:rsidR="009C4F49" w:rsidRDefault="00D15152">
            <w:pPr>
              <w:pStyle w:val="ConsPlusNormal"/>
            </w:pPr>
            <w:r>
              <w:t>88,00</w:t>
            </w:r>
          </w:p>
        </w:tc>
        <w:tc>
          <w:tcPr>
            <w:tcW w:w="1644" w:type="dxa"/>
          </w:tcPr>
          <w:p w:rsidR="009C4F49" w:rsidRDefault="00D15152">
            <w:pPr>
              <w:pStyle w:val="ConsPlusNormal"/>
            </w:pPr>
            <w:r>
              <w:t>40,0</w:t>
            </w:r>
          </w:p>
        </w:tc>
        <w:tc>
          <w:tcPr>
            <w:tcW w:w="1587" w:type="dxa"/>
          </w:tcPr>
          <w:p w:rsidR="009C4F49" w:rsidRDefault="00D15152">
            <w:pPr>
              <w:pStyle w:val="ConsPlusNormal"/>
            </w:pPr>
            <w:r>
              <w:t>48,00</w:t>
            </w:r>
          </w:p>
        </w:tc>
        <w:tc>
          <w:tcPr>
            <w:tcW w:w="0" w:type="auto"/>
            <w:vMerge/>
          </w:tcPr>
          <w:p w:rsidR="009C4F49" w:rsidRDefault="009C4F49"/>
        </w:tc>
        <w:tc>
          <w:tcPr>
            <w:tcW w:w="0" w:type="auto"/>
            <w:vMerge/>
          </w:tcPr>
          <w:p w:rsidR="009C4F49" w:rsidRDefault="009C4F49"/>
        </w:tc>
      </w:tr>
      <w:tr w:rsidR="009C4F49">
        <w:tc>
          <w:tcPr>
            <w:tcW w:w="850" w:type="dxa"/>
            <w:vMerge w:val="restart"/>
          </w:tcPr>
          <w:p w:rsidR="009C4F49" w:rsidRDefault="00D15152">
            <w:pPr>
              <w:pStyle w:val="ConsPlusNormal"/>
            </w:pPr>
            <w:r>
              <w:t>1.10</w:t>
            </w:r>
          </w:p>
        </w:tc>
        <w:tc>
          <w:tcPr>
            <w:tcW w:w="2948" w:type="dxa"/>
            <w:vMerge w:val="restart"/>
          </w:tcPr>
          <w:p w:rsidR="009C4F49" w:rsidRDefault="00D15152">
            <w:pPr>
              <w:pStyle w:val="ConsPlusNormal"/>
            </w:pPr>
            <w:r>
              <w:t>Стажировка инвалидов молодого возраста при их трудоустройстве в Московской области</w:t>
            </w:r>
          </w:p>
        </w:tc>
        <w:tc>
          <w:tcPr>
            <w:tcW w:w="1474" w:type="dxa"/>
            <w:vMerge w:val="restart"/>
          </w:tcPr>
          <w:p w:rsidR="009C4F49" w:rsidRDefault="00D15152">
            <w:pPr>
              <w:pStyle w:val="ConsPlusNormal"/>
            </w:pPr>
            <w:r>
              <w:t>2017-2018</w:t>
            </w:r>
          </w:p>
        </w:tc>
        <w:tc>
          <w:tcPr>
            <w:tcW w:w="2098" w:type="dxa"/>
          </w:tcPr>
          <w:p w:rsidR="009C4F49" w:rsidRDefault="00D15152">
            <w:pPr>
              <w:pStyle w:val="ConsPlusNormal"/>
            </w:pPr>
            <w:r>
              <w:t>Итого</w:t>
            </w:r>
          </w:p>
        </w:tc>
        <w:tc>
          <w:tcPr>
            <w:tcW w:w="1871" w:type="dxa"/>
          </w:tcPr>
          <w:p w:rsidR="009C4F49" w:rsidRDefault="00D15152">
            <w:pPr>
              <w:pStyle w:val="ConsPlusNormal"/>
            </w:pPr>
            <w:r>
              <w:t>-</w:t>
            </w:r>
          </w:p>
        </w:tc>
        <w:tc>
          <w:tcPr>
            <w:tcW w:w="1549" w:type="dxa"/>
          </w:tcPr>
          <w:p w:rsidR="009C4F49" w:rsidRDefault="00D15152">
            <w:pPr>
              <w:pStyle w:val="ConsPlusNormal"/>
            </w:pPr>
            <w:r>
              <w:t>1934,00</w:t>
            </w:r>
          </w:p>
        </w:tc>
        <w:tc>
          <w:tcPr>
            <w:tcW w:w="1644" w:type="dxa"/>
          </w:tcPr>
          <w:p w:rsidR="009C4F49" w:rsidRDefault="00D15152">
            <w:pPr>
              <w:pStyle w:val="ConsPlusNormal"/>
            </w:pPr>
            <w:r>
              <w:t>-</w:t>
            </w:r>
          </w:p>
        </w:tc>
        <w:tc>
          <w:tcPr>
            <w:tcW w:w="1587" w:type="dxa"/>
          </w:tcPr>
          <w:p w:rsidR="009C4F49" w:rsidRDefault="00D15152">
            <w:pPr>
              <w:pStyle w:val="ConsPlusNormal"/>
            </w:pPr>
            <w:r>
              <w:t>1934,00</w:t>
            </w:r>
          </w:p>
        </w:tc>
        <w:tc>
          <w:tcPr>
            <w:tcW w:w="1790" w:type="dxa"/>
            <w:vMerge w:val="restart"/>
          </w:tcPr>
          <w:p w:rsidR="009C4F49" w:rsidRDefault="00D15152">
            <w:pPr>
              <w:pStyle w:val="ConsPlusNormal"/>
            </w:pPr>
            <w:r>
              <w:t>Министерство социального развития Московской области</w:t>
            </w:r>
          </w:p>
        </w:tc>
        <w:tc>
          <w:tcPr>
            <w:tcW w:w="3912" w:type="dxa"/>
            <w:vMerge w:val="restart"/>
          </w:tcPr>
          <w:p w:rsidR="009C4F49" w:rsidRDefault="00D15152">
            <w:pPr>
              <w:pStyle w:val="ConsPlusNormal"/>
            </w:pPr>
            <w:r>
              <w:t>Приобретение инвалидами молодого возраста необходимых навыков и опыта работы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2098" w:type="dxa"/>
          </w:tcPr>
          <w:p w:rsidR="009C4F49" w:rsidRDefault="00D15152">
            <w:pPr>
              <w:pStyle w:val="ConsPlusNormal"/>
            </w:pPr>
            <w:r>
              <w:t>Средства бюджета Московской области</w:t>
            </w:r>
          </w:p>
        </w:tc>
        <w:tc>
          <w:tcPr>
            <w:tcW w:w="1871" w:type="dxa"/>
          </w:tcPr>
          <w:p w:rsidR="009C4F49" w:rsidRDefault="00D15152">
            <w:pPr>
              <w:pStyle w:val="ConsPlusNormal"/>
            </w:pPr>
            <w:r>
              <w:t>-</w:t>
            </w:r>
          </w:p>
        </w:tc>
        <w:tc>
          <w:tcPr>
            <w:tcW w:w="1549" w:type="dxa"/>
          </w:tcPr>
          <w:p w:rsidR="009C4F49" w:rsidRDefault="00D15152">
            <w:pPr>
              <w:pStyle w:val="ConsPlusNormal"/>
            </w:pPr>
            <w:r>
              <w:t>1934,00</w:t>
            </w:r>
          </w:p>
        </w:tc>
        <w:tc>
          <w:tcPr>
            <w:tcW w:w="1644" w:type="dxa"/>
          </w:tcPr>
          <w:p w:rsidR="009C4F49" w:rsidRDefault="00D15152">
            <w:pPr>
              <w:pStyle w:val="ConsPlusNormal"/>
            </w:pPr>
            <w:r>
              <w:t>-</w:t>
            </w:r>
          </w:p>
        </w:tc>
        <w:tc>
          <w:tcPr>
            <w:tcW w:w="1587" w:type="dxa"/>
          </w:tcPr>
          <w:p w:rsidR="009C4F49" w:rsidRDefault="00D15152">
            <w:pPr>
              <w:pStyle w:val="ConsPlusNormal"/>
            </w:pPr>
            <w:r>
              <w:t>1934,00</w:t>
            </w:r>
          </w:p>
        </w:tc>
        <w:tc>
          <w:tcPr>
            <w:tcW w:w="0" w:type="auto"/>
            <w:vMerge/>
          </w:tcPr>
          <w:p w:rsidR="009C4F49" w:rsidRDefault="009C4F49"/>
        </w:tc>
        <w:tc>
          <w:tcPr>
            <w:tcW w:w="0" w:type="auto"/>
            <w:vMerge/>
          </w:tcPr>
          <w:p w:rsidR="009C4F49" w:rsidRDefault="009C4F49"/>
        </w:tc>
      </w:tr>
    </w:tbl>
    <w:p w:rsidR="009C4F49" w:rsidRDefault="009C4F49">
      <w:pPr>
        <w:sectPr w:rsidR="009C4F49">
          <w:headerReference w:type="default" r:id="rId1536"/>
          <w:footerReference w:type="default" r:id="rId1537"/>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15.5. Порядок предоставления субсидий из бюджета Московской</w:t>
      </w:r>
    </w:p>
    <w:p w:rsidR="009C4F49" w:rsidRDefault="00D15152">
      <w:pPr>
        <w:pStyle w:val="ConsPlusTitle"/>
        <w:jc w:val="center"/>
      </w:pPr>
      <w:r>
        <w:t>области на возмещение затрат работодателей (организаций,</w:t>
      </w:r>
    </w:p>
    <w:p w:rsidR="009C4F49" w:rsidRDefault="00D15152">
      <w:pPr>
        <w:pStyle w:val="ConsPlusTitle"/>
        <w:jc w:val="center"/>
      </w:pPr>
      <w:r>
        <w:t>индивидуальных предпринимателей) на оплату труда</w:t>
      </w:r>
    </w:p>
    <w:p w:rsidR="009C4F49" w:rsidRDefault="00D15152">
      <w:pPr>
        <w:pStyle w:val="ConsPlusTitle"/>
        <w:jc w:val="center"/>
      </w:pPr>
      <w:r>
        <w:t>трудоустроенных инвалидов молодого возраста в рамках</w:t>
      </w:r>
    </w:p>
    <w:p w:rsidR="009C4F49" w:rsidRDefault="00D15152">
      <w:pPr>
        <w:pStyle w:val="ConsPlusTitle"/>
        <w:jc w:val="center"/>
      </w:pPr>
      <w:r>
        <w:t>реализации мероприятия 1.10 "</w:t>
      </w:r>
      <w:r>
        <w:t>Стажировка инвалидов молодого</w:t>
      </w:r>
    </w:p>
    <w:p w:rsidR="009C4F49" w:rsidRDefault="00D15152">
      <w:pPr>
        <w:pStyle w:val="ConsPlusTitle"/>
        <w:jc w:val="center"/>
      </w:pPr>
      <w:r>
        <w:t>возраста при их трудоустройстве в Московской области"</w:t>
      </w:r>
    </w:p>
    <w:p w:rsidR="009C4F49" w:rsidRDefault="00D15152">
      <w:pPr>
        <w:pStyle w:val="ConsPlusTitle"/>
        <w:jc w:val="center"/>
      </w:pPr>
      <w:r>
        <w:t>Подпрограммы V Государственной программы</w:t>
      </w:r>
    </w:p>
    <w:p w:rsidR="009C4F49" w:rsidRDefault="00D15152">
      <w:pPr>
        <w:pStyle w:val="ConsPlusNormal"/>
        <w:jc w:val="center"/>
      </w:pPr>
      <w:r>
        <w:t xml:space="preserve">(введен </w:t>
      </w:r>
      <w:hyperlink r:id="rId1538" w:tooltip="Постановление Правительства МО от 27.02.2018 N 126/8 &quot;О внесении изменений в государственную программу Московской области &quot;Предпринимательство Подмосковья&quot; на 2017-2021 годы&quot; {КонсультантПлюс}" w:history="1">
        <w:r>
          <w:rPr>
            <w:color w:val="0000FF"/>
          </w:rPr>
          <w:t>постановлением</w:t>
        </w:r>
      </w:hyperlink>
      <w:r>
        <w:t xml:space="preserve"> Правительства МО</w:t>
      </w:r>
    </w:p>
    <w:p w:rsidR="009C4F49" w:rsidRDefault="00D15152">
      <w:pPr>
        <w:pStyle w:val="ConsPlusNormal"/>
        <w:jc w:val="center"/>
      </w:pPr>
      <w:r>
        <w:t>от 27.02.2018 N 126/8)</w:t>
      </w:r>
    </w:p>
    <w:p w:rsidR="009C4F49" w:rsidRDefault="009C4F49">
      <w:pPr>
        <w:pStyle w:val="ConsPlusNormal"/>
        <w:jc w:val="both"/>
      </w:pPr>
    </w:p>
    <w:p w:rsidR="009C4F49" w:rsidRDefault="00D15152">
      <w:pPr>
        <w:pStyle w:val="ConsPlusTitle"/>
        <w:jc w:val="center"/>
        <w:outlineLvl w:val="3"/>
      </w:pPr>
      <w:r>
        <w:t>I. Общие положения о предоставлении субсидии</w:t>
      </w:r>
    </w:p>
    <w:p w:rsidR="009C4F49" w:rsidRDefault="009C4F49">
      <w:pPr>
        <w:pStyle w:val="ConsPlusNormal"/>
        <w:jc w:val="both"/>
      </w:pPr>
    </w:p>
    <w:p w:rsidR="009C4F49" w:rsidRDefault="00D15152">
      <w:pPr>
        <w:pStyle w:val="ConsPlusNormal"/>
        <w:ind w:firstLine="540"/>
        <w:jc w:val="both"/>
      </w:pPr>
      <w:r>
        <w:t>1. Порядок предоставления субсидий из бюджета Московской области на возмещение затрат работодателей (организаций, индивидуальных предпринимателей) на оплату труда трудо</w:t>
      </w:r>
      <w:r>
        <w:t>устроенных инвалидов молодого возраста в рамках реализации мероприятия 1.10 "Стажировка инвалидов молодого возраста при их трудоустройстве в Московской области" Подпрограммы V Государственной программы определяет цели, условия и порядок предоставления субс</w:t>
      </w:r>
      <w:r>
        <w:t>идий из бюджета Московской области юридическим лицам (за исключением субсидий государственным (муниципальным) учреждениям), индивидуальным предпринимателям (далее - работодатели) на возмещение затрат на оплату труда трудоустроенных инвалидов молодого возра</w:t>
      </w:r>
      <w:r>
        <w:t>ста (далее соответственно - Порядок, субсидия).</w:t>
      </w:r>
    </w:p>
    <w:p w:rsidR="009C4F49" w:rsidRDefault="00D15152">
      <w:pPr>
        <w:pStyle w:val="ConsPlusNormal"/>
        <w:spacing w:before="200"/>
        <w:ind w:firstLine="540"/>
        <w:jc w:val="both"/>
      </w:pPr>
      <w:r>
        <w:t xml:space="preserve">2. Субсидия предоставляется в пределах бюджетных ассигнований, предусмотренных на 2018 год Министерству социального развития Московской области (далее - Минсоцразвития Московской области) в законе Московской </w:t>
      </w:r>
      <w:r>
        <w:t>области о бюджете Московской области на 2018 год и на плановый период 2019 и 2020 годов в рамках реализации мероприятия 1.10 "Стажировка инвалидов молодого возраста при их трудоустройстве в Московской области" Подпрограммы V Государственной программы, и ли</w:t>
      </w:r>
      <w:r>
        <w:t xml:space="preserve">митов бюджетных обязательств, доведенных в установленном порядке до Минсоцразвития Московской области как получателю средств бюджета Московской области на цели, указанные в </w:t>
      </w:r>
      <w:hyperlink w:anchor="P23306" w:tooltip="3. Целью предоставления субсидии является возмещение затрат работодателей на оплату труда инвалида молодого возраста (в возрасте до 44 лет) (далее - инвалид), проходящего стажировку на основании оформленного срочного трудового договора." w:history="1">
        <w:r>
          <w:rPr>
            <w:color w:val="0000FF"/>
          </w:rPr>
          <w:t>пункте 3</w:t>
        </w:r>
      </w:hyperlink>
      <w:r>
        <w:t xml:space="preserve"> настоящего Порядка.</w:t>
      </w:r>
    </w:p>
    <w:p w:rsidR="009C4F49" w:rsidRDefault="00D15152">
      <w:pPr>
        <w:pStyle w:val="ConsPlusNormal"/>
        <w:spacing w:before="200"/>
        <w:ind w:firstLine="540"/>
        <w:jc w:val="both"/>
      </w:pPr>
      <w:r>
        <w:t>Главным распорядителем средств бюджета Мос</w:t>
      </w:r>
      <w:r>
        <w:t>ковской области, осуществляющим предоставление субсидии, является Минсоцразвития Московской области.</w:t>
      </w:r>
    </w:p>
    <w:p w:rsidR="009C4F49" w:rsidRDefault="00D15152">
      <w:pPr>
        <w:pStyle w:val="ConsPlusNormal"/>
        <w:spacing w:before="200"/>
        <w:ind w:firstLine="540"/>
        <w:jc w:val="both"/>
      </w:pPr>
      <w:bookmarkStart w:id="308" w:name="P23306"/>
      <w:bookmarkEnd w:id="308"/>
      <w:r>
        <w:t>3. Целью предоставления субсидии является возмещение затрат работодателей на оплату труда инвалида молодого возраста (в возрасте до 44 лет) (далее - инвали</w:t>
      </w:r>
      <w:r>
        <w:t>д), проходящего стажировку на основании оформленного срочного трудового договора.</w:t>
      </w:r>
    </w:p>
    <w:p w:rsidR="009C4F49" w:rsidRDefault="00D15152">
      <w:pPr>
        <w:pStyle w:val="ConsPlusNormal"/>
        <w:spacing w:before="200"/>
        <w:ind w:firstLine="540"/>
        <w:jc w:val="both"/>
      </w:pPr>
      <w:r>
        <w:t>4. Предоставление субсидии направлено на повышение занятости инвалидов в Московской области путем организации стажировки инвалидов, обратившихся в органы службы занятости нас</w:t>
      </w:r>
      <w:r>
        <w:t>еления за содействием в поиске подходящей работы. Под стажировкой инвалидов понимается трудоустройство инвалидов на рабочие места по срочному трудовому договору на срок от одного до четырех месяцев с целью получения ими необходимых профессиональных навыков</w:t>
      </w:r>
      <w:r>
        <w:t>, опыта работы, адаптации на рабочем месте.</w:t>
      </w:r>
    </w:p>
    <w:p w:rsidR="009C4F49" w:rsidRDefault="00D15152">
      <w:pPr>
        <w:pStyle w:val="ConsPlusNormal"/>
        <w:spacing w:before="200"/>
        <w:ind w:firstLine="540"/>
        <w:jc w:val="both"/>
      </w:pPr>
      <w:bookmarkStart w:id="309" w:name="P23308"/>
      <w:bookmarkEnd w:id="309"/>
      <w:r>
        <w:t>5. Критериями отбора работодателей для предоставления субсидии являются:</w:t>
      </w:r>
    </w:p>
    <w:p w:rsidR="009C4F49" w:rsidRDefault="00D15152">
      <w:pPr>
        <w:pStyle w:val="ConsPlusNormal"/>
        <w:spacing w:before="200"/>
        <w:ind w:firstLine="540"/>
        <w:jc w:val="both"/>
      </w:pPr>
      <w:r>
        <w:t xml:space="preserve">регистрация работодателя в качестве юридического лица или индивидуального предпринимателя на территории Московской области в установленном </w:t>
      </w:r>
      <w:r>
        <w:t>законодательством Российской Федерации порядке;</w:t>
      </w:r>
    </w:p>
    <w:p w:rsidR="009C4F49" w:rsidRDefault="00D15152">
      <w:pPr>
        <w:pStyle w:val="ConsPlusNormal"/>
        <w:spacing w:before="200"/>
        <w:ind w:firstLine="540"/>
        <w:jc w:val="both"/>
      </w:pPr>
      <w:r>
        <w:t>осуществление работодателем деятельности на территории Московской области;</w:t>
      </w:r>
    </w:p>
    <w:p w:rsidR="009C4F49" w:rsidRDefault="00D15152">
      <w:pPr>
        <w:pStyle w:val="ConsPlusNormal"/>
        <w:spacing w:before="200"/>
        <w:ind w:firstLine="540"/>
        <w:jc w:val="both"/>
      </w:pPr>
      <w:r>
        <w:t>заключение работодателем с государственным казенным учреждением Московской области центром занятости населения (далее - центр занятос</w:t>
      </w:r>
      <w:r>
        <w:t>ти населения) договора о совместной деятельности по организации стажировки инвалида;</w:t>
      </w:r>
    </w:p>
    <w:p w:rsidR="009C4F49" w:rsidRDefault="00D15152">
      <w:pPr>
        <w:pStyle w:val="ConsPlusNormal"/>
        <w:spacing w:before="200"/>
        <w:ind w:firstLine="540"/>
        <w:jc w:val="both"/>
      </w:pPr>
      <w:r>
        <w:t xml:space="preserve">представление полного пакета документов в соответствии с требованием </w:t>
      </w:r>
      <w:hyperlink w:anchor="P23332" w:tooltip="12. Для получения субсидии работодатель представляет в Минсоцразвития Московской области заявление о предоставлении субсидии в соответствии с типовой формой, установленной распоряжением Министерства экономики и финансов Московской области от 04.04.2017 N 23РВ-" w:history="1">
        <w:r>
          <w:rPr>
            <w:color w:val="0000FF"/>
          </w:rPr>
          <w:t>пункта 12</w:t>
        </w:r>
      </w:hyperlink>
      <w:r>
        <w:t xml:space="preserve"> настоящего Порядка;</w:t>
      </w:r>
    </w:p>
    <w:p w:rsidR="009C4F49" w:rsidRDefault="00D15152">
      <w:pPr>
        <w:pStyle w:val="ConsPlusNormal"/>
        <w:spacing w:before="200"/>
        <w:ind w:firstLine="540"/>
        <w:jc w:val="both"/>
      </w:pPr>
      <w:r>
        <w:t>наличие у работодателя документов, с</w:t>
      </w:r>
      <w:r>
        <w:t>одержащих сведения об условиях труда на рабочем месте, в том числе подтверждающих отсутствие вредных или опасных условий труда.</w:t>
      </w:r>
    </w:p>
    <w:p w:rsidR="009C4F49" w:rsidRDefault="00D15152">
      <w:pPr>
        <w:pStyle w:val="ConsPlusNormal"/>
        <w:spacing w:before="200"/>
        <w:ind w:firstLine="540"/>
        <w:jc w:val="both"/>
      </w:pPr>
      <w:r>
        <w:t>6. Требования, которым должен соответствовать работодатель на дату подачи заявления на предоставление субсидии:</w:t>
      </w:r>
    </w:p>
    <w:p w:rsidR="009C4F49" w:rsidRDefault="00D15152">
      <w:pPr>
        <w:pStyle w:val="ConsPlusNormal"/>
        <w:spacing w:before="200"/>
        <w:ind w:firstLine="540"/>
        <w:jc w:val="both"/>
      </w:pPr>
      <w:r>
        <w:t>отсутствие неисп</w:t>
      </w:r>
      <w:r>
        <w:t>олненной обязанности по уплатам налогов, сборов, страховых взносов, пеней, штрафов, процентов, подлежащих к уплате, и иных обязательных платежей в бюджеты всех уровней бюджетной системы Российской Федерации и государственные внебюджетные фонды на первое чи</w:t>
      </w:r>
      <w:r>
        <w:t>сло месяца, предшествующего месяцу, в котором планируется заключение соглашения о предоставлении субсидии;</w:t>
      </w:r>
    </w:p>
    <w:p w:rsidR="009C4F49" w:rsidRDefault="00D15152">
      <w:pPr>
        <w:pStyle w:val="ConsPlusNormal"/>
        <w:spacing w:before="200"/>
        <w:ind w:firstLine="540"/>
        <w:jc w:val="both"/>
      </w:pPr>
      <w:r>
        <w:t>отсутствие просроченной задолженности по возврату в бюджет Московской области субсидий, бюджетных инвестиций, предоставленных в том числе с иными пра</w:t>
      </w:r>
      <w:r>
        <w:t>вовыми актами, и иной просроченной задолженности перед бюджетом Московской области;</w:t>
      </w:r>
    </w:p>
    <w:p w:rsidR="009C4F49" w:rsidRDefault="00D15152">
      <w:pPr>
        <w:pStyle w:val="ConsPlusNormal"/>
        <w:spacing w:before="200"/>
        <w:ind w:firstLine="540"/>
        <w:jc w:val="both"/>
      </w:pPr>
      <w:r>
        <w:t>не находится в процессе реорганизации, ликвидации, банкротства, а индивидуальный предприниматель не должен прекратить деятельность в качестве индивидуального предпринимател</w:t>
      </w:r>
      <w:r>
        <w:t>я;</w:t>
      </w:r>
    </w:p>
    <w:p w:rsidR="009C4F49" w:rsidRDefault="00D15152">
      <w:pPr>
        <w:pStyle w:val="ConsPlusNormal"/>
        <w:spacing w:before="20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w:t>
      </w:r>
      <w:r>
        <w:t>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r>
        <w:t xml:space="preserve"> отношении таких юридических лиц, в совокупности превышает 50 процентов;</w:t>
      </w:r>
    </w:p>
    <w:p w:rsidR="009C4F49" w:rsidRDefault="00D15152">
      <w:pPr>
        <w:pStyle w:val="ConsPlusNormal"/>
        <w:spacing w:before="200"/>
        <w:ind w:firstLine="540"/>
        <w:jc w:val="both"/>
      </w:pPr>
      <w:r>
        <w:t xml:space="preserve">не получает средства из бюджета Московской области в соответствии с иными нормативными правовыми актами, муниципальными правовыми актами на цели, указанные в </w:t>
      </w:r>
      <w:hyperlink w:anchor="P23306" w:tooltip="3. Целью предоставления субсидии является возмещение затрат работодателей на оплату труда инвалида молодого возраста (в возрасте до 44 лет) (далее - инвалид), проходящего стажировку на основании оформленного срочного трудового договора." w:history="1">
        <w:r>
          <w:rPr>
            <w:color w:val="0000FF"/>
          </w:rPr>
          <w:t>пункте 3</w:t>
        </w:r>
      </w:hyperlink>
      <w:r>
        <w:t xml:space="preserve"> настоящего Порядка;</w:t>
      </w:r>
    </w:p>
    <w:p w:rsidR="009C4F49" w:rsidRDefault="00D15152">
      <w:pPr>
        <w:pStyle w:val="ConsPlusNormal"/>
        <w:spacing w:before="200"/>
        <w:ind w:firstLine="540"/>
        <w:jc w:val="both"/>
      </w:pPr>
      <w:r>
        <w:t>отсутствие задолженности перед работниками по заработной плате на последнюю отчетную дату.</w:t>
      </w:r>
    </w:p>
    <w:p w:rsidR="009C4F49" w:rsidRDefault="00D15152">
      <w:pPr>
        <w:pStyle w:val="ConsPlusNormal"/>
        <w:spacing w:before="200"/>
        <w:ind w:firstLine="540"/>
        <w:jc w:val="both"/>
      </w:pPr>
      <w:r>
        <w:t>6.1. Работодателю запрещено приобретение за счет полученных из федерального бюджета средств иностранной валюты, за исключением</w:t>
      </w:r>
      <w:r>
        <w:t xml:space="preserve">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r>
        <w:t xml:space="preserve"> иных операций, определенных настоящим Порядком.</w:t>
      </w:r>
    </w:p>
    <w:p w:rsidR="009C4F49" w:rsidRDefault="009C4F49">
      <w:pPr>
        <w:pStyle w:val="ConsPlusNormal"/>
        <w:jc w:val="both"/>
      </w:pPr>
    </w:p>
    <w:p w:rsidR="009C4F49" w:rsidRDefault="00D15152">
      <w:pPr>
        <w:pStyle w:val="ConsPlusTitle"/>
        <w:jc w:val="center"/>
        <w:outlineLvl w:val="3"/>
      </w:pPr>
      <w:r>
        <w:t>II. Условия и порядок предоставления субсидии</w:t>
      </w:r>
    </w:p>
    <w:p w:rsidR="009C4F49" w:rsidRDefault="009C4F49">
      <w:pPr>
        <w:pStyle w:val="ConsPlusNormal"/>
        <w:jc w:val="both"/>
      </w:pPr>
    </w:p>
    <w:p w:rsidR="009C4F49" w:rsidRDefault="00D15152">
      <w:pPr>
        <w:pStyle w:val="ConsPlusNormal"/>
        <w:ind w:firstLine="540"/>
        <w:jc w:val="both"/>
      </w:pPr>
      <w:bookmarkStart w:id="310" w:name="P23325"/>
      <w:bookmarkEnd w:id="310"/>
      <w:r>
        <w:t>7. Условием предоставления субсидии является прием работодателем на работу по направлению центра занятости населения по срочному трудовому договору для прохожд</w:t>
      </w:r>
      <w:r>
        <w:t>ения стажировки инвалидов, имеющих в индивидуальной программе реабилитации или абилитации инвалида рекомендации о противопоказанных и доступных условиях и видах труда, которым в соответствии с трудовым договором предоставляется сокращенная продолжительност</w:t>
      </w:r>
      <w:r>
        <w:t>ь рабочего времени, режим работы с дополнительными перерывами, уменьшение объема выполняемых работ или норм выработки с сохранением оплаты труда не ниже прожиточного минимума.</w:t>
      </w:r>
    </w:p>
    <w:p w:rsidR="009C4F49" w:rsidRDefault="00D15152">
      <w:pPr>
        <w:pStyle w:val="ConsPlusNormal"/>
        <w:spacing w:before="200"/>
        <w:ind w:firstLine="540"/>
        <w:jc w:val="both"/>
      </w:pPr>
      <w:r>
        <w:t>8. За счет средств субсидии возмещаются затраты работодателей на:</w:t>
      </w:r>
    </w:p>
    <w:p w:rsidR="009C4F49" w:rsidRDefault="00D15152">
      <w:pPr>
        <w:pStyle w:val="ConsPlusNormal"/>
        <w:spacing w:before="200"/>
        <w:ind w:firstLine="540"/>
        <w:jc w:val="both"/>
      </w:pPr>
      <w:r>
        <w:t>оплату труда т</w:t>
      </w:r>
      <w:r>
        <w:t>рудоустроенных по срочному трудовому договору инвалидов;</w:t>
      </w:r>
    </w:p>
    <w:p w:rsidR="009C4F49" w:rsidRDefault="00D15152">
      <w:pPr>
        <w:pStyle w:val="ConsPlusNormal"/>
        <w:spacing w:before="200"/>
        <w:ind w:firstLine="540"/>
        <w:jc w:val="both"/>
      </w:pPr>
      <w:r>
        <w:t>сумму страховых взносов в государственные внебюджетные фонды.</w:t>
      </w:r>
    </w:p>
    <w:p w:rsidR="009C4F49" w:rsidRDefault="00D15152">
      <w:pPr>
        <w:pStyle w:val="ConsPlusNormal"/>
        <w:spacing w:before="200"/>
        <w:ind w:firstLine="540"/>
        <w:jc w:val="both"/>
      </w:pPr>
      <w:r>
        <w:t xml:space="preserve">9. Ежемесячный размер возмещения затрат работодателя на оплату труда трудоустроенных по срочному трудовому договору инвалидов составляет </w:t>
      </w:r>
      <w:r>
        <w:t>не более установленного законодательством минимального размера оплаты труда в Московской области, увеличенного на страховые взносы в государственные внебюджетные фонды.</w:t>
      </w:r>
    </w:p>
    <w:p w:rsidR="009C4F49" w:rsidRDefault="00D15152">
      <w:pPr>
        <w:pStyle w:val="ConsPlusNormal"/>
        <w:spacing w:before="200"/>
        <w:ind w:firstLine="540"/>
        <w:jc w:val="both"/>
      </w:pPr>
      <w:r>
        <w:t>10. Возмещение расходов работодателей на выплату заработной платы трудоустроенного инва</w:t>
      </w:r>
      <w:r>
        <w:t>лида не может составлять более 4 месяцев периода стажировки.</w:t>
      </w:r>
    </w:p>
    <w:p w:rsidR="009C4F49" w:rsidRDefault="00D15152">
      <w:pPr>
        <w:pStyle w:val="ConsPlusNormal"/>
        <w:spacing w:before="200"/>
        <w:ind w:firstLine="540"/>
        <w:jc w:val="both"/>
      </w:pPr>
      <w:r>
        <w:t>11. Субсидия предоставляется работодателю единовременно после окончания периода стажировки инвалидов.</w:t>
      </w:r>
    </w:p>
    <w:p w:rsidR="009C4F49" w:rsidRDefault="00D15152">
      <w:pPr>
        <w:pStyle w:val="ConsPlusNormal"/>
        <w:spacing w:before="200"/>
        <w:ind w:firstLine="540"/>
        <w:jc w:val="both"/>
      </w:pPr>
      <w:bookmarkStart w:id="311" w:name="P23332"/>
      <w:bookmarkEnd w:id="311"/>
      <w:r>
        <w:t>12. Для получения субсидии работодатель представляет в Минсоцразвития Московской области заяв</w:t>
      </w:r>
      <w:r>
        <w:t xml:space="preserve">ление о предоставлении субсидии в соответствии с типовой формой, установленной </w:t>
      </w:r>
      <w:hyperlink r:id="rId1539" w:tooltip="Распоряжение МЭФ МО от 04.04.2017 N 23РВ-2 (ред. от 23.03.2020) &quot;Об утверждении типовых форм соглашений о предоставлении из бюджета Московской области субсидии юридическим лицам (за исключением государственных учреждений), индивидуальным предпринимателям, физи" w:history="1">
        <w:r>
          <w:rPr>
            <w:color w:val="0000FF"/>
          </w:rPr>
          <w:t>распоряжением</w:t>
        </w:r>
      </w:hyperlink>
      <w:r>
        <w:t xml:space="preserve"> Министерства экономики и финансов Московской области от 04.04.2017 N 23РВ-2 (далее - заявлен</w:t>
      </w:r>
      <w:r>
        <w:t>ие), с приложением следующих документов:</w:t>
      </w:r>
    </w:p>
    <w:p w:rsidR="009C4F49" w:rsidRDefault="00D15152">
      <w:pPr>
        <w:pStyle w:val="ConsPlusNormal"/>
        <w:spacing w:before="200"/>
        <w:ind w:firstLine="540"/>
        <w:jc w:val="both"/>
      </w:pPr>
      <w:r>
        <w:t>акта о выполнении условий договора о совместной деятельности по трудоустройству инвалида, заключенного с государственным казенным учреждением Московской области центром занятости населения;</w:t>
      </w:r>
    </w:p>
    <w:p w:rsidR="009C4F49" w:rsidRDefault="00D15152">
      <w:pPr>
        <w:pStyle w:val="ConsPlusNormal"/>
        <w:spacing w:before="200"/>
        <w:ind w:firstLine="540"/>
        <w:jc w:val="both"/>
      </w:pPr>
      <w:r>
        <w:t>копии штатного расписания</w:t>
      </w:r>
      <w:r>
        <w:t xml:space="preserve"> с обязательным наличием в ней должности стажера;</w:t>
      </w:r>
    </w:p>
    <w:p w:rsidR="009C4F49" w:rsidRDefault="00D15152">
      <w:pPr>
        <w:pStyle w:val="ConsPlusNormal"/>
        <w:spacing w:before="200"/>
        <w:ind w:firstLine="540"/>
        <w:jc w:val="both"/>
      </w:pPr>
      <w:r>
        <w:t>копии индивидуальной программы реабилитации или абилитации инвалида трудоустроенного инвалида;</w:t>
      </w:r>
    </w:p>
    <w:p w:rsidR="009C4F49" w:rsidRDefault="00D15152">
      <w:pPr>
        <w:pStyle w:val="ConsPlusNormal"/>
        <w:spacing w:before="200"/>
        <w:ind w:firstLine="540"/>
        <w:jc w:val="both"/>
      </w:pPr>
      <w:r>
        <w:t>копии должностной инструкции инвалида;</w:t>
      </w:r>
    </w:p>
    <w:p w:rsidR="009C4F49" w:rsidRDefault="00D15152">
      <w:pPr>
        <w:pStyle w:val="ConsPlusNormal"/>
        <w:spacing w:before="200"/>
        <w:ind w:firstLine="540"/>
        <w:jc w:val="both"/>
      </w:pPr>
      <w:r>
        <w:t>копии приказа о приеме на работу инвалида;</w:t>
      </w:r>
    </w:p>
    <w:p w:rsidR="009C4F49" w:rsidRDefault="00D15152">
      <w:pPr>
        <w:pStyle w:val="ConsPlusNormal"/>
        <w:spacing w:before="200"/>
        <w:ind w:firstLine="540"/>
        <w:jc w:val="both"/>
      </w:pPr>
      <w:r>
        <w:t>копии срочного трудового дого</w:t>
      </w:r>
      <w:r>
        <w:t>вора, заключенного между работодателем и инвалидом;</w:t>
      </w:r>
    </w:p>
    <w:p w:rsidR="009C4F49" w:rsidRDefault="00D15152">
      <w:pPr>
        <w:pStyle w:val="ConsPlusNormal"/>
        <w:spacing w:before="200"/>
        <w:ind w:firstLine="540"/>
        <w:jc w:val="both"/>
      </w:pPr>
      <w:r>
        <w:t>копия ведомости по оплате труда работника-инвалида с подписью получателя или платежного поручения о перечислении средств на лицевой счет инвалида;</w:t>
      </w:r>
    </w:p>
    <w:p w:rsidR="009C4F49" w:rsidRDefault="00D15152">
      <w:pPr>
        <w:pStyle w:val="ConsPlusNormal"/>
        <w:spacing w:before="200"/>
        <w:ind w:firstLine="540"/>
        <w:jc w:val="both"/>
      </w:pPr>
      <w:r>
        <w:t>документа об открытии расчетного или корреспондентского с</w:t>
      </w:r>
      <w:r>
        <w:t>чета, открытого работодателем в учреждениях Центрального банка Российской Федерации или кредитных организациях;</w:t>
      </w:r>
    </w:p>
    <w:p w:rsidR="009C4F49" w:rsidRDefault="00D15152">
      <w:pPr>
        <w:pStyle w:val="ConsPlusNormal"/>
        <w:spacing w:before="200"/>
        <w:ind w:firstLine="540"/>
        <w:jc w:val="both"/>
      </w:pPr>
      <w:r>
        <w:t>справки налогового органа об отсутствии просроченной задолженности по уплате налогов, сборов, пеней и штрафов за нарушения законодательства, вып</w:t>
      </w:r>
      <w:r>
        <w:t>иску из Единого государственного реестра юридических лиц или Единого государственного реестра индивидуальных предпринимателей по состоянию на первое число месяца, в котором подается заявление.</w:t>
      </w:r>
    </w:p>
    <w:p w:rsidR="009C4F49" w:rsidRDefault="00D15152">
      <w:pPr>
        <w:pStyle w:val="ConsPlusNormal"/>
        <w:spacing w:before="200"/>
        <w:ind w:firstLine="540"/>
        <w:jc w:val="both"/>
      </w:pPr>
      <w:r>
        <w:t>Копии вышеперечисленных документов заверяются работодателем.</w:t>
      </w:r>
    </w:p>
    <w:p w:rsidR="009C4F49" w:rsidRDefault="00D15152">
      <w:pPr>
        <w:pStyle w:val="ConsPlusNormal"/>
        <w:spacing w:before="200"/>
        <w:ind w:firstLine="540"/>
        <w:jc w:val="both"/>
      </w:pPr>
      <w:r>
        <w:t>13</w:t>
      </w:r>
      <w:r>
        <w:t>. На основании приказа министра социального развития Московской области образуется комиссия Минсоцразвития Московской области (далее - комиссия), утверждается положение о комиссии и ее состав. Комиссия регистрирует заявления работодателей в день подачи, ра</w:t>
      </w:r>
      <w:r>
        <w:t xml:space="preserve">ссматривает заявление и представленные документы, указанные в </w:t>
      </w:r>
      <w:hyperlink w:anchor="P23332" w:tooltip="12. Для получения субсидии работодатель представляет в Минсоцразвития Московской области заявление о предоставлении субсидии в соответствии с типовой формой, установленной распоряжением Министерства экономики и финансов Московской области от 04.04.2017 N 23РВ-" w:history="1">
        <w:r>
          <w:rPr>
            <w:color w:val="0000FF"/>
          </w:rPr>
          <w:t>пункте 12</w:t>
        </w:r>
      </w:hyperlink>
      <w:r>
        <w:t xml:space="preserve"> настоящего Порядка, в течение 5 рабочих дней и принимает решение о предоставлении субсидии либо об отказе в предоставлении субсидии, которое оформля</w:t>
      </w:r>
      <w:r>
        <w:t>ется протоколом комиссии.</w:t>
      </w:r>
    </w:p>
    <w:p w:rsidR="009C4F49" w:rsidRDefault="00D15152">
      <w:pPr>
        <w:pStyle w:val="ConsPlusNormal"/>
        <w:spacing w:before="200"/>
        <w:ind w:firstLine="540"/>
        <w:jc w:val="both"/>
      </w:pPr>
      <w:r>
        <w:t>Работодатели должны быть письменно проинформированы о принятом решении в течение 5 рабочих дней со дня его принятия.</w:t>
      </w:r>
    </w:p>
    <w:p w:rsidR="009C4F49" w:rsidRDefault="00D15152">
      <w:pPr>
        <w:pStyle w:val="ConsPlusNormal"/>
        <w:spacing w:before="200"/>
        <w:ind w:firstLine="540"/>
        <w:jc w:val="both"/>
      </w:pPr>
      <w:r>
        <w:t>14. Основаниями для отказа в предоставлении субсидии являются:</w:t>
      </w:r>
    </w:p>
    <w:p w:rsidR="009C4F49" w:rsidRDefault="00D15152">
      <w:pPr>
        <w:pStyle w:val="ConsPlusNormal"/>
        <w:spacing w:before="200"/>
        <w:ind w:firstLine="540"/>
        <w:jc w:val="both"/>
      </w:pPr>
      <w:r>
        <w:t>недостоверность представленной заявителем информации;</w:t>
      </w:r>
    </w:p>
    <w:p w:rsidR="009C4F49" w:rsidRDefault="00D15152">
      <w:pPr>
        <w:pStyle w:val="ConsPlusNormal"/>
        <w:spacing w:before="200"/>
        <w:ind w:firstLine="540"/>
        <w:jc w:val="both"/>
      </w:pPr>
      <w:r>
        <w:t xml:space="preserve">несоответствие работодателей критериям отбора, указанным в </w:t>
      </w:r>
      <w:hyperlink w:anchor="P23308" w:tooltip="5. Критериями отбора работодателей для предоставления субсидии являются:" w:history="1">
        <w:r>
          <w:rPr>
            <w:color w:val="0000FF"/>
          </w:rPr>
          <w:t>пункте 5</w:t>
        </w:r>
      </w:hyperlink>
      <w:r>
        <w:t xml:space="preserve"> настоящего Порядка;</w:t>
      </w:r>
    </w:p>
    <w:p w:rsidR="009C4F49" w:rsidRDefault="00D15152">
      <w:pPr>
        <w:pStyle w:val="ConsPlusNormal"/>
        <w:spacing w:before="200"/>
        <w:ind w:firstLine="540"/>
        <w:jc w:val="both"/>
      </w:pPr>
      <w:r>
        <w:t>несоответс</w:t>
      </w:r>
      <w:r>
        <w:t xml:space="preserve">твие представленных заявителем документов требованиям, определенным </w:t>
      </w:r>
      <w:hyperlink w:anchor="P23332" w:tooltip="12. Для получения субсидии работодатель представляет в Минсоцразвития Московской области заявление о предоставлении субсидии в соответствии с типовой формой, установленной распоряжением Министерства экономики и финансов Московской области от 04.04.2017 N 23РВ-" w:history="1">
        <w:r>
          <w:rPr>
            <w:color w:val="0000FF"/>
          </w:rPr>
          <w:t>пунктом 12</w:t>
        </w:r>
      </w:hyperlink>
      <w:r>
        <w:t xml:space="preserve"> настоящего Порядка;</w:t>
      </w:r>
    </w:p>
    <w:p w:rsidR="009C4F49" w:rsidRDefault="00D15152">
      <w:pPr>
        <w:pStyle w:val="ConsPlusNormal"/>
        <w:spacing w:before="200"/>
        <w:ind w:firstLine="540"/>
        <w:jc w:val="both"/>
      </w:pPr>
      <w:r>
        <w:t xml:space="preserve">непредставление (представление не в полном объеме), ненадлежащее оформление представленных документов, указанных в </w:t>
      </w:r>
      <w:hyperlink w:anchor="P23332" w:tooltip="12. Для получения субсидии работодатель представляет в Минсоцразвития Московской области заявление о предоставлении субсидии в соответствии с типовой формой, установленной распоряжением Министерства экономики и финансов Московской области от 04.04.2017 N 23РВ-" w:history="1">
        <w:r>
          <w:rPr>
            <w:color w:val="0000FF"/>
          </w:rPr>
          <w:t>пункте 12</w:t>
        </w:r>
      </w:hyperlink>
      <w:r>
        <w:t xml:space="preserve"> настоящего Порядка;</w:t>
      </w:r>
    </w:p>
    <w:p w:rsidR="009C4F49" w:rsidRDefault="00D15152">
      <w:pPr>
        <w:pStyle w:val="ConsPlusNormal"/>
        <w:spacing w:before="200"/>
        <w:ind w:firstLine="540"/>
        <w:jc w:val="both"/>
      </w:pPr>
      <w:r>
        <w:t xml:space="preserve">невыполнение условий, предусмотренных </w:t>
      </w:r>
      <w:hyperlink w:anchor="P23325" w:tooltip="7. Условием предоставления субсидии является прием работодателем на работу по направлению центра занятости населения по срочному трудовому договору для прохождения стажировки инвалидов, имеющих в индивидуальной программе реабилитации или абилитации инвалида ре" w:history="1">
        <w:r>
          <w:rPr>
            <w:color w:val="0000FF"/>
          </w:rPr>
          <w:t>пунктом 7</w:t>
        </w:r>
      </w:hyperlink>
      <w:r>
        <w:t xml:space="preserve"> настоящего Порядка;</w:t>
      </w:r>
    </w:p>
    <w:p w:rsidR="009C4F49" w:rsidRDefault="00D15152">
      <w:pPr>
        <w:pStyle w:val="ConsPlusNormal"/>
        <w:spacing w:before="200"/>
        <w:ind w:firstLine="540"/>
        <w:jc w:val="both"/>
      </w:pPr>
      <w:r>
        <w:t>недостаточность размера бюджетных ассигнований, предусмотренных на 2018 год Минсоцразвития М</w:t>
      </w:r>
      <w:r>
        <w:t>осковской области в законе Московской области о бюджете Московской области на 2018 и на плановый 2019 и 2020 годов в рамках мероприятия 1.10 "Стажировка инвалидов молодого возраста при их трудоустройстве в Московской области" Подпрограммы V Государственной</w:t>
      </w:r>
      <w:r>
        <w:t xml:space="preserve"> программы, и лимитов бюджетных обязательств, доведенных до Минсоцразвития Московской области.</w:t>
      </w:r>
    </w:p>
    <w:p w:rsidR="009C4F49" w:rsidRDefault="00D15152">
      <w:pPr>
        <w:pStyle w:val="ConsPlusNormal"/>
        <w:spacing w:before="200"/>
        <w:ind w:firstLine="540"/>
        <w:jc w:val="both"/>
      </w:pPr>
      <w:r>
        <w:t>15. Предоставление субсидий осуществляется в порядке очередности регистрации уполномоченным членом комиссии заявлений.</w:t>
      </w:r>
    </w:p>
    <w:p w:rsidR="009C4F49" w:rsidRDefault="00D15152">
      <w:pPr>
        <w:pStyle w:val="ConsPlusNormal"/>
        <w:spacing w:before="200"/>
        <w:ind w:firstLine="540"/>
        <w:jc w:val="both"/>
      </w:pPr>
      <w:r>
        <w:t>16. Минсоцразвития Московской области закл</w:t>
      </w:r>
      <w:r>
        <w:t xml:space="preserve">ючает с получателем субсидии соглашение на предоставление субсидии на возмещение работодателю, участвующему в реализации программы, затрат на оплату труда инвалида в соответствии с типовой формой, утвержденной Министерством экономики и финансов Московской </w:t>
      </w:r>
      <w:r>
        <w:t xml:space="preserve">области, в соответствии с </w:t>
      </w:r>
      <w:hyperlink r:id="rId1540" w:tooltip="Постановление Правительства РФ от 06.09.2016 N 887 (ред. от 26.12.2019) &quo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 w:history="1">
        <w:r>
          <w:rPr>
            <w:color w:val="0000FF"/>
          </w:rPr>
          <w:t>подпунктом "д" пункта 4</w:t>
        </w:r>
      </w:hyperlink>
      <w:r>
        <w:t xml:space="preserve"> Общих требований к нормативным п</w:t>
      </w:r>
      <w:r>
        <w:t>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w:t>
      </w:r>
      <w:r>
        <w:t>абот, услуг, утвержденных постановлением Правительства Российской Федерации от 06.09.2016 N 887 (далее - соглашение).</w:t>
      </w:r>
    </w:p>
    <w:p w:rsidR="009C4F49" w:rsidRDefault="00D15152">
      <w:pPr>
        <w:pStyle w:val="ConsPlusNormal"/>
        <w:spacing w:before="200"/>
        <w:ind w:firstLine="540"/>
        <w:jc w:val="both"/>
      </w:pPr>
      <w:r>
        <w:t>В указанном соглашении предусматриваются следующие условия:</w:t>
      </w:r>
    </w:p>
    <w:p w:rsidR="009C4F49" w:rsidRDefault="00D15152">
      <w:pPr>
        <w:pStyle w:val="ConsPlusNormal"/>
        <w:spacing w:before="200"/>
        <w:ind w:firstLine="540"/>
        <w:jc w:val="both"/>
      </w:pPr>
      <w:r>
        <w:t>целевое назначение и размер субсидии;</w:t>
      </w:r>
    </w:p>
    <w:p w:rsidR="009C4F49" w:rsidRDefault="00D15152">
      <w:pPr>
        <w:pStyle w:val="ConsPlusNormal"/>
        <w:spacing w:before="200"/>
        <w:ind w:firstLine="540"/>
        <w:jc w:val="both"/>
      </w:pPr>
      <w:r>
        <w:t>согласие работодателя на осуществление М</w:t>
      </w:r>
      <w:r>
        <w:t>инсоцразвития Московской области и органами государственного финансового контроля проверок соблюдения ими условий, целей и порядка предоставления субсидии;</w:t>
      </w:r>
    </w:p>
    <w:p w:rsidR="009C4F49" w:rsidRDefault="00D15152">
      <w:pPr>
        <w:pStyle w:val="ConsPlusNormal"/>
        <w:spacing w:before="200"/>
        <w:ind w:firstLine="540"/>
        <w:jc w:val="both"/>
      </w:pPr>
      <w:r>
        <w:t>порядок возврата сумм, использованных работодателем, в случае установления по итогам проверок, прове</w:t>
      </w:r>
      <w:r>
        <w:t>денных Минсоцразвития Московской области и органами государственного финансового контроля, факта нарушения условий, целей и порядка предоставления субсидии, определенных настоящим Порядком и заключенным соглашением;</w:t>
      </w:r>
    </w:p>
    <w:p w:rsidR="009C4F49" w:rsidRDefault="00D15152">
      <w:pPr>
        <w:pStyle w:val="ConsPlusNormal"/>
        <w:spacing w:before="200"/>
        <w:ind w:firstLine="540"/>
        <w:jc w:val="both"/>
      </w:pPr>
      <w:r>
        <w:t>порядок и сроки представления отчетности</w:t>
      </w:r>
      <w:r>
        <w:t xml:space="preserve"> об использовании субсидии;</w:t>
      </w:r>
    </w:p>
    <w:p w:rsidR="009C4F49" w:rsidRDefault="00D15152">
      <w:pPr>
        <w:pStyle w:val="ConsPlusNormal"/>
        <w:spacing w:before="200"/>
        <w:ind w:firstLine="540"/>
        <w:jc w:val="both"/>
      </w:pPr>
      <w:r>
        <w:t xml:space="preserve">запрет на приобретения за счет полученных из бюджета Московской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w:t>
      </w:r>
      <w:r>
        <w:t>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9C4F49" w:rsidRDefault="00D15152">
      <w:pPr>
        <w:pStyle w:val="ConsPlusNormal"/>
        <w:spacing w:before="200"/>
        <w:ind w:firstLine="540"/>
        <w:jc w:val="both"/>
      </w:pPr>
      <w:r>
        <w:t>17. Субсидия перечисляется Минсоцразвития Московской области на расче</w:t>
      </w:r>
      <w:r>
        <w:t>тный счет, открытый работодателем в учреждениях Центрального банка Российской Федерации или кредитных организациях согласно реквизитам, указанным в соглашении.</w:t>
      </w:r>
    </w:p>
    <w:p w:rsidR="009C4F49" w:rsidRDefault="00D15152">
      <w:pPr>
        <w:pStyle w:val="ConsPlusNormal"/>
        <w:spacing w:before="200"/>
        <w:ind w:firstLine="540"/>
        <w:jc w:val="both"/>
      </w:pPr>
      <w:r>
        <w:t>18. Соглашение заключается в срок, не превышающий 15 рабочих дней с даты принятия комиссией решения о предоставлении субсидии, в следующем порядке:</w:t>
      </w:r>
    </w:p>
    <w:p w:rsidR="009C4F49" w:rsidRDefault="00D15152">
      <w:pPr>
        <w:pStyle w:val="ConsPlusNormal"/>
        <w:spacing w:before="200"/>
        <w:ind w:firstLine="540"/>
        <w:jc w:val="both"/>
      </w:pPr>
      <w:r>
        <w:t>Минсоцразвития Московской области направляет проект соглашения в адрес получателя субсидии в течение 7 рабоч</w:t>
      </w:r>
      <w:r>
        <w:t>их дней с даты принятия комиссией решения о предоставлении субсидии;</w:t>
      </w:r>
    </w:p>
    <w:p w:rsidR="009C4F49" w:rsidRDefault="00D15152">
      <w:pPr>
        <w:pStyle w:val="ConsPlusNormal"/>
        <w:spacing w:before="200"/>
        <w:ind w:firstLine="540"/>
        <w:jc w:val="both"/>
      </w:pPr>
      <w:r>
        <w:t>получатель субсидии подписывает соглашение и направляет его в адрес Минсоцразвития Московской области в срок не позднее 3 рабочих дней с даты его получения;</w:t>
      </w:r>
    </w:p>
    <w:p w:rsidR="009C4F49" w:rsidRDefault="00D15152">
      <w:pPr>
        <w:pStyle w:val="ConsPlusNormal"/>
        <w:spacing w:before="200"/>
        <w:ind w:firstLine="540"/>
        <w:jc w:val="both"/>
      </w:pPr>
      <w:r>
        <w:t>Минсоцразвития Московской обла</w:t>
      </w:r>
      <w:r>
        <w:t>сти осуществляет подписание полученного от получателя субсидии соглашения в срок, не превышающий 2 рабочих дней с даты его получения;</w:t>
      </w:r>
    </w:p>
    <w:p w:rsidR="009C4F49" w:rsidRDefault="00D15152">
      <w:pPr>
        <w:pStyle w:val="ConsPlusNormal"/>
        <w:spacing w:before="200"/>
        <w:ind w:firstLine="540"/>
        <w:jc w:val="both"/>
      </w:pPr>
      <w:r>
        <w:t>Минсоцразвития Московской области направляет один экземпляр подписанного сторонами соглашения в адрес получателя субсидии.</w:t>
      </w:r>
    </w:p>
    <w:p w:rsidR="009C4F49" w:rsidRDefault="00D15152">
      <w:pPr>
        <w:pStyle w:val="ConsPlusNormal"/>
        <w:spacing w:before="200"/>
        <w:ind w:firstLine="540"/>
        <w:jc w:val="both"/>
      </w:pPr>
      <w:r>
        <w:t>19. Минсоцразвития Московской области как получатель бюджетных средств Московской области перечисляет работодателю на указанный расчетный или корреспондентский счет не позднее 10 рабочих дней со дня заключения соглашения о предоставлении субсидии.</w:t>
      </w:r>
    </w:p>
    <w:p w:rsidR="009C4F49" w:rsidRDefault="009C4F49">
      <w:pPr>
        <w:pStyle w:val="ConsPlusNormal"/>
        <w:jc w:val="both"/>
      </w:pPr>
    </w:p>
    <w:p w:rsidR="009C4F49" w:rsidRDefault="00D15152">
      <w:pPr>
        <w:pStyle w:val="ConsPlusTitle"/>
        <w:jc w:val="center"/>
        <w:outlineLvl w:val="3"/>
      </w:pPr>
      <w:r>
        <w:t>III. Т</w:t>
      </w:r>
      <w:r>
        <w:t>ребования к представлению отчетности и осуществлению</w:t>
      </w:r>
    </w:p>
    <w:p w:rsidR="009C4F49" w:rsidRDefault="00D15152">
      <w:pPr>
        <w:pStyle w:val="ConsPlusTitle"/>
        <w:jc w:val="center"/>
      </w:pPr>
      <w:r>
        <w:t>контроля за соблюдением условий, целей и порядка</w:t>
      </w:r>
    </w:p>
    <w:p w:rsidR="009C4F49" w:rsidRDefault="00D15152">
      <w:pPr>
        <w:pStyle w:val="ConsPlusTitle"/>
        <w:jc w:val="center"/>
      </w:pPr>
      <w:r>
        <w:t>предоставления субсидии и ответственность за их нарушение</w:t>
      </w:r>
    </w:p>
    <w:p w:rsidR="009C4F49" w:rsidRDefault="009C4F49">
      <w:pPr>
        <w:pStyle w:val="ConsPlusNormal"/>
        <w:jc w:val="both"/>
      </w:pPr>
    </w:p>
    <w:p w:rsidR="009C4F49" w:rsidRDefault="00D15152">
      <w:pPr>
        <w:pStyle w:val="ConsPlusNormal"/>
        <w:ind w:firstLine="540"/>
        <w:jc w:val="both"/>
      </w:pPr>
      <w:r>
        <w:t>20. Получатель субсидии несет ответственность в соответствии с законодательством Российской Федерации за достоверность и полноту сведений, представляемых в Минсоцразвития Московской области, а также за целевое использование бюджетных средств Московской обл</w:t>
      </w:r>
      <w:r>
        <w:t>асти.</w:t>
      </w:r>
    </w:p>
    <w:p w:rsidR="009C4F49" w:rsidRDefault="00D15152">
      <w:pPr>
        <w:pStyle w:val="ConsPlusNormal"/>
        <w:spacing w:before="200"/>
        <w:ind w:firstLine="540"/>
        <w:jc w:val="both"/>
      </w:pPr>
      <w:r>
        <w:t>21. Минсоцразвития Московской области, орган государственного финансового контроля осуществляют проверки соблюдения работодателями условий, целей и порядка предоставления субсидий.</w:t>
      </w:r>
    </w:p>
    <w:p w:rsidR="009C4F49" w:rsidRDefault="00D15152">
      <w:pPr>
        <w:pStyle w:val="ConsPlusNormal"/>
        <w:spacing w:before="200"/>
        <w:ind w:firstLine="540"/>
        <w:jc w:val="both"/>
      </w:pPr>
      <w:r>
        <w:t>22. Форма и сроки предоставления отчетности устанавливаются соглашени</w:t>
      </w:r>
      <w:r>
        <w:t>ем.</w:t>
      </w:r>
    </w:p>
    <w:p w:rsidR="009C4F49" w:rsidRDefault="00D15152">
      <w:pPr>
        <w:pStyle w:val="ConsPlusNormal"/>
        <w:spacing w:before="200"/>
        <w:ind w:firstLine="540"/>
        <w:jc w:val="both"/>
      </w:pPr>
      <w:r>
        <w:t>23. При выявлении нарушений условий, установленных для предоставления субсидии, а также факта ее нецелевого использования Минсоцразвития Московской области направляет работодателю требование о возврате субсидии в бюджет Московской области.</w:t>
      </w:r>
    </w:p>
    <w:p w:rsidR="009C4F49" w:rsidRDefault="00D15152">
      <w:pPr>
        <w:pStyle w:val="ConsPlusNormal"/>
        <w:spacing w:before="200"/>
        <w:ind w:firstLine="540"/>
        <w:jc w:val="both"/>
      </w:pPr>
      <w:r>
        <w:t>Субсидия под</w:t>
      </w:r>
      <w:r>
        <w:t>лежит возврату работодателем в течение 30 календарных дней с момента получения требования.</w:t>
      </w:r>
    </w:p>
    <w:p w:rsidR="009C4F49" w:rsidRDefault="00D15152">
      <w:pPr>
        <w:pStyle w:val="ConsPlusNormal"/>
        <w:spacing w:before="200"/>
        <w:ind w:firstLine="540"/>
        <w:jc w:val="both"/>
      </w:pPr>
      <w:r>
        <w:t>При невозврате субсидии в указанный срок Минсоцразвития Московской области принимает меры по взысканию подлежащей возврату субсидии в бюджет Московской области в суд</w:t>
      </w:r>
      <w:r>
        <w:t>ебном порядке.</w:t>
      </w:r>
    </w:p>
    <w:p w:rsidR="009C4F49" w:rsidRDefault="009C4F49">
      <w:pPr>
        <w:pStyle w:val="ConsPlusNormal"/>
        <w:jc w:val="both"/>
      </w:pPr>
    </w:p>
    <w:p w:rsidR="009C4F49" w:rsidRDefault="00D15152">
      <w:pPr>
        <w:pStyle w:val="ConsPlusTitle"/>
        <w:jc w:val="center"/>
        <w:outlineLvl w:val="1"/>
      </w:pPr>
      <w:r>
        <w:t>16. Подпрограмма VI "Развитие трудовых ресурсов</w:t>
      </w:r>
    </w:p>
    <w:p w:rsidR="009C4F49" w:rsidRDefault="00D15152">
      <w:pPr>
        <w:pStyle w:val="ConsPlusTitle"/>
        <w:jc w:val="center"/>
      </w:pPr>
      <w:r>
        <w:t>и охраны труда"</w:t>
      </w:r>
    </w:p>
    <w:p w:rsidR="009C4F49" w:rsidRDefault="009C4F49">
      <w:pPr>
        <w:pStyle w:val="ConsPlusNormal"/>
        <w:jc w:val="both"/>
      </w:pPr>
    </w:p>
    <w:p w:rsidR="009C4F49" w:rsidRDefault="00D15152">
      <w:pPr>
        <w:pStyle w:val="ConsPlusTitle"/>
        <w:jc w:val="center"/>
        <w:outlineLvl w:val="2"/>
      </w:pPr>
      <w:r>
        <w:t>16.1. Паспорт подпрограммы VI "Развитие трудовых ресурсов</w:t>
      </w:r>
    </w:p>
    <w:p w:rsidR="009C4F49" w:rsidRDefault="00D15152">
      <w:pPr>
        <w:pStyle w:val="ConsPlusTitle"/>
        <w:jc w:val="center"/>
      </w:pPr>
      <w:r>
        <w:t>и охраны труда"</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814"/>
        <w:gridCol w:w="1814"/>
        <w:gridCol w:w="1247"/>
        <w:gridCol w:w="1191"/>
        <w:gridCol w:w="1191"/>
      </w:tblGrid>
      <w:tr w:rsidR="009C4F49">
        <w:tc>
          <w:tcPr>
            <w:tcW w:w="2721" w:type="dxa"/>
          </w:tcPr>
          <w:p w:rsidR="009C4F49" w:rsidRDefault="00D15152">
            <w:pPr>
              <w:pStyle w:val="ConsPlusNormal"/>
            </w:pPr>
            <w:r>
              <w:t>Государственный заказчик подпрограммы</w:t>
            </w:r>
          </w:p>
        </w:tc>
        <w:tc>
          <w:tcPr>
            <w:tcW w:w="7257" w:type="dxa"/>
            <w:gridSpan w:val="5"/>
          </w:tcPr>
          <w:p w:rsidR="009C4F49" w:rsidRDefault="00D15152">
            <w:pPr>
              <w:pStyle w:val="ConsPlusNormal"/>
            </w:pPr>
            <w:r>
              <w:t>Министерство социального развития Московской области</w:t>
            </w:r>
          </w:p>
        </w:tc>
      </w:tr>
      <w:tr w:rsidR="009C4F49">
        <w:tc>
          <w:tcPr>
            <w:tcW w:w="2721" w:type="dxa"/>
            <w:vMerge w:val="restart"/>
            <w:tcBorders>
              <w:bottom w:val="nil"/>
            </w:tcBorders>
          </w:tcPr>
          <w:p w:rsidR="009C4F49" w:rsidRDefault="00D15152">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814" w:type="dxa"/>
            <w:vMerge w:val="restart"/>
          </w:tcPr>
          <w:p w:rsidR="009C4F49" w:rsidRDefault="00D15152">
            <w:pPr>
              <w:pStyle w:val="ConsPlusNormal"/>
            </w:pPr>
            <w:r>
              <w:t>Главный распорядитель бюджетных средств</w:t>
            </w:r>
          </w:p>
        </w:tc>
        <w:tc>
          <w:tcPr>
            <w:tcW w:w="1814" w:type="dxa"/>
            <w:vMerge w:val="restart"/>
          </w:tcPr>
          <w:p w:rsidR="009C4F49" w:rsidRDefault="00D15152">
            <w:pPr>
              <w:pStyle w:val="ConsPlusNormal"/>
            </w:pPr>
            <w:r>
              <w:t>Источник финансирования</w:t>
            </w:r>
          </w:p>
        </w:tc>
        <w:tc>
          <w:tcPr>
            <w:tcW w:w="3629" w:type="dxa"/>
            <w:gridSpan w:val="3"/>
          </w:tcPr>
          <w:p w:rsidR="009C4F49" w:rsidRDefault="00D15152">
            <w:pPr>
              <w:pStyle w:val="ConsPlusNormal"/>
            </w:pPr>
            <w:r>
              <w:t>Расходы (тыс. руб.)</w:t>
            </w:r>
          </w:p>
        </w:tc>
      </w:tr>
      <w:tr w:rsidR="009C4F49">
        <w:tc>
          <w:tcPr>
            <w:tcW w:w="0" w:type="auto"/>
            <w:vMerge/>
            <w:tcBorders>
              <w:bottom w:val="nil"/>
            </w:tcBorders>
          </w:tcPr>
          <w:p w:rsidR="009C4F49" w:rsidRDefault="009C4F49"/>
        </w:tc>
        <w:tc>
          <w:tcPr>
            <w:tcW w:w="0" w:type="auto"/>
            <w:vMerge/>
          </w:tcPr>
          <w:p w:rsidR="009C4F49" w:rsidRDefault="009C4F49"/>
        </w:tc>
        <w:tc>
          <w:tcPr>
            <w:tcW w:w="0" w:type="auto"/>
            <w:vMerge/>
          </w:tcPr>
          <w:p w:rsidR="009C4F49" w:rsidRDefault="009C4F49"/>
        </w:tc>
        <w:tc>
          <w:tcPr>
            <w:tcW w:w="1247" w:type="dxa"/>
          </w:tcPr>
          <w:p w:rsidR="009C4F49" w:rsidRDefault="00D15152">
            <w:pPr>
              <w:pStyle w:val="ConsPlusNormal"/>
            </w:pPr>
            <w:r>
              <w:t>2017 год</w:t>
            </w:r>
          </w:p>
        </w:tc>
        <w:tc>
          <w:tcPr>
            <w:tcW w:w="1191" w:type="dxa"/>
          </w:tcPr>
          <w:p w:rsidR="009C4F49" w:rsidRDefault="00D15152">
            <w:pPr>
              <w:pStyle w:val="ConsPlusNormal"/>
            </w:pPr>
            <w:r>
              <w:t>2018 год</w:t>
            </w:r>
          </w:p>
        </w:tc>
        <w:tc>
          <w:tcPr>
            <w:tcW w:w="1191" w:type="dxa"/>
          </w:tcPr>
          <w:p w:rsidR="009C4F49" w:rsidRDefault="00D15152">
            <w:pPr>
              <w:pStyle w:val="ConsPlusNormal"/>
            </w:pPr>
            <w:r>
              <w:t>Итого</w:t>
            </w:r>
          </w:p>
        </w:tc>
      </w:tr>
      <w:tr w:rsidR="009C4F49">
        <w:tc>
          <w:tcPr>
            <w:tcW w:w="0" w:type="auto"/>
            <w:vMerge/>
            <w:tcBorders>
              <w:bottom w:val="nil"/>
            </w:tcBorders>
          </w:tcPr>
          <w:p w:rsidR="009C4F49" w:rsidRDefault="009C4F49"/>
        </w:tc>
        <w:tc>
          <w:tcPr>
            <w:tcW w:w="1814" w:type="dxa"/>
            <w:vMerge w:val="restart"/>
          </w:tcPr>
          <w:p w:rsidR="009C4F49" w:rsidRDefault="00D15152">
            <w:pPr>
              <w:pStyle w:val="ConsPlusNormal"/>
            </w:pPr>
            <w:r>
              <w:t>Итого:</w:t>
            </w:r>
          </w:p>
        </w:tc>
        <w:tc>
          <w:tcPr>
            <w:tcW w:w="1814" w:type="dxa"/>
          </w:tcPr>
          <w:p w:rsidR="009C4F49" w:rsidRDefault="00D15152">
            <w:pPr>
              <w:pStyle w:val="ConsPlusNormal"/>
            </w:pPr>
            <w:r>
              <w:t>Всего,</w:t>
            </w:r>
          </w:p>
          <w:p w:rsidR="009C4F49" w:rsidRDefault="00D15152">
            <w:pPr>
              <w:pStyle w:val="ConsPlusNormal"/>
            </w:pPr>
            <w:r>
              <w:t>в том числе:</w:t>
            </w:r>
          </w:p>
        </w:tc>
        <w:tc>
          <w:tcPr>
            <w:tcW w:w="1247" w:type="dxa"/>
          </w:tcPr>
          <w:p w:rsidR="009C4F49" w:rsidRDefault="00D15152">
            <w:pPr>
              <w:pStyle w:val="ConsPlusNormal"/>
            </w:pPr>
            <w:r>
              <w:t>9067,00</w:t>
            </w:r>
          </w:p>
        </w:tc>
        <w:tc>
          <w:tcPr>
            <w:tcW w:w="1191" w:type="dxa"/>
          </w:tcPr>
          <w:p w:rsidR="009C4F49" w:rsidRDefault="00D15152">
            <w:pPr>
              <w:pStyle w:val="ConsPlusNormal"/>
            </w:pPr>
            <w:r>
              <w:t>9357,00</w:t>
            </w:r>
          </w:p>
        </w:tc>
        <w:tc>
          <w:tcPr>
            <w:tcW w:w="1191" w:type="dxa"/>
          </w:tcPr>
          <w:p w:rsidR="009C4F49" w:rsidRDefault="00D15152">
            <w:pPr>
              <w:pStyle w:val="ConsPlusNormal"/>
            </w:pPr>
            <w:r>
              <w:t>18424,00</w:t>
            </w:r>
          </w:p>
        </w:tc>
      </w:tr>
      <w:tr w:rsidR="009C4F49">
        <w:tc>
          <w:tcPr>
            <w:tcW w:w="0" w:type="auto"/>
            <w:vMerge/>
            <w:tcBorders>
              <w:bottom w:val="nil"/>
            </w:tcBorders>
          </w:tcPr>
          <w:p w:rsidR="009C4F49" w:rsidRDefault="009C4F49"/>
        </w:tc>
        <w:tc>
          <w:tcPr>
            <w:tcW w:w="0" w:type="auto"/>
            <w:vMerge/>
          </w:tcPr>
          <w:p w:rsidR="009C4F49" w:rsidRDefault="009C4F49"/>
        </w:tc>
        <w:tc>
          <w:tcPr>
            <w:tcW w:w="1814" w:type="dxa"/>
          </w:tcPr>
          <w:p w:rsidR="009C4F49" w:rsidRDefault="00D15152">
            <w:pPr>
              <w:pStyle w:val="ConsPlusNormal"/>
            </w:pPr>
            <w:r>
              <w:t>Средства федерального бюджета</w:t>
            </w:r>
          </w:p>
        </w:tc>
        <w:tc>
          <w:tcPr>
            <w:tcW w:w="1247" w:type="dxa"/>
          </w:tcPr>
          <w:p w:rsidR="009C4F49" w:rsidRDefault="00D15152">
            <w:pPr>
              <w:pStyle w:val="ConsPlusNormal"/>
            </w:pPr>
            <w:r>
              <w:t>1301,00</w:t>
            </w:r>
          </w:p>
        </w:tc>
        <w:tc>
          <w:tcPr>
            <w:tcW w:w="1191" w:type="dxa"/>
          </w:tcPr>
          <w:p w:rsidR="009C4F49" w:rsidRDefault="00D15152">
            <w:pPr>
              <w:pStyle w:val="ConsPlusNormal"/>
            </w:pPr>
            <w:r>
              <w:t>963,00</w:t>
            </w:r>
          </w:p>
        </w:tc>
        <w:tc>
          <w:tcPr>
            <w:tcW w:w="1191" w:type="dxa"/>
          </w:tcPr>
          <w:p w:rsidR="009C4F49" w:rsidRDefault="00D15152">
            <w:pPr>
              <w:pStyle w:val="ConsPlusNormal"/>
            </w:pPr>
            <w:r>
              <w:t>2264,00</w:t>
            </w:r>
          </w:p>
        </w:tc>
      </w:tr>
      <w:tr w:rsidR="009C4F49">
        <w:tc>
          <w:tcPr>
            <w:tcW w:w="0" w:type="auto"/>
            <w:vMerge/>
            <w:tcBorders>
              <w:bottom w:val="nil"/>
            </w:tcBorders>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6426,00</w:t>
            </w:r>
          </w:p>
        </w:tc>
        <w:tc>
          <w:tcPr>
            <w:tcW w:w="1191" w:type="dxa"/>
          </w:tcPr>
          <w:p w:rsidR="009C4F49" w:rsidRDefault="00D15152">
            <w:pPr>
              <w:pStyle w:val="ConsPlusNormal"/>
            </w:pPr>
            <w:r>
              <w:t>7054,00</w:t>
            </w:r>
          </w:p>
        </w:tc>
        <w:tc>
          <w:tcPr>
            <w:tcW w:w="1191" w:type="dxa"/>
          </w:tcPr>
          <w:p w:rsidR="009C4F49" w:rsidRDefault="00D15152">
            <w:pPr>
              <w:pStyle w:val="ConsPlusNormal"/>
            </w:pPr>
            <w:r>
              <w:t>13480,00</w:t>
            </w:r>
          </w:p>
        </w:tc>
      </w:tr>
      <w:tr w:rsidR="009C4F49">
        <w:tc>
          <w:tcPr>
            <w:tcW w:w="0" w:type="auto"/>
            <w:vMerge/>
            <w:tcBorders>
              <w:bottom w:val="nil"/>
            </w:tcBorders>
          </w:tcPr>
          <w:p w:rsidR="009C4F49" w:rsidRDefault="009C4F49"/>
        </w:tc>
        <w:tc>
          <w:tcPr>
            <w:tcW w:w="0" w:type="auto"/>
            <w:vMerge/>
          </w:tcPr>
          <w:p w:rsidR="009C4F49" w:rsidRDefault="009C4F49"/>
        </w:tc>
        <w:tc>
          <w:tcPr>
            <w:tcW w:w="1814" w:type="dxa"/>
          </w:tcPr>
          <w:p w:rsidR="009C4F49" w:rsidRDefault="00D15152">
            <w:pPr>
              <w:pStyle w:val="ConsPlusNormal"/>
            </w:pPr>
            <w:r>
              <w:t>Внебюджетные источники</w:t>
            </w:r>
          </w:p>
        </w:tc>
        <w:tc>
          <w:tcPr>
            <w:tcW w:w="1247" w:type="dxa"/>
          </w:tcPr>
          <w:p w:rsidR="009C4F49" w:rsidRDefault="00D15152">
            <w:pPr>
              <w:pStyle w:val="ConsPlusNormal"/>
            </w:pPr>
            <w:r>
              <w:t>1340,00</w:t>
            </w:r>
          </w:p>
        </w:tc>
        <w:tc>
          <w:tcPr>
            <w:tcW w:w="1191" w:type="dxa"/>
          </w:tcPr>
          <w:p w:rsidR="009C4F49" w:rsidRDefault="00D15152">
            <w:pPr>
              <w:pStyle w:val="ConsPlusNormal"/>
            </w:pPr>
            <w:r>
              <w:t>1340,00</w:t>
            </w:r>
          </w:p>
        </w:tc>
        <w:tc>
          <w:tcPr>
            <w:tcW w:w="1191" w:type="dxa"/>
          </w:tcPr>
          <w:p w:rsidR="009C4F49" w:rsidRDefault="00D15152">
            <w:pPr>
              <w:pStyle w:val="ConsPlusNormal"/>
            </w:pPr>
            <w:r>
              <w:t>2680,00</w:t>
            </w:r>
          </w:p>
        </w:tc>
      </w:tr>
      <w:tr w:rsidR="009C4F49">
        <w:tc>
          <w:tcPr>
            <w:tcW w:w="0" w:type="auto"/>
            <w:vMerge/>
            <w:tcBorders>
              <w:bottom w:val="nil"/>
            </w:tcBorders>
          </w:tcPr>
          <w:p w:rsidR="009C4F49" w:rsidRDefault="009C4F49"/>
        </w:tc>
        <w:tc>
          <w:tcPr>
            <w:tcW w:w="1814" w:type="dxa"/>
            <w:vMerge w:val="restart"/>
          </w:tcPr>
          <w:p w:rsidR="009C4F49" w:rsidRDefault="00D15152">
            <w:pPr>
              <w:pStyle w:val="ConsPlusNormal"/>
            </w:pPr>
            <w:r>
              <w:t>Министерство социального развития Московской области</w:t>
            </w:r>
          </w:p>
        </w:tc>
        <w:tc>
          <w:tcPr>
            <w:tcW w:w="1814" w:type="dxa"/>
          </w:tcPr>
          <w:p w:rsidR="009C4F49" w:rsidRDefault="00D15152">
            <w:pPr>
              <w:pStyle w:val="ConsPlusNormal"/>
            </w:pPr>
            <w:r>
              <w:t>Всего,</w:t>
            </w:r>
          </w:p>
          <w:p w:rsidR="009C4F49" w:rsidRDefault="00D15152">
            <w:pPr>
              <w:pStyle w:val="ConsPlusNormal"/>
            </w:pPr>
            <w:r>
              <w:t>в том числе:</w:t>
            </w:r>
          </w:p>
        </w:tc>
        <w:tc>
          <w:tcPr>
            <w:tcW w:w="1247" w:type="dxa"/>
          </w:tcPr>
          <w:p w:rsidR="009C4F49" w:rsidRDefault="00D15152">
            <w:pPr>
              <w:pStyle w:val="ConsPlusNormal"/>
            </w:pPr>
            <w:r>
              <w:t>5777,00</w:t>
            </w:r>
          </w:p>
        </w:tc>
        <w:tc>
          <w:tcPr>
            <w:tcW w:w="1191" w:type="dxa"/>
          </w:tcPr>
          <w:p w:rsidR="009C4F49" w:rsidRDefault="00D15152">
            <w:pPr>
              <w:pStyle w:val="ConsPlusNormal"/>
            </w:pPr>
            <w:r>
              <w:t>5273,00</w:t>
            </w:r>
          </w:p>
        </w:tc>
        <w:tc>
          <w:tcPr>
            <w:tcW w:w="1191" w:type="dxa"/>
          </w:tcPr>
          <w:p w:rsidR="009C4F49" w:rsidRDefault="00D15152">
            <w:pPr>
              <w:pStyle w:val="ConsPlusNormal"/>
            </w:pPr>
            <w:r>
              <w:t>11050,00</w:t>
            </w:r>
          </w:p>
        </w:tc>
      </w:tr>
      <w:tr w:rsidR="009C4F49">
        <w:tc>
          <w:tcPr>
            <w:tcW w:w="0" w:type="auto"/>
            <w:vMerge/>
            <w:tcBorders>
              <w:bottom w:val="nil"/>
            </w:tcBorders>
          </w:tcPr>
          <w:p w:rsidR="009C4F49" w:rsidRDefault="009C4F49"/>
        </w:tc>
        <w:tc>
          <w:tcPr>
            <w:tcW w:w="0" w:type="auto"/>
            <w:vMerge/>
          </w:tcPr>
          <w:p w:rsidR="009C4F49" w:rsidRDefault="009C4F49"/>
        </w:tc>
        <w:tc>
          <w:tcPr>
            <w:tcW w:w="1814" w:type="dxa"/>
          </w:tcPr>
          <w:p w:rsidR="009C4F49" w:rsidRDefault="00D15152">
            <w:pPr>
              <w:pStyle w:val="ConsPlusNormal"/>
            </w:pPr>
            <w:r>
              <w:t>Средства федерального бюджета</w:t>
            </w:r>
          </w:p>
        </w:tc>
        <w:tc>
          <w:tcPr>
            <w:tcW w:w="1247" w:type="dxa"/>
          </w:tcPr>
          <w:p w:rsidR="009C4F49" w:rsidRDefault="00D15152">
            <w:pPr>
              <w:pStyle w:val="ConsPlusNormal"/>
            </w:pPr>
            <w:r>
              <w:t>1301,00</w:t>
            </w:r>
          </w:p>
        </w:tc>
        <w:tc>
          <w:tcPr>
            <w:tcW w:w="1191" w:type="dxa"/>
          </w:tcPr>
          <w:p w:rsidR="009C4F49" w:rsidRDefault="00D15152">
            <w:pPr>
              <w:pStyle w:val="ConsPlusNormal"/>
            </w:pPr>
            <w:r>
              <w:t>963,00</w:t>
            </w:r>
          </w:p>
        </w:tc>
        <w:tc>
          <w:tcPr>
            <w:tcW w:w="1191" w:type="dxa"/>
          </w:tcPr>
          <w:p w:rsidR="009C4F49" w:rsidRDefault="00D15152">
            <w:pPr>
              <w:pStyle w:val="ConsPlusNormal"/>
            </w:pPr>
            <w:r>
              <w:t>2264,00</w:t>
            </w:r>
          </w:p>
        </w:tc>
      </w:tr>
      <w:tr w:rsidR="009C4F49">
        <w:tc>
          <w:tcPr>
            <w:tcW w:w="0" w:type="auto"/>
            <w:vMerge/>
            <w:tcBorders>
              <w:bottom w:val="nil"/>
            </w:tcBorders>
          </w:tcPr>
          <w:p w:rsidR="009C4F49" w:rsidRDefault="009C4F49"/>
        </w:tc>
        <w:tc>
          <w:tcPr>
            <w:tcW w:w="0" w:type="auto"/>
            <w:vMerge/>
          </w:tcPr>
          <w:p w:rsidR="009C4F49" w:rsidRDefault="009C4F49"/>
        </w:tc>
        <w:tc>
          <w:tcPr>
            <w:tcW w:w="1814" w:type="dxa"/>
          </w:tcPr>
          <w:p w:rsidR="009C4F49" w:rsidRDefault="00D15152">
            <w:pPr>
              <w:pStyle w:val="ConsPlusNormal"/>
            </w:pPr>
            <w:r>
              <w:t>Средства бюджета Московской области</w:t>
            </w:r>
          </w:p>
        </w:tc>
        <w:tc>
          <w:tcPr>
            <w:tcW w:w="1247" w:type="dxa"/>
          </w:tcPr>
          <w:p w:rsidR="009C4F49" w:rsidRDefault="00D15152">
            <w:pPr>
              <w:pStyle w:val="ConsPlusNormal"/>
            </w:pPr>
            <w:r>
              <w:t>3136,00</w:t>
            </w:r>
          </w:p>
        </w:tc>
        <w:tc>
          <w:tcPr>
            <w:tcW w:w="1191" w:type="dxa"/>
          </w:tcPr>
          <w:p w:rsidR="009C4F49" w:rsidRDefault="00D15152">
            <w:pPr>
              <w:pStyle w:val="ConsPlusNormal"/>
            </w:pPr>
            <w:r>
              <w:t>2970,00</w:t>
            </w:r>
          </w:p>
        </w:tc>
        <w:tc>
          <w:tcPr>
            <w:tcW w:w="1191" w:type="dxa"/>
          </w:tcPr>
          <w:p w:rsidR="009C4F49" w:rsidRDefault="00D15152">
            <w:pPr>
              <w:pStyle w:val="ConsPlusNormal"/>
            </w:pPr>
            <w:r>
              <w:t>6106,00</w:t>
            </w:r>
          </w:p>
        </w:tc>
      </w:tr>
      <w:tr w:rsidR="009C4F49">
        <w:tc>
          <w:tcPr>
            <w:tcW w:w="0" w:type="auto"/>
            <w:vMerge/>
            <w:tcBorders>
              <w:bottom w:val="nil"/>
            </w:tcBorders>
          </w:tcPr>
          <w:p w:rsidR="009C4F49" w:rsidRDefault="009C4F49"/>
        </w:tc>
        <w:tc>
          <w:tcPr>
            <w:tcW w:w="0" w:type="auto"/>
            <w:vMerge/>
          </w:tcPr>
          <w:p w:rsidR="009C4F49" w:rsidRDefault="009C4F49"/>
        </w:tc>
        <w:tc>
          <w:tcPr>
            <w:tcW w:w="1814" w:type="dxa"/>
          </w:tcPr>
          <w:p w:rsidR="009C4F49" w:rsidRDefault="00D15152">
            <w:pPr>
              <w:pStyle w:val="ConsPlusNormal"/>
            </w:pPr>
            <w:r>
              <w:t>Внебюджетные источники</w:t>
            </w:r>
          </w:p>
        </w:tc>
        <w:tc>
          <w:tcPr>
            <w:tcW w:w="1247" w:type="dxa"/>
          </w:tcPr>
          <w:p w:rsidR="009C4F49" w:rsidRDefault="00D15152">
            <w:pPr>
              <w:pStyle w:val="ConsPlusNormal"/>
            </w:pPr>
            <w:r>
              <w:t>1340,00</w:t>
            </w:r>
          </w:p>
        </w:tc>
        <w:tc>
          <w:tcPr>
            <w:tcW w:w="1191" w:type="dxa"/>
          </w:tcPr>
          <w:p w:rsidR="009C4F49" w:rsidRDefault="00D15152">
            <w:pPr>
              <w:pStyle w:val="ConsPlusNormal"/>
            </w:pPr>
            <w:r>
              <w:t>1340,00</w:t>
            </w:r>
          </w:p>
        </w:tc>
        <w:tc>
          <w:tcPr>
            <w:tcW w:w="1191" w:type="dxa"/>
          </w:tcPr>
          <w:p w:rsidR="009C4F49" w:rsidRDefault="00D15152">
            <w:pPr>
              <w:pStyle w:val="ConsPlusNormal"/>
            </w:pPr>
            <w:r>
              <w:t>2680,00</w:t>
            </w:r>
          </w:p>
        </w:tc>
      </w:tr>
      <w:tr w:rsidR="009C4F49">
        <w:tc>
          <w:tcPr>
            <w:tcW w:w="0" w:type="auto"/>
            <w:vMerge/>
            <w:tcBorders>
              <w:bottom w:val="nil"/>
            </w:tcBorders>
          </w:tcPr>
          <w:p w:rsidR="009C4F49" w:rsidRDefault="009C4F49"/>
        </w:tc>
        <w:tc>
          <w:tcPr>
            <w:tcW w:w="1814" w:type="dxa"/>
            <w:vMerge w:val="restart"/>
            <w:tcBorders>
              <w:bottom w:val="nil"/>
            </w:tcBorders>
          </w:tcPr>
          <w:p w:rsidR="009C4F49" w:rsidRDefault="00D15152">
            <w:pPr>
              <w:pStyle w:val="ConsPlusNormal"/>
            </w:pPr>
            <w:r>
              <w:t>Администрация Губернатора Московской области</w:t>
            </w:r>
          </w:p>
        </w:tc>
        <w:tc>
          <w:tcPr>
            <w:tcW w:w="1814" w:type="dxa"/>
          </w:tcPr>
          <w:p w:rsidR="009C4F49" w:rsidRDefault="00D15152">
            <w:pPr>
              <w:pStyle w:val="ConsPlusNormal"/>
            </w:pPr>
            <w:r>
              <w:t>Всего,</w:t>
            </w:r>
          </w:p>
          <w:p w:rsidR="009C4F49" w:rsidRDefault="00D15152">
            <w:pPr>
              <w:pStyle w:val="ConsPlusNormal"/>
            </w:pPr>
            <w:r>
              <w:t>в том числе:</w:t>
            </w:r>
          </w:p>
        </w:tc>
        <w:tc>
          <w:tcPr>
            <w:tcW w:w="1247" w:type="dxa"/>
          </w:tcPr>
          <w:p w:rsidR="009C4F49" w:rsidRDefault="00D15152">
            <w:pPr>
              <w:pStyle w:val="ConsPlusNormal"/>
            </w:pPr>
            <w:r>
              <w:t>3290,00</w:t>
            </w:r>
          </w:p>
        </w:tc>
        <w:tc>
          <w:tcPr>
            <w:tcW w:w="1191" w:type="dxa"/>
          </w:tcPr>
          <w:p w:rsidR="009C4F49" w:rsidRDefault="00D15152">
            <w:pPr>
              <w:pStyle w:val="ConsPlusNormal"/>
            </w:pPr>
            <w:r>
              <w:t>4084,00</w:t>
            </w:r>
          </w:p>
        </w:tc>
        <w:tc>
          <w:tcPr>
            <w:tcW w:w="1191" w:type="dxa"/>
          </w:tcPr>
          <w:p w:rsidR="009C4F49" w:rsidRDefault="00D15152">
            <w:pPr>
              <w:pStyle w:val="ConsPlusNormal"/>
            </w:pPr>
            <w:r>
              <w:t>7374,00</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1814" w:type="dxa"/>
            <w:tcBorders>
              <w:bottom w:val="nil"/>
            </w:tcBorders>
          </w:tcPr>
          <w:p w:rsidR="009C4F49" w:rsidRDefault="00D15152">
            <w:pPr>
              <w:pStyle w:val="ConsPlusNormal"/>
            </w:pPr>
            <w:r>
              <w:t>Средства бюджета Московской области</w:t>
            </w:r>
          </w:p>
        </w:tc>
        <w:tc>
          <w:tcPr>
            <w:tcW w:w="1247" w:type="dxa"/>
            <w:tcBorders>
              <w:bottom w:val="nil"/>
            </w:tcBorders>
          </w:tcPr>
          <w:p w:rsidR="009C4F49" w:rsidRDefault="00D15152">
            <w:pPr>
              <w:pStyle w:val="ConsPlusNormal"/>
            </w:pPr>
            <w:r>
              <w:t>3290,00</w:t>
            </w:r>
          </w:p>
        </w:tc>
        <w:tc>
          <w:tcPr>
            <w:tcW w:w="1191" w:type="dxa"/>
            <w:tcBorders>
              <w:bottom w:val="nil"/>
            </w:tcBorders>
          </w:tcPr>
          <w:p w:rsidR="009C4F49" w:rsidRDefault="00D15152">
            <w:pPr>
              <w:pStyle w:val="ConsPlusNormal"/>
            </w:pPr>
            <w:r>
              <w:t>4084,00</w:t>
            </w:r>
          </w:p>
        </w:tc>
        <w:tc>
          <w:tcPr>
            <w:tcW w:w="1191" w:type="dxa"/>
            <w:tcBorders>
              <w:bottom w:val="nil"/>
            </w:tcBorders>
          </w:tcPr>
          <w:p w:rsidR="009C4F49" w:rsidRDefault="00D15152">
            <w:pPr>
              <w:pStyle w:val="ConsPlusNormal"/>
            </w:pPr>
            <w:r>
              <w:t>7374,00</w:t>
            </w:r>
          </w:p>
        </w:tc>
      </w:tr>
      <w:tr w:rsidR="009C4F49">
        <w:tblPrEx>
          <w:tblBorders>
            <w:insideH w:val="nil"/>
          </w:tblBorders>
        </w:tblPrEx>
        <w:tc>
          <w:tcPr>
            <w:tcW w:w="9978" w:type="dxa"/>
            <w:gridSpan w:val="6"/>
            <w:tcBorders>
              <w:top w:val="nil"/>
            </w:tcBorders>
          </w:tcPr>
          <w:p w:rsidR="009C4F49" w:rsidRDefault="00D15152">
            <w:pPr>
              <w:pStyle w:val="ConsPlusNormal"/>
              <w:jc w:val="both"/>
            </w:pPr>
            <w:r>
              <w:t xml:space="preserve">(в ред. </w:t>
            </w:r>
            <w:hyperlink r:id="rId1541"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bl>
    <w:p w:rsidR="009C4F49" w:rsidRDefault="009C4F49">
      <w:pPr>
        <w:pStyle w:val="ConsPlusNormal"/>
        <w:jc w:val="both"/>
      </w:pPr>
    </w:p>
    <w:p w:rsidR="009C4F49" w:rsidRDefault="00D15152">
      <w:pPr>
        <w:pStyle w:val="ConsPlusTitle"/>
        <w:jc w:val="center"/>
        <w:outlineLvl w:val="2"/>
      </w:pPr>
      <w:r>
        <w:t>16.2. Характеристика проблем, решаемых</w:t>
      </w:r>
    </w:p>
    <w:p w:rsidR="009C4F49" w:rsidRDefault="00D15152">
      <w:pPr>
        <w:pStyle w:val="ConsPlusTitle"/>
        <w:jc w:val="center"/>
      </w:pPr>
      <w:r>
        <w:t>посредством мероприятий</w:t>
      </w:r>
    </w:p>
    <w:p w:rsidR="009C4F49" w:rsidRDefault="009C4F49">
      <w:pPr>
        <w:pStyle w:val="ConsPlusNormal"/>
        <w:jc w:val="both"/>
      </w:pPr>
    </w:p>
    <w:p w:rsidR="009C4F49" w:rsidRDefault="00D15152">
      <w:pPr>
        <w:pStyle w:val="ConsPlusNormal"/>
        <w:ind w:firstLine="540"/>
        <w:jc w:val="both"/>
      </w:pPr>
      <w:r>
        <w:t>Координацию работы за реализацией мероприятий Подпрограммы VI осуществляет Минсоцразвития Московской области.</w:t>
      </w:r>
    </w:p>
    <w:p w:rsidR="009C4F49" w:rsidRDefault="00D15152">
      <w:pPr>
        <w:pStyle w:val="ConsPlusNormal"/>
        <w:spacing w:before="200"/>
        <w:ind w:firstLine="540"/>
        <w:jc w:val="both"/>
      </w:pPr>
      <w:r>
        <w:t>Социальное партнерство в Московской области, основанное на принципе согласования интересов сторон на областном, отраслевом, территориальном уровня</w:t>
      </w:r>
      <w:r>
        <w:t>х и на уровне конкретной организации, способствует реализации мер по обеспечению роста заработной платы в Московской области и ее своевременной выплаты, установлению регионального минимума заработной платы, улучшению условий и охраны труда работников, разв</w:t>
      </w:r>
      <w:r>
        <w:t>итию рынка труда, отвечающего современным требованиям, предоставлению работникам социальных гарантий сверх установленных трудовым законодательством. Развитие форм и механизмов социального партнерства направлено на сохранение социально-экономической стабиль</w:t>
      </w:r>
      <w:r>
        <w:t>ности.</w:t>
      </w:r>
    </w:p>
    <w:p w:rsidR="009C4F49" w:rsidRDefault="00D15152">
      <w:pPr>
        <w:pStyle w:val="ConsPlusNormal"/>
        <w:spacing w:before="200"/>
        <w:ind w:firstLine="540"/>
        <w:jc w:val="both"/>
      </w:pPr>
      <w:r>
        <w:t>Основными механизмами социального партнерства являются: заключение Московского областного трехстороннего (регионального) соглашения между Правительством Московской области, Союзом "Московское областное объединение организаций профсоюзов" и объединен</w:t>
      </w:r>
      <w:r>
        <w:t>иями работодателей Московской области, заключение Соглашения о минимальной заработной плате в Московской области, областных отраслевых соглашений, территориальных трехсторонних соглашений, коллективных договоров организаций, создание и работа трехсторонних</w:t>
      </w:r>
      <w:r>
        <w:t xml:space="preserve"> комиссий по регулированию социально-трудовых отношений на всех уровнях социального партнерства, участие профсоюзов и работодателей в различных комиссиях и рабочих группах, участие работников в управлении организацией и учет их мнения в решении вопросов, к</w:t>
      </w:r>
      <w:r>
        <w:t>асающихся сферы труда.</w:t>
      </w:r>
    </w:p>
    <w:p w:rsidR="009C4F49" w:rsidRDefault="00D15152">
      <w:pPr>
        <w:pStyle w:val="ConsPlusNormal"/>
        <w:spacing w:before="200"/>
        <w:ind w:firstLine="540"/>
        <w:jc w:val="both"/>
      </w:pPr>
      <w:r>
        <w:t xml:space="preserve">В 2016 году в Московской области действовало Московское областное трехстороннее (региональное) </w:t>
      </w:r>
      <w:hyperlink r:id="rId1542" w:tooltip="&quot;Московское областное трехстороннее (региональное) соглашение между Московским областным объединением организаций профсоюзов, объединениями работодателей Московской области и Правительством Московской области на 2015-2017 годы&quot; (Заключено в г. Красногорске 30." w:history="1">
        <w:r>
          <w:rPr>
            <w:color w:val="0000FF"/>
          </w:rPr>
          <w:t>соглашение</w:t>
        </w:r>
      </w:hyperlink>
      <w:r>
        <w:t xml:space="preserve"> между Московским областным объединением организаций профсоюзов, объединениями работодателей Московской области и Правительством Московской области на 2015-2017 годы от 30.12.2014 N 365, </w:t>
      </w:r>
      <w:hyperlink r:id="rId1543" w:tooltip="&quot;Соглашение о минимальной заработной плате в Московской области между Правительством Московской области, Московским областным объединением организаций профсоюзов и объединениями работодателей Московской области&quot; (Заключено 27.03.2014 N 113) ------------ Утрати" w:history="1">
        <w:r>
          <w:rPr>
            <w:color w:val="0000FF"/>
          </w:rPr>
          <w:t>Соглашение</w:t>
        </w:r>
      </w:hyperlink>
      <w:r>
        <w:t xml:space="preserve"> о минимальной заработной плате в Московской области между Правительством Московской области, Московским областным объединением организац</w:t>
      </w:r>
      <w:r>
        <w:t xml:space="preserve">ий профсоюзов и объединениями работодателей Московской области от 27.03.2014 N 113, </w:t>
      </w:r>
      <w:hyperlink r:id="rId1544" w:tooltip="&quot;Соглашение о минимальной заработной плате в Московской области между Правительством Московской области, Союзом &quot;Московское областное объединение организаций профсоюзов&quot; и объединениями работодателей Московской области&quot; (Заключено 31.10.2015 N 115) -----------" w:history="1">
        <w:r>
          <w:rPr>
            <w:color w:val="0000FF"/>
          </w:rPr>
          <w:t>Соглашение</w:t>
        </w:r>
      </w:hyperlink>
      <w:r>
        <w:t xml:space="preserve"> о мини</w:t>
      </w:r>
      <w:r>
        <w:t>мальной заработной плате в Московской области между Правительством Московской области, Союзом "Московское областное объединение организаций профсоюзов", объединениями работодателей Московской области от 31.10.2015 N 115.</w:t>
      </w:r>
    </w:p>
    <w:p w:rsidR="009C4F49" w:rsidRDefault="00D15152">
      <w:pPr>
        <w:pStyle w:val="ConsPlusNormal"/>
        <w:spacing w:before="200"/>
        <w:ind w:firstLine="540"/>
        <w:jc w:val="both"/>
      </w:pPr>
      <w:r>
        <w:t>Социальный диалог между сторонами с</w:t>
      </w:r>
      <w:r>
        <w:t>оциального партнерства Московской области в 2016 году способствовал сохранению социальной стабильности на территории Московской области: коллективных трудовых споров в 2016 году зарегистрировано не было.</w:t>
      </w:r>
    </w:p>
    <w:p w:rsidR="009C4F49" w:rsidRDefault="00D15152">
      <w:pPr>
        <w:pStyle w:val="ConsPlusNormal"/>
        <w:spacing w:before="200"/>
        <w:ind w:firstLine="540"/>
        <w:jc w:val="both"/>
      </w:pPr>
      <w:r>
        <w:t>Статистические данные свидетельствуют о том, что в т</w:t>
      </w:r>
      <w:r>
        <w:t>ечение последних лет показатели производственного травматизма и профессиональной заболеваемости в Московской области имеют следующую динамику, приведенную в таблице 1 к настоящему подразделу.</w:t>
      </w:r>
    </w:p>
    <w:p w:rsidR="009C4F49" w:rsidRDefault="009C4F49">
      <w:pPr>
        <w:pStyle w:val="ConsPlusNormal"/>
        <w:jc w:val="both"/>
      </w:pPr>
    </w:p>
    <w:p w:rsidR="009C4F49" w:rsidRDefault="00D15152">
      <w:pPr>
        <w:pStyle w:val="ConsPlusNormal"/>
        <w:jc w:val="right"/>
        <w:outlineLvl w:val="3"/>
      </w:pPr>
      <w:r>
        <w:t>Таблица 1</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850"/>
        <w:gridCol w:w="907"/>
        <w:gridCol w:w="907"/>
        <w:gridCol w:w="850"/>
        <w:gridCol w:w="794"/>
        <w:gridCol w:w="794"/>
      </w:tblGrid>
      <w:tr w:rsidR="009C4F49">
        <w:tc>
          <w:tcPr>
            <w:tcW w:w="3969" w:type="dxa"/>
          </w:tcPr>
          <w:p w:rsidR="009C4F49" w:rsidRDefault="00D15152">
            <w:pPr>
              <w:pStyle w:val="ConsPlusNormal"/>
              <w:jc w:val="center"/>
            </w:pPr>
            <w:r>
              <w:t>Показатели</w:t>
            </w:r>
          </w:p>
        </w:tc>
        <w:tc>
          <w:tcPr>
            <w:tcW w:w="850" w:type="dxa"/>
          </w:tcPr>
          <w:p w:rsidR="009C4F49" w:rsidRDefault="00D15152">
            <w:pPr>
              <w:pStyle w:val="ConsPlusNormal"/>
              <w:jc w:val="center"/>
            </w:pPr>
            <w:r>
              <w:t>2011 год</w:t>
            </w:r>
          </w:p>
        </w:tc>
        <w:tc>
          <w:tcPr>
            <w:tcW w:w="907" w:type="dxa"/>
          </w:tcPr>
          <w:p w:rsidR="009C4F49" w:rsidRDefault="00D15152">
            <w:pPr>
              <w:pStyle w:val="ConsPlusNormal"/>
              <w:jc w:val="center"/>
            </w:pPr>
            <w:r>
              <w:t>2012 год</w:t>
            </w:r>
          </w:p>
        </w:tc>
        <w:tc>
          <w:tcPr>
            <w:tcW w:w="907" w:type="dxa"/>
          </w:tcPr>
          <w:p w:rsidR="009C4F49" w:rsidRDefault="00D15152">
            <w:pPr>
              <w:pStyle w:val="ConsPlusNormal"/>
              <w:jc w:val="center"/>
            </w:pPr>
            <w:r>
              <w:t>2013 год</w:t>
            </w:r>
          </w:p>
        </w:tc>
        <w:tc>
          <w:tcPr>
            <w:tcW w:w="850" w:type="dxa"/>
          </w:tcPr>
          <w:p w:rsidR="009C4F49" w:rsidRDefault="00D15152">
            <w:pPr>
              <w:pStyle w:val="ConsPlusNormal"/>
              <w:jc w:val="center"/>
            </w:pPr>
            <w:r>
              <w:t>2014 год</w:t>
            </w:r>
          </w:p>
        </w:tc>
        <w:tc>
          <w:tcPr>
            <w:tcW w:w="794" w:type="dxa"/>
          </w:tcPr>
          <w:p w:rsidR="009C4F49" w:rsidRDefault="00D15152">
            <w:pPr>
              <w:pStyle w:val="ConsPlusNormal"/>
              <w:jc w:val="center"/>
            </w:pPr>
            <w:r>
              <w:t>2015 год</w:t>
            </w:r>
          </w:p>
        </w:tc>
        <w:tc>
          <w:tcPr>
            <w:tcW w:w="794" w:type="dxa"/>
          </w:tcPr>
          <w:p w:rsidR="009C4F49" w:rsidRDefault="00D15152">
            <w:pPr>
              <w:pStyle w:val="ConsPlusNormal"/>
              <w:jc w:val="center"/>
            </w:pPr>
            <w:r>
              <w:t>2016 год</w:t>
            </w:r>
          </w:p>
        </w:tc>
      </w:tr>
      <w:tr w:rsidR="009C4F49">
        <w:tc>
          <w:tcPr>
            <w:tcW w:w="3969" w:type="dxa"/>
          </w:tcPr>
          <w:p w:rsidR="009C4F49" w:rsidRDefault="00D15152">
            <w:pPr>
              <w:pStyle w:val="ConsPlusNormal"/>
            </w:pPr>
            <w:r>
              <w:t>Численность пострадавших в результате несчастных случаев на производстве со смертельным исходом (по данным Государственной инспекции труда в Московской области)</w:t>
            </w:r>
          </w:p>
        </w:tc>
        <w:tc>
          <w:tcPr>
            <w:tcW w:w="850" w:type="dxa"/>
          </w:tcPr>
          <w:p w:rsidR="009C4F49" w:rsidRDefault="00D15152">
            <w:pPr>
              <w:pStyle w:val="ConsPlusNormal"/>
            </w:pPr>
            <w:r>
              <w:t>114</w:t>
            </w:r>
          </w:p>
        </w:tc>
        <w:tc>
          <w:tcPr>
            <w:tcW w:w="907" w:type="dxa"/>
          </w:tcPr>
          <w:p w:rsidR="009C4F49" w:rsidRDefault="00D15152">
            <w:pPr>
              <w:pStyle w:val="ConsPlusNormal"/>
            </w:pPr>
            <w:r>
              <w:t>116</w:t>
            </w:r>
          </w:p>
        </w:tc>
        <w:tc>
          <w:tcPr>
            <w:tcW w:w="907" w:type="dxa"/>
          </w:tcPr>
          <w:p w:rsidR="009C4F49" w:rsidRDefault="00D15152">
            <w:pPr>
              <w:pStyle w:val="ConsPlusNormal"/>
            </w:pPr>
            <w:r>
              <w:t>96</w:t>
            </w:r>
          </w:p>
        </w:tc>
        <w:tc>
          <w:tcPr>
            <w:tcW w:w="850" w:type="dxa"/>
          </w:tcPr>
          <w:p w:rsidR="009C4F49" w:rsidRDefault="00D15152">
            <w:pPr>
              <w:pStyle w:val="ConsPlusNormal"/>
            </w:pPr>
            <w:r>
              <w:t>75</w:t>
            </w:r>
          </w:p>
        </w:tc>
        <w:tc>
          <w:tcPr>
            <w:tcW w:w="794" w:type="dxa"/>
          </w:tcPr>
          <w:p w:rsidR="009C4F49" w:rsidRDefault="00D15152">
            <w:pPr>
              <w:pStyle w:val="ConsPlusNormal"/>
            </w:pPr>
            <w:r>
              <w:t>52</w:t>
            </w:r>
          </w:p>
        </w:tc>
        <w:tc>
          <w:tcPr>
            <w:tcW w:w="794" w:type="dxa"/>
          </w:tcPr>
          <w:p w:rsidR="009C4F49" w:rsidRDefault="00D15152">
            <w:pPr>
              <w:pStyle w:val="ConsPlusNormal"/>
            </w:pPr>
            <w:r>
              <w:t>60</w:t>
            </w:r>
          </w:p>
        </w:tc>
      </w:tr>
      <w:tr w:rsidR="009C4F49">
        <w:tc>
          <w:tcPr>
            <w:tcW w:w="3969" w:type="dxa"/>
          </w:tcPr>
          <w:p w:rsidR="009C4F49" w:rsidRDefault="00D15152">
            <w:pPr>
              <w:pStyle w:val="ConsPlusNormal"/>
            </w:pPr>
            <w:r>
              <w:t>Число пострадавших в результате несчастных случаев на производстве со смертельным исходом, в расчете на 1000 работающих (по данным Территориального органа Федеральной службы государственной статистики по Московской области (далее - Мособлстат)</w:t>
            </w:r>
          </w:p>
        </w:tc>
        <w:tc>
          <w:tcPr>
            <w:tcW w:w="850" w:type="dxa"/>
          </w:tcPr>
          <w:p w:rsidR="009C4F49" w:rsidRDefault="00D15152">
            <w:pPr>
              <w:pStyle w:val="ConsPlusNormal"/>
            </w:pPr>
            <w:r>
              <w:t>0,058</w:t>
            </w:r>
          </w:p>
        </w:tc>
        <w:tc>
          <w:tcPr>
            <w:tcW w:w="907" w:type="dxa"/>
          </w:tcPr>
          <w:p w:rsidR="009C4F49" w:rsidRDefault="00D15152">
            <w:pPr>
              <w:pStyle w:val="ConsPlusNormal"/>
            </w:pPr>
            <w:r>
              <w:t>0,056</w:t>
            </w:r>
          </w:p>
        </w:tc>
        <w:tc>
          <w:tcPr>
            <w:tcW w:w="907" w:type="dxa"/>
          </w:tcPr>
          <w:p w:rsidR="009C4F49" w:rsidRDefault="00D15152">
            <w:pPr>
              <w:pStyle w:val="ConsPlusNormal"/>
            </w:pPr>
            <w:r>
              <w:t>0,070</w:t>
            </w:r>
          </w:p>
        </w:tc>
        <w:tc>
          <w:tcPr>
            <w:tcW w:w="850" w:type="dxa"/>
          </w:tcPr>
          <w:p w:rsidR="009C4F49" w:rsidRDefault="00D15152">
            <w:pPr>
              <w:pStyle w:val="ConsPlusNormal"/>
            </w:pPr>
            <w:r>
              <w:t>0,052</w:t>
            </w:r>
          </w:p>
        </w:tc>
        <w:tc>
          <w:tcPr>
            <w:tcW w:w="794" w:type="dxa"/>
          </w:tcPr>
          <w:p w:rsidR="009C4F49" w:rsidRDefault="00D15152">
            <w:pPr>
              <w:pStyle w:val="ConsPlusNormal"/>
            </w:pPr>
            <w:r>
              <w:t>0,027</w:t>
            </w:r>
          </w:p>
        </w:tc>
        <w:tc>
          <w:tcPr>
            <w:tcW w:w="794" w:type="dxa"/>
          </w:tcPr>
          <w:p w:rsidR="009C4F49" w:rsidRDefault="00D15152">
            <w:pPr>
              <w:pStyle w:val="ConsPlusNormal"/>
            </w:pPr>
            <w:r>
              <w:t>0,047</w:t>
            </w:r>
          </w:p>
        </w:tc>
      </w:tr>
      <w:tr w:rsidR="009C4F49">
        <w:tc>
          <w:tcPr>
            <w:tcW w:w="3969" w:type="dxa"/>
          </w:tcPr>
          <w:p w:rsidR="009C4F49" w:rsidRDefault="00D15152">
            <w:pPr>
              <w:pStyle w:val="ConsPlusNormal"/>
            </w:pPr>
            <w:r>
              <w:t>Число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 (по данным Мособлстата)</w:t>
            </w:r>
          </w:p>
        </w:tc>
        <w:tc>
          <w:tcPr>
            <w:tcW w:w="850" w:type="dxa"/>
          </w:tcPr>
          <w:p w:rsidR="009C4F49" w:rsidRDefault="00D15152">
            <w:pPr>
              <w:pStyle w:val="ConsPlusNormal"/>
            </w:pPr>
            <w:r>
              <w:t>1,5</w:t>
            </w:r>
          </w:p>
        </w:tc>
        <w:tc>
          <w:tcPr>
            <w:tcW w:w="907" w:type="dxa"/>
          </w:tcPr>
          <w:p w:rsidR="009C4F49" w:rsidRDefault="00D15152">
            <w:pPr>
              <w:pStyle w:val="ConsPlusNormal"/>
            </w:pPr>
            <w:r>
              <w:t>1,4</w:t>
            </w:r>
          </w:p>
        </w:tc>
        <w:tc>
          <w:tcPr>
            <w:tcW w:w="907" w:type="dxa"/>
          </w:tcPr>
          <w:p w:rsidR="009C4F49" w:rsidRDefault="00D15152">
            <w:pPr>
              <w:pStyle w:val="ConsPlusNormal"/>
            </w:pPr>
            <w:r>
              <w:t>1,4</w:t>
            </w:r>
          </w:p>
        </w:tc>
        <w:tc>
          <w:tcPr>
            <w:tcW w:w="850" w:type="dxa"/>
          </w:tcPr>
          <w:p w:rsidR="009C4F49" w:rsidRDefault="00D15152">
            <w:pPr>
              <w:pStyle w:val="ConsPlusNormal"/>
            </w:pPr>
            <w:r>
              <w:t>1,1</w:t>
            </w:r>
          </w:p>
        </w:tc>
        <w:tc>
          <w:tcPr>
            <w:tcW w:w="794" w:type="dxa"/>
          </w:tcPr>
          <w:p w:rsidR="009C4F49" w:rsidRDefault="00D15152">
            <w:pPr>
              <w:pStyle w:val="ConsPlusNormal"/>
            </w:pPr>
            <w:r>
              <w:t>1,0</w:t>
            </w:r>
          </w:p>
        </w:tc>
        <w:tc>
          <w:tcPr>
            <w:tcW w:w="794" w:type="dxa"/>
          </w:tcPr>
          <w:p w:rsidR="009C4F49" w:rsidRDefault="00D15152">
            <w:pPr>
              <w:pStyle w:val="ConsPlusNormal"/>
            </w:pPr>
            <w:r>
              <w:t>0,92</w:t>
            </w:r>
          </w:p>
        </w:tc>
      </w:tr>
      <w:tr w:rsidR="009C4F49">
        <w:tc>
          <w:tcPr>
            <w:tcW w:w="3969" w:type="dxa"/>
          </w:tcPr>
          <w:p w:rsidR="009C4F49" w:rsidRDefault="00D15152">
            <w:pPr>
              <w:pStyle w:val="ConsPlusNormal"/>
            </w:pPr>
            <w:r>
              <w:t>Численность пострадавших в результате несчастных случаев на производстве с утратой трудоспособности на 1 рабочий день и более в 2011-2016 годах (по данным ГУ - Московского областного регионального отделения ФСС Российской Федерации)</w:t>
            </w:r>
          </w:p>
        </w:tc>
        <w:tc>
          <w:tcPr>
            <w:tcW w:w="850" w:type="dxa"/>
          </w:tcPr>
          <w:p w:rsidR="009C4F49" w:rsidRDefault="00D15152">
            <w:pPr>
              <w:pStyle w:val="ConsPlusNormal"/>
            </w:pPr>
            <w:r>
              <w:t>2408</w:t>
            </w:r>
          </w:p>
        </w:tc>
        <w:tc>
          <w:tcPr>
            <w:tcW w:w="907" w:type="dxa"/>
          </w:tcPr>
          <w:p w:rsidR="009C4F49" w:rsidRDefault="00D15152">
            <w:pPr>
              <w:pStyle w:val="ConsPlusNormal"/>
            </w:pPr>
            <w:r>
              <w:t>2225</w:t>
            </w:r>
          </w:p>
        </w:tc>
        <w:tc>
          <w:tcPr>
            <w:tcW w:w="907" w:type="dxa"/>
          </w:tcPr>
          <w:p w:rsidR="009C4F49" w:rsidRDefault="00D15152">
            <w:pPr>
              <w:pStyle w:val="ConsPlusNormal"/>
            </w:pPr>
            <w:r>
              <w:t>2114</w:t>
            </w:r>
          </w:p>
        </w:tc>
        <w:tc>
          <w:tcPr>
            <w:tcW w:w="850" w:type="dxa"/>
          </w:tcPr>
          <w:p w:rsidR="009C4F49" w:rsidRDefault="00D15152">
            <w:pPr>
              <w:pStyle w:val="ConsPlusNormal"/>
            </w:pPr>
            <w:r>
              <w:t>2018</w:t>
            </w:r>
          </w:p>
        </w:tc>
        <w:tc>
          <w:tcPr>
            <w:tcW w:w="794" w:type="dxa"/>
          </w:tcPr>
          <w:p w:rsidR="009C4F49" w:rsidRDefault="00D15152">
            <w:pPr>
              <w:pStyle w:val="ConsPlusNormal"/>
            </w:pPr>
            <w:r>
              <w:t>173</w:t>
            </w:r>
            <w:r>
              <w:t>0</w:t>
            </w:r>
          </w:p>
        </w:tc>
        <w:tc>
          <w:tcPr>
            <w:tcW w:w="794" w:type="dxa"/>
          </w:tcPr>
          <w:p w:rsidR="009C4F49" w:rsidRDefault="00D15152">
            <w:pPr>
              <w:pStyle w:val="ConsPlusNormal"/>
            </w:pPr>
            <w:r>
              <w:t>1621</w:t>
            </w:r>
          </w:p>
        </w:tc>
      </w:tr>
      <w:tr w:rsidR="009C4F49">
        <w:tc>
          <w:tcPr>
            <w:tcW w:w="3969" w:type="dxa"/>
          </w:tcPr>
          <w:p w:rsidR="009C4F49" w:rsidRDefault="00D15152">
            <w:pPr>
              <w:pStyle w:val="ConsPlusNormal"/>
            </w:pPr>
            <w:r>
              <w:t>Количество дней временной нетрудоспособности в связи с несчастным случаем на производстве, в расчете на 1 пострадавшего (по данным ГУ - Московского областного регионального отделения ФСС Российской Федерации)</w:t>
            </w:r>
          </w:p>
        </w:tc>
        <w:tc>
          <w:tcPr>
            <w:tcW w:w="850" w:type="dxa"/>
          </w:tcPr>
          <w:p w:rsidR="009C4F49" w:rsidRDefault="00D15152">
            <w:pPr>
              <w:pStyle w:val="ConsPlusNormal"/>
            </w:pPr>
            <w:r>
              <w:t>63,29</w:t>
            </w:r>
          </w:p>
        </w:tc>
        <w:tc>
          <w:tcPr>
            <w:tcW w:w="907" w:type="dxa"/>
          </w:tcPr>
          <w:p w:rsidR="009C4F49" w:rsidRDefault="00D15152">
            <w:pPr>
              <w:pStyle w:val="ConsPlusNormal"/>
            </w:pPr>
            <w:r>
              <w:t>62,06</w:t>
            </w:r>
          </w:p>
        </w:tc>
        <w:tc>
          <w:tcPr>
            <w:tcW w:w="907" w:type="dxa"/>
          </w:tcPr>
          <w:p w:rsidR="009C4F49" w:rsidRDefault="00D15152">
            <w:pPr>
              <w:pStyle w:val="ConsPlusNormal"/>
            </w:pPr>
            <w:r>
              <w:t>63,51</w:t>
            </w:r>
          </w:p>
        </w:tc>
        <w:tc>
          <w:tcPr>
            <w:tcW w:w="850" w:type="dxa"/>
          </w:tcPr>
          <w:p w:rsidR="009C4F49" w:rsidRDefault="00D15152">
            <w:pPr>
              <w:pStyle w:val="ConsPlusNormal"/>
            </w:pPr>
            <w:r>
              <w:t>59,46</w:t>
            </w:r>
          </w:p>
        </w:tc>
        <w:tc>
          <w:tcPr>
            <w:tcW w:w="794" w:type="dxa"/>
          </w:tcPr>
          <w:p w:rsidR="009C4F49" w:rsidRDefault="00D15152">
            <w:pPr>
              <w:pStyle w:val="ConsPlusNormal"/>
            </w:pPr>
            <w:r>
              <w:t>60,67</w:t>
            </w:r>
          </w:p>
        </w:tc>
        <w:tc>
          <w:tcPr>
            <w:tcW w:w="794" w:type="dxa"/>
          </w:tcPr>
          <w:p w:rsidR="009C4F49" w:rsidRDefault="00D15152">
            <w:pPr>
              <w:pStyle w:val="ConsPlusNormal"/>
            </w:pPr>
            <w:r>
              <w:t>59,6</w:t>
            </w:r>
          </w:p>
        </w:tc>
      </w:tr>
      <w:tr w:rsidR="009C4F49">
        <w:tc>
          <w:tcPr>
            <w:tcW w:w="3969" w:type="dxa"/>
          </w:tcPr>
          <w:p w:rsidR="009C4F49" w:rsidRDefault="00D15152">
            <w:pPr>
              <w:pStyle w:val="ConsPlusNormal"/>
            </w:pPr>
            <w:r>
              <w:t>Число работников с впервые установленным диагнозом профессионального заболевания (по данным Управления Роспотребнадзора по Московской области)</w:t>
            </w:r>
          </w:p>
        </w:tc>
        <w:tc>
          <w:tcPr>
            <w:tcW w:w="850" w:type="dxa"/>
          </w:tcPr>
          <w:p w:rsidR="009C4F49" w:rsidRDefault="00D15152">
            <w:pPr>
              <w:pStyle w:val="ConsPlusNormal"/>
            </w:pPr>
            <w:r>
              <w:t>68</w:t>
            </w:r>
          </w:p>
        </w:tc>
        <w:tc>
          <w:tcPr>
            <w:tcW w:w="907" w:type="dxa"/>
          </w:tcPr>
          <w:p w:rsidR="009C4F49" w:rsidRDefault="00D15152">
            <w:pPr>
              <w:pStyle w:val="ConsPlusNormal"/>
            </w:pPr>
            <w:r>
              <w:t>61</w:t>
            </w:r>
          </w:p>
        </w:tc>
        <w:tc>
          <w:tcPr>
            <w:tcW w:w="907" w:type="dxa"/>
          </w:tcPr>
          <w:p w:rsidR="009C4F49" w:rsidRDefault="00D15152">
            <w:pPr>
              <w:pStyle w:val="ConsPlusNormal"/>
            </w:pPr>
            <w:r>
              <w:t>45</w:t>
            </w:r>
          </w:p>
        </w:tc>
        <w:tc>
          <w:tcPr>
            <w:tcW w:w="850" w:type="dxa"/>
          </w:tcPr>
          <w:p w:rsidR="009C4F49" w:rsidRDefault="00D15152">
            <w:pPr>
              <w:pStyle w:val="ConsPlusNormal"/>
            </w:pPr>
            <w:r>
              <w:t>26</w:t>
            </w:r>
          </w:p>
        </w:tc>
        <w:tc>
          <w:tcPr>
            <w:tcW w:w="794" w:type="dxa"/>
          </w:tcPr>
          <w:p w:rsidR="009C4F49" w:rsidRDefault="00D15152">
            <w:pPr>
              <w:pStyle w:val="ConsPlusNormal"/>
            </w:pPr>
            <w:r>
              <w:t>43</w:t>
            </w:r>
          </w:p>
        </w:tc>
        <w:tc>
          <w:tcPr>
            <w:tcW w:w="794" w:type="dxa"/>
          </w:tcPr>
          <w:p w:rsidR="009C4F49" w:rsidRDefault="00D15152">
            <w:pPr>
              <w:pStyle w:val="ConsPlusNormal"/>
            </w:pPr>
            <w:r>
              <w:t>39</w:t>
            </w:r>
          </w:p>
        </w:tc>
      </w:tr>
    </w:tbl>
    <w:p w:rsidR="009C4F49" w:rsidRDefault="009C4F49">
      <w:pPr>
        <w:pStyle w:val="ConsPlusNormal"/>
        <w:jc w:val="both"/>
      </w:pPr>
    </w:p>
    <w:p w:rsidR="009C4F49" w:rsidRDefault="00D15152">
      <w:pPr>
        <w:pStyle w:val="ConsPlusNormal"/>
        <w:ind w:firstLine="540"/>
        <w:jc w:val="both"/>
      </w:pPr>
      <w:r>
        <w:t>Анализ причин и условий возникновения большинства несчастных случаев на производстве в Москов</w:t>
      </w:r>
      <w:r>
        <w:t>ской области показывает, что в 2016 году основной причиной их возникновения являлась неудовлетворительная организация производства работ.</w:t>
      </w:r>
    </w:p>
    <w:p w:rsidR="009C4F49" w:rsidRDefault="00D15152">
      <w:pPr>
        <w:pStyle w:val="ConsPlusNormal"/>
        <w:spacing w:before="200"/>
        <w:ind w:firstLine="540"/>
        <w:jc w:val="both"/>
      </w:pPr>
      <w:r>
        <w:t>К другим причинам относятся:</w:t>
      </w:r>
    </w:p>
    <w:p w:rsidR="009C4F49" w:rsidRDefault="00D15152">
      <w:pPr>
        <w:pStyle w:val="ConsPlusNormal"/>
        <w:spacing w:before="200"/>
        <w:ind w:firstLine="540"/>
        <w:jc w:val="both"/>
      </w:pPr>
      <w:r>
        <w:t>нарушение Правил дорожного движения;</w:t>
      </w:r>
    </w:p>
    <w:p w:rsidR="009C4F49" w:rsidRDefault="00D15152">
      <w:pPr>
        <w:pStyle w:val="ConsPlusNormal"/>
        <w:spacing w:before="200"/>
        <w:ind w:firstLine="540"/>
        <w:jc w:val="both"/>
      </w:pPr>
      <w:r>
        <w:t>неприменение средств индивидуальной защиты;</w:t>
      </w:r>
    </w:p>
    <w:p w:rsidR="009C4F49" w:rsidRDefault="00D15152">
      <w:pPr>
        <w:pStyle w:val="ConsPlusNormal"/>
        <w:spacing w:before="200"/>
        <w:ind w:firstLine="540"/>
        <w:jc w:val="both"/>
      </w:pPr>
      <w:r>
        <w:t>непроведение обучения и проверки знаний по охране труда;</w:t>
      </w:r>
    </w:p>
    <w:p w:rsidR="009C4F49" w:rsidRDefault="00D15152">
      <w:pPr>
        <w:pStyle w:val="ConsPlusNormal"/>
        <w:spacing w:before="200"/>
        <w:ind w:firstLine="540"/>
        <w:jc w:val="both"/>
      </w:pPr>
      <w:r>
        <w:t>нарушение работником трудового распорядка и дисциплины труда либо нарушение технологического процесса.</w:t>
      </w:r>
    </w:p>
    <w:p w:rsidR="009C4F49" w:rsidRDefault="00D15152">
      <w:pPr>
        <w:pStyle w:val="ConsPlusNormal"/>
        <w:spacing w:before="200"/>
        <w:ind w:firstLine="540"/>
        <w:jc w:val="both"/>
      </w:pPr>
      <w:r>
        <w:t>Наибольшее количество несчастных случаев со смертельным исходом зафиксировано в обрабатывающих п</w:t>
      </w:r>
      <w:r>
        <w:t>роизводствах, в организациях транспорта и строительства.</w:t>
      </w:r>
    </w:p>
    <w:p w:rsidR="009C4F49" w:rsidRDefault="00D15152">
      <w:pPr>
        <w:pStyle w:val="ConsPlusNormal"/>
        <w:spacing w:before="200"/>
        <w:ind w:firstLine="540"/>
        <w:jc w:val="both"/>
      </w:pPr>
      <w:r>
        <w:t xml:space="preserve">С 1 января 2014 года Федеральным </w:t>
      </w:r>
      <w:hyperlink r:id="rId1545" w:tooltip="Федеральный закон от 28.12.2013 N 426-ФЗ (ред. от 27.12.2019) &quot;О специальной оценке условий труда&quot; {КонсультантПлюс}" w:history="1">
        <w:r>
          <w:rPr>
            <w:color w:val="0000FF"/>
          </w:rPr>
          <w:t>законом</w:t>
        </w:r>
      </w:hyperlink>
      <w:r>
        <w:t xml:space="preserve"> от 28.12.2013 N 426-ФЗ "О специальной оценке условий труда" введена процедура специальной оценки условий труда на рабочих местах, которая является ос</w:t>
      </w:r>
      <w:r>
        <w:t>новным механизмом, позволяющим работодателю управлять издержками, связанными с неблагоприятными условиями труда, стимулом к улучшению условий труда и созданию эффективных рабочих мест, соответствующих государственным нормативным требованиям охраны труда.</w:t>
      </w:r>
    </w:p>
    <w:p w:rsidR="009C4F49" w:rsidRDefault="00D15152">
      <w:pPr>
        <w:pStyle w:val="ConsPlusNormal"/>
        <w:spacing w:before="200"/>
        <w:ind w:firstLine="540"/>
        <w:jc w:val="both"/>
      </w:pPr>
      <w:r>
        <w:t>Д</w:t>
      </w:r>
      <w:r>
        <w:t>ля государства специальная оценка условий труда на рабочих местах дает объективную информацию о состоянии условий труда как основу для принятия управленческих решений и осуществления контрольно-надзорных функций, в связи с чем поставлена задача завершить п</w:t>
      </w:r>
      <w:r>
        <w:t>ереходный период от аттестации рабочих мест по условиям труда к специальной оценке условий труда на рабочих местах до 31 декабря 2018 года.</w:t>
      </w:r>
    </w:p>
    <w:p w:rsidR="009C4F49" w:rsidRDefault="00D15152">
      <w:pPr>
        <w:pStyle w:val="ConsPlusNormal"/>
        <w:spacing w:before="200"/>
        <w:ind w:firstLine="540"/>
        <w:jc w:val="both"/>
      </w:pPr>
      <w:r>
        <w:t>Мониторинг состояния условий и охраны труда показывает рост, как в абсолютных, так и в относительных величинах, заня</w:t>
      </w:r>
      <w:r>
        <w:t>тости работников, занятых во вредных и (или) опасных условиях труда. В то же время в 2015 году наметилась некоторая тенденция к снижению количества работников, занятых в условиях воздействия вредных производственных факторов, приведенных в таблице 2 к наст</w:t>
      </w:r>
      <w:r>
        <w:t>оящему подразделу.</w:t>
      </w:r>
    </w:p>
    <w:p w:rsidR="009C4F49" w:rsidRDefault="009C4F49">
      <w:pPr>
        <w:pStyle w:val="ConsPlusNormal"/>
        <w:jc w:val="both"/>
      </w:pPr>
    </w:p>
    <w:p w:rsidR="009C4F49" w:rsidRDefault="00D15152">
      <w:pPr>
        <w:pStyle w:val="ConsPlusNormal"/>
        <w:jc w:val="right"/>
        <w:outlineLvl w:val="3"/>
      </w:pPr>
      <w:r>
        <w:t>Таблица 2</w:t>
      </w:r>
    </w:p>
    <w:p w:rsidR="009C4F49" w:rsidRDefault="009C4F49">
      <w:pPr>
        <w:pStyle w:val="ConsPlusNormal"/>
        <w:jc w:val="both"/>
      </w:pPr>
    </w:p>
    <w:p w:rsidR="009C4F49" w:rsidRDefault="009C4F49">
      <w:pPr>
        <w:sectPr w:rsidR="009C4F49">
          <w:headerReference w:type="default" r:id="rId1546"/>
          <w:footerReference w:type="default" r:id="rId1547"/>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134"/>
        <w:gridCol w:w="1134"/>
        <w:gridCol w:w="1134"/>
        <w:gridCol w:w="1134"/>
        <w:gridCol w:w="1191"/>
        <w:gridCol w:w="1191"/>
      </w:tblGrid>
      <w:tr w:rsidR="009C4F49">
        <w:tc>
          <w:tcPr>
            <w:tcW w:w="4762" w:type="dxa"/>
          </w:tcPr>
          <w:p w:rsidR="009C4F49" w:rsidRDefault="00D15152">
            <w:pPr>
              <w:pStyle w:val="ConsPlusNormal"/>
            </w:pPr>
            <w:r>
              <w:t>Показатель</w:t>
            </w:r>
          </w:p>
        </w:tc>
        <w:tc>
          <w:tcPr>
            <w:tcW w:w="1134" w:type="dxa"/>
          </w:tcPr>
          <w:p w:rsidR="009C4F49" w:rsidRDefault="00D15152">
            <w:pPr>
              <w:pStyle w:val="ConsPlusNormal"/>
            </w:pPr>
            <w:r>
              <w:t>2011 год</w:t>
            </w:r>
          </w:p>
        </w:tc>
        <w:tc>
          <w:tcPr>
            <w:tcW w:w="1134" w:type="dxa"/>
          </w:tcPr>
          <w:p w:rsidR="009C4F49" w:rsidRDefault="00D15152">
            <w:pPr>
              <w:pStyle w:val="ConsPlusNormal"/>
            </w:pPr>
            <w:r>
              <w:t>2012 год</w:t>
            </w:r>
          </w:p>
        </w:tc>
        <w:tc>
          <w:tcPr>
            <w:tcW w:w="1134" w:type="dxa"/>
          </w:tcPr>
          <w:p w:rsidR="009C4F49" w:rsidRDefault="00D15152">
            <w:pPr>
              <w:pStyle w:val="ConsPlusNormal"/>
            </w:pPr>
            <w:r>
              <w:t>2013 год</w:t>
            </w:r>
          </w:p>
        </w:tc>
        <w:tc>
          <w:tcPr>
            <w:tcW w:w="1134" w:type="dxa"/>
          </w:tcPr>
          <w:p w:rsidR="009C4F49" w:rsidRDefault="00D15152">
            <w:pPr>
              <w:pStyle w:val="ConsPlusNormal"/>
            </w:pPr>
            <w:r>
              <w:t>2014 год</w:t>
            </w:r>
          </w:p>
        </w:tc>
        <w:tc>
          <w:tcPr>
            <w:tcW w:w="1191" w:type="dxa"/>
          </w:tcPr>
          <w:p w:rsidR="009C4F49" w:rsidRDefault="00D15152">
            <w:pPr>
              <w:pStyle w:val="ConsPlusNormal"/>
            </w:pPr>
            <w:r>
              <w:t>2015 год</w:t>
            </w:r>
          </w:p>
        </w:tc>
        <w:tc>
          <w:tcPr>
            <w:tcW w:w="1191" w:type="dxa"/>
          </w:tcPr>
          <w:p w:rsidR="009C4F49" w:rsidRDefault="00D15152">
            <w:pPr>
              <w:pStyle w:val="ConsPlusNormal"/>
            </w:pPr>
            <w:r>
              <w:t>2016 год</w:t>
            </w:r>
          </w:p>
        </w:tc>
      </w:tr>
      <w:tr w:rsidR="009C4F49">
        <w:tc>
          <w:tcPr>
            <w:tcW w:w="4762" w:type="dxa"/>
          </w:tcPr>
          <w:p w:rsidR="009C4F49" w:rsidRDefault="00D15152">
            <w:pPr>
              <w:pStyle w:val="ConsPlusNormal"/>
            </w:pPr>
            <w:r>
              <w:t>Общее количество рабочих мест в организациях Московской области (страхователей) (по данным ГУ - Московского областного регионального отделения ФСС Российской Федерации)</w:t>
            </w:r>
          </w:p>
          <w:p w:rsidR="009C4F49" w:rsidRDefault="00D15152">
            <w:pPr>
              <w:pStyle w:val="ConsPlusNormal"/>
            </w:pPr>
            <w:r>
              <w:t>из них:</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1029524</w:t>
            </w:r>
          </w:p>
        </w:tc>
        <w:tc>
          <w:tcPr>
            <w:tcW w:w="1191" w:type="dxa"/>
          </w:tcPr>
          <w:p w:rsidR="009C4F49" w:rsidRDefault="00D15152">
            <w:pPr>
              <w:pStyle w:val="ConsPlusNormal"/>
            </w:pPr>
            <w:r>
              <w:t>1208277</w:t>
            </w:r>
          </w:p>
        </w:tc>
        <w:tc>
          <w:tcPr>
            <w:tcW w:w="1191" w:type="dxa"/>
          </w:tcPr>
          <w:p w:rsidR="009C4F49" w:rsidRDefault="00D15152">
            <w:pPr>
              <w:pStyle w:val="ConsPlusNormal"/>
            </w:pPr>
            <w:r>
              <w:t>1298048</w:t>
            </w:r>
          </w:p>
        </w:tc>
      </w:tr>
      <w:tr w:rsidR="009C4F49">
        <w:tc>
          <w:tcPr>
            <w:tcW w:w="4762" w:type="dxa"/>
          </w:tcPr>
          <w:p w:rsidR="009C4F49" w:rsidRDefault="00D15152">
            <w:pPr>
              <w:pStyle w:val="ConsPlusNormal"/>
            </w:pPr>
            <w:r>
              <w:t xml:space="preserve">на которых проведена специальная оценка условий </w:t>
            </w:r>
            <w:r>
              <w:t>труда (аттестация рабочих мест по условиям труда)</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w:t>
            </w:r>
          </w:p>
        </w:tc>
        <w:tc>
          <w:tcPr>
            <w:tcW w:w="1134" w:type="dxa"/>
          </w:tcPr>
          <w:p w:rsidR="009C4F49" w:rsidRDefault="00D15152">
            <w:pPr>
              <w:pStyle w:val="ConsPlusNormal"/>
            </w:pPr>
            <w:r>
              <w:t>472035</w:t>
            </w:r>
          </w:p>
        </w:tc>
        <w:tc>
          <w:tcPr>
            <w:tcW w:w="1191" w:type="dxa"/>
          </w:tcPr>
          <w:p w:rsidR="009C4F49" w:rsidRDefault="00D15152">
            <w:pPr>
              <w:pStyle w:val="ConsPlusNormal"/>
            </w:pPr>
            <w:r>
              <w:t>527265</w:t>
            </w:r>
          </w:p>
        </w:tc>
        <w:tc>
          <w:tcPr>
            <w:tcW w:w="1191" w:type="dxa"/>
          </w:tcPr>
          <w:p w:rsidR="009C4F49" w:rsidRDefault="00D15152">
            <w:pPr>
              <w:pStyle w:val="ConsPlusNormal"/>
            </w:pPr>
            <w:r>
              <w:t>550406</w:t>
            </w:r>
          </w:p>
        </w:tc>
      </w:tr>
      <w:tr w:rsidR="009C4F49">
        <w:tc>
          <w:tcPr>
            <w:tcW w:w="4762" w:type="dxa"/>
          </w:tcPr>
          <w:p w:rsidR="009C4F49" w:rsidRDefault="00D15152">
            <w:pPr>
              <w:pStyle w:val="ConsPlusNormal"/>
            </w:pPr>
            <w:r>
              <w:t>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w:t>
            </w:r>
            <w:r>
              <w:t>водствах, в строительстве, на транспорте и в связи) (по данным Мособлстата)</w:t>
            </w:r>
          </w:p>
        </w:tc>
        <w:tc>
          <w:tcPr>
            <w:tcW w:w="1134" w:type="dxa"/>
          </w:tcPr>
          <w:p w:rsidR="009C4F49" w:rsidRDefault="00D15152">
            <w:pPr>
              <w:pStyle w:val="ConsPlusNormal"/>
            </w:pPr>
            <w:r>
              <w:t>111044</w:t>
            </w:r>
          </w:p>
        </w:tc>
        <w:tc>
          <w:tcPr>
            <w:tcW w:w="1134" w:type="dxa"/>
          </w:tcPr>
          <w:p w:rsidR="009C4F49" w:rsidRDefault="00D15152">
            <w:pPr>
              <w:pStyle w:val="ConsPlusNormal"/>
            </w:pPr>
            <w:r>
              <w:t>114453</w:t>
            </w:r>
          </w:p>
        </w:tc>
        <w:tc>
          <w:tcPr>
            <w:tcW w:w="1134" w:type="dxa"/>
          </w:tcPr>
          <w:p w:rsidR="009C4F49" w:rsidRDefault="00D15152">
            <w:pPr>
              <w:pStyle w:val="ConsPlusNormal"/>
            </w:pPr>
            <w:r>
              <w:t>115063</w:t>
            </w:r>
          </w:p>
        </w:tc>
        <w:tc>
          <w:tcPr>
            <w:tcW w:w="1134" w:type="dxa"/>
          </w:tcPr>
          <w:p w:rsidR="009C4F49" w:rsidRDefault="00D15152">
            <w:pPr>
              <w:pStyle w:val="ConsPlusNormal"/>
            </w:pPr>
            <w:r>
              <w:t>149465</w:t>
            </w:r>
          </w:p>
        </w:tc>
        <w:tc>
          <w:tcPr>
            <w:tcW w:w="1191" w:type="dxa"/>
          </w:tcPr>
          <w:p w:rsidR="009C4F49" w:rsidRDefault="00D15152">
            <w:pPr>
              <w:pStyle w:val="ConsPlusNormal"/>
            </w:pPr>
            <w:r>
              <w:t>146121</w:t>
            </w:r>
          </w:p>
        </w:tc>
        <w:tc>
          <w:tcPr>
            <w:tcW w:w="1191" w:type="dxa"/>
          </w:tcPr>
          <w:p w:rsidR="009C4F49" w:rsidRDefault="00D15152">
            <w:pPr>
              <w:pStyle w:val="ConsPlusNormal"/>
            </w:pPr>
            <w:r>
              <w:t>136622</w:t>
            </w:r>
          </w:p>
        </w:tc>
      </w:tr>
      <w:tr w:rsidR="009C4F49">
        <w:tc>
          <w:tcPr>
            <w:tcW w:w="4762" w:type="dxa"/>
          </w:tcPr>
          <w:p w:rsidR="009C4F49" w:rsidRDefault="00D15152">
            <w:pPr>
              <w:pStyle w:val="ConsPlusNormal"/>
            </w:pPr>
            <w:r>
              <w:t>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w:t>
            </w:r>
            <w:r>
              <w:t xml:space="preserve"> связи) (по данным Мособлстата)</w:t>
            </w:r>
          </w:p>
        </w:tc>
        <w:tc>
          <w:tcPr>
            <w:tcW w:w="1134" w:type="dxa"/>
          </w:tcPr>
          <w:p w:rsidR="009C4F49" w:rsidRDefault="00D15152">
            <w:pPr>
              <w:pStyle w:val="ConsPlusNormal"/>
            </w:pPr>
            <w:r>
              <w:t>18,9</w:t>
            </w:r>
          </w:p>
        </w:tc>
        <w:tc>
          <w:tcPr>
            <w:tcW w:w="1134" w:type="dxa"/>
          </w:tcPr>
          <w:p w:rsidR="009C4F49" w:rsidRDefault="00D15152">
            <w:pPr>
              <w:pStyle w:val="ConsPlusNormal"/>
            </w:pPr>
            <w:r>
              <w:t>20</w:t>
            </w:r>
          </w:p>
        </w:tc>
        <w:tc>
          <w:tcPr>
            <w:tcW w:w="1134" w:type="dxa"/>
          </w:tcPr>
          <w:p w:rsidR="009C4F49" w:rsidRDefault="00D15152">
            <w:pPr>
              <w:pStyle w:val="ConsPlusNormal"/>
            </w:pPr>
            <w:r>
              <w:t>18,7</w:t>
            </w:r>
          </w:p>
        </w:tc>
        <w:tc>
          <w:tcPr>
            <w:tcW w:w="1134" w:type="dxa"/>
          </w:tcPr>
          <w:p w:rsidR="009C4F49" w:rsidRDefault="00D15152">
            <w:pPr>
              <w:pStyle w:val="ConsPlusNormal"/>
            </w:pPr>
            <w:r>
              <w:t>24,9</w:t>
            </w:r>
          </w:p>
        </w:tc>
        <w:tc>
          <w:tcPr>
            <w:tcW w:w="1191" w:type="dxa"/>
          </w:tcPr>
          <w:p w:rsidR="009C4F49" w:rsidRDefault="00D15152">
            <w:pPr>
              <w:pStyle w:val="ConsPlusNormal"/>
            </w:pPr>
            <w:r>
              <w:t>24,6</w:t>
            </w:r>
          </w:p>
        </w:tc>
        <w:tc>
          <w:tcPr>
            <w:tcW w:w="1191" w:type="dxa"/>
          </w:tcPr>
          <w:p w:rsidR="009C4F49" w:rsidRDefault="00D15152">
            <w:pPr>
              <w:pStyle w:val="ConsPlusNormal"/>
            </w:pPr>
            <w:r>
              <w:t>23,2</w:t>
            </w:r>
          </w:p>
        </w:tc>
      </w:tr>
    </w:tbl>
    <w:p w:rsidR="009C4F49" w:rsidRDefault="009C4F49">
      <w:pPr>
        <w:sectPr w:rsidR="009C4F49">
          <w:headerReference w:type="default" r:id="rId1548"/>
          <w:footerReference w:type="default" r:id="rId1549"/>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Normal"/>
        <w:ind w:firstLine="540"/>
        <w:jc w:val="both"/>
      </w:pPr>
      <w:r>
        <w:t>Экономические издержки работодателя, связанные с неблагоприятными условиями труда работников, в 2015 году составили более 5590,8 млн. рублей на компенсации и средства индивидуальной защиты работникам, занятым на работах с вредными и (или) опасными условиям</w:t>
      </w:r>
      <w:r>
        <w:t>и труда.</w:t>
      </w:r>
    </w:p>
    <w:p w:rsidR="009C4F49" w:rsidRDefault="00D15152">
      <w:pPr>
        <w:pStyle w:val="ConsPlusNormal"/>
        <w:spacing w:before="200"/>
        <w:ind w:firstLine="540"/>
        <w:jc w:val="both"/>
      </w:pPr>
      <w:r>
        <w:t>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w:t>
      </w:r>
      <w:r>
        <w:t>а и иных нормативных правовых актов, содержащих нормы трудового права. Данные нарушения происходят в первую очередь вследствие недостаточной правовой грамотности как работодателей, так и работников, вызванной большим объемом и динамикой законотворческой де</w:t>
      </w:r>
      <w:r>
        <w:t xml:space="preserve">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непредоставления работникам гарантий и компенсаций, установленных Трудовым </w:t>
      </w:r>
      <w:hyperlink r:id="rId1550" w:tooltip="&quot;Трудовой кодекс Российской Федерации&quot; от 30.12.2001 N 197-ФЗ (ред. от 31.07.2020) (с изм. и доп., вступ. в силу с 13.08.2020) {КонсультантПлюс}" w:history="1">
        <w:r>
          <w:rPr>
            <w:color w:val="0000FF"/>
          </w:rPr>
          <w:t>кодексом</w:t>
        </w:r>
      </w:hyperlink>
      <w:r>
        <w:t xml:space="preserve"> Российской Федерации.</w:t>
      </w:r>
    </w:p>
    <w:p w:rsidR="009C4F49" w:rsidRDefault="00D15152">
      <w:pPr>
        <w:pStyle w:val="ConsPlusNormal"/>
        <w:spacing w:before="200"/>
        <w:ind w:firstLine="540"/>
        <w:jc w:val="both"/>
      </w:pPr>
      <w:r>
        <w:t>В целях реализации Подпрограммы VI Минсоцразвития Московской области, являясь центральным исполнительным органом государственной власти Московской области специальной компетенции, осуществляющим исполнительно-распоряди</w:t>
      </w:r>
      <w:r>
        <w:t>тельную деятельность на территории Московской области в сфере охраны труда, устанавливает порядок сбора данных о состоянии условий и охраны труда (мониторинг) в Московской области.</w:t>
      </w:r>
    </w:p>
    <w:p w:rsidR="009C4F49" w:rsidRDefault="00D15152">
      <w:pPr>
        <w:pStyle w:val="ConsPlusNormal"/>
        <w:spacing w:before="200"/>
        <w:ind w:firstLine="540"/>
        <w:jc w:val="both"/>
      </w:pPr>
      <w:r>
        <w:t>Прогноз состояния производственного травматизма, профессиональной заболевае</w:t>
      </w:r>
      <w:r>
        <w:t>мости, условий труда, выполненный на основе анализа статистических данных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w:t>
      </w:r>
      <w:r>
        <w:t>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 работодателями средств на финансирование предупредительных мер и организацию работы по улучшению у</w:t>
      </w:r>
      <w:r>
        <w:t>словий труда.</w:t>
      </w:r>
    </w:p>
    <w:p w:rsidR="009C4F49" w:rsidRDefault="00D15152">
      <w:pPr>
        <w:pStyle w:val="ConsPlusNormal"/>
        <w:spacing w:before="200"/>
        <w:ind w:firstLine="540"/>
        <w:jc w:val="both"/>
      </w:pPr>
      <w:r>
        <w:t xml:space="preserve">В целях повышения профессионального уровня специалистов в области управления в Московской области на протяжении ряда лет реализуется Государственный </w:t>
      </w:r>
      <w:hyperlink r:id="rId1551" w:tooltip="Постановление Правительства РФ от 24.03.2007 N 177 (ред. от 03.02.2018) &quot;О подготовке управленческих кадров для организаций народного хозяйства Российской Федерации в 2007/08 - 2017/18 учебных годах&quot; (вместе с &quot;Положением о Комиссии по организации подготовки у" w:history="1">
        <w:r>
          <w:rPr>
            <w:color w:val="0000FF"/>
          </w:rPr>
          <w:t>план</w:t>
        </w:r>
      </w:hyperlink>
      <w:r>
        <w:t xml:space="preserve">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N 177 "</w:t>
      </w:r>
      <w:r>
        <w:t>О подготовке управленческих кадров для организаций народного хозяйства Российской Федерации в 2007/08-2017/18 учебных годах" (далее - Государственный план). В целях выполнения в регионе Государственного плана между Правительством Московской области и Минис</w:t>
      </w:r>
      <w:r>
        <w:t>терством экономического развития и торговли Российской Федерации заключено Соглашение от 06.11.2007 N 34.</w:t>
      </w:r>
    </w:p>
    <w:p w:rsidR="009C4F49" w:rsidRDefault="00D15152">
      <w:pPr>
        <w:pStyle w:val="ConsPlusNormal"/>
        <w:spacing w:before="200"/>
        <w:ind w:firstLine="540"/>
        <w:jc w:val="both"/>
      </w:pPr>
      <w:r>
        <w:t>Участниками Государственного плана являются специалисты в области управления - перспективные руководители высшего и среднего звена организаций, приори</w:t>
      </w:r>
      <w:r>
        <w:t>тетных для развития экономики Московской области.</w:t>
      </w:r>
    </w:p>
    <w:p w:rsidR="009C4F49" w:rsidRDefault="00D15152">
      <w:pPr>
        <w:pStyle w:val="ConsPlusNormal"/>
        <w:spacing w:before="200"/>
        <w:ind w:firstLine="540"/>
        <w:jc w:val="both"/>
      </w:pPr>
      <w:r>
        <w:t>Основным мероприятием Государственного плана является организация и проведение обучения по дополнительным профессиональным программам специалистов в образовательных организациях и организация и проведение о</w:t>
      </w:r>
      <w:r>
        <w:t>тбора специалистов и их обучения по дополнительным профессиональным программам (в том числе за рубежом), в том числе в рамках взаимных обменов, из числа специалистов в области управления, рекомендованных организациями для подготовки по укрупненной группе с</w:t>
      </w:r>
      <w:r>
        <w:t>пециальностей и направлений "Экономика и управление", "Менеджмент в сфере инноваций", "Развитие предпринимательства", "Сити-менеджмент".</w:t>
      </w:r>
    </w:p>
    <w:p w:rsidR="009C4F49" w:rsidRDefault="00D15152">
      <w:pPr>
        <w:pStyle w:val="ConsPlusNormal"/>
        <w:spacing w:before="200"/>
        <w:ind w:firstLine="540"/>
        <w:jc w:val="both"/>
      </w:pPr>
      <w:r>
        <w:t xml:space="preserve">В целях институционального укрепления инфраструктуры, обеспечивающей реализацию Государственного плана, в соответствии </w:t>
      </w:r>
      <w:r>
        <w:t>с Соглашением между Правительством Московской области и Министерством экономического развития и торговли Российской Федерации от 01.02.2007 N 8 в 2007 году был создан региональный ресурсный центр.</w:t>
      </w:r>
    </w:p>
    <w:p w:rsidR="009C4F49" w:rsidRDefault="00D15152">
      <w:pPr>
        <w:pStyle w:val="ConsPlusNormal"/>
        <w:spacing w:before="200"/>
        <w:ind w:firstLine="540"/>
        <w:jc w:val="both"/>
      </w:pPr>
      <w:r>
        <w:t>По числу участников Государственного плана Московская облас</w:t>
      </w:r>
      <w:r>
        <w:t>ть занимает третье место в России. Квота для специалистов в области управления, направляемых на подготовку, утверждается ежегодно Минэкономразвития России.</w:t>
      </w:r>
    </w:p>
    <w:p w:rsidR="009C4F49" w:rsidRDefault="00D15152">
      <w:pPr>
        <w:pStyle w:val="ConsPlusNormal"/>
        <w:spacing w:before="200"/>
        <w:ind w:firstLine="540"/>
        <w:jc w:val="both"/>
      </w:pPr>
      <w:r>
        <w:t>За время действия Государственного плана подготовлено более 3000 специалистов организаций Московской</w:t>
      </w:r>
      <w:r>
        <w:t xml:space="preserve"> области практически во всех сферах деятельности.</w:t>
      </w:r>
    </w:p>
    <w:p w:rsidR="009C4F49" w:rsidRDefault="00D15152">
      <w:pPr>
        <w:pStyle w:val="ConsPlusNormal"/>
        <w:spacing w:before="200"/>
        <w:ind w:firstLine="540"/>
        <w:jc w:val="both"/>
      </w:pPr>
      <w:r>
        <w:t>Анализ эффективности реализации Государственного плана в регионе свидетельствует: более 65 процентов выпускников реализуют подготовленные в ходе обучения, в том числе за рубежом, проекты развития своих пред</w:t>
      </w:r>
      <w:r>
        <w:t>приятий; участники обучения за рубежом устанавливают взаимовыгодные деловые контакты, треть из которых переходит в контрактную фазу. Значительная часть проектов направлена на оптимизацию управленческой структуры предприятия, внедрение инноваций, создание н</w:t>
      </w:r>
      <w:r>
        <w:t>овых рабочих мест, повышение эффективности производства, увеличение оборота и прибыли, расширение рынков сбыта, оптимизацию затрат.</w:t>
      </w:r>
    </w:p>
    <w:p w:rsidR="009C4F49" w:rsidRDefault="00D15152">
      <w:pPr>
        <w:pStyle w:val="ConsPlusNormal"/>
        <w:spacing w:before="200"/>
        <w:ind w:firstLine="540"/>
        <w:jc w:val="both"/>
      </w:pPr>
      <w:r>
        <w:t>Реализация мероприятий по содействию формированию управленческого потенциала для экономики Московской области обеспечит повы</w:t>
      </w:r>
      <w:r>
        <w:t>шение профессионального уровня специалистов, внедрение современных методов управления организациями, повышение их конкурентоспособности, развитие предпринимательства во всех его формах для устойчивого экономического развития Московской области.</w:t>
      </w:r>
    </w:p>
    <w:p w:rsidR="009C4F49" w:rsidRDefault="00D15152">
      <w:pPr>
        <w:pStyle w:val="ConsPlusNormal"/>
        <w:spacing w:before="200"/>
        <w:ind w:firstLine="540"/>
        <w:jc w:val="both"/>
      </w:pPr>
      <w:r>
        <w:t>С учетом пр</w:t>
      </w:r>
      <w:r>
        <w:t>иоритетов государственной политики сформулирована цель настоящей Подпрограммы - развитие трудовых ресурсов и охраны труда в Московской области.</w:t>
      </w:r>
    </w:p>
    <w:p w:rsidR="009C4F49" w:rsidRDefault="00D15152">
      <w:pPr>
        <w:pStyle w:val="ConsPlusNormal"/>
        <w:spacing w:before="200"/>
        <w:ind w:firstLine="540"/>
        <w:jc w:val="both"/>
      </w:pPr>
      <w:r>
        <w:t>Для достижения указанной цели предусматривается реализация мероприятий по достижению макропоказателей верхнего у</w:t>
      </w:r>
      <w:r>
        <w:t>ровня:</w:t>
      </w:r>
    </w:p>
    <w:p w:rsidR="009C4F49" w:rsidRDefault="00D15152">
      <w:pPr>
        <w:pStyle w:val="ConsPlusNormal"/>
        <w:spacing w:before="200"/>
        <w:ind w:firstLine="540"/>
        <w:jc w:val="both"/>
      </w:pPr>
      <w:r>
        <w:t>обеспечение социальных гарантий работников;</w:t>
      </w:r>
    </w:p>
    <w:p w:rsidR="009C4F49" w:rsidRDefault="00D15152">
      <w:pPr>
        <w:pStyle w:val="ConsPlusNormal"/>
        <w:spacing w:before="200"/>
        <w:ind w:firstLine="540"/>
        <w:jc w:val="both"/>
      </w:pPr>
      <w:r>
        <w:t>снижение уровня производственного травматизма;</w:t>
      </w:r>
    </w:p>
    <w:p w:rsidR="009C4F49" w:rsidRDefault="00D15152">
      <w:pPr>
        <w:pStyle w:val="ConsPlusNormal"/>
        <w:spacing w:before="200"/>
        <w:ind w:firstLine="540"/>
        <w:jc w:val="both"/>
      </w:pPr>
      <w:r>
        <w:t>улучшение условий труда.</w:t>
      </w:r>
    </w:p>
    <w:p w:rsidR="009C4F49" w:rsidRDefault="00D15152">
      <w:pPr>
        <w:pStyle w:val="ConsPlusNormal"/>
        <w:spacing w:before="200"/>
        <w:ind w:firstLine="540"/>
        <w:jc w:val="both"/>
      </w:pPr>
      <w:r>
        <w:t>Достижение указанной цели и указанных макропоказателей верхнего уровня будет осуществлено посредством проведения соответствующих меро</w:t>
      </w:r>
      <w:r>
        <w:t>приятий Подпрограммы VI.</w:t>
      </w:r>
    </w:p>
    <w:p w:rsidR="009C4F49" w:rsidRDefault="009C4F49">
      <w:pPr>
        <w:pStyle w:val="ConsPlusNormal"/>
        <w:jc w:val="both"/>
      </w:pPr>
    </w:p>
    <w:p w:rsidR="009C4F49" w:rsidRDefault="00D15152">
      <w:pPr>
        <w:pStyle w:val="ConsPlusTitle"/>
        <w:jc w:val="center"/>
        <w:outlineLvl w:val="2"/>
      </w:pPr>
      <w:r>
        <w:t>16.3. Концептуальные направления реформирования,</w:t>
      </w:r>
    </w:p>
    <w:p w:rsidR="009C4F49" w:rsidRDefault="00D15152">
      <w:pPr>
        <w:pStyle w:val="ConsPlusTitle"/>
        <w:jc w:val="center"/>
      </w:pPr>
      <w:r>
        <w:t>модернизации, преобразования отдельных сфер</w:t>
      </w:r>
    </w:p>
    <w:p w:rsidR="009C4F49" w:rsidRDefault="00D15152">
      <w:pPr>
        <w:pStyle w:val="ConsPlusTitle"/>
        <w:jc w:val="center"/>
      </w:pPr>
      <w:r>
        <w:t>социально-экономического развития Московской области,</w:t>
      </w:r>
    </w:p>
    <w:p w:rsidR="009C4F49" w:rsidRDefault="00D15152">
      <w:pPr>
        <w:pStyle w:val="ConsPlusTitle"/>
        <w:jc w:val="center"/>
      </w:pPr>
      <w:r>
        <w:t>реализуемых в рамках Подпрограммы VI</w:t>
      </w:r>
    </w:p>
    <w:p w:rsidR="009C4F49" w:rsidRDefault="009C4F49">
      <w:pPr>
        <w:pStyle w:val="ConsPlusNormal"/>
        <w:jc w:val="both"/>
      </w:pPr>
    </w:p>
    <w:p w:rsidR="009C4F49" w:rsidRDefault="00D15152">
      <w:pPr>
        <w:pStyle w:val="ConsPlusNormal"/>
        <w:ind w:firstLine="540"/>
        <w:jc w:val="both"/>
      </w:pPr>
      <w:r>
        <w:t>Развитие форм и механизмов социального партнерства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9C4F49" w:rsidRDefault="00D15152">
      <w:pPr>
        <w:pStyle w:val="ConsPlusNormal"/>
        <w:spacing w:before="200"/>
        <w:ind w:firstLine="540"/>
        <w:jc w:val="both"/>
      </w:pPr>
      <w:r>
        <w:t>Статус Московской области как развитого промышленного региона,</w:t>
      </w:r>
      <w:r>
        <w:t xml:space="preserve"> в составе которого имеется значительное количество предприятий, оснащенных сложным и высокопроизводительным оборудованием, не исключает потенциальную возможность профессионального риска на отдельных рабочих местах.</w:t>
      </w:r>
    </w:p>
    <w:p w:rsidR="009C4F49" w:rsidRDefault="00D15152">
      <w:pPr>
        <w:pStyle w:val="ConsPlusNormal"/>
        <w:spacing w:before="200"/>
        <w:ind w:firstLine="540"/>
        <w:jc w:val="both"/>
      </w:pPr>
      <w:r>
        <w:t>Результативное решение существующих проб</w:t>
      </w:r>
      <w:r>
        <w:t>лем возможно только в условиях смещения акцента с действующей "модели санкций", при которой государственный контроль (надзор) в основном направлен на выявление уже совершенного нарушения и наказание за несоблюдение правил и требований, на "модель соответст</w:t>
      </w:r>
      <w:r>
        <w:t>вия", в основе которой лежат упреждающие действия, ориентированные на профилактику и предупреждение нарушений и происшествий.</w:t>
      </w:r>
    </w:p>
    <w:p w:rsidR="009C4F49" w:rsidRDefault="00D15152">
      <w:pPr>
        <w:pStyle w:val="ConsPlusNormal"/>
        <w:spacing w:before="200"/>
        <w:ind w:firstLine="540"/>
        <w:jc w:val="both"/>
      </w:pPr>
      <w:r>
        <w:t>Интеграция в мировое сообщество изменяет сам подход к государственному регулированию вопросов охраны труда: вместо установления же</w:t>
      </w:r>
      <w:r>
        <w:t>стких правил и надзора за их соблюдением к определению необходимых требований по обеспечению достаточного уровня безопасности и предоставлению организациям относительной свободы по выбору методов достижения требований.</w:t>
      </w:r>
    </w:p>
    <w:p w:rsidR="009C4F49" w:rsidRDefault="00D15152">
      <w:pPr>
        <w:pStyle w:val="ConsPlusNormal"/>
        <w:spacing w:before="200"/>
        <w:ind w:firstLine="540"/>
        <w:jc w:val="both"/>
      </w:pPr>
      <w:r>
        <w:t xml:space="preserve">Механизмом, позволяющим организовать </w:t>
      </w:r>
      <w:r>
        <w:t>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9C4F49" w:rsidRDefault="00D15152">
      <w:pPr>
        <w:pStyle w:val="ConsPlusNormal"/>
        <w:spacing w:before="200"/>
        <w:ind w:firstLine="540"/>
        <w:jc w:val="both"/>
      </w:pPr>
      <w:r>
        <w:t>В соот</w:t>
      </w:r>
      <w:r>
        <w:t xml:space="preserve">ветствии с </w:t>
      </w:r>
      <w:hyperlink r:id="rId1552" w:tooltip="Распоряжение Правительства РФ от 05.06.2015 N 1028-р &lt;Об утверждении Концепции повышения эффективности обеспечения соблюдения трудового законодательства и иных нормативных правовых актов, содержащих нормы трудового права (2015 - 2020 годы)&gt; {КонсультантПлюс}" w:history="1">
        <w:r>
          <w:rPr>
            <w:color w:val="0000FF"/>
          </w:rPr>
          <w:t>Концепцией</w:t>
        </w:r>
      </w:hyperlink>
      <w:r>
        <w:t xml:space="preserve"> повышения эффективности обеспечения соблюдения трудового законо</w:t>
      </w:r>
      <w:r>
        <w:t>дательства и иных нормативных правовых актов, содержащих нормы трудового права (2015-2020 годы), утвержденной распоряжением Правительства Российской Федерации от 05.06.2015 N 1028-р (далее - Концепция), необходимо сформировать и внедрить систему добровольн</w:t>
      </w:r>
      <w:r>
        <w:t>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w:t>
      </w:r>
      <w:r>
        <w:t xml:space="preserve"> риск-ориентированные подходы к организации надзора в сфере труда.</w:t>
      </w:r>
    </w:p>
    <w:p w:rsidR="009C4F49" w:rsidRDefault="00D15152">
      <w:pPr>
        <w:pStyle w:val="ConsPlusNormal"/>
        <w:spacing w:before="200"/>
        <w:ind w:firstLine="540"/>
        <w:jc w:val="both"/>
      </w:pPr>
      <w:r>
        <w:t>Таким образом, мероприятия, реализуемые в рамках Подпрограммы VI, позволят реализовать одну из основных целей Концепции - обеспечение соблюдения установленных норм и правил в сфере регулиро</w:t>
      </w:r>
      <w:r>
        <w:t>вания трудовых отношений, основанное на сотрудничестве работников, работодателей (их организаций) и федеральной инспекции труда.</w:t>
      </w:r>
    </w:p>
    <w:p w:rsidR="009C4F49" w:rsidRDefault="00D15152">
      <w:pPr>
        <w:pStyle w:val="ConsPlusNormal"/>
        <w:spacing w:before="200"/>
        <w:ind w:firstLine="540"/>
        <w:jc w:val="both"/>
      </w:pPr>
      <w:r>
        <w:t xml:space="preserve">Формирование управленческого потенциала для экономики Московской области в рамках реализации Государственного плана подготовки </w:t>
      </w:r>
      <w:r>
        <w:t>управленческих кадров повысит профессиональный уровень специалистов, обеспечит внедрение современных методов управления организациями, повысит конкурентоспособность организаций, простимулирует развитие предпринимательства во всех его формах для устойчивого</w:t>
      </w:r>
      <w:r>
        <w:t xml:space="preserve"> экономического развития Московской области.</w:t>
      </w:r>
    </w:p>
    <w:p w:rsidR="009C4F49" w:rsidRDefault="009C4F49">
      <w:pPr>
        <w:pStyle w:val="ConsPlusNormal"/>
        <w:jc w:val="both"/>
      </w:pPr>
    </w:p>
    <w:p w:rsidR="009C4F49" w:rsidRDefault="00D15152">
      <w:pPr>
        <w:pStyle w:val="ConsPlusTitle"/>
        <w:jc w:val="center"/>
        <w:outlineLvl w:val="2"/>
      </w:pPr>
      <w:r>
        <w:t>16.4. Перечень мероприятий Подпрограммы VI</w:t>
      </w:r>
    </w:p>
    <w:p w:rsidR="009C4F49" w:rsidRDefault="00D15152">
      <w:pPr>
        <w:pStyle w:val="ConsPlusNormal"/>
        <w:jc w:val="center"/>
      </w:pPr>
      <w:r>
        <w:t xml:space="preserve">(в ред. </w:t>
      </w:r>
      <w:hyperlink r:id="rId1553"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постановления</w:t>
        </w:r>
      </w:hyperlink>
      <w:r>
        <w:t xml:space="preserve"> Правительства МО</w:t>
      </w:r>
    </w:p>
    <w:p w:rsidR="009C4F49" w:rsidRDefault="00D15152">
      <w:pPr>
        <w:pStyle w:val="ConsPlusNormal"/>
        <w:jc w:val="center"/>
      </w:pPr>
      <w:r>
        <w:t>от 09.10.2018 N 726/36)</w:t>
      </w:r>
    </w:p>
    <w:p w:rsidR="009C4F49" w:rsidRDefault="009C4F49">
      <w:pPr>
        <w:pStyle w:val="ConsPlusNormal"/>
        <w:jc w:val="both"/>
      </w:pPr>
    </w:p>
    <w:p w:rsidR="009C4F49" w:rsidRDefault="009C4F49">
      <w:pPr>
        <w:sectPr w:rsidR="009C4F49">
          <w:headerReference w:type="default" r:id="rId1554"/>
          <w:footerReference w:type="default" r:id="rId1555"/>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42"/>
        <w:gridCol w:w="1400"/>
        <w:gridCol w:w="1871"/>
        <w:gridCol w:w="1474"/>
        <w:gridCol w:w="1294"/>
        <w:gridCol w:w="1191"/>
        <w:gridCol w:w="1247"/>
        <w:gridCol w:w="2424"/>
        <w:gridCol w:w="3572"/>
      </w:tblGrid>
      <w:tr w:rsidR="009C4F49">
        <w:tc>
          <w:tcPr>
            <w:tcW w:w="907" w:type="dxa"/>
            <w:vMerge w:val="restart"/>
          </w:tcPr>
          <w:p w:rsidR="009C4F49" w:rsidRDefault="00D15152">
            <w:pPr>
              <w:pStyle w:val="ConsPlusNormal"/>
              <w:jc w:val="center"/>
            </w:pPr>
            <w:r>
              <w:t>N п/п</w:t>
            </w:r>
          </w:p>
        </w:tc>
        <w:tc>
          <w:tcPr>
            <w:tcW w:w="3742" w:type="dxa"/>
            <w:vMerge w:val="restart"/>
          </w:tcPr>
          <w:p w:rsidR="009C4F49" w:rsidRDefault="00D15152">
            <w:pPr>
              <w:pStyle w:val="ConsPlusNormal"/>
              <w:jc w:val="center"/>
            </w:pPr>
            <w:r>
              <w:t>Мероприятия подпрограммы</w:t>
            </w:r>
          </w:p>
        </w:tc>
        <w:tc>
          <w:tcPr>
            <w:tcW w:w="1400" w:type="dxa"/>
            <w:vMerge w:val="restart"/>
          </w:tcPr>
          <w:p w:rsidR="009C4F49" w:rsidRDefault="00D15152">
            <w:pPr>
              <w:pStyle w:val="ConsPlusNormal"/>
              <w:jc w:val="center"/>
            </w:pPr>
            <w:r>
              <w:t>Сроки исполнения мероприятий (годы)</w:t>
            </w:r>
          </w:p>
        </w:tc>
        <w:tc>
          <w:tcPr>
            <w:tcW w:w="1871" w:type="dxa"/>
            <w:vMerge w:val="restart"/>
          </w:tcPr>
          <w:p w:rsidR="009C4F49" w:rsidRDefault="00D15152">
            <w:pPr>
              <w:pStyle w:val="ConsPlusNormal"/>
              <w:jc w:val="center"/>
            </w:pPr>
            <w:r>
              <w:t>Источники финансирования</w:t>
            </w:r>
          </w:p>
        </w:tc>
        <w:tc>
          <w:tcPr>
            <w:tcW w:w="1474" w:type="dxa"/>
            <w:vMerge w:val="restart"/>
          </w:tcPr>
          <w:p w:rsidR="009C4F49" w:rsidRDefault="00D15152">
            <w:pPr>
              <w:pStyle w:val="ConsPlusNormal"/>
              <w:jc w:val="center"/>
            </w:pPr>
            <w:r>
              <w:t>Объем финансирования мероприятия в 2016 году (тыс. руб.)</w:t>
            </w:r>
          </w:p>
        </w:tc>
        <w:tc>
          <w:tcPr>
            <w:tcW w:w="1294" w:type="dxa"/>
            <w:vMerge w:val="restart"/>
          </w:tcPr>
          <w:p w:rsidR="009C4F49" w:rsidRDefault="00D15152">
            <w:pPr>
              <w:pStyle w:val="ConsPlusNormal"/>
              <w:jc w:val="center"/>
            </w:pPr>
            <w:r>
              <w:t>Всего (тыс. руб.)</w:t>
            </w:r>
          </w:p>
        </w:tc>
        <w:tc>
          <w:tcPr>
            <w:tcW w:w="2438" w:type="dxa"/>
            <w:gridSpan w:val="2"/>
          </w:tcPr>
          <w:p w:rsidR="009C4F49" w:rsidRDefault="00D15152">
            <w:pPr>
              <w:pStyle w:val="ConsPlusNormal"/>
              <w:jc w:val="center"/>
            </w:pPr>
            <w:r>
              <w:t>Объем финансирования по годам (тыс. руб.)</w:t>
            </w:r>
          </w:p>
        </w:tc>
        <w:tc>
          <w:tcPr>
            <w:tcW w:w="2424" w:type="dxa"/>
            <w:vMerge w:val="restart"/>
          </w:tcPr>
          <w:p w:rsidR="009C4F49" w:rsidRDefault="00D15152">
            <w:pPr>
              <w:pStyle w:val="ConsPlusNormal"/>
              <w:jc w:val="center"/>
            </w:pPr>
            <w:r>
              <w:t>Ответственный за выполнение мероприятия подпрограммы</w:t>
            </w:r>
          </w:p>
        </w:tc>
        <w:tc>
          <w:tcPr>
            <w:tcW w:w="3572" w:type="dxa"/>
            <w:vMerge w:val="restart"/>
          </w:tcPr>
          <w:p w:rsidR="009C4F49" w:rsidRDefault="00D15152">
            <w:pPr>
              <w:pStyle w:val="ConsPlusNormal"/>
              <w:jc w:val="center"/>
            </w:pPr>
            <w:r>
              <w:t>Результаты выполнения мер</w:t>
            </w:r>
            <w:r>
              <w:t>оприятий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191" w:type="dxa"/>
          </w:tcPr>
          <w:p w:rsidR="009C4F49" w:rsidRDefault="00D15152">
            <w:pPr>
              <w:pStyle w:val="ConsPlusNormal"/>
              <w:jc w:val="center"/>
            </w:pPr>
            <w:r>
              <w:t>2017</w:t>
            </w:r>
          </w:p>
        </w:tc>
        <w:tc>
          <w:tcPr>
            <w:tcW w:w="1247" w:type="dxa"/>
          </w:tcPr>
          <w:p w:rsidR="009C4F49" w:rsidRDefault="00D15152">
            <w:pPr>
              <w:pStyle w:val="ConsPlusNormal"/>
              <w:jc w:val="center"/>
            </w:pPr>
            <w:r>
              <w:t>2018</w:t>
            </w:r>
          </w:p>
        </w:tc>
        <w:tc>
          <w:tcPr>
            <w:tcW w:w="0" w:type="auto"/>
            <w:vMerge/>
          </w:tcPr>
          <w:p w:rsidR="009C4F49" w:rsidRDefault="009C4F49"/>
        </w:tc>
        <w:tc>
          <w:tcPr>
            <w:tcW w:w="0" w:type="auto"/>
            <w:vMerge/>
          </w:tcPr>
          <w:p w:rsidR="009C4F49" w:rsidRDefault="009C4F49"/>
        </w:tc>
      </w:tr>
      <w:tr w:rsidR="009C4F49">
        <w:tc>
          <w:tcPr>
            <w:tcW w:w="907" w:type="dxa"/>
          </w:tcPr>
          <w:p w:rsidR="009C4F49" w:rsidRDefault="00D15152">
            <w:pPr>
              <w:pStyle w:val="ConsPlusNormal"/>
              <w:jc w:val="center"/>
            </w:pPr>
            <w:r>
              <w:t>1</w:t>
            </w:r>
          </w:p>
        </w:tc>
        <w:tc>
          <w:tcPr>
            <w:tcW w:w="3742" w:type="dxa"/>
          </w:tcPr>
          <w:p w:rsidR="009C4F49" w:rsidRDefault="00D15152">
            <w:pPr>
              <w:pStyle w:val="ConsPlusNormal"/>
              <w:jc w:val="center"/>
            </w:pPr>
            <w:r>
              <w:t>2</w:t>
            </w:r>
          </w:p>
        </w:tc>
        <w:tc>
          <w:tcPr>
            <w:tcW w:w="1400" w:type="dxa"/>
          </w:tcPr>
          <w:p w:rsidR="009C4F49" w:rsidRDefault="00D15152">
            <w:pPr>
              <w:pStyle w:val="ConsPlusNormal"/>
              <w:jc w:val="center"/>
            </w:pPr>
            <w:r>
              <w:t>3</w:t>
            </w:r>
          </w:p>
        </w:tc>
        <w:tc>
          <w:tcPr>
            <w:tcW w:w="1871" w:type="dxa"/>
          </w:tcPr>
          <w:p w:rsidR="009C4F49" w:rsidRDefault="00D15152">
            <w:pPr>
              <w:pStyle w:val="ConsPlusNormal"/>
              <w:jc w:val="center"/>
            </w:pPr>
            <w:r>
              <w:t>4</w:t>
            </w:r>
          </w:p>
        </w:tc>
        <w:tc>
          <w:tcPr>
            <w:tcW w:w="1474" w:type="dxa"/>
          </w:tcPr>
          <w:p w:rsidR="009C4F49" w:rsidRDefault="00D15152">
            <w:pPr>
              <w:pStyle w:val="ConsPlusNormal"/>
              <w:jc w:val="center"/>
            </w:pPr>
            <w:r>
              <w:t>5</w:t>
            </w:r>
          </w:p>
        </w:tc>
        <w:tc>
          <w:tcPr>
            <w:tcW w:w="1294" w:type="dxa"/>
          </w:tcPr>
          <w:p w:rsidR="009C4F49" w:rsidRDefault="00D15152">
            <w:pPr>
              <w:pStyle w:val="ConsPlusNormal"/>
              <w:jc w:val="center"/>
            </w:pPr>
            <w:r>
              <w:t>6</w:t>
            </w:r>
          </w:p>
        </w:tc>
        <w:tc>
          <w:tcPr>
            <w:tcW w:w="1191" w:type="dxa"/>
          </w:tcPr>
          <w:p w:rsidR="009C4F49" w:rsidRDefault="00D15152">
            <w:pPr>
              <w:pStyle w:val="ConsPlusNormal"/>
              <w:jc w:val="center"/>
            </w:pPr>
            <w:r>
              <w:t>7</w:t>
            </w:r>
          </w:p>
        </w:tc>
        <w:tc>
          <w:tcPr>
            <w:tcW w:w="1247" w:type="dxa"/>
          </w:tcPr>
          <w:p w:rsidR="009C4F49" w:rsidRDefault="00D15152">
            <w:pPr>
              <w:pStyle w:val="ConsPlusNormal"/>
              <w:jc w:val="center"/>
            </w:pPr>
            <w:r>
              <w:t>8</w:t>
            </w:r>
          </w:p>
        </w:tc>
        <w:tc>
          <w:tcPr>
            <w:tcW w:w="2424" w:type="dxa"/>
          </w:tcPr>
          <w:p w:rsidR="009C4F49" w:rsidRDefault="00D15152">
            <w:pPr>
              <w:pStyle w:val="ConsPlusNormal"/>
              <w:jc w:val="center"/>
            </w:pPr>
            <w:r>
              <w:t>9</w:t>
            </w:r>
          </w:p>
        </w:tc>
        <w:tc>
          <w:tcPr>
            <w:tcW w:w="3572" w:type="dxa"/>
          </w:tcPr>
          <w:p w:rsidR="009C4F49" w:rsidRDefault="00D15152">
            <w:pPr>
              <w:pStyle w:val="ConsPlusNormal"/>
              <w:jc w:val="center"/>
            </w:pPr>
            <w:r>
              <w:t>10</w:t>
            </w:r>
          </w:p>
        </w:tc>
      </w:tr>
      <w:tr w:rsidR="009C4F49">
        <w:tc>
          <w:tcPr>
            <w:tcW w:w="907" w:type="dxa"/>
            <w:vMerge w:val="restart"/>
            <w:tcBorders>
              <w:bottom w:val="nil"/>
            </w:tcBorders>
          </w:tcPr>
          <w:p w:rsidR="009C4F49" w:rsidRDefault="00D15152">
            <w:pPr>
              <w:pStyle w:val="ConsPlusNormal"/>
              <w:outlineLvl w:val="3"/>
            </w:pPr>
            <w:r>
              <w:t>1.</w:t>
            </w:r>
          </w:p>
        </w:tc>
        <w:tc>
          <w:tcPr>
            <w:tcW w:w="3742" w:type="dxa"/>
            <w:vMerge w:val="restart"/>
            <w:tcBorders>
              <w:bottom w:val="nil"/>
            </w:tcBorders>
          </w:tcPr>
          <w:p w:rsidR="009C4F49" w:rsidRDefault="00D15152">
            <w:pPr>
              <w:pStyle w:val="ConsPlusNormal"/>
            </w:pPr>
            <w:r>
              <w:t>Основное мероприятие 01. Профилактика производственного травматизма</w:t>
            </w:r>
          </w:p>
        </w:tc>
        <w:tc>
          <w:tcPr>
            <w:tcW w:w="1400" w:type="dxa"/>
            <w:vMerge w:val="restart"/>
            <w:tcBorders>
              <w:bottom w:val="nil"/>
            </w:tcBorders>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129,00</w:t>
            </w:r>
          </w:p>
        </w:tc>
        <w:tc>
          <w:tcPr>
            <w:tcW w:w="1294" w:type="dxa"/>
          </w:tcPr>
          <w:p w:rsidR="009C4F49" w:rsidRDefault="00D15152">
            <w:pPr>
              <w:pStyle w:val="ConsPlusNormal"/>
            </w:pPr>
            <w:r>
              <w:t>554,00</w:t>
            </w:r>
          </w:p>
        </w:tc>
        <w:tc>
          <w:tcPr>
            <w:tcW w:w="1191" w:type="dxa"/>
          </w:tcPr>
          <w:p w:rsidR="009C4F49" w:rsidRDefault="00D15152">
            <w:pPr>
              <w:pStyle w:val="ConsPlusNormal"/>
            </w:pPr>
            <w:r>
              <w:t>364,00</w:t>
            </w:r>
          </w:p>
        </w:tc>
        <w:tc>
          <w:tcPr>
            <w:tcW w:w="1247" w:type="dxa"/>
          </w:tcPr>
          <w:p w:rsidR="009C4F49" w:rsidRDefault="00D15152">
            <w:pPr>
              <w:pStyle w:val="ConsPlusNormal"/>
            </w:pPr>
            <w:r>
              <w:t>190,00</w:t>
            </w:r>
          </w:p>
        </w:tc>
        <w:tc>
          <w:tcPr>
            <w:tcW w:w="2424" w:type="dxa"/>
            <w:vMerge w:val="restart"/>
            <w:tcBorders>
              <w:bottom w:val="nil"/>
            </w:tcBorders>
          </w:tcPr>
          <w:p w:rsidR="009C4F49" w:rsidRDefault="00D15152">
            <w:pPr>
              <w:pStyle w:val="ConsPlusNormal"/>
            </w:pPr>
            <w:r>
              <w:t>Министерство социального развития Московской области</w:t>
            </w:r>
          </w:p>
        </w:tc>
        <w:tc>
          <w:tcPr>
            <w:tcW w:w="3572" w:type="dxa"/>
            <w:vMerge w:val="restart"/>
            <w:tcBorders>
              <w:bottom w:val="nil"/>
            </w:tcBorders>
          </w:tcPr>
          <w:p w:rsidR="009C4F49" w:rsidRDefault="00D15152">
            <w:pPr>
              <w:pStyle w:val="ConsPlusNormal"/>
            </w:pPr>
            <w:r>
              <w:t>Снижение уровня производственного травматизма со смертельным исходом в 2021 году до 0,062 единицы (в расчете на 1000 работающих)</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129,00</w:t>
            </w:r>
          </w:p>
        </w:tc>
        <w:tc>
          <w:tcPr>
            <w:tcW w:w="1294" w:type="dxa"/>
            <w:tcBorders>
              <w:bottom w:val="nil"/>
            </w:tcBorders>
          </w:tcPr>
          <w:p w:rsidR="009C4F49" w:rsidRDefault="00D15152">
            <w:pPr>
              <w:pStyle w:val="ConsPlusNormal"/>
            </w:pPr>
            <w:r>
              <w:t>554,00</w:t>
            </w:r>
          </w:p>
        </w:tc>
        <w:tc>
          <w:tcPr>
            <w:tcW w:w="1191" w:type="dxa"/>
            <w:tcBorders>
              <w:bottom w:val="nil"/>
            </w:tcBorders>
          </w:tcPr>
          <w:p w:rsidR="009C4F49" w:rsidRDefault="00D15152">
            <w:pPr>
              <w:pStyle w:val="ConsPlusNormal"/>
            </w:pPr>
            <w:r>
              <w:t>364,00</w:t>
            </w:r>
          </w:p>
        </w:tc>
        <w:tc>
          <w:tcPr>
            <w:tcW w:w="1247" w:type="dxa"/>
            <w:tcBorders>
              <w:bottom w:val="nil"/>
            </w:tcBorders>
          </w:tcPr>
          <w:p w:rsidR="009C4F49" w:rsidRDefault="00D15152">
            <w:pPr>
              <w:pStyle w:val="ConsPlusNormal"/>
            </w:pPr>
            <w:r>
              <w:t>190,00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122" w:type="dxa"/>
            <w:gridSpan w:val="10"/>
            <w:tcBorders>
              <w:top w:val="nil"/>
            </w:tcBorders>
          </w:tcPr>
          <w:p w:rsidR="009C4F49" w:rsidRDefault="00D15152">
            <w:pPr>
              <w:pStyle w:val="ConsPlusNormal"/>
              <w:jc w:val="both"/>
            </w:pPr>
            <w:r>
              <w:t xml:space="preserve">(строка 1 в ред. </w:t>
            </w:r>
            <w:hyperlink r:id="rId1556"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907" w:type="dxa"/>
          </w:tcPr>
          <w:p w:rsidR="009C4F49" w:rsidRDefault="00D15152">
            <w:pPr>
              <w:pStyle w:val="ConsPlusNormal"/>
            </w:pPr>
            <w:r>
              <w:t>1.1.</w:t>
            </w:r>
          </w:p>
        </w:tc>
        <w:tc>
          <w:tcPr>
            <w:tcW w:w="3742" w:type="dxa"/>
          </w:tcPr>
          <w:p w:rsidR="009C4F49" w:rsidRDefault="00D15152">
            <w:pPr>
              <w:pStyle w:val="ConsPlusNormal"/>
            </w:pPr>
            <w:r>
              <w:t>Организация участия в расследовании несчастных случаев с тяжелыми последствиями предста</w:t>
            </w:r>
            <w:r>
              <w:t>вителей органов муниципальных образований и центральных исполнительных органов государственной власти Московской области</w:t>
            </w:r>
          </w:p>
        </w:tc>
        <w:tc>
          <w:tcPr>
            <w:tcW w:w="1400" w:type="dxa"/>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tcPr>
          <w:p w:rsidR="009C4F49" w:rsidRDefault="00D15152">
            <w:pPr>
              <w:pStyle w:val="ConsPlusNormal"/>
            </w:pPr>
            <w:r>
              <w:t>Министерство социал</w:t>
            </w:r>
            <w:r>
              <w:t>ьного развития Московской области</w:t>
            </w:r>
          </w:p>
        </w:tc>
        <w:tc>
          <w:tcPr>
            <w:tcW w:w="3572" w:type="dxa"/>
          </w:tcPr>
          <w:p w:rsidR="009C4F49" w:rsidRDefault="00D15152">
            <w:pPr>
              <w:pStyle w:val="ConsPlusNormal"/>
            </w:pPr>
            <w:r>
              <w:t>Проведение расследований несчастных случаев комиссиями с участием представителей органов муниципальных образований и центральных исполнительных органов государственной власти Московской области</w:t>
            </w:r>
          </w:p>
        </w:tc>
      </w:tr>
      <w:tr w:rsidR="009C4F49">
        <w:tc>
          <w:tcPr>
            <w:tcW w:w="907" w:type="dxa"/>
          </w:tcPr>
          <w:p w:rsidR="009C4F49" w:rsidRDefault="00D15152">
            <w:pPr>
              <w:pStyle w:val="ConsPlusNormal"/>
            </w:pPr>
            <w:r>
              <w:t>1.2.</w:t>
            </w:r>
          </w:p>
        </w:tc>
        <w:tc>
          <w:tcPr>
            <w:tcW w:w="3742" w:type="dxa"/>
          </w:tcPr>
          <w:p w:rsidR="009C4F49" w:rsidRDefault="00D15152">
            <w:pPr>
              <w:pStyle w:val="ConsPlusNormal"/>
            </w:pPr>
            <w:r>
              <w:t>Оказание консультационной помощи гражданам в области охраны труда</w:t>
            </w:r>
          </w:p>
        </w:tc>
        <w:tc>
          <w:tcPr>
            <w:tcW w:w="1400" w:type="dxa"/>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tcPr>
          <w:p w:rsidR="009C4F49" w:rsidRDefault="00D15152">
            <w:pPr>
              <w:pStyle w:val="ConsPlusNormal"/>
            </w:pPr>
            <w:r>
              <w:t>Министерство социального развития Московской области</w:t>
            </w:r>
          </w:p>
        </w:tc>
        <w:tc>
          <w:tcPr>
            <w:tcW w:w="3572" w:type="dxa"/>
          </w:tcPr>
          <w:p w:rsidR="009C4F49" w:rsidRDefault="00D15152">
            <w:pPr>
              <w:pStyle w:val="ConsPlusNormal"/>
            </w:pPr>
            <w:r>
              <w:t>Доля обращений, по ко</w:t>
            </w:r>
            <w:r>
              <w:t>торым представлены разъяснения не менее 95 процентов от общего числа обратившихся граждан</w:t>
            </w:r>
          </w:p>
        </w:tc>
      </w:tr>
      <w:tr w:rsidR="009C4F49">
        <w:tc>
          <w:tcPr>
            <w:tcW w:w="907" w:type="dxa"/>
            <w:vMerge w:val="restart"/>
          </w:tcPr>
          <w:p w:rsidR="009C4F49" w:rsidRDefault="00D15152">
            <w:pPr>
              <w:pStyle w:val="ConsPlusNormal"/>
            </w:pPr>
            <w:r>
              <w:t>1.3.</w:t>
            </w:r>
          </w:p>
        </w:tc>
        <w:tc>
          <w:tcPr>
            <w:tcW w:w="3742" w:type="dxa"/>
            <w:vMerge w:val="restart"/>
          </w:tcPr>
          <w:p w:rsidR="009C4F49" w:rsidRDefault="00D15152">
            <w:pPr>
              <w:pStyle w:val="ConsPlusNormal"/>
            </w:pPr>
            <w:r>
              <w:t>Реализация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w:t>
            </w:r>
            <w:r>
              <w:t>, занятых на работах с вредными и (или) опасными производственными факторами, за счет средств страховых взносов на обязательное социальное страхование от несчастных случаев на производстве и профессиональных заболеваний</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w:t>
            </w:r>
            <w:r>
              <w:t>а обеспечение деятельности ГУ Московское областное региональное отделение ФСС Российской Федерации</w:t>
            </w:r>
          </w:p>
        </w:tc>
        <w:tc>
          <w:tcPr>
            <w:tcW w:w="2424" w:type="dxa"/>
            <w:vMerge w:val="restart"/>
          </w:tcPr>
          <w:p w:rsidR="009C4F49" w:rsidRDefault="00D15152">
            <w:pPr>
              <w:pStyle w:val="ConsPlusNormal"/>
            </w:pPr>
            <w:r>
              <w:t>ГУ Московское областное региональное отделение ФСС Российской Федерации</w:t>
            </w:r>
          </w:p>
        </w:tc>
        <w:tc>
          <w:tcPr>
            <w:tcW w:w="3572" w:type="dxa"/>
            <w:vMerge w:val="restart"/>
          </w:tcPr>
          <w:p w:rsidR="009C4F49" w:rsidRDefault="00D15152">
            <w:pPr>
              <w:pStyle w:val="ConsPlusNormal"/>
            </w:pPr>
            <w:r>
              <w:t>Освоение не менее 50 процентов запланированных средств на финансовое обеспечение пред</w:t>
            </w:r>
            <w:r>
              <w:t>упредительных мер в текущем календарном году</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источники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1.4.</w:t>
            </w:r>
          </w:p>
        </w:tc>
        <w:tc>
          <w:tcPr>
            <w:tcW w:w="3742" w:type="dxa"/>
            <w:vMerge w:val="restart"/>
          </w:tcPr>
          <w:p w:rsidR="009C4F49" w:rsidRDefault="00D15152">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Государственной инспекции труда в Московской области</w:t>
            </w:r>
          </w:p>
        </w:tc>
        <w:tc>
          <w:tcPr>
            <w:tcW w:w="2424" w:type="dxa"/>
            <w:vMerge w:val="restart"/>
          </w:tcPr>
          <w:p w:rsidR="009C4F49" w:rsidRDefault="00D15152">
            <w:pPr>
              <w:pStyle w:val="ConsPlusNormal"/>
            </w:pPr>
            <w:r>
              <w:t>Государственная инспекция труда в Московской области</w:t>
            </w:r>
          </w:p>
        </w:tc>
        <w:tc>
          <w:tcPr>
            <w:tcW w:w="3572" w:type="dxa"/>
            <w:vMerge w:val="restart"/>
          </w:tcPr>
          <w:p w:rsidR="009C4F49" w:rsidRDefault="00D15152">
            <w:pPr>
              <w:pStyle w:val="ConsPlusNormal"/>
            </w:pPr>
            <w:r>
              <w:t>Проведение ежегодно не менее 4000 проверок</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Borders>
              <w:bottom w:val="nil"/>
            </w:tcBorders>
          </w:tcPr>
          <w:p w:rsidR="009C4F49" w:rsidRDefault="00D15152">
            <w:pPr>
              <w:pStyle w:val="ConsPlusNormal"/>
            </w:pPr>
            <w:r>
              <w:t>1.5.</w:t>
            </w:r>
          </w:p>
        </w:tc>
        <w:tc>
          <w:tcPr>
            <w:tcW w:w="3742" w:type="dxa"/>
            <w:vMerge w:val="restart"/>
            <w:tcBorders>
              <w:bottom w:val="nil"/>
            </w:tcBorders>
          </w:tcPr>
          <w:p w:rsidR="009C4F49" w:rsidRDefault="00D15152">
            <w:pPr>
              <w:pStyle w:val="ConsPlusNormal"/>
            </w:pPr>
            <w:r>
              <w:t>Координация проведения обучения по охране труда работников, в том числе организация обучения по охране труда руководителей специалистов центров занятости населения</w:t>
            </w:r>
          </w:p>
        </w:tc>
        <w:tc>
          <w:tcPr>
            <w:tcW w:w="1400" w:type="dxa"/>
            <w:vMerge w:val="restart"/>
            <w:tcBorders>
              <w:bottom w:val="nil"/>
            </w:tcBorders>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129,00</w:t>
            </w:r>
          </w:p>
        </w:tc>
        <w:tc>
          <w:tcPr>
            <w:tcW w:w="1294" w:type="dxa"/>
          </w:tcPr>
          <w:p w:rsidR="009C4F49" w:rsidRDefault="00D15152">
            <w:pPr>
              <w:pStyle w:val="ConsPlusNormal"/>
            </w:pPr>
            <w:r>
              <w:t>554,00</w:t>
            </w:r>
          </w:p>
        </w:tc>
        <w:tc>
          <w:tcPr>
            <w:tcW w:w="1191" w:type="dxa"/>
          </w:tcPr>
          <w:p w:rsidR="009C4F49" w:rsidRDefault="00D15152">
            <w:pPr>
              <w:pStyle w:val="ConsPlusNormal"/>
            </w:pPr>
            <w:r>
              <w:t>364,00</w:t>
            </w:r>
          </w:p>
        </w:tc>
        <w:tc>
          <w:tcPr>
            <w:tcW w:w="1247" w:type="dxa"/>
          </w:tcPr>
          <w:p w:rsidR="009C4F49" w:rsidRDefault="00D15152">
            <w:pPr>
              <w:pStyle w:val="ConsPlusNormal"/>
            </w:pPr>
            <w:r>
              <w:t>190,00</w:t>
            </w:r>
          </w:p>
        </w:tc>
        <w:tc>
          <w:tcPr>
            <w:tcW w:w="2424" w:type="dxa"/>
            <w:vMerge w:val="restart"/>
            <w:tcBorders>
              <w:bottom w:val="nil"/>
            </w:tcBorders>
          </w:tcPr>
          <w:p w:rsidR="009C4F49" w:rsidRDefault="00D15152">
            <w:pPr>
              <w:pStyle w:val="ConsPlusNormal"/>
            </w:pPr>
            <w:r>
              <w:t>Министерство социального развития Московской обл</w:t>
            </w:r>
            <w:r>
              <w:t>асти, ГКУ Московской области центры занятости населения</w:t>
            </w:r>
          </w:p>
        </w:tc>
        <w:tc>
          <w:tcPr>
            <w:tcW w:w="3572" w:type="dxa"/>
            <w:vMerge w:val="restart"/>
            <w:tcBorders>
              <w:bottom w:val="nil"/>
            </w:tcBorders>
          </w:tcPr>
          <w:p w:rsidR="009C4F49" w:rsidRDefault="00D15152">
            <w:pPr>
              <w:pStyle w:val="ConsPlusNormal"/>
            </w:pPr>
            <w:r>
              <w:t>Проведение обучения не менее 150 руководителей и специалистов центров занятости в 2017 году</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129,00</w:t>
            </w:r>
          </w:p>
        </w:tc>
        <w:tc>
          <w:tcPr>
            <w:tcW w:w="1294" w:type="dxa"/>
            <w:tcBorders>
              <w:bottom w:val="nil"/>
            </w:tcBorders>
          </w:tcPr>
          <w:p w:rsidR="009C4F49" w:rsidRDefault="00D15152">
            <w:pPr>
              <w:pStyle w:val="ConsPlusNormal"/>
            </w:pPr>
            <w:r>
              <w:t>554,00</w:t>
            </w:r>
          </w:p>
        </w:tc>
        <w:tc>
          <w:tcPr>
            <w:tcW w:w="1191" w:type="dxa"/>
            <w:tcBorders>
              <w:bottom w:val="nil"/>
            </w:tcBorders>
          </w:tcPr>
          <w:p w:rsidR="009C4F49" w:rsidRDefault="00D15152">
            <w:pPr>
              <w:pStyle w:val="ConsPlusNormal"/>
            </w:pPr>
            <w:r>
              <w:t>364,00</w:t>
            </w:r>
          </w:p>
        </w:tc>
        <w:tc>
          <w:tcPr>
            <w:tcW w:w="1247" w:type="dxa"/>
            <w:tcBorders>
              <w:bottom w:val="nil"/>
            </w:tcBorders>
          </w:tcPr>
          <w:p w:rsidR="009C4F49" w:rsidRDefault="00D15152">
            <w:pPr>
              <w:pStyle w:val="ConsPlusNormal"/>
            </w:pPr>
            <w:r>
              <w:t>190,00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122" w:type="dxa"/>
            <w:gridSpan w:val="10"/>
            <w:tcBorders>
              <w:top w:val="nil"/>
            </w:tcBorders>
          </w:tcPr>
          <w:p w:rsidR="009C4F49" w:rsidRDefault="00D15152">
            <w:pPr>
              <w:pStyle w:val="ConsPlusNormal"/>
              <w:jc w:val="both"/>
            </w:pPr>
            <w:r>
              <w:t xml:space="preserve">(строка 1.5 в ред. </w:t>
            </w:r>
            <w:hyperlink r:id="rId1557"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907" w:type="dxa"/>
            <w:vMerge w:val="restart"/>
          </w:tcPr>
          <w:p w:rsidR="009C4F49" w:rsidRDefault="00D15152">
            <w:pPr>
              <w:pStyle w:val="ConsPlusNormal"/>
            </w:pPr>
            <w:r>
              <w:t>1.6.</w:t>
            </w:r>
          </w:p>
        </w:tc>
        <w:tc>
          <w:tcPr>
            <w:tcW w:w="3742" w:type="dxa"/>
            <w:vMerge w:val="restart"/>
          </w:tcPr>
          <w:p w:rsidR="009C4F49" w:rsidRDefault="00D15152">
            <w:pPr>
              <w:pStyle w:val="ConsPlusNormal"/>
            </w:pPr>
            <w:r>
              <w:t>Мониторинг состояния условий и охраны труда в Московской области</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Сбор и обработка информации о состоянии условий и охраны труда для целей Подпрограммы VI</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1.7.</w:t>
            </w:r>
          </w:p>
        </w:tc>
        <w:tc>
          <w:tcPr>
            <w:tcW w:w="3742" w:type="dxa"/>
            <w:vMerge w:val="restart"/>
          </w:tcPr>
          <w:p w:rsidR="009C4F49" w:rsidRDefault="00D15152">
            <w:pPr>
              <w:pStyle w:val="ConsPlusNormal"/>
            </w:pPr>
            <w:r>
              <w:t>Издание методических рекомендаций, справочных и информационных материалов по вопросам производственного травматизма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Издание не менее 5 нормативных правовых актов по охране труда, методических рекомендаций в текущем кале</w:t>
            </w:r>
            <w:r>
              <w:t>ндарном году</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1.8.</w:t>
            </w:r>
          </w:p>
        </w:tc>
        <w:tc>
          <w:tcPr>
            <w:tcW w:w="3742" w:type="dxa"/>
            <w:vMerge w:val="restart"/>
          </w:tcPr>
          <w:p w:rsidR="009C4F49" w:rsidRDefault="00D15152">
            <w:pPr>
              <w:pStyle w:val="ConsPlusNormal"/>
            </w:pPr>
            <w:r>
              <w:t>Организация и проведение областного конкурса по охране труда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Проведение ежегодно конкурса по охране труда</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Borders>
              <w:bottom w:val="nil"/>
            </w:tcBorders>
          </w:tcPr>
          <w:p w:rsidR="009C4F49" w:rsidRDefault="00D15152">
            <w:pPr>
              <w:pStyle w:val="ConsPlusNormal"/>
              <w:outlineLvl w:val="3"/>
            </w:pPr>
            <w:r>
              <w:t>2.</w:t>
            </w:r>
          </w:p>
        </w:tc>
        <w:tc>
          <w:tcPr>
            <w:tcW w:w="3742" w:type="dxa"/>
            <w:vMerge w:val="restart"/>
            <w:tcBorders>
              <w:bottom w:val="nil"/>
            </w:tcBorders>
          </w:tcPr>
          <w:p w:rsidR="009C4F49" w:rsidRDefault="00D15152">
            <w:pPr>
              <w:pStyle w:val="ConsPlusNormal"/>
            </w:pPr>
            <w:r>
              <w:t>Основное мероприятие 02. Проведение специальной оценки условий труда</w:t>
            </w:r>
          </w:p>
        </w:tc>
        <w:tc>
          <w:tcPr>
            <w:tcW w:w="1400" w:type="dxa"/>
            <w:vMerge w:val="restart"/>
            <w:tcBorders>
              <w:bottom w:val="nil"/>
            </w:tcBorders>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288,00</w:t>
            </w:r>
          </w:p>
        </w:tc>
        <w:tc>
          <w:tcPr>
            <w:tcW w:w="1294" w:type="dxa"/>
          </w:tcPr>
          <w:p w:rsidR="009C4F49" w:rsidRDefault="00D15152">
            <w:pPr>
              <w:pStyle w:val="ConsPlusNormal"/>
            </w:pPr>
            <w:r>
              <w:t>638,00</w:t>
            </w:r>
          </w:p>
        </w:tc>
        <w:tc>
          <w:tcPr>
            <w:tcW w:w="1191" w:type="dxa"/>
          </w:tcPr>
          <w:p w:rsidR="009C4F49" w:rsidRDefault="00D15152">
            <w:pPr>
              <w:pStyle w:val="ConsPlusNormal"/>
            </w:pPr>
            <w:r>
              <w:t>484,00</w:t>
            </w:r>
          </w:p>
        </w:tc>
        <w:tc>
          <w:tcPr>
            <w:tcW w:w="1247" w:type="dxa"/>
          </w:tcPr>
          <w:p w:rsidR="009C4F49" w:rsidRDefault="00D15152">
            <w:pPr>
              <w:pStyle w:val="ConsPlusNormal"/>
            </w:pPr>
            <w:r>
              <w:t>154,00</w:t>
            </w:r>
          </w:p>
        </w:tc>
        <w:tc>
          <w:tcPr>
            <w:tcW w:w="2424" w:type="dxa"/>
            <w:vMerge w:val="restart"/>
            <w:tcBorders>
              <w:bottom w:val="nil"/>
            </w:tcBorders>
          </w:tcPr>
          <w:p w:rsidR="009C4F49" w:rsidRDefault="00D15152">
            <w:pPr>
              <w:pStyle w:val="ConsPlusNormal"/>
            </w:pPr>
            <w:r>
              <w:t>Министерство социального развития Московской области, ГКУ Московской области центры занятости населения</w:t>
            </w:r>
          </w:p>
        </w:tc>
        <w:tc>
          <w:tcPr>
            <w:tcW w:w="3572" w:type="dxa"/>
            <w:vMerge w:val="restart"/>
            <w:tcBorders>
              <w:bottom w:val="nil"/>
            </w:tcBorders>
          </w:tcPr>
          <w:p w:rsidR="009C4F49" w:rsidRDefault="00D15152">
            <w:pPr>
              <w:pStyle w:val="ConsPlusNormal"/>
            </w:pPr>
            <w:r>
              <w:t>Проведение специальной оценки условий труда на не менее 25000 рабочих мест ежегодно</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288,00</w:t>
            </w:r>
          </w:p>
        </w:tc>
        <w:tc>
          <w:tcPr>
            <w:tcW w:w="1294" w:type="dxa"/>
            <w:tcBorders>
              <w:bottom w:val="nil"/>
            </w:tcBorders>
          </w:tcPr>
          <w:p w:rsidR="009C4F49" w:rsidRDefault="00D15152">
            <w:pPr>
              <w:pStyle w:val="ConsPlusNormal"/>
            </w:pPr>
            <w:r>
              <w:t>638,00</w:t>
            </w:r>
          </w:p>
        </w:tc>
        <w:tc>
          <w:tcPr>
            <w:tcW w:w="1191" w:type="dxa"/>
            <w:tcBorders>
              <w:bottom w:val="nil"/>
            </w:tcBorders>
          </w:tcPr>
          <w:p w:rsidR="009C4F49" w:rsidRDefault="00D15152">
            <w:pPr>
              <w:pStyle w:val="ConsPlusNormal"/>
            </w:pPr>
            <w:r>
              <w:t>484,00</w:t>
            </w:r>
          </w:p>
        </w:tc>
        <w:tc>
          <w:tcPr>
            <w:tcW w:w="1247" w:type="dxa"/>
            <w:tcBorders>
              <w:bottom w:val="nil"/>
            </w:tcBorders>
          </w:tcPr>
          <w:p w:rsidR="009C4F49" w:rsidRDefault="00D15152">
            <w:pPr>
              <w:pStyle w:val="ConsPlusNormal"/>
            </w:pPr>
            <w:r>
              <w:t>154,00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122" w:type="dxa"/>
            <w:gridSpan w:val="10"/>
            <w:tcBorders>
              <w:top w:val="nil"/>
            </w:tcBorders>
          </w:tcPr>
          <w:p w:rsidR="009C4F49" w:rsidRDefault="00D15152">
            <w:pPr>
              <w:pStyle w:val="ConsPlusNormal"/>
              <w:jc w:val="both"/>
            </w:pPr>
            <w:r>
              <w:t xml:space="preserve">(строка 2 в ред. </w:t>
            </w:r>
            <w:hyperlink r:id="rId1558"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907" w:type="dxa"/>
            <w:vMerge w:val="restart"/>
          </w:tcPr>
          <w:p w:rsidR="009C4F49" w:rsidRDefault="00D15152">
            <w:pPr>
              <w:pStyle w:val="ConsPlusNormal"/>
            </w:pPr>
            <w:r>
              <w:t>2.1.</w:t>
            </w:r>
          </w:p>
        </w:tc>
        <w:tc>
          <w:tcPr>
            <w:tcW w:w="3742" w:type="dxa"/>
            <w:vMerge w:val="restart"/>
          </w:tcPr>
          <w:p w:rsidR="009C4F49" w:rsidRDefault="00D15152">
            <w:pPr>
              <w:pStyle w:val="ConsPlusNormal"/>
            </w:pPr>
            <w:r>
              <w:t>Организация сбора и обработки данных о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w:t>
            </w:r>
            <w:r>
              <w:t>е деятельности Министерства здравоохранения Московской области</w:t>
            </w:r>
          </w:p>
        </w:tc>
        <w:tc>
          <w:tcPr>
            <w:tcW w:w="2424" w:type="dxa"/>
            <w:vMerge w:val="restart"/>
          </w:tcPr>
          <w:p w:rsidR="009C4F49" w:rsidRDefault="00D15152">
            <w:pPr>
              <w:pStyle w:val="ConsPlusNormal"/>
            </w:pPr>
            <w:r>
              <w:t>Министерство здравоохранения Московской области</w:t>
            </w:r>
          </w:p>
        </w:tc>
        <w:tc>
          <w:tcPr>
            <w:tcW w:w="3572" w:type="dxa"/>
            <w:vMerge w:val="restart"/>
          </w:tcPr>
          <w:p w:rsidR="009C4F49" w:rsidRDefault="00D15152">
            <w:pPr>
              <w:pStyle w:val="ConsPlusNormal"/>
            </w:pPr>
            <w:r>
              <w:t>Доля работников с установленным диагнозом профессионального заболевания по результатам проведения обязательных периодических медицинских осмотров</w:t>
            </w:r>
            <w:r>
              <w:t xml:space="preserve"> не менее 70 процентов от числа зарегистрированных профессиональных заболеваний в текущем календарном году</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2.2.</w:t>
            </w:r>
          </w:p>
        </w:tc>
        <w:tc>
          <w:tcPr>
            <w:tcW w:w="3742" w:type="dxa"/>
            <w:vMerge w:val="restart"/>
          </w:tcPr>
          <w:p w:rsidR="009C4F49" w:rsidRDefault="00D15152">
            <w:pPr>
              <w:pStyle w:val="ConsPlusNormal"/>
            </w:pPr>
            <w:r>
              <w:t>Организация проведения специальной оценки условий труда на рабочих местах</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Проведение специальной оценки условий труда на не менее 25000 рабочих мест ежегодно</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2.3.</w:t>
            </w:r>
          </w:p>
        </w:tc>
        <w:tc>
          <w:tcPr>
            <w:tcW w:w="3742" w:type="dxa"/>
            <w:vMerge w:val="restart"/>
          </w:tcPr>
          <w:p w:rsidR="009C4F49" w:rsidRDefault="00D15152">
            <w:pPr>
              <w:pStyle w:val="ConsPlusNormal"/>
            </w:pPr>
            <w: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Выдача не менее 50 заключений по результатам государственной экспертизы условий труда ежегодно</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Borders>
              <w:bottom w:val="nil"/>
            </w:tcBorders>
          </w:tcPr>
          <w:p w:rsidR="009C4F49" w:rsidRDefault="00D15152">
            <w:pPr>
              <w:pStyle w:val="ConsPlusNormal"/>
            </w:pPr>
            <w:r>
              <w:t>2.4.</w:t>
            </w:r>
          </w:p>
        </w:tc>
        <w:tc>
          <w:tcPr>
            <w:tcW w:w="3742" w:type="dxa"/>
            <w:vMerge w:val="restart"/>
            <w:tcBorders>
              <w:bottom w:val="nil"/>
            </w:tcBorders>
          </w:tcPr>
          <w:p w:rsidR="009C4F49" w:rsidRDefault="00D15152">
            <w:pPr>
              <w:pStyle w:val="ConsPlusNormal"/>
            </w:pPr>
            <w:r>
              <w:t>Проведение специальной оценки условий труда на рабочих местах центров занятости населения</w:t>
            </w:r>
          </w:p>
        </w:tc>
        <w:tc>
          <w:tcPr>
            <w:tcW w:w="1400" w:type="dxa"/>
            <w:vMerge w:val="restart"/>
            <w:tcBorders>
              <w:bottom w:val="nil"/>
            </w:tcBorders>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288,00</w:t>
            </w:r>
          </w:p>
        </w:tc>
        <w:tc>
          <w:tcPr>
            <w:tcW w:w="1294" w:type="dxa"/>
          </w:tcPr>
          <w:p w:rsidR="009C4F49" w:rsidRDefault="00D15152">
            <w:pPr>
              <w:pStyle w:val="ConsPlusNormal"/>
            </w:pPr>
            <w:r>
              <w:t>638,00</w:t>
            </w:r>
          </w:p>
        </w:tc>
        <w:tc>
          <w:tcPr>
            <w:tcW w:w="1191" w:type="dxa"/>
          </w:tcPr>
          <w:p w:rsidR="009C4F49" w:rsidRDefault="00D15152">
            <w:pPr>
              <w:pStyle w:val="ConsPlusNormal"/>
            </w:pPr>
            <w:r>
              <w:t>484,00</w:t>
            </w:r>
          </w:p>
        </w:tc>
        <w:tc>
          <w:tcPr>
            <w:tcW w:w="1247" w:type="dxa"/>
          </w:tcPr>
          <w:p w:rsidR="009C4F49" w:rsidRDefault="00D15152">
            <w:pPr>
              <w:pStyle w:val="ConsPlusNormal"/>
            </w:pPr>
            <w:r>
              <w:t>154,00</w:t>
            </w:r>
          </w:p>
        </w:tc>
        <w:tc>
          <w:tcPr>
            <w:tcW w:w="2424" w:type="dxa"/>
            <w:vMerge w:val="restart"/>
            <w:tcBorders>
              <w:bottom w:val="nil"/>
            </w:tcBorders>
          </w:tcPr>
          <w:p w:rsidR="009C4F49" w:rsidRDefault="00D15152">
            <w:pPr>
              <w:pStyle w:val="ConsPlusNormal"/>
            </w:pPr>
            <w:r>
              <w:t>Министерство социального развития Московской области, ГКУ Московской области центры занятости населения</w:t>
            </w:r>
          </w:p>
        </w:tc>
        <w:tc>
          <w:tcPr>
            <w:tcW w:w="3572" w:type="dxa"/>
            <w:vMerge w:val="restart"/>
            <w:tcBorders>
              <w:bottom w:val="nil"/>
            </w:tcBorders>
          </w:tcPr>
          <w:p w:rsidR="009C4F49" w:rsidRDefault="00D15152">
            <w:pPr>
              <w:pStyle w:val="ConsPlusNormal"/>
            </w:pPr>
            <w:r>
              <w:t>Проведение специальной оценки условий труда на не менее 400 рабочих местах</w:t>
            </w:r>
          </w:p>
        </w:tc>
      </w:tr>
      <w:tr w:rsidR="009C4F49">
        <w:tblPrEx>
          <w:tblBorders>
            <w:insideH w:val="nil"/>
          </w:tblBorders>
        </w:tblPrEx>
        <w:tc>
          <w:tcPr>
            <w:tcW w:w="0" w:type="auto"/>
            <w:vMerge/>
            <w:tcBorders>
              <w:bottom w:val="nil"/>
            </w:tcBorders>
          </w:tcPr>
          <w:p w:rsidR="009C4F49" w:rsidRDefault="009C4F49"/>
        </w:tc>
        <w:tc>
          <w:tcPr>
            <w:tcW w:w="0" w:type="auto"/>
            <w:vMerge/>
            <w:tcBorders>
              <w:bottom w:val="nil"/>
            </w:tcBorders>
          </w:tcPr>
          <w:p w:rsidR="009C4F49" w:rsidRDefault="009C4F49"/>
        </w:tc>
        <w:tc>
          <w:tcPr>
            <w:tcW w:w="0" w:type="auto"/>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288,00</w:t>
            </w:r>
          </w:p>
        </w:tc>
        <w:tc>
          <w:tcPr>
            <w:tcW w:w="1294" w:type="dxa"/>
            <w:tcBorders>
              <w:bottom w:val="nil"/>
            </w:tcBorders>
          </w:tcPr>
          <w:p w:rsidR="009C4F49" w:rsidRDefault="00D15152">
            <w:pPr>
              <w:pStyle w:val="ConsPlusNormal"/>
            </w:pPr>
            <w:r>
              <w:t>638,00</w:t>
            </w:r>
          </w:p>
        </w:tc>
        <w:tc>
          <w:tcPr>
            <w:tcW w:w="1191" w:type="dxa"/>
            <w:tcBorders>
              <w:bottom w:val="nil"/>
            </w:tcBorders>
          </w:tcPr>
          <w:p w:rsidR="009C4F49" w:rsidRDefault="00D15152">
            <w:pPr>
              <w:pStyle w:val="ConsPlusNormal"/>
            </w:pPr>
            <w:r>
              <w:t>484,00</w:t>
            </w:r>
          </w:p>
        </w:tc>
        <w:tc>
          <w:tcPr>
            <w:tcW w:w="1247" w:type="dxa"/>
            <w:tcBorders>
              <w:bottom w:val="nil"/>
            </w:tcBorders>
          </w:tcPr>
          <w:p w:rsidR="009C4F49" w:rsidRDefault="00D15152">
            <w:pPr>
              <w:pStyle w:val="ConsPlusNormal"/>
            </w:pPr>
            <w:r>
              <w:t>154,00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19122" w:type="dxa"/>
            <w:gridSpan w:val="10"/>
            <w:tcBorders>
              <w:top w:val="nil"/>
            </w:tcBorders>
          </w:tcPr>
          <w:p w:rsidR="009C4F49" w:rsidRDefault="00D15152">
            <w:pPr>
              <w:pStyle w:val="ConsPlusNormal"/>
              <w:jc w:val="both"/>
            </w:pPr>
            <w:r>
              <w:t xml:space="preserve">(строка 2.4 в ред. </w:t>
            </w:r>
            <w:hyperlink r:id="rId1559" w:tooltip="Постановление Правительства МО от 26.03.2019 N 171/10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26.03.2019 N 171/10)</w:t>
            </w:r>
          </w:p>
        </w:tc>
      </w:tr>
      <w:tr w:rsidR="009C4F49">
        <w:tc>
          <w:tcPr>
            <w:tcW w:w="907" w:type="dxa"/>
            <w:vMerge w:val="restart"/>
          </w:tcPr>
          <w:p w:rsidR="009C4F49" w:rsidRDefault="00D15152">
            <w:pPr>
              <w:pStyle w:val="ConsPlusNormal"/>
            </w:pPr>
            <w:r>
              <w:t>2.5.</w:t>
            </w:r>
          </w:p>
        </w:tc>
        <w:tc>
          <w:tcPr>
            <w:tcW w:w="3742" w:type="dxa"/>
            <w:vMerge w:val="restart"/>
          </w:tcPr>
          <w:p w:rsidR="009C4F49" w:rsidRDefault="00D15152">
            <w:pPr>
              <w:pStyle w:val="ConsPlusNormal"/>
            </w:pPr>
            <w:r>
              <w:t>Организация и проведение семинаров, совещаний, конференций по вопросам охраны труда, организация участия представителей Московской области в Деловой программе Ежегодной Всероссийской Недели охраны труда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w:t>
            </w:r>
            <w:r>
              <w:t>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Проведение не менее 25 семинаров, совещаний, конференций по вопросам охраны труда ежегодно</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2.6.</w:t>
            </w:r>
          </w:p>
        </w:tc>
        <w:tc>
          <w:tcPr>
            <w:tcW w:w="3742" w:type="dxa"/>
            <w:vMerge w:val="restart"/>
          </w:tcPr>
          <w:p w:rsidR="009C4F49" w:rsidRDefault="00D15152">
            <w:pPr>
              <w:pStyle w:val="ConsPlusNormal"/>
            </w:pPr>
            <w:r>
              <w:t>Издание методических рекомендаций, справочных и информационных материалов по вопросам охраны труда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w:t>
            </w:r>
            <w:r>
              <w:t>кой области</w:t>
            </w:r>
          </w:p>
        </w:tc>
        <w:tc>
          <w:tcPr>
            <w:tcW w:w="3572" w:type="dxa"/>
            <w:vMerge w:val="restart"/>
          </w:tcPr>
          <w:p w:rsidR="009C4F49" w:rsidRDefault="00D15152">
            <w:pPr>
              <w:pStyle w:val="ConsPlusNormal"/>
            </w:pPr>
            <w:r>
              <w:t>Издание не менее 5 нормативных правовых актов по охране труда, методических рекомендаций в текущем календарном году</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2.7.</w:t>
            </w:r>
          </w:p>
        </w:tc>
        <w:tc>
          <w:tcPr>
            <w:tcW w:w="3742" w:type="dxa"/>
            <w:vMerge w:val="restart"/>
          </w:tcPr>
          <w:p w:rsidR="009C4F49" w:rsidRDefault="00D15152">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 xml:space="preserve">В пределах средств на обеспечение деятельности Управления Роспотребнадзора по </w:t>
            </w:r>
            <w:r>
              <w:t>Московской области</w:t>
            </w:r>
          </w:p>
        </w:tc>
        <w:tc>
          <w:tcPr>
            <w:tcW w:w="2424" w:type="dxa"/>
            <w:vMerge w:val="restart"/>
          </w:tcPr>
          <w:p w:rsidR="009C4F49" w:rsidRDefault="00D15152">
            <w:pPr>
              <w:pStyle w:val="ConsPlusNormal"/>
            </w:pPr>
            <w:r>
              <w:t>Управление Роспотребнадзора по Московской области</w:t>
            </w:r>
          </w:p>
        </w:tc>
        <w:tc>
          <w:tcPr>
            <w:tcW w:w="3572" w:type="dxa"/>
            <w:vMerge w:val="restart"/>
          </w:tcPr>
          <w:p w:rsidR="009C4F49" w:rsidRDefault="00D15152">
            <w:pPr>
              <w:pStyle w:val="ConsPlusNormal"/>
            </w:pPr>
            <w:r>
              <w:t>Проведение ежегодно не менее 1000 проверок</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outlineLvl w:val="3"/>
            </w:pPr>
            <w:r>
              <w:t>3.</w:t>
            </w:r>
          </w:p>
        </w:tc>
        <w:tc>
          <w:tcPr>
            <w:tcW w:w="3742" w:type="dxa"/>
            <w:vMerge w:val="restart"/>
          </w:tcPr>
          <w:p w:rsidR="009C4F49" w:rsidRDefault="00D15152">
            <w:pPr>
              <w:pStyle w:val="ConsPlusNormal"/>
            </w:pPr>
            <w:r>
              <w:t>Основное мероприятие 3. Повышение профессионального уровня специалистов в области управления</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9090,00</w:t>
            </w:r>
          </w:p>
        </w:tc>
        <w:tc>
          <w:tcPr>
            <w:tcW w:w="1294" w:type="dxa"/>
          </w:tcPr>
          <w:p w:rsidR="009C4F49" w:rsidRDefault="00D15152">
            <w:pPr>
              <w:pStyle w:val="ConsPlusNormal"/>
            </w:pPr>
            <w:r>
              <w:t>15258,00</w:t>
            </w:r>
          </w:p>
        </w:tc>
        <w:tc>
          <w:tcPr>
            <w:tcW w:w="1191" w:type="dxa"/>
          </w:tcPr>
          <w:p w:rsidR="009C4F49" w:rsidRDefault="00D15152">
            <w:pPr>
              <w:pStyle w:val="ConsPlusNormal"/>
            </w:pPr>
            <w:r>
              <w:t>7232,00</w:t>
            </w:r>
          </w:p>
        </w:tc>
        <w:tc>
          <w:tcPr>
            <w:tcW w:w="1247" w:type="dxa"/>
          </w:tcPr>
          <w:p w:rsidR="009C4F49" w:rsidRDefault="00D15152">
            <w:pPr>
              <w:pStyle w:val="ConsPlusNormal"/>
            </w:pPr>
            <w:r>
              <w:t>8026,00</w:t>
            </w:r>
          </w:p>
        </w:tc>
        <w:tc>
          <w:tcPr>
            <w:tcW w:w="2424" w:type="dxa"/>
            <w:vMerge w:val="restart"/>
          </w:tcPr>
          <w:p w:rsidR="009C4F49" w:rsidRDefault="00D15152">
            <w:pPr>
              <w:pStyle w:val="ConsPlusNormal"/>
            </w:pPr>
            <w:r>
              <w:t>Министерство социального развития Московской области, Администрация Губернатора Московской области</w:t>
            </w:r>
          </w:p>
        </w:tc>
        <w:tc>
          <w:tcPr>
            <w:tcW w:w="3572" w:type="dxa"/>
            <w:vMerge w:val="restart"/>
          </w:tcPr>
          <w:p w:rsidR="009C4F49" w:rsidRDefault="00D15152">
            <w:pPr>
              <w:pStyle w:val="ConsPlusNormal"/>
            </w:pPr>
            <w:r>
              <w:t>Обучение в рамках федеральной 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5195,00</w:t>
            </w:r>
          </w:p>
        </w:tc>
        <w:tc>
          <w:tcPr>
            <w:tcW w:w="1294" w:type="dxa"/>
          </w:tcPr>
          <w:p w:rsidR="009C4F49" w:rsidRDefault="00D15152">
            <w:pPr>
              <w:pStyle w:val="ConsPlusNormal"/>
            </w:pPr>
            <w:r>
              <w:t>10314,00</w:t>
            </w:r>
          </w:p>
        </w:tc>
        <w:tc>
          <w:tcPr>
            <w:tcW w:w="1191" w:type="dxa"/>
          </w:tcPr>
          <w:p w:rsidR="009C4F49" w:rsidRDefault="00D15152">
            <w:pPr>
              <w:pStyle w:val="ConsPlusNormal"/>
            </w:pPr>
            <w:r>
              <w:t>4591,00</w:t>
            </w:r>
          </w:p>
        </w:tc>
        <w:tc>
          <w:tcPr>
            <w:tcW w:w="1247" w:type="dxa"/>
          </w:tcPr>
          <w:p w:rsidR="009C4F49" w:rsidRDefault="00D15152">
            <w:pPr>
              <w:pStyle w:val="ConsPlusNormal"/>
            </w:pPr>
            <w:r>
              <w:t>5723,00</w:t>
            </w:r>
          </w:p>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1905,00</w:t>
            </w:r>
          </w:p>
        </w:tc>
        <w:tc>
          <w:tcPr>
            <w:tcW w:w="1294" w:type="dxa"/>
          </w:tcPr>
          <w:p w:rsidR="009C4F49" w:rsidRDefault="00D15152">
            <w:pPr>
              <w:pStyle w:val="ConsPlusNormal"/>
            </w:pPr>
            <w:r>
              <w:t>2264,00</w:t>
            </w:r>
          </w:p>
        </w:tc>
        <w:tc>
          <w:tcPr>
            <w:tcW w:w="1191" w:type="dxa"/>
          </w:tcPr>
          <w:p w:rsidR="009C4F49" w:rsidRDefault="00D15152">
            <w:pPr>
              <w:pStyle w:val="ConsPlusNormal"/>
            </w:pPr>
            <w:r>
              <w:t>1301,00</w:t>
            </w:r>
          </w:p>
        </w:tc>
        <w:tc>
          <w:tcPr>
            <w:tcW w:w="1247" w:type="dxa"/>
          </w:tcPr>
          <w:p w:rsidR="009C4F49" w:rsidRDefault="00D15152">
            <w:pPr>
              <w:pStyle w:val="ConsPlusNormal"/>
            </w:pPr>
            <w:r>
              <w:t>963,00</w:t>
            </w:r>
          </w:p>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источники</w:t>
            </w:r>
          </w:p>
        </w:tc>
        <w:tc>
          <w:tcPr>
            <w:tcW w:w="1474" w:type="dxa"/>
          </w:tcPr>
          <w:p w:rsidR="009C4F49" w:rsidRDefault="00D15152">
            <w:pPr>
              <w:pStyle w:val="ConsPlusNormal"/>
            </w:pPr>
            <w:r>
              <w:t>1990,00</w:t>
            </w:r>
          </w:p>
        </w:tc>
        <w:tc>
          <w:tcPr>
            <w:tcW w:w="1294" w:type="dxa"/>
          </w:tcPr>
          <w:p w:rsidR="009C4F49" w:rsidRDefault="00D15152">
            <w:pPr>
              <w:pStyle w:val="ConsPlusNormal"/>
            </w:pPr>
            <w:r>
              <w:t>-</w:t>
            </w:r>
          </w:p>
        </w:tc>
        <w:tc>
          <w:tcPr>
            <w:tcW w:w="1191" w:type="dxa"/>
          </w:tcPr>
          <w:p w:rsidR="009C4F49" w:rsidRDefault="00D15152">
            <w:pPr>
              <w:pStyle w:val="ConsPlusNormal"/>
            </w:pPr>
            <w:r>
              <w:t>1340,00</w:t>
            </w:r>
          </w:p>
        </w:tc>
        <w:tc>
          <w:tcPr>
            <w:tcW w:w="1247" w:type="dxa"/>
          </w:tcPr>
          <w:p w:rsidR="009C4F49" w:rsidRDefault="00D15152">
            <w:pPr>
              <w:pStyle w:val="ConsPlusNormal"/>
            </w:pPr>
            <w:r>
              <w:t>1340,00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3.1.</w:t>
            </w:r>
          </w:p>
        </w:tc>
        <w:tc>
          <w:tcPr>
            <w:tcW w:w="3742" w:type="dxa"/>
            <w:vMerge w:val="restart"/>
          </w:tcPr>
          <w:p w:rsidR="009C4F49" w:rsidRDefault="00D15152">
            <w:pPr>
              <w:pStyle w:val="ConsPlusNormal"/>
            </w:pPr>
            <w:r>
              <w:t>Подготовка управленческих кадров для организаций народного хозяйства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5800,00</w:t>
            </w:r>
          </w:p>
        </w:tc>
        <w:tc>
          <w:tcPr>
            <w:tcW w:w="1294" w:type="dxa"/>
          </w:tcPr>
          <w:p w:rsidR="009C4F49" w:rsidRDefault="00D15152">
            <w:pPr>
              <w:pStyle w:val="ConsPlusNormal"/>
            </w:pPr>
            <w:r>
              <w:t>7884,00</w:t>
            </w:r>
          </w:p>
        </w:tc>
        <w:tc>
          <w:tcPr>
            <w:tcW w:w="1191" w:type="dxa"/>
          </w:tcPr>
          <w:p w:rsidR="009C4F49" w:rsidRDefault="00D15152">
            <w:pPr>
              <w:pStyle w:val="ConsPlusNormal"/>
            </w:pPr>
            <w:r>
              <w:t>3942,00</w:t>
            </w:r>
          </w:p>
        </w:tc>
        <w:tc>
          <w:tcPr>
            <w:tcW w:w="1247" w:type="dxa"/>
          </w:tcPr>
          <w:p w:rsidR="009C4F49" w:rsidRDefault="00D15152">
            <w:pPr>
              <w:pStyle w:val="ConsPlusNormal"/>
            </w:pPr>
            <w:r>
              <w:t>3942,00</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Подготовка направленных специалистов в области управления, выполнение обязательств Московской области в части софинансирования расходов по обучению в рамках федеральной 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1905,00</w:t>
            </w:r>
          </w:p>
        </w:tc>
        <w:tc>
          <w:tcPr>
            <w:tcW w:w="1294" w:type="dxa"/>
          </w:tcPr>
          <w:p w:rsidR="009C4F49" w:rsidRDefault="00D15152">
            <w:pPr>
              <w:pStyle w:val="ConsPlusNormal"/>
            </w:pPr>
            <w:r>
              <w:t>2940,00</w:t>
            </w:r>
          </w:p>
        </w:tc>
        <w:tc>
          <w:tcPr>
            <w:tcW w:w="1191" w:type="dxa"/>
          </w:tcPr>
          <w:p w:rsidR="009C4F49" w:rsidRDefault="00D15152">
            <w:pPr>
              <w:pStyle w:val="ConsPlusNormal"/>
            </w:pPr>
            <w:r>
              <w:t>1301,00</w:t>
            </w:r>
          </w:p>
        </w:tc>
        <w:tc>
          <w:tcPr>
            <w:tcW w:w="1247" w:type="dxa"/>
          </w:tcPr>
          <w:p w:rsidR="009C4F49" w:rsidRDefault="00D15152">
            <w:pPr>
              <w:pStyle w:val="ConsPlusNormal"/>
            </w:pPr>
            <w:r>
              <w:t>1639,00</w:t>
            </w:r>
          </w:p>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федерального бюджета</w:t>
            </w:r>
          </w:p>
        </w:tc>
        <w:tc>
          <w:tcPr>
            <w:tcW w:w="1474" w:type="dxa"/>
          </w:tcPr>
          <w:p w:rsidR="009C4F49" w:rsidRDefault="00D15152">
            <w:pPr>
              <w:pStyle w:val="ConsPlusNormal"/>
            </w:pPr>
            <w:r>
              <w:t>1905,00</w:t>
            </w:r>
          </w:p>
        </w:tc>
        <w:tc>
          <w:tcPr>
            <w:tcW w:w="1294" w:type="dxa"/>
          </w:tcPr>
          <w:p w:rsidR="009C4F49" w:rsidRDefault="00D15152">
            <w:pPr>
              <w:pStyle w:val="ConsPlusNormal"/>
            </w:pPr>
            <w:r>
              <w:t>2264,00</w:t>
            </w:r>
          </w:p>
        </w:tc>
        <w:tc>
          <w:tcPr>
            <w:tcW w:w="1191" w:type="dxa"/>
          </w:tcPr>
          <w:p w:rsidR="009C4F49" w:rsidRDefault="00D15152">
            <w:pPr>
              <w:pStyle w:val="ConsPlusNormal"/>
            </w:pPr>
            <w:r>
              <w:t>1301,00</w:t>
            </w:r>
          </w:p>
        </w:tc>
        <w:tc>
          <w:tcPr>
            <w:tcW w:w="1247" w:type="dxa"/>
          </w:tcPr>
          <w:p w:rsidR="009C4F49" w:rsidRDefault="00D15152">
            <w:pPr>
              <w:pStyle w:val="ConsPlusNormal"/>
            </w:pPr>
            <w:r>
              <w:t>963,00</w:t>
            </w:r>
          </w:p>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источники</w:t>
            </w:r>
          </w:p>
        </w:tc>
        <w:tc>
          <w:tcPr>
            <w:tcW w:w="1474" w:type="dxa"/>
          </w:tcPr>
          <w:p w:rsidR="009C4F49" w:rsidRDefault="00D15152">
            <w:pPr>
              <w:pStyle w:val="ConsPlusNormal"/>
            </w:pPr>
            <w:r>
              <w:t>1990,00</w:t>
            </w:r>
          </w:p>
        </w:tc>
        <w:tc>
          <w:tcPr>
            <w:tcW w:w="1294" w:type="dxa"/>
          </w:tcPr>
          <w:p w:rsidR="009C4F49" w:rsidRDefault="00D15152">
            <w:pPr>
              <w:pStyle w:val="ConsPlusNormal"/>
            </w:pPr>
            <w:r>
              <w:t>-</w:t>
            </w:r>
          </w:p>
        </w:tc>
        <w:tc>
          <w:tcPr>
            <w:tcW w:w="1191" w:type="dxa"/>
          </w:tcPr>
          <w:p w:rsidR="009C4F49" w:rsidRDefault="00D15152">
            <w:pPr>
              <w:pStyle w:val="ConsPlusNormal"/>
            </w:pPr>
            <w:r>
              <w:t>1340,00</w:t>
            </w:r>
          </w:p>
        </w:tc>
        <w:tc>
          <w:tcPr>
            <w:tcW w:w="1247" w:type="dxa"/>
          </w:tcPr>
          <w:p w:rsidR="009C4F49" w:rsidRDefault="00D15152">
            <w:pPr>
              <w:pStyle w:val="ConsPlusNormal"/>
            </w:pPr>
            <w:r>
              <w:t>1340,00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3.2.</w:t>
            </w:r>
          </w:p>
        </w:tc>
        <w:tc>
          <w:tcPr>
            <w:tcW w:w="3742" w:type="dxa"/>
            <w:vMerge w:val="restart"/>
          </w:tcPr>
          <w:p w:rsidR="009C4F49" w:rsidRDefault="00D15152">
            <w:pPr>
              <w:pStyle w:val="ConsPlusNormal"/>
            </w:pPr>
            <w:r>
              <w:t>Обеспечение деятельности регионального ресурсного центра в структуре Государственного бюджетного образовательного учреждения дополнительного профессионального образования "Московский областной учебный центр"</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1853,00</w:t>
            </w:r>
          </w:p>
        </w:tc>
        <w:tc>
          <w:tcPr>
            <w:tcW w:w="1294" w:type="dxa"/>
          </w:tcPr>
          <w:p w:rsidR="009C4F49" w:rsidRDefault="00D15152">
            <w:pPr>
              <w:pStyle w:val="ConsPlusNormal"/>
            </w:pPr>
            <w:r>
              <w:t>4500,00</w:t>
            </w:r>
          </w:p>
        </w:tc>
        <w:tc>
          <w:tcPr>
            <w:tcW w:w="1191" w:type="dxa"/>
          </w:tcPr>
          <w:p w:rsidR="009C4F49" w:rsidRDefault="00D15152">
            <w:pPr>
              <w:pStyle w:val="ConsPlusNormal"/>
            </w:pPr>
            <w:r>
              <w:t>1853,00</w:t>
            </w:r>
          </w:p>
        </w:tc>
        <w:tc>
          <w:tcPr>
            <w:tcW w:w="1247" w:type="dxa"/>
          </w:tcPr>
          <w:p w:rsidR="009C4F49" w:rsidRDefault="00D15152">
            <w:pPr>
              <w:pStyle w:val="ConsPlusNormal"/>
            </w:pPr>
            <w:r>
              <w:t>2647,00</w:t>
            </w:r>
          </w:p>
        </w:tc>
        <w:tc>
          <w:tcPr>
            <w:tcW w:w="2424" w:type="dxa"/>
            <w:vMerge w:val="restart"/>
          </w:tcPr>
          <w:p w:rsidR="009C4F49" w:rsidRDefault="00D15152">
            <w:pPr>
              <w:pStyle w:val="ConsPlusNormal"/>
            </w:pPr>
            <w:r>
              <w:t>Администрация Губернатора Московской области</w:t>
            </w:r>
          </w:p>
        </w:tc>
        <w:tc>
          <w:tcPr>
            <w:tcW w:w="3572" w:type="dxa"/>
            <w:vMerge w:val="restart"/>
          </w:tcPr>
          <w:p w:rsidR="009C4F49" w:rsidRDefault="00D15152">
            <w:pPr>
              <w:pStyle w:val="ConsPlusNormal"/>
            </w:pPr>
            <w:r>
              <w:t>Выполнение региональным ресурсным центром функций по организации подготовки управленческих кадров для организаций народного хозяйства Российской Федерации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1853,00</w:t>
            </w:r>
          </w:p>
        </w:tc>
        <w:tc>
          <w:tcPr>
            <w:tcW w:w="1294" w:type="dxa"/>
          </w:tcPr>
          <w:p w:rsidR="009C4F49" w:rsidRDefault="00D15152">
            <w:pPr>
              <w:pStyle w:val="ConsPlusNormal"/>
            </w:pPr>
            <w:r>
              <w:t>4500,00</w:t>
            </w:r>
          </w:p>
        </w:tc>
        <w:tc>
          <w:tcPr>
            <w:tcW w:w="1191" w:type="dxa"/>
          </w:tcPr>
          <w:p w:rsidR="009C4F49" w:rsidRDefault="00D15152">
            <w:pPr>
              <w:pStyle w:val="ConsPlusNormal"/>
            </w:pPr>
            <w:r>
              <w:t>1853,00</w:t>
            </w:r>
          </w:p>
        </w:tc>
        <w:tc>
          <w:tcPr>
            <w:tcW w:w="1247" w:type="dxa"/>
          </w:tcPr>
          <w:p w:rsidR="009C4F49" w:rsidRDefault="00D15152">
            <w:pPr>
              <w:pStyle w:val="ConsPlusNormal"/>
            </w:pPr>
            <w:r>
              <w:t>2647,00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3.3.</w:t>
            </w:r>
          </w:p>
        </w:tc>
        <w:tc>
          <w:tcPr>
            <w:tcW w:w="3742" w:type="dxa"/>
            <w:vMerge w:val="restart"/>
          </w:tcPr>
          <w:p w:rsidR="009C4F49" w:rsidRDefault="00D15152">
            <w:pPr>
              <w:pStyle w:val="ConsPlusNormal"/>
            </w:pPr>
            <w:r>
              <w:t xml:space="preserve">Организация и проведение для специалистов в области управления семинаров, тренингов, конференций и других мероприятий, в том числе с участием представителей органов государственной власти Московской области, местного самоуправления </w:t>
            </w:r>
            <w:r>
              <w:t>муниципальных образований, структур поддержки субъектов малого и среднего предпринимательства, объединений работодателей, иных заинтересованных организаций в области подготовки управленческих кадров</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887,00</w:t>
            </w:r>
          </w:p>
        </w:tc>
        <w:tc>
          <w:tcPr>
            <w:tcW w:w="1294" w:type="dxa"/>
          </w:tcPr>
          <w:p w:rsidR="009C4F49" w:rsidRDefault="00D15152">
            <w:pPr>
              <w:pStyle w:val="ConsPlusNormal"/>
            </w:pPr>
            <w:r>
              <w:t>1774,00</w:t>
            </w:r>
          </w:p>
        </w:tc>
        <w:tc>
          <w:tcPr>
            <w:tcW w:w="1191" w:type="dxa"/>
          </w:tcPr>
          <w:p w:rsidR="009C4F49" w:rsidRDefault="00D15152">
            <w:pPr>
              <w:pStyle w:val="ConsPlusNormal"/>
            </w:pPr>
            <w:r>
              <w:t>887,00</w:t>
            </w:r>
          </w:p>
        </w:tc>
        <w:tc>
          <w:tcPr>
            <w:tcW w:w="1247" w:type="dxa"/>
          </w:tcPr>
          <w:p w:rsidR="009C4F49" w:rsidRDefault="00D15152">
            <w:pPr>
              <w:pStyle w:val="ConsPlusNormal"/>
            </w:pPr>
            <w:r>
              <w:t>887,00</w:t>
            </w:r>
          </w:p>
        </w:tc>
        <w:tc>
          <w:tcPr>
            <w:tcW w:w="2424" w:type="dxa"/>
            <w:vMerge w:val="restart"/>
          </w:tcPr>
          <w:p w:rsidR="009C4F49" w:rsidRDefault="00D15152">
            <w:pPr>
              <w:pStyle w:val="ConsPlusNormal"/>
            </w:pPr>
            <w:r>
              <w:t>Администрация Губернатора Московской области</w:t>
            </w:r>
          </w:p>
        </w:tc>
        <w:tc>
          <w:tcPr>
            <w:tcW w:w="3572" w:type="dxa"/>
            <w:vMerge w:val="restart"/>
          </w:tcPr>
          <w:p w:rsidR="009C4F49" w:rsidRDefault="00D15152">
            <w:pPr>
              <w:pStyle w:val="ConsPlusNormal"/>
            </w:pPr>
            <w:r>
              <w:t>Обеспечение получения специалистами знаний в области управления, разработки и продвижения проектов, расширения форм делового сотрудничества, обмена опытом</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887,00</w:t>
            </w:r>
          </w:p>
        </w:tc>
        <w:tc>
          <w:tcPr>
            <w:tcW w:w="1294" w:type="dxa"/>
          </w:tcPr>
          <w:p w:rsidR="009C4F49" w:rsidRDefault="00D15152">
            <w:pPr>
              <w:pStyle w:val="ConsPlusNormal"/>
            </w:pPr>
            <w:r>
              <w:t>1774,00</w:t>
            </w:r>
          </w:p>
        </w:tc>
        <w:tc>
          <w:tcPr>
            <w:tcW w:w="1191" w:type="dxa"/>
          </w:tcPr>
          <w:p w:rsidR="009C4F49" w:rsidRDefault="00D15152">
            <w:pPr>
              <w:pStyle w:val="ConsPlusNormal"/>
            </w:pPr>
            <w:r>
              <w:t>887,00</w:t>
            </w:r>
          </w:p>
        </w:tc>
        <w:tc>
          <w:tcPr>
            <w:tcW w:w="1247" w:type="dxa"/>
          </w:tcPr>
          <w:p w:rsidR="009C4F49" w:rsidRDefault="00D15152">
            <w:pPr>
              <w:pStyle w:val="ConsPlusNormal"/>
            </w:pPr>
            <w:r>
              <w:t>887,00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3.4.</w:t>
            </w:r>
          </w:p>
        </w:tc>
        <w:tc>
          <w:tcPr>
            <w:tcW w:w="3742" w:type="dxa"/>
            <w:vMerge w:val="restart"/>
          </w:tcPr>
          <w:p w:rsidR="009C4F49" w:rsidRDefault="00D15152">
            <w:pPr>
              <w:pStyle w:val="ConsPlusNormal"/>
            </w:pPr>
            <w:r>
              <w:t>Распространение опыта работы Московской области по реализации Государственного плана</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60,00</w:t>
            </w:r>
          </w:p>
        </w:tc>
        <w:tc>
          <w:tcPr>
            <w:tcW w:w="1294" w:type="dxa"/>
          </w:tcPr>
          <w:p w:rsidR="009C4F49" w:rsidRDefault="00D15152">
            <w:pPr>
              <w:pStyle w:val="ConsPlusNormal"/>
            </w:pPr>
            <w:r>
              <w:t>120,00</w:t>
            </w:r>
          </w:p>
        </w:tc>
        <w:tc>
          <w:tcPr>
            <w:tcW w:w="1191" w:type="dxa"/>
          </w:tcPr>
          <w:p w:rsidR="009C4F49" w:rsidRDefault="00D15152">
            <w:pPr>
              <w:pStyle w:val="ConsPlusNormal"/>
            </w:pPr>
            <w:r>
              <w:t>60,00</w:t>
            </w:r>
          </w:p>
        </w:tc>
        <w:tc>
          <w:tcPr>
            <w:tcW w:w="1247" w:type="dxa"/>
          </w:tcPr>
          <w:p w:rsidR="009C4F49" w:rsidRDefault="00D15152">
            <w:pPr>
              <w:pStyle w:val="ConsPlusNormal"/>
            </w:pPr>
            <w:r>
              <w:t>60,00</w:t>
            </w:r>
          </w:p>
        </w:tc>
        <w:tc>
          <w:tcPr>
            <w:tcW w:w="2424" w:type="dxa"/>
            <w:vMerge w:val="restart"/>
          </w:tcPr>
          <w:p w:rsidR="009C4F49" w:rsidRDefault="00D15152">
            <w:pPr>
              <w:pStyle w:val="ConsPlusNormal"/>
            </w:pPr>
            <w:r>
              <w:t>Администрация Губернатора Московской области</w:t>
            </w:r>
          </w:p>
        </w:tc>
        <w:tc>
          <w:tcPr>
            <w:tcW w:w="3572" w:type="dxa"/>
            <w:vMerge w:val="restart"/>
          </w:tcPr>
          <w:p w:rsidR="009C4F49" w:rsidRDefault="00D15152">
            <w:pPr>
              <w:pStyle w:val="ConsPlusNormal"/>
            </w:pPr>
            <w:r>
              <w:t>Обмен опытом, привлечение специалистов в области управления на обучение в рамках Государственного плана, продвижение проектов в области управления</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60,00</w:t>
            </w:r>
          </w:p>
        </w:tc>
        <w:tc>
          <w:tcPr>
            <w:tcW w:w="1294" w:type="dxa"/>
          </w:tcPr>
          <w:p w:rsidR="009C4F49" w:rsidRDefault="00D15152">
            <w:pPr>
              <w:pStyle w:val="ConsPlusNormal"/>
            </w:pPr>
            <w:r>
              <w:t>120,00</w:t>
            </w:r>
          </w:p>
        </w:tc>
        <w:tc>
          <w:tcPr>
            <w:tcW w:w="1191" w:type="dxa"/>
          </w:tcPr>
          <w:p w:rsidR="009C4F49" w:rsidRDefault="00D15152">
            <w:pPr>
              <w:pStyle w:val="ConsPlusNormal"/>
            </w:pPr>
            <w:r>
              <w:t>60,00</w:t>
            </w:r>
          </w:p>
        </w:tc>
        <w:tc>
          <w:tcPr>
            <w:tcW w:w="1247" w:type="dxa"/>
          </w:tcPr>
          <w:p w:rsidR="009C4F49" w:rsidRDefault="00D15152">
            <w:pPr>
              <w:pStyle w:val="ConsPlusNormal"/>
            </w:pPr>
            <w:r>
              <w:t>60,00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3.5.</w:t>
            </w:r>
          </w:p>
        </w:tc>
        <w:tc>
          <w:tcPr>
            <w:tcW w:w="3742" w:type="dxa"/>
            <w:vMerge w:val="restart"/>
          </w:tcPr>
          <w:p w:rsidR="009C4F49" w:rsidRDefault="00D15152">
            <w:pPr>
              <w:pStyle w:val="ConsPlusNormal"/>
            </w:pPr>
            <w:r>
              <w:t>Организация и проведение конкурса на лучший проект среди специалистов в области управления</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300,00</w:t>
            </w:r>
          </w:p>
        </w:tc>
        <w:tc>
          <w:tcPr>
            <w:tcW w:w="1294" w:type="dxa"/>
          </w:tcPr>
          <w:p w:rsidR="009C4F49" w:rsidRDefault="00D15152">
            <w:pPr>
              <w:pStyle w:val="ConsPlusNormal"/>
            </w:pPr>
            <w:r>
              <w:t>600,00</w:t>
            </w:r>
          </w:p>
        </w:tc>
        <w:tc>
          <w:tcPr>
            <w:tcW w:w="1191" w:type="dxa"/>
          </w:tcPr>
          <w:p w:rsidR="009C4F49" w:rsidRDefault="00D15152">
            <w:pPr>
              <w:pStyle w:val="ConsPlusNormal"/>
            </w:pPr>
            <w:r>
              <w:t>300,00</w:t>
            </w:r>
          </w:p>
        </w:tc>
        <w:tc>
          <w:tcPr>
            <w:tcW w:w="1247" w:type="dxa"/>
          </w:tcPr>
          <w:p w:rsidR="009C4F49" w:rsidRDefault="00D15152">
            <w:pPr>
              <w:pStyle w:val="ConsPlusNormal"/>
            </w:pPr>
            <w:r>
              <w:t>300,00</w:t>
            </w:r>
          </w:p>
        </w:tc>
        <w:tc>
          <w:tcPr>
            <w:tcW w:w="2424" w:type="dxa"/>
            <w:vMerge w:val="restart"/>
          </w:tcPr>
          <w:p w:rsidR="009C4F49" w:rsidRDefault="00D15152">
            <w:pPr>
              <w:pStyle w:val="ConsPlusNormal"/>
            </w:pPr>
            <w:r>
              <w:t>Администрация Губернатора Московской области</w:t>
            </w:r>
          </w:p>
        </w:tc>
        <w:tc>
          <w:tcPr>
            <w:tcW w:w="3572" w:type="dxa"/>
            <w:vMerge w:val="restart"/>
          </w:tcPr>
          <w:p w:rsidR="009C4F49" w:rsidRDefault="00D15152">
            <w:pPr>
              <w:pStyle w:val="ConsPlusNormal"/>
            </w:pPr>
            <w:r>
              <w:t>Продвижение проектов в области управления, распространение положительного опыта разработки проектов</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300,00</w:t>
            </w:r>
          </w:p>
        </w:tc>
        <w:tc>
          <w:tcPr>
            <w:tcW w:w="1294" w:type="dxa"/>
          </w:tcPr>
          <w:p w:rsidR="009C4F49" w:rsidRDefault="00D15152">
            <w:pPr>
              <w:pStyle w:val="ConsPlusNormal"/>
            </w:pPr>
            <w:r>
              <w:t>600,00</w:t>
            </w:r>
          </w:p>
        </w:tc>
        <w:tc>
          <w:tcPr>
            <w:tcW w:w="1191" w:type="dxa"/>
          </w:tcPr>
          <w:p w:rsidR="009C4F49" w:rsidRDefault="00D15152">
            <w:pPr>
              <w:pStyle w:val="ConsPlusNormal"/>
            </w:pPr>
            <w:r>
              <w:t>300,00</w:t>
            </w:r>
          </w:p>
        </w:tc>
        <w:tc>
          <w:tcPr>
            <w:tcW w:w="1247" w:type="dxa"/>
          </w:tcPr>
          <w:p w:rsidR="009C4F49" w:rsidRDefault="00D15152">
            <w:pPr>
              <w:pStyle w:val="ConsPlusNormal"/>
            </w:pPr>
            <w:r>
              <w:t>300,00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3.6.</w:t>
            </w:r>
          </w:p>
        </w:tc>
        <w:tc>
          <w:tcPr>
            <w:tcW w:w="3742" w:type="dxa"/>
            <w:vMerge w:val="restart"/>
          </w:tcPr>
          <w:p w:rsidR="009C4F49" w:rsidRDefault="00D15152">
            <w:pPr>
              <w:pStyle w:val="ConsPlusNormal"/>
            </w:pPr>
            <w:r>
              <w:t>Подготовка тематических и аналитических материалов для размещения в средствах массовой информации Московской области, в том числе подготовка и издание информационного вестника "Итоги. Проекты. Бизнес-контакты"</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190,00</w:t>
            </w:r>
          </w:p>
        </w:tc>
        <w:tc>
          <w:tcPr>
            <w:tcW w:w="1294" w:type="dxa"/>
          </w:tcPr>
          <w:p w:rsidR="009C4F49" w:rsidRDefault="00D15152">
            <w:pPr>
              <w:pStyle w:val="ConsPlusNormal"/>
            </w:pPr>
            <w:r>
              <w:t>380,00</w:t>
            </w:r>
          </w:p>
        </w:tc>
        <w:tc>
          <w:tcPr>
            <w:tcW w:w="1191" w:type="dxa"/>
          </w:tcPr>
          <w:p w:rsidR="009C4F49" w:rsidRDefault="00D15152">
            <w:pPr>
              <w:pStyle w:val="ConsPlusNormal"/>
            </w:pPr>
            <w:r>
              <w:t>190,00</w:t>
            </w:r>
          </w:p>
        </w:tc>
        <w:tc>
          <w:tcPr>
            <w:tcW w:w="1247" w:type="dxa"/>
          </w:tcPr>
          <w:p w:rsidR="009C4F49" w:rsidRDefault="00D15152">
            <w:pPr>
              <w:pStyle w:val="ConsPlusNormal"/>
            </w:pPr>
            <w:r>
              <w:t>190,00</w:t>
            </w:r>
          </w:p>
        </w:tc>
        <w:tc>
          <w:tcPr>
            <w:tcW w:w="2424" w:type="dxa"/>
            <w:vMerge w:val="restart"/>
          </w:tcPr>
          <w:p w:rsidR="009C4F49" w:rsidRDefault="00D15152">
            <w:pPr>
              <w:pStyle w:val="ConsPlusNormal"/>
            </w:pPr>
            <w:r>
              <w:t>Администрация Губернатора Московской области</w:t>
            </w:r>
          </w:p>
        </w:tc>
        <w:tc>
          <w:tcPr>
            <w:tcW w:w="3572" w:type="dxa"/>
            <w:vMerge w:val="restart"/>
          </w:tcPr>
          <w:p w:rsidR="009C4F49" w:rsidRDefault="00D15152">
            <w:pPr>
              <w:pStyle w:val="ConsPlusNormal"/>
            </w:pPr>
            <w:r>
              <w:t>Установление новых деловых контактов, распространение положительного опыта управления организациями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190,00</w:t>
            </w:r>
          </w:p>
        </w:tc>
        <w:tc>
          <w:tcPr>
            <w:tcW w:w="1294" w:type="dxa"/>
          </w:tcPr>
          <w:p w:rsidR="009C4F49" w:rsidRDefault="00D15152">
            <w:pPr>
              <w:pStyle w:val="ConsPlusNormal"/>
            </w:pPr>
            <w:r>
              <w:t>380,00</w:t>
            </w:r>
          </w:p>
        </w:tc>
        <w:tc>
          <w:tcPr>
            <w:tcW w:w="1191" w:type="dxa"/>
          </w:tcPr>
          <w:p w:rsidR="009C4F49" w:rsidRDefault="00D15152">
            <w:pPr>
              <w:pStyle w:val="ConsPlusNormal"/>
            </w:pPr>
            <w:r>
              <w:t>190,00</w:t>
            </w:r>
          </w:p>
        </w:tc>
        <w:tc>
          <w:tcPr>
            <w:tcW w:w="1247" w:type="dxa"/>
          </w:tcPr>
          <w:p w:rsidR="009C4F49" w:rsidRDefault="00D15152">
            <w:pPr>
              <w:pStyle w:val="ConsPlusNormal"/>
            </w:pPr>
            <w:r>
              <w:t>190,00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outlineLvl w:val="3"/>
            </w:pPr>
            <w:r>
              <w:t>4.</w:t>
            </w:r>
          </w:p>
        </w:tc>
        <w:tc>
          <w:tcPr>
            <w:tcW w:w="3742" w:type="dxa"/>
            <w:vMerge w:val="restart"/>
          </w:tcPr>
          <w:p w:rsidR="009C4F49" w:rsidRDefault="00D15152">
            <w:pPr>
              <w:pStyle w:val="ConsPlusNormal"/>
            </w:pPr>
            <w:r>
              <w:t xml:space="preserve">Основное мероприятие 4. Разработка и организация заключения (внесения изменений и дополнений) Московского областного трехстороннего (регионального) соглашения, устанавливающего общие принципы регулирования социально-трудовых отношений на уровне Московской </w:t>
            </w:r>
            <w:r>
              <w:t>области</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w:t>
            </w:r>
          </w:p>
        </w:tc>
        <w:tc>
          <w:tcPr>
            <w:tcW w:w="1294" w:type="dxa"/>
          </w:tcPr>
          <w:p w:rsidR="009C4F49" w:rsidRDefault="00D15152">
            <w:pPr>
              <w:pStyle w:val="ConsPlusNormal"/>
            </w:pPr>
            <w:r>
              <w:t>1974,00</w:t>
            </w:r>
          </w:p>
        </w:tc>
        <w:tc>
          <w:tcPr>
            <w:tcW w:w="1191" w:type="dxa"/>
          </w:tcPr>
          <w:p w:rsidR="009C4F49" w:rsidRDefault="00D15152">
            <w:pPr>
              <w:pStyle w:val="ConsPlusNormal"/>
            </w:pPr>
            <w:r>
              <w:t>987,00</w:t>
            </w:r>
          </w:p>
        </w:tc>
        <w:tc>
          <w:tcPr>
            <w:tcW w:w="1247" w:type="dxa"/>
          </w:tcPr>
          <w:p w:rsidR="009C4F49" w:rsidRDefault="00D15152">
            <w:pPr>
              <w:pStyle w:val="ConsPlusNormal"/>
            </w:pPr>
            <w:r>
              <w:t>987,00</w:t>
            </w:r>
          </w:p>
        </w:tc>
        <w:tc>
          <w:tcPr>
            <w:tcW w:w="2424" w:type="dxa"/>
            <w:vMerge w:val="restart"/>
          </w:tcPr>
          <w:p w:rsidR="009C4F49" w:rsidRDefault="00D15152">
            <w:pPr>
              <w:pStyle w:val="ConsPlusNormal"/>
            </w:pPr>
            <w:r>
              <w:t>Министерство социального развития Московской области, центральные исполнительные органы государственной власти Московской области, Союз "Московское областное объединение организаций профсоюзов", объединения р</w:t>
            </w:r>
            <w:r>
              <w:t>аботодателей Московской области</w:t>
            </w:r>
          </w:p>
        </w:tc>
        <w:tc>
          <w:tcPr>
            <w:tcW w:w="3572" w:type="dxa"/>
            <w:vMerge w:val="restart"/>
          </w:tcPr>
          <w:p w:rsidR="009C4F49" w:rsidRDefault="00D15152">
            <w:pPr>
              <w:pStyle w:val="ConsPlusNormal"/>
            </w:pPr>
            <w:r>
              <w:t>Достижение согласования интересов сторон социального партнерства в части развития социально-трудовой сферы. Подписание Московского областного трехстороннего соглашения на соответствующий период (внесение изменений и дополнен</w:t>
            </w:r>
            <w:r>
              <w:t>ий в действующее Московское областное трехстороннее соглашение). Организация заключения трехсторонних соглашений на уровне основных отраслей экономики Московской области, муниципальных районов и городских округов Московской области с учетом обязательств, п</w:t>
            </w:r>
            <w:r>
              <w:t>ринятых на региональном уровне</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w:t>
            </w:r>
          </w:p>
        </w:tc>
        <w:tc>
          <w:tcPr>
            <w:tcW w:w="1294" w:type="dxa"/>
          </w:tcPr>
          <w:p w:rsidR="009C4F49" w:rsidRDefault="00D15152">
            <w:pPr>
              <w:pStyle w:val="ConsPlusNormal"/>
            </w:pPr>
            <w:r>
              <w:t>1974,00</w:t>
            </w:r>
          </w:p>
        </w:tc>
        <w:tc>
          <w:tcPr>
            <w:tcW w:w="1191" w:type="dxa"/>
          </w:tcPr>
          <w:p w:rsidR="009C4F49" w:rsidRDefault="00D15152">
            <w:pPr>
              <w:pStyle w:val="ConsPlusNormal"/>
            </w:pPr>
            <w:r>
              <w:t>987,00</w:t>
            </w:r>
          </w:p>
        </w:tc>
        <w:tc>
          <w:tcPr>
            <w:tcW w:w="1247" w:type="dxa"/>
          </w:tcPr>
          <w:p w:rsidR="009C4F49" w:rsidRDefault="00D15152">
            <w:pPr>
              <w:pStyle w:val="ConsPlusNormal"/>
            </w:pPr>
            <w:r>
              <w:t>987,00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4.1.</w:t>
            </w:r>
          </w:p>
        </w:tc>
        <w:tc>
          <w:tcPr>
            <w:tcW w:w="3742" w:type="dxa"/>
            <w:vMerge w:val="restart"/>
          </w:tcPr>
          <w:p w:rsidR="009C4F49" w:rsidRDefault="00D15152">
            <w:pPr>
              <w:pStyle w:val="ConsPlusNormal"/>
            </w:pPr>
            <w:r>
              <w:t>Разработка и организация заключения Соглашения о минимальной заработной плате в Московской области в размере не ниже величины прожиточного минимума для трудоспособного населения в Московской области</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tcPr>
          <w:p w:rsidR="009C4F49" w:rsidRDefault="009C4F49">
            <w:pPr>
              <w:pStyle w:val="ConsPlusNormal"/>
            </w:pPr>
          </w:p>
        </w:tc>
        <w:tc>
          <w:tcPr>
            <w:tcW w:w="2424" w:type="dxa"/>
            <w:vMerge w:val="restart"/>
          </w:tcPr>
          <w:p w:rsidR="009C4F49" w:rsidRDefault="00D15152">
            <w:pPr>
              <w:pStyle w:val="ConsPlusNormal"/>
            </w:pPr>
            <w:r>
              <w:t>Министерство социального развития Москов</w:t>
            </w:r>
            <w:r>
              <w:t>ской области, Союз "Московское областное объединение организаций профсоюзов", объединения работодателей Московской области</w:t>
            </w:r>
          </w:p>
        </w:tc>
        <w:tc>
          <w:tcPr>
            <w:tcW w:w="3572" w:type="dxa"/>
            <w:vMerge w:val="restart"/>
          </w:tcPr>
          <w:p w:rsidR="009C4F49" w:rsidRDefault="00D15152">
            <w:pPr>
              <w:pStyle w:val="ConsPlusNormal"/>
            </w:pPr>
            <w:r>
              <w:t>Подписание Соглашения о минимальной заработной плате в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5206" w:type="dxa"/>
            <w:gridSpan w:val="4"/>
          </w:tcPr>
          <w:p w:rsidR="009C4F49" w:rsidRDefault="00D15152">
            <w:pPr>
              <w:pStyle w:val="ConsPlusNormal"/>
            </w:pPr>
            <w:r>
              <w:t xml:space="preserve">В пределах средств </w:t>
            </w:r>
            <w:r>
              <w:t>на обеспечение деятельности Министерства социального развития Московской области</w:t>
            </w:r>
          </w:p>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источники</w:t>
            </w:r>
          </w:p>
        </w:tc>
        <w:tc>
          <w:tcPr>
            <w:tcW w:w="5206" w:type="dxa"/>
            <w:gridSpan w:val="4"/>
          </w:tcPr>
          <w:p w:rsidR="009C4F49" w:rsidRDefault="00D15152">
            <w:pPr>
              <w:pStyle w:val="ConsPlusNormal"/>
            </w:pPr>
            <w:r>
              <w:t>Средства Союза "Московское областное объединение организаций профсоюзов", объединений работодателей Московской области</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4.2.</w:t>
            </w:r>
          </w:p>
        </w:tc>
        <w:tc>
          <w:tcPr>
            <w:tcW w:w="3742" w:type="dxa"/>
            <w:vMerge w:val="restart"/>
          </w:tcPr>
          <w:p w:rsidR="009C4F49" w:rsidRDefault="00D15152">
            <w:pPr>
              <w:pStyle w:val="ConsPlusNormal"/>
            </w:pPr>
            <w:r>
              <w:t>Проведение заседаний Комиссии по вопросам задолженности по выплате заработной платы в Московской области</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tcPr>
          <w:p w:rsidR="009C4F49" w:rsidRDefault="009C4F49">
            <w:pPr>
              <w:pStyle w:val="ConsPlusNormal"/>
            </w:pPr>
          </w:p>
        </w:tc>
        <w:tc>
          <w:tcPr>
            <w:tcW w:w="2424" w:type="dxa"/>
            <w:vMerge w:val="restart"/>
          </w:tcPr>
          <w:p w:rsidR="009C4F49" w:rsidRDefault="00D15152">
            <w:pPr>
              <w:pStyle w:val="ConsPlusNormal"/>
            </w:pPr>
            <w:r>
              <w:t>Министерство социального развития Московской области, Союз "Московское областное объединение организаций профсоюзов"</w:t>
            </w:r>
            <w:r>
              <w:t>, объединения работодателей Московской области</w:t>
            </w:r>
          </w:p>
        </w:tc>
        <w:tc>
          <w:tcPr>
            <w:tcW w:w="3572" w:type="dxa"/>
            <w:vMerge w:val="restart"/>
          </w:tcPr>
          <w:p w:rsidR="009C4F49" w:rsidRDefault="00D15152">
            <w:pPr>
              <w:pStyle w:val="ConsPlusNormal"/>
            </w:pPr>
            <w:r>
              <w:t>Снижение задолженности по заработной плате до соотношения 0,1 процента от фонда оплаты труда всех организаций</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5206" w:type="dxa"/>
            <w:gridSpan w:val="4"/>
          </w:tcPr>
          <w:p w:rsidR="009C4F49" w:rsidRDefault="00D15152">
            <w:pPr>
              <w:pStyle w:val="ConsPlusNormal"/>
            </w:pPr>
            <w:r>
              <w:t>В пределах средств на обеспечение деятельности Министерства</w:t>
            </w:r>
            <w:r>
              <w:t xml:space="preserve"> социального развития Московской области</w:t>
            </w:r>
          </w:p>
        </w:tc>
        <w:tc>
          <w:tcPr>
            <w:tcW w:w="0" w:type="auto"/>
            <w:vMerge/>
          </w:tcPr>
          <w:p w:rsidR="009C4F49" w:rsidRDefault="009C4F49"/>
        </w:tc>
        <w:tc>
          <w:tcPr>
            <w:tcW w:w="0" w:type="auto"/>
            <w:vMerge/>
          </w:tcPr>
          <w:p w:rsidR="009C4F49" w:rsidRDefault="009C4F49"/>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Внебюджетные источники</w:t>
            </w:r>
          </w:p>
        </w:tc>
        <w:tc>
          <w:tcPr>
            <w:tcW w:w="5206" w:type="dxa"/>
            <w:gridSpan w:val="4"/>
          </w:tcPr>
          <w:p w:rsidR="009C4F49" w:rsidRDefault="00D15152">
            <w:pPr>
              <w:pStyle w:val="ConsPlusNormal"/>
            </w:pPr>
            <w:r>
              <w:t>Средства Союза "Московское областное объединение организаций профсоюзов", объединений работодателей Московской области</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4.3.</w:t>
            </w:r>
          </w:p>
        </w:tc>
        <w:tc>
          <w:tcPr>
            <w:tcW w:w="3742" w:type="dxa"/>
            <w:vMerge w:val="restart"/>
          </w:tcPr>
          <w:p w:rsidR="009C4F49" w:rsidRDefault="00D15152">
            <w:pPr>
              <w:pStyle w:val="ConsPlusNormal"/>
            </w:pPr>
            <w:r>
              <w:t>Проведение региональных этапов всероссийских конкурсов и областных конкурсов в социально-трудовой сфере</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1474" w:type="dxa"/>
          </w:tcPr>
          <w:p w:rsidR="009C4F49" w:rsidRDefault="00D15152">
            <w:pPr>
              <w:pStyle w:val="ConsPlusNormal"/>
            </w:pPr>
            <w:r>
              <w:t>-</w:t>
            </w:r>
          </w:p>
        </w:tc>
        <w:tc>
          <w:tcPr>
            <w:tcW w:w="1294" w:type="dxa"/>
          </w:tcPr>
          <w:p w:rsidR="009C4F49" w:rsidRDefault="00D15152">
            <w:pPr>
              <w:pStyle w:val="ConsPlusNormal"/>
            </w:pPr>
            <w:r>
              <w:t>1974,00</w:t>
            </w:r>
          </w:p>
        </w:tc>
        <w:tc>
          <w:tcPr>
            <w:tcW w:w="1191" w:type="dxa"/>
          </w:tcPr>
          <w:p w:rsidR="009C4F49" w:rsidRDefault="00D15152">
            <w:pPr>
              <w:pStyle w:val="ConsPlusNormal"/>
            </w:pPr>
            <w:r>
              <w:t>987,0</w:t>
            </w:r>
          </w:p>
        </w:tc>
        <w:tc>
          <w:tcPr>
            <w:tcW w:w="1247" w:type="dxa"/>
          </w:tcPr>
          <w:p w:rsidR="009C4F49" w:rsidRDefault="00D15152">
            <w:pPr>
              <w:pStyle w:val="ConsPlusNormal"/>
            </w:pPr>
            <w:r>
              <w:t>987,0</w:t>
            </w:r>
          </w:p>
        </w:tc>
        <w:tc>
          <w:tcPr>
            <w:tcW w:w="2424" w:type="dxa"/>
            <w:vMerge w:val="restart"/>
          </w:tcPr>
          <w:p w:rsidR="009C4F49" w:rsidRDefault="00D15152">
            <w:pPr>
              <w:pStyle w:val="ConsPlusNormal"/>
            </w:pPr>
            <w:r>
              <w:t>Министерство социального развития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 Союз "Московское областное объединение организац</w:t>
            </w:r>
            <w:r>
              <w:t>ий профсоюзов", объединения работодателей Московской области</w:t>
            </w:r>
          </w:p>
        </w:tc>
        <w:tc>
          <w:tcPr>
            <w:tcW w:w="3572" w:type="dxa"/>
            <w:vMerge w:val="restart"/>
          </w:tcPr>
          <w:p w:rsidR="009C4F49" w:rsidRDefault="00D15152">
            <w:pPr>
              <w:pStyle w:val="ConsPlusNormal"/>
            </w:pPr>
            <w:r>
              <w:t>Проведение регионального этапа всероссийского конкурса "Российская организация высокой социальной эффективности". Проведение Московского областного (регионального) этапа Всероссийского конкурса п</w:t>
            </w:r>
            <w:r>
              <w:t>рофессионального мастерства "Лучший по профессии". Проведение областного конкурса коллективных договоров. Проведение областного конкурса "Лучшая трудовая династия"</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w:t>
            </w:r>
          </w:p>
        </w:tc>
        <w:tc>
          <w:tcPr>
            <w:tcW w:w="1294" w:type="dxa"/>
          </w:tcPr>
          <w:p w:rsidR="009C4F49" w:rsidRDefault="00D15152">
            <w:pPr>
              <w:pStyle w:val="ConsPlusNormal"/>
            </w:pPr>
            <w:r>
              <w:t>1974,00</w:t>
            </w:r>
          </w:p>
        </w:tc>
        <w:tc>
          <w:tcPr>
            <w:tcW w:w="1191" w:type="dxa"/>
          </w:tcPr>
          <w:p w:rsidR="009C4F49" w:rsidRDefault="00D15152">
            <w:pPr>
              <w:pStyle w:val="ConsPlusNormal"/>
            </w:pPr>
            <w:r>
              <w:t>987,0</w:t>
            </w:r>
          </w:p>
        </w:tc>
        <w:tc>
          <w:tcPr>
            <w:tcW w:w="1247" w:type="dxa"/>
          </w:tcPr>
          <w:p w:rsidR="009C4F49" w:rsidRDefault="00D15152">
            <w:pPr>
              <w:pStyle w:val="ConsPlusNormal"/>
            </w:pPr>
            <w:r>
              <w:t>987,0</w:t>
            </w:r>
          </w:p>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4.4.</w:t>
            </w:r>
          </w:p>
        </w:tc>
        <w:tc>
          <w:tcPr>
            <w:tcW w:w="3742" w:type="dxa"/>
            <w:vMerge w:val="restart"/>
          </w:tcPr>
          <w:p w:rsidR="009C4F49" w:rsidRDefault="00D15152">
            <w:pPr>
              <w:pStyle w:val="ConsPlusNormal"/>
            </w:pPr>
            <w:r>
              <w:t>Осуществление регистрации областных отраслевых (межотраслевых), территориальных и иных соглашений и коллективных договоров</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Предоставление государственной услуги "Регистрация Московского областного трехстороннего (регионального) соглашения, Соглашения о минимальной заработной плате в Московской области, областных отраслевых (</w:t>
            </w:r>
            <w:r>
              <w:t>межотраслевых), территориальных и иных соглашений, а также коллективных договоров"</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r w:rsidR="009C4F49">
        <w:tc>
          <w:tcPr>
            <w:tcW w:w="907" w:type="dxa"/>
            <w:vMerge w:val="restart"/>
          </w:tcPr>
          <w:p w:rsidR="009C4F49" w:rsidRDefault="00D15152">
            <w:pPr>
              <w:pStyle w:val="ConsPlusNormal"/>
            </w:pPr>
            <w:r>
              <w:t>4.5.</w:t>
            </w:r>
          </w:p>
        </w:tc>
        <w:tc>
          <w:tcPr>
            <w:tcW w:w="3742" w:type="dxa"/>
            <w:vMerge w:val="restart"/>
          </w:tcPr>
          <w:p w:rsidR="009C4F49" w:rsidRDefault="00D15152">
            <w:pPr>
              <w:pStyle w:val="ConsPlusNormal"/>
            </w:pPr>
            <w:r>
              <w:t>Предотвращение и урегулирование коллективных трудовых споров в организациях</w:t>
            </w:r>
          </w:p>
        </w:tc>
        <w:tc>
          <w:tcPr>
            <w:tcW w:w="1400" w:type="dxa"/>
            <w:vMerge w:val="restart"/>
          </w:tcPr>
          <w:p w:rsidR="009C4F49" w:rsidRDefault="00D15152">
            <w:pPr>
              <w:pStyle w:val="ConsPlusNormal"/>
            </w:pPr>
            <w:r>
              <w:t>2017-2018</w:t>
            </w:r>
          </w:p>
        </w:tc>
        <w:tc>
          <w:tcPr>
            <w:tcW w:w="1871" w:type="dxa"/>
          </w:tcPr>
          <w:p w:rsidR="009C4F49" w:rsidRDefault="00D15152">
            <w:pPr>
              <w:pStyle w:val="ConsPlusNormal"/>
            </w:pPr>
            <w:r>
              <w:t>Итого</w:t>
            </w:r>
          </w:p>
        </w:tc>
        <w:tc>
          <w:tcPr>
            <w:tcW w:w="5206" w:type="dxa"/>
            <w:gridSpan w:val="4"/>
            <w:vMerge w:val="restart"/>
          </w:tcPr>
          <w:p w:rsidR="009C4F49" w:rsidRDefault="00D15152">
            <w:pPr>
              <w:pStyle w:val="ConsPlusNormal"/>
            </w:pPr>
            <w:r>
              <w:t>В пределах средств на обеспечение деятельности Министерства социального развития Московской области</w:t>
            </w:r>
          </w:p>
        </w:tc>
        <w:tc>
          <w:tcPr>
            <w:tcW w:w="2424" w:type="dxa"/>
            <w:vMerge w:val="restart"/>
          </w:tcPr>
          <w:p w:rsidR="009C4F49" w:rsidRDefault="00D15152">
            <w:pPr>
              <w:pStyle w:val="ConsPlusNormal"/>
            </w:pPr>
            <w:r>
              <w:t>Министерство социального развития Московской области</w:t>
            </w:r>
          </w:p>
        </w:tc>
        <w:tc>
          <w:tcPr>
            <w:tcW w:w="3572" w:type="dxa"/>
            <w:vMerge w:val="restart"/>
          </w:tcPr>
          <w:p w:rsidR="009C4F49" w:rsidRDefault="00D15152">
            <w:pPr>
              <w:pStyle w:val="ConsPlusNormal"/>
            </w:pPr>
            <w:r>
              <w:t>Сохранение социальной стабильности в сфере труда в организациях Московской области</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0" w:type="auto"/>
            <w:gridSpan w:val="4"/>
            <w:vMerge/>
          </w:tcPr>
          <w:p w:rsidR="009C4F49" w:rsidRDefault="009C4F49"/>
        </w:tc>
        <w:tc>
          <w:tcPr>
            <w:tcW w:w="0" w:type="auto"/>
            <w:vMerge/>
          </w:tcPr>
          <w:p w:rsidR="009C4F49" w:rsidRDefault="009C4F49"/>
        </w:tc>
        <w:tc>
          <w:tcPr>
            <w:tcW w:w="0" w:type="auto"/>
            <w:vMerge/>
          </w:tcPr>
          <w:p w:rsidR="009C4F49" w:rsidRDefault="009C4F49"/>
        </w:tc>
      </w:tr>
    </w:tbl>
    <w:p w:rsidR="009C4F49" w:rsidRDefault="009C4F49">
      <w:pPr>
        <w:pStyle w:val="ConsPlusNormal"/>
        <w:jc w:val="both"/>
      </w:pPr>
    </w:p>
    <w:p w:rsidR="009C4F49" w:rsidRDefault="00D15152">
      <w:pPr>
        <w:pStyle w:val="ConsPlusTitle"/>
        <w:jc w:val="center"/>
        <w:outlineLvl w:val="1"/>
      </w:pPr>
      <w:r>
        <w:t>17. Подпрограмма VII "Обеспечивающая подпрограмма"</w:t>
      </w:r>
    </w:p>
    <w:p w:rsidR="009C4F49" w:rsidRDefault="009C4F49">
      <w:pPr>
        <w:pStyle w:val="ConsPlusNormal"/>
        <w:jc w:val="both"/>
      </w:pPr>
    </w:p>
    <w:p w:rsidR="009C4F49" w:rsidRDefault="00D15152">
      <w:pPr>
        <w:pStyle w:val="ConsPlusTitle"/>
        <w:jc w:val="center"/>
        <w:outlineLvl w:val="2"/>
      </w:pPr>
      <w:r>
        <w:t>17.1. Паспорт подпрограммы VII</w:t>
      </w:r>
    </w:p>
    <w:p w:rsidR="009C4F49" w:rsidRDefault="00D15152">
      <w:pPr>
        <w:pStyle w:val="ConsPlusTitle"/>
        <w:jc w:val="center"/>
      </w:pPr>
      <w:r>
        <w:t>"Обеспечивающая подпрограмма"</w:t>
      </w:r>
    </w:p>
    <w:p w:rsidR="009C4F49" w:rsidRDefault="00D15152">
      <w:pPr>
        <w:pStyle w:val="ConsPlusNormal"/>
        <w:jc w:val="center"/>
      </w:pPr>
      <w:r>
        <w:t xml:space="preserve">(в ред. </w:t>
      </w:r>
      <w:hyperlink r:id="rId156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041"/>
        <w:gridCol w:w="1871"/>
        <w:gridCol w:w="1304"/>
        <w:gridCol w:w="1304"/>
        <w:gridCol w:w="1247"/>
        <w:gridCol w:w="1191"/>
        <w:gridCol w:w="1191"/>
        <w:gridCol w:w="1304"/>
        <w:gridCol w:w="1191"/>
        <w:gridCol w:w="1191"/>
        <w:gridCol w:w="1417"/>
      </w:tblGrid>
      <w:tr w:rsidR="009C4F49">
        <w:tc>
          <w:tcPr>
            <w:tcW w:w="1928" w:type="dxa"/>
          </w:tcPr>
          <w:p w:rsidR="009C4F49" w:rsidRDefault="00D15152">
            <w:pPr>
              <w:pStyle w:val="ConsPlusNormal"/>
            </w:pPr>
            <w:r>
              <w:t>Государственный заказчик подпрограммы</w:t>
            </w:r>
          </w:p>
        </w:tc>
        <w:tc>
          <w:tcPr>
            <w:tcW w:w="15252" w:type="dxa"/>
            <w:gridSpan w:val="11"/>
          </w:tcPr>
          <w:p w:rsidR="009C4F49" w:rsidRDefault="00D15152">
            <w:pPr>
              <w:pStyle w:val="ConsPlusNormal"/>
            </w:pPr>
            <w:r>
              <w:t>Мининвест Московской области</w:t>
            </w:r>
          </w:p>
        </w:tc>
      </w:tr>
      <w:tr w:rsidR="009C4F49">
        <w:tc>
          <w:tcPr>
            <w:tcW w:w="1928" w:type="dxa"/>
            <w:vMerge w:val="restart"/>
          </w:tcPr>
          <w:p w:rsidR="009C4F49" w:rsidRDefault="00D15152">
            <w:pPr>
              <w:pStyle w:val="ConsPlusNormal"/>
            </w:pPr>
            <w:r>
              <w:t>Источники финансирования подпрограммы по годам реализации, главным распорядителям бюджетных средств, в том числе по годам:</w:t>
            </w:r>
          </w:p>
        </w:tc>
        <w:tc>
          <w:tcPr>
            <w:tcW w:w="2041" w:type="dxa"/>
            <w:vMerge w:val="restart"/>
          </w:tcPr>
          <w:p w:rsidR="009C4F49" w:rsidRDefault="00D15152">
            <w:pPr>
              <w:pStyle w:val="ConsPlusNormal"/>
            </w:pPr>
            <w:r>
              <w:t>Главный распорядитель бюджетных средств</w:t>
            </w:r>
          </w:p>
        </w:tc>
        <w:tc>
          <w:tcPr>
            <w:tcW w:w="1871" w:type="dxa"/>
            <w:vMerge w:val="restart"/>
          </w:tcPr>
          <w:p w:rsidR="009C4F49" w:rsidRDefault="00D15152">
            <w:pPr>
              <w:pStyle w:val="ConsPlusNormal"/>
            </w:pPr>
            <w:r>
              <w:t>Источники финансирования</w:t>
            </w:r>
          </w:p>
        </w:tc>
        <w:tc>
          <w:tcPr>
            <w:tcW w:w="11340" w:type="dxa"/>
            <w:gridSpan w:val="9"/>
          </w:tcPr>
          <w:p w:rsidR="009C4F49" w:rsidRDefault="00D15152">
            <w:pPr>
              <w:pStyle w:val="ConsPlusNormal"/>
            </w:pPr>
            <w:r>
              <w:t>Расходы, тыс. рублей</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04" w:type="dxa"/>
          </w:tcPr>
          <w:p w:rsidR="009C4F49" w:rsidRDefault="00D15152">
            <w:pPr>
              <w:pStyle w:val="ConsPlusNormal"/>
            </w:pPr>
            <w:r>
              <w:t>2017 год</w:t>
            </w:r>
          </w:p>
        </w:tc>
        <w:tc>
          <w:tcPr>
            <w:tcW w:w="1304" w:type="dxa"/>
          </w:tcPr>
          <w:p w:rsidR="009C4F49" w:rsidRDefault="00D15152">
            <w:pPr>
              <w:pStyle w:val="ConsPlusNormal"/>
            </w:pPr>
            <w:r>
              <w:t>2018 год</w:t>
            </w:r>
          </w:p>
        </w:tc>
        <w:tc>
          <w:tcPr>
            <w:tcW w:w="1247" w:type="dxa"/>
          </w:tcPr>
          <w:p w:rsidR="009C4F49" w:rsidRDefault="00D15152">
            <w:pPr>
              <w:pStyle w:val="ConsPlusNormal"/>
            </w:pPr>
            <w:r>
              <w:t>2019 год</w:t>
            </w:r>
          </w:p>
        </w:tc>
        <w:tc>
          <w:tcPr>
            <w:tcW w:w="1191" w:type="dxa"/>
          </w:tcPr>
          <w:p w:rsidR="009C4F49" w:rsidRDefault="00D15152">
            <w:pPr>
              <w:pStyle w:val="ConsPlusNormal"/>
            </w:pPr>
            <w:r>
              <w:t>2020 год</w:t>
            </w:r>
          </w:p>
        </w:tc>
        <w:tc>
          <w:tcPr>
            <w:tcW w:w="1191" w:type="dxa"/>
          </w:tcPr>
          <w:p w:rsidR="009C4F49" w:rsidRDefault="00D15152">
            <w:pPr>
              <w:pStyle w:val="ConsPlusNormal"/>
            </w:pPr>
            <w:r>
              <w:t>2021 год</w:t>
            </w:r>
          </w:p>
        </w:tc>
        <w:tc>
          <w:tcPr>
            <w:tcW w:w="1304" w:type="dxa"/>
          </w:tcPr>
          <w:p w:rsidR="009C4F49" w:rsidRDefault="00D15152">
            <w:pPr>
              <w:pStyle w:val="ConsPlusNormal"/>
            </w:pPr>
            <w:r>
              <w:t>2022 год</w:t>
            </w:r>
          </w:p>
        </w:tc>
        <w:tc>
          <w:tcPr>
            <w:tcW w:w="1191" w:type="dxa"/>
          </w:tcPr>
          <w:p w:rsidR="009C4F49" w:rsidRDefault="00D15152">
            <w:pPr>
              <w:pStyle w:val="ConsPlusNormal"/>
            </w:pPr>
            <w:r>
              <w:t>2023 год</w:t>
            </w:r>
          </w:p>
        </w:tc>
        <w:tc>
          <w:tcPr>
            <w:tcW w:w="1191" w:type="dxa"/>
          </w:tcPr>
          <w:p w:rsidR="009C4F49" w:rsidRDefault="00D15152">
            <w:pPr>
              <w:pStyle w:val="ConsPlusNormal"/>
            </w:pPr>
            <w:r>
              <w:t>2024 год</w:t>
            </w:r>
          </w:p>
        </w:tc>
        <w:tc>
          <w:tcPr>
            <w:tcW w:w="1417" w:type="dxa"/>
          </w:tcPr>
          <w:p w:rsidR="009C4F49" w:rsidRDefault="00D15152">
            <w:pPr>
              <w:pStyle w:val="ConsPlusNormal"/>
            </w:pPr>
            <w:r>
              <w:t>Итого</w:t>
            </w:r>
          </w:p>
        </w:tc>
      </w:tr>
      <w:tr w:rsidR="009C4F49">
        <w:tc>
          <w:tcPr>
            <w:tcW w:w="0" w:type="auto"/>
            <w:vMerge/>
          </w:tcPr>
          <w:p w:rsidR="009C4F49" w:rsidRDefault="009C4F49"/>
        </w:tc>
        <w:tc>
          <w:tcPr>
            <w:tcW w:w="2041" w:type="dxa"/>
            <w:vMerge w:val="restart"/>
          </w:tcPr>
          <w:p w:rsidR="009C4F49" w:rsidRDefault="009C4F49">
            <w:pPr>
              <w:pStyle w:val="ConsPlusNormal"/>
            </w:pP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1355867,00</w:t>
            </w:r>
          </w:p>
        </w:tc>
        <w:tc>
          <w:tcPr>
            <w:tcW w:w="1304" w:type="dxa"/>
          </w:tcPr>
          <w:p w:rsidR="009C4F49" w:rsidRDefault="00D15152">
            <w:pPr>
              <w:pStyle w:val="ConsPlusNormal"/>
            </w:pPr>
            <w:r>
              <w:t>1416269,00</w:t>
            </w:r>
          </w:p>
        </w:tc>
        <w:tc>
          <w:tcPr>
            <w:tcW w:w="1247" w:type="dxa"/>
          </w:tcPr>
          <w:p w:rsidR="009C4F49" w:rsidRDefault="00D15152">
            <w:pPr>
              <w:pStyle w:val="ConsPlusNormal"/>
            </w:pPr>
            <w:r>
              <w:t>841481,00</w:t>
            </w:r>
          </w:p>
        </w:tc>
        <w:tc>
          <w:tcPr>
            <w:tcW w:w="1191" w:type="dxa"/>
          </w:tcPr>
          <w:p w:rsidR="009C4F49" w:rsidRDefault="00D15152">
            <w:pPr>
              <w:pStyle w:val="ConsPlusNormal"/>
            </w:pPr>
            <w:r>
              <w:t>637323,00</w:t>
            </w:r>
          </w:p>
        </w:tc>
        <w:tc>
          <w:tcPr>
            <w:tcW w:w="1191" w:type="dxa"/>
          </w:tcPr>
          <w:p w:rsidR="009C4F49" w:rsidRDefault="00D15152">
            <w:pPr>
              <w:pStyle w:val="ConsPlusNormal"/>
            </w:pPr>
            <w:r>
              <w:t>529080,00</w:t>
            </w:r>
          </w:p>
        </w:tc>
        <w:tc>
          <w:tcPr>
            <w:tcW w:w="1304" w:type="dxa"/>
          </w:tcPr>
          <w:p w:rsidR="009C4F49" w:rsidRDefault="00D15152">
            <w:pPr>
              <w:pStyle w:val="ConsPlusNormal"/>
            </w:pPr>
            <w:r>
              <w:t>529525,00</w:t>
            </w:r>
          </w:p>
        </w:tc>
        <w:tc>
          <w:tcPr>
            <w:tcW w:w="1191" w:type="dxa"/>
          </w:tcPr>
          <w:p w:rsidR="009C4F49" w:rsidRDefault="00D15152">
            <w:pPr>
              <w:pStyle w:val="ConsPlusNormal"/>
            </w:pPr>
            <w:r>
              <w:t>529525,00</w:t>
            </w:r>
          </w:p>
        </w:tc>
        <w:tc>
          <w:tcPr>
            <w:tcW w:w="1191" w:type="dxa"/>
          </w:tcPr>
          <w:p w:rsidR="009C4F49" w:rsidRDefault="00D15152">
            <w:pPr>
              <w:pStyle w:val="ConsPlusNormal"/>
            </w:pPr>
            <w:r>
              <w:t>529525,00</w:t>
            </w:r>
          </w:p>
        </w:tc>
        <w:tc>
          <w:tcPr>
            <w:tcW w:w="1417" w:type="dxa"/>
          </w:tcPr>
          <w:p w:rsidR="009C4F49" w:rsidRDefault="00D15152">
            <w:pPr>
              <w:pStyle w:val="ConsPlusNormal"/>
            </w:pPr>
            <w:r>
              <w:t>6368595,00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1355867,00</w:t>
            </w:r>
          </w:p>
        </w:tc>
        <w:tc>
          <w:tcPr>
            <w:tcW w:w="1304" w:type="dxa"/>
          </w:tcPr>
          <w:p w:rsidR="009C4F49" w:rsidRDefault="00D15152">
            <w:pPr>
              <w:pStyle w:val="ConsPlusNormal"/>
            </w:pPr>
            <w:r>
              <w:t>1416269,00</w:t>
            </w:r>
          </w:p>
        </w:tc>
        <w:tc>
          <w:tcPr>
            <w:tcW w:w="1247" w:type="dxa"/>
          </w:tcPr>
          <w:p w:rsidR="009C4F49" w:rsidRDefault="00D15152">
            <w:pPr>
              <w:pStyle w:val="ConsPlusNormal"/>
            </w:pPr>
            <w:r>
              <w:t>841481,00</w:t>
            </w:r>
          </w:p>
        </w:tc>
        <w:tc>
          <w:tcPr>
            <w:tcW w:w="1191" w:type="dxa"/>
          </w:tcPr>
          <w:p w:rsidR="009C4F49" w:rsidRDefault="00D15152">
            <w:pPr>
              <w:pStyle w:val="ConsPlusNormal"/>
            </w:pPr>
            <w:r>
              <w:t>637323,00</w:t>
            </w:r>
          </w:p>
        </w:tc>
        <w:tc>
          <w:tcPr>
            <w:tcW w:w="1191" w:type="dxa"/>
          </w:tcPr>
          <w:p w:rsidR="009C4F49" w:rsidRDefault="00D15152">
            <w:pPr>
              <w:pStyle w:val="ConsPlusNormal"/>
            </w:pPr>
            <w:r>
              <w:t>529080,00</w:t>
            </w:r>
          </w:p>
        </w:tc>
        <w:tc>
          <w:tcPr>
            <w:tcW w:w="1304" w:type="dxa"/>
          </w:tcPr>
          <w:p w:rsidR="009C4F49" w:rsidRDefault="00D15152">
            <w:pPr>
              <w:pStyle w:val="ConsPlusNormal"/>
            </w:pPr>
            <w:r>
              <w:t>529525,00</w:t>
            </w:r>
          </w:p>
        </w:tc>
        <w:tc>
          <w:tcPr>
            <w:tcW w:w="1191" w:type="dxa"/>
          </w:tcPr>
          <w:p w:rsidR="009C4F49" w:rsidRDefault="00D15152">
            <w:pPr>
              <w:pStyle w:val="ConsPlusNormal"/>
            </w:pPr>
            <w:r>
              <w:t>529525,00</w:t>
            </w:r>
          </w:p>
        </w:tc>
        <w:tc>
          <w:tcPr>
            <w:tcW w:w="1191" w:type="dxa"/>
          </w:tcPr>
          <w:p w:rsidR="009C4F49" w:rsidRDefault="00D15152">
            <w:pPr>
              <w:pStyle w:val="ConsPlusNormal"/>
            </w:pPr>
            <w:r>
              <w:t>529525,00</w:t>
            </w:r>
          </w:p>
        </w:tc>
        <w:tc>
          <w:tcPr>
            <w:tcW w:w="1417" w:type="dxa"/>
          </w:tcPr>
          <w:p w:rsidR="009C4F49" w:rsidRDefault="00D15152">
            <w:pPr>
              <w:pStyle w:val="ConsPlusNormal"/>
            </w:pPr>
            <w:r>
              <w:t>6368595,00</w:t>
            </w:r>
          </w:p>
        </w:tc>
      </w:tr>
      <w:tr w:rsidR="009C4F49">
        <w:tc>
          <w:tcPr>
            <w:tcW w:w="0" w:type="auto"/>
            <w:vMerge/>
          </w:tcPr>
          <w:p w:rsidR="009C4F49" w:rsidRDefault="009C4F49"/>
        </w:tc>
        <w:tc>
          <w:tcPr>
            <w:tcW w:w="2041" w:type="dxa"/>
            <w:vMerge w:val="restart"/>
          </w:tcPr>
          <w:p w:rsidR="009C4F49" w:rsidRDefault="00D15152">
            <w:pPr>
              <w:pStyle w:val="ConsPlusNormal"/>
            </w:pPr>
            <w:r>
              <w:t>Мининвест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226702,00</w:t>
            </w:r>
          </w:p>
        </w:tc>
        <w:tc>
          <w:tcPr>
            <w:tcW w:w="1304" w:type="dxa"/>
          </w:tcPr>
          <w:p w:rsidR="009C4F49" w:rsidRDefault="00D15152">
            <w:pPr>
              <w:pStyle w:val="ConsPlusNormal"/>
            </w:pPr>
            <w:r>
              <w:t>251153,00</w:t>
            </w:r>
          </w:p>
        </w:tc>
        <w:tc>
          <w:tcPr>
            <w:tcW w:w="1247" w:type="dxa"/>
          </w:tcPr>
          <w:p w:rsidR="009C4F49" w:rsidRDefault="00D15152">
            <w:pPr>
              <w:pStyle w:val="ConsPlusNormal"/>
            </w:pPr>
            <w:r>
              <w:t>307151,00</w:t>
            </w:r>
          </w:p>
        </w:tc>
        <w:tc>
          <w:tcPr>
            <w:tcW w:w="1191" w:type="dxa"/>
          </w:tcPr>
          <w:p w:rsidR="009C4F49" w:rsidRDefault="00D15152">
            <w:pPr>
              <w:pStyle w:val="ConsPlusNormal"/>
            </w:pPr>
            <w:r>
              <w:t>201834,00</w:t>
            </w:r>
          </w:p>
        </w:tc>
        <w:tc>
          <w:tcPr>
            <w:tcW w:w="1191" w:type="dxa"/>
          </w:tcPr>
          <w:p w:rsidR="009C4F49" w:rsidRDefault="00D15152">
            <w:pPr>
              <w:pStyle w:val="ConsPlusNormal"/>
            </w:pPr>
            <w:r>
              <w:t>201972,00</w:t>
            </w:r>
          </w:p>
        </w:tc>
        <w:tc>
          <w:tcPr>
            <w:tcW w:w="1304" w:type="dxa"/>
          </w:tcPr>
          <w:p w:rsidR="009C4F49" w:rsidRDefault="00D15152">
            <w:pPr>
              <w:pStyle w:val="ConsPlusNormal"/>
            </w:pPr>
            <w:r>
              <w:t>202082,00</w:t>
            </w:r>
          </w:p>
        </w:tc>
        <w:tc>
          <w:tcPr>
            <w:tcW w:w="1191" w:type="dxa"/>
          </w:tcPr>
          <w:p w:rsidR="009C4F49" w:rsidRDefault="00D15152">
            <w:pPr>
              <w:pStyle w:val="ConsPlusNormal"/>
            </w:pPr>
            <w:r>
              <w:t>202082,00</w:t>
            </w:r>
          </w:p>
        </w:tc>
        <w:tc>
          <w:tcPr>
            <w:tcW w:w="1191" w:type="dxa"/>
          </w:tcPr>
          <w:p w:rsidR="009C4F49" w:rsidRDefault="00D15152">
            <w:pPr>
              <w:pStyle w:val="ConsPlusNormal"/>
            </w:pPr>
            <w:r>
              <w:t>202082,00</w:t>
            </w:r>
          </w:p>
        </w:tc>
        <w:tc>
          <w:tcPr>
            <w:tcW w:w="1417" w:type="dxa"/>
          </w:tcPr>
          <w:p w:rsidR="009C4F49" w:rsidRDefault="00D15152">
            <w:pPr>
              <w:pStyle w:val="ConsPlusNormal"/>
            </w:pPr>
            <w:r>
              <w:t>1795058,00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226702,00</w:t>
            </w:r>
          </w:p>
        </w:tc>
        <w:tc>
          <w:tcPr>
            <w:tcW w:w="1304" w:type="dxa"/>
          </w:tcPr>
          <w:p w:rsidR="009C4F49" w:rsidRDefault="00D15152">
            <w:pPr>
              <w:pStyle w:val="ConsPlusNormal"/>
            </w:pPr>
            <w:r>
              <w:t>251153,00</w:t>
            </w:r>
          </w:p>
        </w:tc>
        <w:tc>
          <w:tcPr>
            <w:tcW w:w="1247" w:type="dxa"/>
          </w:tcPr>
          <w:p w:rsidR="009C4F49" w:rsidRDefault="00D15152">
            <w:pPr>
              <w:pStyle w:val="ConsPlusNormal"/>
            </w:pPr>
            <w:r>
              <w:t>307151,00</w:t>
            </w:r>
          </w:p>
        </w:tc>
        <w:tc>
          <w:tcPr>
            <w:tcW w:w="1191" w:type="dxa"/>
          </w:tcPr>
          <w:p w:rsidR="009C4F49" w:rsidRDefault="00D15152">
            <w:pPr>
              <w:pStyle w:val="ConsPlusNormal"/>
            </w:pPr>
            <w:r>
              <w:t>201834,00</w:t>
            </w:r>
          </w:p>
        </w:tc>
        <w:tc>
          <w:tcPr>
            <w:tcW w:w="1191" w:type="dxa"/>
          </w:tcPr>
          <w:p w:rsidR="009C4F49" w:rsidRDefault="00D15152">
            <w:pPr>
              <w:pStyle w:val="ConsPlusNormal"/>
            </w:pPr>
            <w:r>
              <w:t>201972,00</w:t>
            </w:r>
          </w:p>
        </w:tc>
        <w:tc>
          <w:tcPr>
            <w:tcW w:w="1304" w:type="dxa"/>
          </w:tcPr>
          <w:p w:rsidR="009C4F49" w:rsidRDefault="00D15152">
            <w:pPr>
              <w:pStyle w:val="ConsPlusNormal"/>
            </w:pPr>
            <w:r>
              <w:t>202082,00</w:t>
            </w:r>
          </w:p>
        </w:tc>
        <w:tc>
          <w:tcPr>
            <w:tcW w:w="1191" w:type="dxa"/>
          </w:tcPr>
          <w:p w:rsidR="009C4F49" w:rsidRDefault="00D15152">
            <w:pPr>
              <w:pStyle w:val="ConsPlusNormal"/>
            </w:pPr>
            <w:r>
              <w:t>202082,00</w:t>
            </w:r>
          </w:p>
        </w:tc>
        <w:tc>
          <w:tcPr>
            <w:tcW w:w="1191" w:type="dxa"/>
          </w:tcPr>
          <w:p w:rsidR="009C4F49" w:rsidRDefault="00D15152">
            <w:pPr>
              <w:pStyle w:val="ConsPlusNormal"/>
            </w:pPr>
            <w:r>
              <w:t>202082,00</w:t>
            </w:r>
          </w:p>
        </w:tc>
        <w:tc>
          <w:tcPr>
            <w:tcW w:w="1417" w:type="dxa"/>
          </w:tcPr>
          <w:p w:rsidR="009C4F49" w:rsidRDefault="00D15152">
            <w:pPr>
              <w:pStyle w:val="ConsPlusNormal"/>
            </w:pPr>
            <w:r>
              <w:t>1795058,00</w:t>
            </w:r>
          </w:p>
        </w:tc>
      </w:tr>
      <w:tr w:rsidR="009C4F49">
        <w:tc>
          <w:tcPr>
            <w:tcW w:w="0" w:type="auto"/>
            <w:vMerge/>
          </w:tcPr>
          <w:p w:rsidR="009C4F49" w:rsidRDefault="009C4F49"/>
        </w:tc>
        <w:tc>
          <w:tcPr>
            <w:tcW w:w="2041" w:type="dxa"/>
            <w:vMerge w:val="restart"/>
          </w:tcPr>
          <w:p w:rsidR="009C4F49" w:rsidRDefault="00D15152">
            <w:pPr>
              <w:pStyle w:val="ConsPlusNormal"/>
            </w:pPr>
            <w:r>
              <w:t>Комитет по конкурентной политике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259521,00</w:t>
            </w:r>
          </w:p>
        </w:tc>
        <w:tc>
          <w:tcPr>
            <w:tcW w:w="1304" w:type="dxa"/>
          </w:tcPr>
          <w:p w:rsidR="009C4F49" w:rsidRDefault="00D15152">
            <w:pPr>
              <w:pStyle w:val="ConsPlusNormal"/>
            </w:pPr>
            <w:r>
              <w:t>261476,00</w:t>
            </w:r>
          </w:p>
        </w:tc>
        <w:tc>
          <w:tcPr>
            <w:tcW w:w="1247" w:type="dxa"/>
          </w:tcPr>
          <w:p w:rsidR="009C4F49" w:rsidRDefault="00D15152">
            <w:pPr>
              <w:pStyle w:val="ConsPlusNormal"/>
            </w:pPr>
            <w:r>
              <w:t>306354,00</w:t>
            </w:r>
          </w:p>
        </w:tc>
        <w:tc>
          <w:tcPr>
            <w:tcW w:w="1191" w:type="dxa"/>
          </w:tcPr>
          <w:p w:rsidR="009C4F49" w:rsidRDefault="00D15152">
            <w:pPr>
              <w:pStyle w:val="ConsPlusNormal"/>
            </w:pPr>
            <w:r>
              <w:t>274571,00</w:t>
            </w:r>
          </w:p>
        </w:tc>
        <w:tc>
          <w:tcPr>
            <w:tcW w:w="1191" w:type="dxa"/>
          </w:tcPr>
          <w:p w:rsidR="009C4F49" w:rsidRDefault="00D15152">
            <w:pPr>
              <w:pStyle w:val="ConsPlusNormal"/>
            </w:pPr>
            <w:r>
              <w:t>290065,00</w:t>
            </w:r>
          </w:p>
        </w:tc>
        <w:tc>
          <w:tcPr>
            <w:tcW w:w="1304" w:type="dxa"/>
          </w:tcPr>
          <w:p w:rsidR="009C4F49" w:rsidRDefault="00D15152">
            <w:pPr>
              <w:pStyle w:val="ConsPlusNormal"/>
            </w:pPr>
            <w:r>
              <w:t>290346,00</w:t>
            </w:r>
          </w:p>
        </w:tc>
        <w:tc>
          <w:tcPr>
            <w:tcW w:w="1191" w:type="dxa"/>
          </w:tcPr>
          <w:p w:rsidR="009C4F49" w:rsidRDefault="00D15152">
            <w:pPr>
              <w:pStyle w:val="ConsPlusNormal"/>
            </w:pPr>
            <w:r>
              <w:t>290346,00</w:t>
            </w:r>
          </w:p>
        </w:tc>
        <w:tc>
          <w:tcPr>
            <w:tcW w:w="1191" w:type="dxa"/>
          </w:tcPr>
          <w:p w:rsidR="009C4F49" w:rsidRDefault="00D15152">
            <w:pPr>
              <w:pStyle w:val="ConsPlusNormal"/>
            </w:pPr>
            <w:r>
              <w:t>290346,00</w:t>
            </w:r>
          </w:p>
        </w:tc>
        <w:tc>
          <w:tcPr>
            <w:tcW w:w="1417" w:type="dxa"/>
          </w:tcPr>
          <w:p w:rsidR="009C4F49" w:rsidRDefault="00D15152">
            <w:pPr>
              <w:pStyle w:val="ConsPlusNormal"/>
            </w:pPr>
            <w:r>
              <w:t>2263025,00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259521,00</w:t>
            </w:r>
          </w:p>
        </w:tc>
        <w:tc>
          <w:tcPr>
            <w:tcW w:w="1304" w:type="dxa"/>
          </w:tcPr>
          <w:p w:rsidR="009C4F49" w:rsidRDefault="00D15152">
            <w:pPr>
              <w:pStyle w:val="ConsPlusNormal"/>
            </w:pPr>
            <w:r>
              <w:t>261476,00</w:t>
            </w:r>
          </w:p>
        </w:tc>
        <w:tc>
          <w:tcPr>
            <w:tcW w:w="1247" w:type="dxa"/>
          </w:tcPr>
          <w:p w:rsidR="009C4F49" w:rsidRDefault="00D15152">
            <w:pPr>
              <w:pStyle w:val="ConsPlusNormal"/>
            </w:pPr>
            <w:r>
              <w:t>306354,00</w:t>
            </w:r>
          </w:p>
        </w:tc>
        <w:tc>
          <w:tcPr>
            <w:tcW w:w="1191" w:type="dxa"/>
          </w:tcPr>
          <w:p w:rsidR="009C4F49" w:rsidRDefault="00D15152">
            <w:pPr>
              <w:pStyle w:val="ConsPlusNormal"/>
            </w:pPr>
            <w:r>
              <w:t>274571,00</w:t>
            </w:r>
          </w:p>
        </w:tc>
        <w:tc>
          <w:tcPr>
            <w:tcW w:w="1191" w:type="dxa"/>
          </w:tcPr>
          <w:p w:rsidR="009C4F49" w:rsidRDefault="00D15152">
            <w:pPr>
              <w:pStyle w:val="ConsPlusNormal"/>
            </w:pPr>
            <w:r>
              <w:t>290065,00</w:t>
            </w:r>
          </w:p>
        </w:tc>
        <w:tc>
          <w:tcPr>
            <w:tcW w:w="1304" w:type="dxa"/>
          </w:tcPr>
          <w:p w:rsidR="009C4F49" w:rsidRDefault="00D15152">
            <w:pPr>
              <w:pStyle w:val="ConsPlusNormal"/>
            </w:pPr>
            <w:r>
              <w:t>290346,00</w:t>
            </w:r>
          </w:p>
        </w:tc>
        <w:tc>
          <w:tcPr>
            <w:tcW w:w="1191" w:type="dxa"/>
          </w:tcPr>
          <w:p w:rsidR="009C4F49" w:rsidRDefault="00D15152">
            <w:pPr>
              <w:pStyle w:val="ConsPlusNormal"/>
            </w:pPr>
            <w:r>
              <w:t>290346,00</w:t>
            </w:r>
          </w:p>
        </w:tc>
        <w:tc>
          <w:tcPr>
            <w:tcW w:w="1191" w:type="dxa"/>
          </w:tcPr>
          <w:p w:rsidR="009C4F49" w:rsidRDefault="00D15152">
            <w:pPr>
              <w:pStyle w:val="ConsPlusNormal"/>
            </w:pPr>
            <w:r>
              <w:t>290346,00</w:t>
            </w:r>
          </w:p>
        </w:tc>
        <w:tc>
          <w:tcPr>
            <w:tcW w:w="1417" w:type="dxa"/>
          </w:tcPr>
          <w:p w:rsidR="009C4F49" w:rsidRDefault="00D15152">
            <w:pPr>
              <w:pStyle w:val="ConsPlusNormal"/>
            </w:pPr>
            <w:r>
              <w:t>2263025,00</w:t>
            </w:r>
          </w:p>
        </w:tc>
      </w:tr>
      <w:tr w:rsidR="009C4F49">
        <w:tc>
          <w:tcPr>
            <w:tcW w:w="0" w:type="auto"/>
            <w:vMerge/>
          </w:tcPr>
          <w:p w:rsidR="009C4F49" w:rsidRDefault="009C4F49"/>
        </w:tc>
        <w:tc>
          <w:tcPr>
            <w:tcW w:w="2041" w:type="dxa"/>
            <w:vMerge w:val="restart"/>
          </w:tcPr>
          <w:p w:rsidR="009C4F49" w:rsidRDefault="00D15152">
            <w:pPr>
              <w:pStyle w:val="ConsPlusNormal"/>
            </w:pPr>
            <w:r>
              <w:t>Министерство потребительского рынка и услуг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174496,00</w:t>
            </w:r>
          </w:p>
        </w:tc>
        <w:tc>
          <w:tcPr>
            <w:tcW w:w="1304" w:type="dxa"/>
          </w:tcPr>
          <w:p w:rsidR="009C4F49" w:rsidRDefault="00D15152">
            <w:pPr>
              <w:pStyle w:val="ConsPlusNormal"/>
            </w:pPr>
            <w:r>
              <w:t>173156,00</w:t>
            </w:r>
          </w:p>
        </w:tc>
        <w:tc>
          <w:tcPr>
            <w:tcW w:w="1247" w:type="dxa"/>
          </w:tcPr>
          <w:p w:rsidR="009C4F49" w:rsidRDefault="00D15152">
            <w:pPr>
              <w:pStyle w:val="ConsPlusNormal"/>
            </w:pPr>
            <w:r>
              <w:t>189767,00</w:t>
            </w:r>
          </w:p>
        </w:tc>
        <w:tc>
          <w:tcPr>
            <w:tcW w:w="1191" w:type="dxa"/>
          </w:tcPr>
          <w:p w:rsidR="009C4F49" w:rsidRDefault="00D15152">
            <w:pPr>
              <w:pStyle w:val="ConsPlusNormal"/>
            </w:pPr>
            <w:r>
              <w:t>124143,00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417" w:type="dxa"/>
          </w:tcPr>
          <w:p w:rsidR="009C4F49" w:rsidRDefault="00D15152">
            <w:pPr>
              <w:pStyle w:val="ConsPlusNormal"/>
            </w:pPr>
            <w:r>
              <w:t>661562,00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174496,00</w:t>
            </w:r>
          </w:p>
        </w:tc>
        <w:tc>
          <w:tcPr>
            <w:tcW w:w="1304" w:type="dxa"/>
          </w:tcPr>
          <w:p w:rsidR="009C4F49" w:rsidRDefault="00D15152">
            <w:pPr>
              <w:pStyle w:val="ConsPlusNormal"/>
            </w:pPr>
            <w:r>
              <w:t>173156,00</w:t>
            </w:r>
          </w:p>
        </w:tc>
        <w:tc>
          <w:tcPr>
            <w:tcW w:w="1247" w:type="dxa"/>
          </w:tcPr>
          <w:p w:rsidR="009C4F49" w:rsidRDefault="00D15152">
            <w:pPr>
              <w:pStyle w:val="ConsPlusNormal"/>
            </w:pPr>
            <w:r>
              <w:t>189767,00</w:t>
            </w:r>
          </w:p>
        </w:tc>
        <w:tc>
          <w:tcPr>
            <w:tcW w:w="1191" w:type="dxa"/>
          </w:tcPr>
          <w:p w:rsidR="009C4F49" w:rsidRDefault="00D15152">
            <w:pPr>
              <w:pStyle w:val="ConsPlusNormal"/>
            </w:pPr>
            <w:r>
              <w:t>124143,00</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417" w:type="dxa"/>
          </w:tcPr>
          <w:p w:rsidR="009C4F49" w:rsidRDefault="00D15152">
            <w:pPr>
              <w:pStyle w:val="ConsPlusNormal"/>
            </w:pPr>
            <w:r>
              <w:t>661562,00</w:t>
            </w:r>
          </w:p>
        </w:tc>
      </w:tr>
      <w:tr w:rsidR="009C4F49">
        <w:tc>
          <w:tcPr>
            <w:tcW w:w="0" w:type="auto"/>
            <w:vMerge/>
          </w:tcPr>
          <w:p w:rsidR="009C4F49" w:rsidRDefault="009C4F49"/>
        </w:tc>
        <w:tc>
          <w:tcPr>
            <w:tcW w:w="2041" w:type="dxa"/>
            <w:vMerge w:val="restart"/>
          </w:tcPr>
          <w:p w:rsidR="009C4F49" w:rsidRDefault="00D15152">
            <w:pPr>
              <w:pStyle w:val="ConsPlusNormal"/>
            </w:pPr>
            <w:r>
              <w:t>Министерство социального развития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695148,00</w:t>
            </w:r>
          </w:p>
        </w:tc>
        <w:tc>
          <w:tcPr>
            <w:tcW w:w="1304" w:type="dxa"/>
          </w:tcPr>
          <w:p w:rsidR="009C4F49" w:rsidRDefault="00D15152">
            <w:pPr>
              <w:pStyle w:val="ConsPlusNormal"/>
            </w:pPr>
            <w:r>
              <w:t>723118,00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417" w:type="dxa"/>
          </w:tcPr>
          <w:p w:rsidR="009C4F49" w:rsidRDefault="00D15152">
            <w:pPr>
              <w:pStyle w:val="ConsPlusNormal"/>
            </w:pPr>
            <w:r>
              <w:t>1418266,00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695148,00</w:t>
            </w:r>
          </w:p>
        </w:tc>
        <w:tc>
          <w:tcPr>
            <w:tcW w:w="1304" w:type="dxa"/>
          </w:tcPr>
          <w:p w:rsidR="009C4F49" w:rsidRDefault="00D15152">
            <w:pPr>
              <w:pStyle w:val="ConsPlusNormal"/>
            </w:pPr>
            <w:r>
              <w:t>723118,00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417" w:type="dxa"/>
          </w:tcPr>
          <w:p w:rsidR="009C4F49" w:rsidRDefault="00D15152">
            <w:pPr>
              <w:pStyle w:val="ConsPlusNormal"/>
            </w:pPr>
            <w:r>
              <w:t>1418266,00</w:t>
            </w:r>
          </w:p>
        </w:tc>
      </w:tr>
      <w:tr w:rsidR="009C4F49">
        <w:tc>
          <w:tcPr>
            <w:tcW w:w="0" w:type="auto"/>
            <w:vMerge/>
          </w:tcPr>
          <w:p w:rsidR="009C4F49" w:rsidRDefault="009C4F49"/>
        </w:tc>
        <w:tc>
          <w:tcPr>
            <w:tcW w:w="2041" w:type="dxa"/>
            <w:vMerge w:val="restart"/>
          </w:tcPr>
          <w:p w:rsidR="009C4F49" w:rsidRDefault="00D15152">
            <w:pPr>
              <w:pStyle w:val="ConsPlusNormal"/>
            </w:pPr>
            <w:r>
              <w:t>Уполномоченный по защите прав предпринимателей в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38209,00</w:t>
            </w:r>
          </w:p>
        </w:tc>
        <w:tc>
          <w:tcPr>
            <w:tcW w:w="1191" w:type="dxa"/>
          </w:tcPr>
          <w:p w:rsidR="009C4F49" w:rsidRDefault="00D15152">
            <w:pPr>
              <w:pStyle w:val="ConsPlusNormal"/>
            </w:pPr>
            <w:r>
              <w:t>36775,00</w:t>
            </w:r>
          </w:p>
        </w:tc>
        <w:tc>
          <w:tcPr>
            <w:tcW w:w="1191" w:type="dxa"/>
          </w:tcPr>
          <w:p w:rsidR="009C4F49" w:rsidRDefault="00D15152">
            <w:pPr>
              <w:pStyle w:val="ConsPlusNormal"/>
            </w:pPr>
            <w:r>
              <w:t>37043,00</w:t>
            </w:r>
          </w:p>
        </w:tc>
        <w:tc>
          <w:tcPr>
            <w:tcW w:w="1304" w:type="dxa"/>
          </w:tcPr>
          <w:p w:rsidR="009C4F49" w:rsidRDefault="00D15152">
            <w:pPr>
              <w:pStyle w:val="ConsPlusNormal"/>
            </w:pPr>
            <w:r>
              <w:t>37097,00</w:t>
            </w:r>
          </w:p>
        </w:tc>
        <w:tc>
          <w:tcPr>
            <w:tcW w:w="1191" w:type="dxa"/>
          </w:tcPr>
          <w:p w:rsidR="009C4F49" w:rsidRDefault="00D15152">
            <w:pPr>
              <w:pStyle w:val="ConsPlusNormal"/>
            </w:pPr>
            <w:r>
              <w:t>37097,00</w:t>
            </w:r>
          </w:p>
        </w:tc>
        <w:tc>
          <w:tcPr>
            <w:tcW w:w="1191" w:type="dxa"/>
          </w:tcPr>
          <w:p w:rsidR="009C4F49" w:rsidRDefault="00D15152">
            <w:pPr>
              <w:pStyle w:val="ConsPlusNormal"/>
            </w:pPr>
            <w:r>
              <w:t>37097,00</w:t>
            </w:r>
          </w:p>
        </w:tc>
        <w:tc>
          <w:tcPr>
            <w:tcW w:w="1417" w:type="dxa"/>
          </w:tcPr>
          <w:p w:rsidR="009C4F49" w:rsidRDefault="00D15152">
            <w:pPr>
              <w:pStyle w:val="ConsPlusNormal"/>
            </w:pPr>
            <w:r>
              <w:t>223318,00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w:t>
            </w:r>
          </w:p>
        </w:tc>
        <w:tc>
          <w:tcPr>
            <w:tcW w:w="1304" w:type="dxa"/>
          </w:tcPr>
          <w:p w:rsidR="009C4F49" w:rsidRDefault="00D15152">
            <w:pPr>
              <w:pStyle w:val="ConsPlusNormal"/>
            </w:pPr>
            <w:r>
              <w:t>-</w:t>
            </w:r>
          </w:p>
        </w:tc>
        <w:tc>
          <w:tcPr>
            <w:tcW w:w="1247" w:type="dxa"/>
          </w:tcPr>
          <w:p w:rsidR="009C4F49" w:rsidRDefault="00D15152">
            <w:pPr>
              <w:pStyle w:val="ConsPlusNormal"/>
            </w:pPr>
            <w:r>
              <w:t>38209,00</w:t>
            </w:r>
          </w:p>
        </w:tc>
        <w:tc>
          <w:tcPr>
            <w:tcW w:w="1191" w:type="dxa"/>
          </w:tcPr>
          <w:p w:rsidR="009C4F49" w:rsidRDefault="00D15152">
            <w:pPr>
              <w:pStyle w:val="ConsPlusNormal"/>
            </w:pPr>
            <w:r>
              <w:t>36775,00</w:t>
            </w:r>
          </w:p>
        </w:tc>
        <w:tc>
          <w:tcPr>
            <w:tcW w:w="1191" w:type="dxa"/>
          </w:tcPr>
          <w:p w:rsidR="009C4F49" w:rsidRDefault="00D15152">
            <w:pPr>
              <w:pStyle w:val="ConsPlusNormal"/>
            </w:pPr>
            <w:r>
              <w:t>37043,00</w:t>
            </w:r>
          </w:p>
        </w:tc>
        <w:tc>
          <w:tcPr>
            <w:tcW w:w="1304" w:type="dxa"/>
          </w:tcPr>
          <w:p w:rsidR="009C4F49" w:rsidRDefault="00D15152">
            <w:pPr>
              <w:pStyle w:val="ConsPlusNormal"/>
            </w:pPr>
            <w:r>
              <w:t>37097,00</w:t>
            </w:r>
          </w:p>
        </w:tc>
        <w:tc>
          <w:tcPr>
            <w:tcW w:w="1191" w:type="dxa"/>
          </w:tcPr>
          <w:p w:rsidR="009C4F49" w:rsidRDefault="00D15152">
            <w:pPr>
              <w:pStyle w:val="ConsPlusNormal"/>
            </w:pPr>
            <w:r>
              <w:t>37097,00</w:t>
            </w:r>
          </w:p>
        </w:tc>
        <w:tc>
          <w:tcPr>
            <w:tcW w:w="1191" w:type="dxa"/>
          </w:tcPr>
          <w:p w:rsidR="009C4F49" w:rsidRDefault="00D15152">
            <w:pPr>
              <w:pStyle w:val="ConsPlusNormal"/>
            </w:pPr>
            <w:r>
              <w:t>37097,00</w:t>
            </w:r>
          </w:p>
        </w:tc>
        <w:tc>
          <w:tcPr>
            <w:tcW w:w="1417" w:type="dxa"/>
          </w:tcPr>
          <w:p w:rsidR="009C4F49" w:rsidRDefault="00D15152">
            <w:pPr>
              <w:pStyle w:val="ConsPlusNormal"/>
            </w:pPr>
            <w:r>
              <w:t>223318,00</w:t>
            </w:r>
          </w:p>
        </w:tc>
      </w:tr>
      <w:tr w:rsidR="009C4F49">
        <w:tc>
          <w:tcPr>
            <w:tcW w:w="0" w:type="auto"/>
            <w:vMerge/>
          </w:tcPr>
          <w:p w:rsidR="009C4F49" w:rsidRDefault="009C4F49"/>
        </w:tc>
        <w:tc>
          <w:tcPr>
            <w:tcW w:w="2041" w:type="dxa"/>
            <w:vMerge w:val="restart"/>
          </w:tcPr>
          <w:p w:rsidR="009C4F49" w:rsidRDefault="00D15152">
            <w:pPr>
              <w:pStyle w:val="ConsPlusNormal"/>
            </w:pPr>
            <w:r>
              <w:t>Комитет по туризму Московской области</w:t>
            </w:r>
          </w:p>
        </w:tc>
        <w:tc>
          <w:tcPr>
            <w:tcW w:w="1871" w:type="dxa"/>
          </w:tcPr>
          <w:p w:rsidR="009C4F49" w:rsidRDefault="00D15152">
            <w:pPr>
              <w:pStyle w:val="ConsPlusNormal"/>
            </w:pPr>
            <w:r>
              <w:t>Всего,</w:t>
            </w:r>
          </w:p>
          <w:p w:rsidR="009C4F49" w:rsidRDefault="00D15152">
            <w:pPr>
              <w:pStyle w:val="ConsPlusNormal"/>
            </w:pPr>
            <w:r>
              <w:t>в том числе:</w:t>
            </w:r>
          </w:p>
        </w:tc>
        <w:tc>
          <w:tcPr>
            <w:tcW w:w="1304" w:type="dxa"/>
          </w:tcPr>
          <w:p w:rsidR="009C4F49" w:rsidRDefault="00D15152">
            <w:pPr>
              <w:pStyle w:val="ConsPlusNormal"/>
            </w:pPr>
            <w:r>
              <w:t>-</w:t>
            </w:r>
          </w:p>
        </w:tc>
        <w:tc>
          <w:tcPr>
            <w:tcW w:w="1304" w:type="dxa"/>
          </w:tcPr>
          <w:p w:rsidR="009C4F49" w:rsidRDefault="00D15152">
            <w:pPr>
              <w:pStyle w:val="ConsPlusNormal"/>
            </w:pPr>
            <w:r>
              <w:t>7366,00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417" w:type="dxa"/>
          </w:tcPr>
          <w:p w:rsidR="009C4F49" w:rsidRDefault="00D15152">
            <w:pPr>
              <w:pStyle w:val="ConsPlusNormal"/>
            </w:pPr>
            <w:r>
              <w:t>7366,00</w:t>
            </w:r>
          </w:p>
        </w:tc>
      </w:tr>
      <w:tr w:rsidR="009C4F49">
        <w:tc>
          <w:tcPr>
            <w:tcW w:w="0" w:type="auto"/>
            <w:vMerge/>
          </w:tcPr>
          <w:p w:rsidR="009C4F49" w:rsidRDefault="009C4F49"/>
        </w:tc>
        <w:tc>
          <w:tcPr>
            <w:tcW w:w="0" w:type="auto"/>
            <w:vMerge/>
          </w:tcPr>
          <w:p w:rsidR="009C4F49" w:rsidRDefault="009C4F49"/>
        </w:tc>
        <w:tc>
          <w:tcPr>
            <w:tcW w:w="1871" w:type="dxa"/>
          </w:tcPr>
          <w:p w:rsidR="009C4F49" w:rsidRDefault="00D15152">
            <w:pPr>
              <w:pStyle w:val="ConsPlusNormal"/>
            </w:pPr>
            <w:r>
              <w:t>Средства бюджета Московской области</w:t>
            </w:r>
          </w:p>
        </w:tc>
        <w:tc>
          <w:tcPr>
            <w:tcW w:w="1304" w:type="dxa"/>
          </w:tcPr>
          <w:p w:rsidR="009C4F49" w:rsidRDefault="00D15152">
            <w:pPr>
              <w:pStyle w:val="ConsPlusNormal"/>
            </w:pPr>
            <w:r>
              <w:t>-</w:t>
            </w:r>
          </w:p>
        </w:tc>
        <w:tc>
          <w:tcPr>
            <w:tcW w:w="1304" w:type="dxa"/>
          </w:tcPr>
          <w:p w:rsidR="009C4F49" w:rsidRDefault="00D15152">
            <w:pPr>
              <w:pStyle w:val="ConsPlusNormal"/>
            </w:pPr>
            <w:r>
              <w:t>7366,00</w:t>
            </w:r>
          </w:p>
        </w:tc>
        <w:tc>
          <w:tcPr>
            <w:tcW w:w="1247"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304" w:type="dxa"/>
          </w:tcPr>
          <w:p w:rsidR="009C4F49" w:rsidRDefault="00D15152">
            <w:pPr>
              <w:pStyle w:val="ConsPlusNormal"/>
            </w:pPr>
            <w:r>
              <w:t>-</w:t>
            </w:r>
          </w:p>
        </w:tc>
        <w:tc>
          <w:tcPr>
            <w:tcW w:w="1191" w:type="dxa"/>
          </w:tcPr>
          <w:p w:rsidR="009C4F49" w:rsidRDefault="00D15152">
            <w:pPr>
              <w:pStyle w:val="ConsPlusNormal"/>
            </w:pPr>
            <w:r>
              <w:t>-</w:t>
            </w:r>
          </w:p>
        </w:tc>
        <w:tc>
          <w:tcPr>
            <w:tcW w:w="1191" w:type="dxa"/>
          </w:tcPr>
          <w:p w:rsidR="009C4F49" w:rsidRDefault="00D15152">
            <w:pPr>
              <w:pStyle w:val="ConsPlusNormal"/>
            </w:pPr>
            <w:r>
              <w:t>-</w:t>
            </w:r>
          </w:p>
        </w:tc>
        <w:tc>
          <w:tcPr>
            <w:tcW w:w="1417" w:type="dxa"/>
          </w:tcPr>
          <w:p w:rsidR="009C4F49" w:rsidRDefault="00D15152">
            <w:pPr>
              <w:pStyle w:val="ConsPlusNormal"/>
            </w:pPr>
            <w:r>
              <w:t>7366,00</w:t>
            </w:r>
          </w:p>
        </w:tc>
      </w:tr>
    </w:tbl>
    <w:p w:rsidR="009C4F49" w:rsidRDefault="009C4F49">
      <w:pPr>
        <w:sectPr w:rsidR="009C4F49">
          <w:headerReference w:type="default" r:id="rId1561"/>
          <w:footerReference w:type="default" r:id="rId1562"/>
          <w:pgSz w:w="16838" w:h="11906" w:orient="landscape"/>
          <w:pgMar w:top="1133" w:right="1440" w:bottom="566" w:left="1440" w:header="0" w:footer="0" w:gutter="0"/>
          <w:cols w:space="720"/>
        </w:sectPr>
      </w:pPr>
    </w:p>
    <w:p w:rsidR="009C4F49" w:rsidRDefault="009C4F49">
      <w:pPr>
        <w:pStyle w:val="ConsPlusNormal"/>
        <w:jc w:val="both"/>
      </w:pPr>
    </w:p>
    <w:p w:rsidR="009C4F49" w:rsidRDefault="00D15152">
      <w:pPr>
        <w:pStyle w:val="ConsPlusTitle"/>
        <w:jc w:val="center"/>
        <w:outlineLvl w:val="2"/>
      </w:pPr>
      <w:r>
        <w:t>17.2. Характеристика проблем, решаемых</w:t>
      </w:r>
    </w:p>
    <w:p w:rsidR="009C4F49" w:rsidRDefault="00D15152">
      <w:pPr>
        <w:pStyle w:val="ConsPlusTitle"/>
        <w:jc w:val="center"/>
      </w:pPr>
      <w:r>
        <w:t>посредством мероприятий</w:t>
      </w:r>
    </w:p>
    <w:p w:rsidR="009C4F49" w:rsidRDefault="009C4F49">
      <w:pPr>
        <w:pStyle w:val="ConsPlusNormal"/>
        <w:jc w:val="both"/>
      </w:pPr>
    </w:p>
    <w:p w:rsidR="009C4F49" w:rsidRDefault="00D15152">
      <w:pPr>
        <w:pStyle w:val="ConsPlusTitle"/>
        <w:jc w:val="center"/>
        <w:outlineLvl w:val="3"/>
      </w:pPr>
      <w:r>
        <w:t>17.2.1. Обеспечение деятельности Мининвеста</w:t>
      </w:r>
    </w:p>
    <w:p w:rsidR="009C4F49" w:rsidRDefault="00D15152">
      <w:pPr>
        <w:pStyle w:val="ConsPlusTitle"/>
        <w:jc w:val="center"/>
      </w:pPr>
      <w:r>
        <w:t>Московской области</w:t>
      </w:r>
    </w:p>
    <w:p w:rsidR="009C4F49" w:rsidRDefault="00D15152">
      <w:pPr>
        <w:pStyle w:val="ConsPlusNormal"/>
        <w:jc w:val="center"/>
      </w:pPr>
      <w:r>
        <w:t xml:space="preserve">(в ред. </w:t>
      </w:r>
      <w:hyperlink r:id="rId156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14.04.2020 N 199/11)</w:t>
      </w:r>
    </w:p>
    <w:p w:rsidR="009C4F49" w:rsidRDefault="009C4F49">
      <w:pPr>
        <w:pStyle w:val="ConsPlusNormal"/>
        <w:jc w:val="both"/>
      </w:pPr>
    </w:p>
    <w:p w:rsidR="009C4F49" w:rsidRDefault="00D15152">
      <w:pPr>
        <w:pStyle w:val="ConsPlusNormal"/>
        <w:ind w:firstLine="540"/>
        <w:jc w:val="both"/>
      </w:pPr>
      <w:r>
        <w:t>Одним из основных ф</w:t>
      </w:r>
      <w:r>
        <w:t>акторов развития экономического потенциала и социально-экономического развития региона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w:t>
      </w:r>
      <w:r>
        <w:t>ходов бюджетов как на федеральном, так и на региональном уровне, объемы вложений инвестиций в основной капитал и, как следствие, социально-экономическое развитие Московской области находятся в зависимости от привлекаемых частных инвестиций. Масштабы привле</w:t>
      </w:r>
      <w:r>
        <w:t>чения частных инвестиций во многом определяются инвестиционной привлекательностью области, в связи с этим огромное значение имеет формирование эффективной региональной инвестиционной политики.</w:t>
      </w:r>
    </w:p>
    <w:p w:rsidR="009C4F49" w:rsidRDefault="00D15152">
      <w:pPr>
        <w:pStyle w:val="ConsPlusNormal"/>
        <w:spacing w:before="200"/>
        <w:ind w:firstLine="540"/>
        <w:jc w:val="both"/>
      </w:pPr>
      <w:r>
        <w:t>Мининвест Московской области является центральным исполнительны</w:t>
      </w:r>
      <w:r>
        <w:t>м органом государственной власти Московской области специальной компетенции, проводящим государственную политику и осуществляющим исполнительно-распорядительную деятельность на территории Московской области в инвестиционной и инновационной сферах, в формир</w:t>
      </w:r>
      <w:r>
        <w:t xml:space="preserve">овании и реализации промышленной политики, определении приоритетных направлений развития науки и технологий, привлечении частных инвестиций в Московскую область, реализации инвестиционных проектов в различных отраслях промышленности, создании в Московской </w:t>
      </w:r>
      <w:r>
        <w:t>области благоприятного инвестиционного климата и осуществлении внешнеэкономических связей Московской области, управление и координацию деятельности в указанных сферах иных центральных и территориальных исполнительных органов государственной власти Московск</w:t>
      </w:r>
      <w:r>
        <w:t>ой области, государственных органов Московской области и государственных учреждений Московской области, образованных для реализации отдельных функций государственного управления Московской области.</w:t>
      </w:r>
    </w:p>
    <w:p w:rsidR="009C4F49" w:rsidRDefault="00D15152">
      <w:pPr>
        <w:pStyle w:val="ConsPlusNormal"/>
        <w:spacing w:before="200"/>
        <w:ind w:firstLine="540"/>
        <w:jc w:val="both"/>
      </w:pPr>
      <w:r>
        <w:t>Полноценное и своевременное обеспечение деятельности госуд</w:t>
      </w:r>
      <w:r>
        <w:t>арственных гражданских служащих Мининвеста Московской области в настоящее время невозможно без решения проблем материально-технического, ресурсного обеспечения.</w:t>
      </w:r>
    </w:p>
    <w:p w:rsidR="009C4F49" w:rsidRDefault="00D15152">
      <w:pPr>
        <w:pStyle w:val="ConsPlusNormal"/>
        <w:spacing w:before="200"/>
        <w:ind w:firstLine="540"/>
        <w:jc w:val="both"/>
      </w:pPr>
      <w:r>
        <w:t>Для увеличения эффективности деятельности необходимо создать оптимальные условия для работы.</w:t>
      </w:r>
    </w:p>
    <w:p w:rsidR="009C4F49" w:rsidRDefault="00D15152">
      <w:pPr>
        <w:pStyle w:val="ConsPlusNormal"/>
        <w:spacing w:before="200"/>
        <w:ind w:firstLine="540"/>
        <w:jc w:val="both"/>
      </w:pPr>
      <w:r>
        <w:t>Пе</w:t>
      </w:r>
      <w:r>
        <w:t>ред сотрудниками Мининвеста Московской области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9C4F49" w:rsidRDefault="00D15152">
      <w:pPr>
        <w:pStyle w:val="ConsPlusNormal"/>
        <w:spacing w:before="200"/>
        <w:ind w:firstLine="540"/>
        <w:jc w:val="both"/>
      </w:pPr>
      <w:r>
        <w:t>Использование современных технологий и обе</w:t>
      </w:r>
      <w:r>
        <w:t>спеченность необходимым оборудованием является важнейшим аспектом и необходимым условием для повышения уровня работы сотрудников Мининвеста Московской области. Развитие указанного направления будет способствовать повышению качества выполнения ими своих пол</w:t>
      </w:r>
      <w:r>
        <w:t>номочий, а также приведет к повышению доверия и открытости государственной власти.</w:t>
      </w:r>
    </w:p>
    <w:p w:rsidR="009C4F49" w:rsidRDefault="009C4F49">
      <w:pPr>
        <w:pStyle w:val="ConsPlusNormal"/>
        <w:jc w:val="both"/>
      </w:pPr>
    </w:p>
    <w:p w:rsidR="009C4F49" w:rsidRDefault="00D15152">
      <w:pPr>
        <w:pStyle w:val="ConsPlusTitle"/>
        <w:jc w:val="center"/>
        <w:outlineLvl w:val="3"/>
      </w:pPr>
      <w:r>
        <w:t>17.2.2. Обеспечение деятельности Комитета по конкурентной</w:t>
      </w:r>
    </w:p>
    <w:p w:rsidR="009C4F49" w:rsidRDefault="00D15152">
      <w:pPr>
        <w:pStyle w:val="ConsPlusTitle"/>
        <w:jc w:val="center"/>
      </w:pPr>
      <w:r>
        <w:t>политике Московской области</w:t>
      </w:r>
    </w:p>
    <w:p w:rsidR="009C4F49" w:rsidRDefault="009C4F49">
      <w:pPr>
        <w:pStyle w:val="ConsPlusNormal"/>
        <w:jc w:val="both"/>
      </w:pPr>
    </w:p>
    <w:p w:rsidR="009C4F49" w:rsidRDefault="00D15152">
      <w:pPr>
        <w:pStyle w:val="ConsPlusNormal"/>
        <w:ind w:firstLine="540"/>
        <w:jc w:val="both"/>
      </w:pPr>
      <w:r>
        <w:t>Развитие конкуренции в сфере государственных и муниципальных закупок является одним и</w:t>
      </w:r>
      <w:r>
        <w:t>з основных направлений, так как затрагивает различные отрасли экономики Московской области.</w:t>
      </w:r>
    </w:p>
    <w:p w:rsidR="009C4F49" w:rsidRDefault="00D15152">
      <w:pPr>
        <w:pStyle w:val="ConsPlusNormal"/>
        <w:spacing w:before="200"/>
        <w:ind w:firstLine="540"/>
        <w:jc w:val="both"/>
      </w:pPr>
      <w:r>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9C4F49" w:rsidRDefault="00D15152">
      <w:pPr>
        <w:pStyle w:val="ConsPlusNormal"/>
        <w:spacing w:before="200"/>
        <w:ind w:firstLine="540"/>
        <w:jc w:val="both"/>
      </w:pPr>
      <w:r>
        <w:t>эффективно реализовать гос</w:t>
      </w:r>
      <w:r>
        <w:t>ударственные программы;</w:t>
      </w:r>
    </w:p>
    <w:p w:rsidR="009C4F49" w:rsidRDefault="00D15152">
      <w:pPr>
        <w:pStyle w:val="ConsPlusNormal"/>
        <w:spacing w:before="200"/>
        <w:ind w:firstLine="540"/>
        <w:jc w:val="both"/>
      </w:pPr>
      <w:r>
        <w:t>делать эффективным расходование бюджетных средств;</w:t>
      </w:r>
    </w:p>
    <w:p w:rsidR="009C4F49" w:rsidRDefault="00D15152">
      <w:pPr>
        <w:pStyle w:val="ConsPlusNormal"/>
        <w:spacing w:before="200"/>
        <w:ind w:firstLine="540"/>
        <w:jc w:val="both"/>
      </w:pPr>
      <w:r>
        <w:t>повысить качество и создать дополнительный стимул развития отрасли за счет повышения конкуренции;</w:t>
      </w:r>
    </w:p>
    <w:p w:rsidR="009C4F49" w:rsidRDefault="00D15152">
      <w:pPr>
        <w:pStyle w:val="ConsPlusNormal"/>
        <w:spacing w:before="200"/>
        <w:ind w:firstLine="540"/>
        <w:jc w:val="both"/>
      </w:pPr>
      <w: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9C4F49" w:rsidRDefault="00D15152">
      <w:pPr>
        <w:pStyle w:val="ConsPlusNormal"/>
        <w:spacing w:before="200"/>
        <w:ind w:firstLine="540"/>
        <w:jc w:val="both"/>
      </w:pPr>
      <w:r>
        <w:t>унифицировать процедуры размещения государственного заказа Московской области и ти</w:t>
      </w:r>
      <w:r>
        <w:t>повых форм документации;</w:t>
      </w:r>
    </w:p>
    <w:p w:rsidR="009C4F49" w:rsidRDefault="00D15152">
      <w:pPr>
        <w:pStyle w:val="ConsPlusNormal"/>
        <w:spacing w:before="200"/>
        <w:ind w:firstLine="540"/>
        <w:jc w:val="both"/>
      </w:pPr>
      <w:r>
        <w:t>обеспечить экономное, эффективное расходование средств бюджета Московской области и средств бюджетных учреждений Московской области;</w:t>
      </w:r>
    </w:p>
    <w:p w:rsidR="009C4F49" w:rsidRDefault="00D15152">
      <w:pPr>
        <w:pStyle w:val="ConsPlusNormal"/>
        <w:spacing w:before="200"/>
        <w:ind w:firstLine="540"/>
        <w:jc w:val="both"/>
      </w:pPr>
      <w:r>
        <w:t>обеспечить надлежащее выполнение поставщиками, подрядчиками, исполнителями своих обязательств, выт</w:t>
      </w:r>
      <w:r>
        <w:t>екающих из контрактов.</w:t>
      </w:r>
    </w:p>
    <w:p w:rsidR="009C4F49" w:rsidRDefault="00D15152">
      <w:pPr>
        <w:pStyle w:val="ConsPlusNormal"/>
        <w:spacing w:before="200"/>
        <w:ind w:firstLine="540"/>
        <w:jc w:val="both"/>
      </w:pPr>
      <w:r>
        <w:t>Полноценное и своевременное обеспечение деятельности Комитета в настоящее время невозможно без решения проблем материально-технического, ресурсного обеспечения.</w:t>
      </w:r>
    </w:p>
    <w:p w:rsidR="009C4F49" w:rsidRDefault="00D15152">
      <w:pPr>
        <w:pStyle w:val="ConsPlusNormal"/>
        <w:spacing w:before="200"/>
        <w:ind w:firstLine="540"/>
        <w:jc w:val="both"/>
      </w:pPr>
      <w:r>
        <w:t>Использование программного метода позволит максимально эффективно исполь</w:t>
      </w:r>
      <w:r>
        <w:t>зовать средства, выделяемые из бюджета Московской области на решение поставленных перед Комитетом задач.</w:t>
      </w:r>
    </w:p>
    <w:p w:rsidR="009C4F49" w:rsidRDefault="009C4F49">
      <w:pPr>
        <w:pStyle w:val="ConsPlusNormal"/>
        <w:jc w:val="both"/>
      </w:pPr>
    </w:p>
    <w:p w:rsidR="009C4F49" w:rsidRDefault="00D15152">
      <w:pPr>
        <w:pStyle w:val="ConsPlusTitle"/>
        <w:jc w:val="center"/>
        <w:outlineLvl w:val="3"/>
      </w:pPr>
      <w:r>
        <w:t>17.2.3. Обеспечение деятельности Министерства</w:t>
      </w:r>
    </w:p>
    <w:p w:rsidR="009C4F49" w:rsidRDefault="00D15152">
      <w:pPr>
        <w:pStyle w:val="ConsPlusTitle"/>
        <w:jc w:val="center"/>
      </w:pPr>
      <w:r>
        <w:t>потребительского рынка и услуг Московской области</w:t>
      </w:r>
    </w:p>
    <w:p w:rsidR="009C4F49" w:rsidRDefault="009C4F49">
      <w:pPr>
        <w:pStyle w:val="ConsPlusNormal"/>
        <w:jc w:val="both"/>
      </w:pPr>
    </w:p>
    <w:p w:rsidR="009C4F49" w:rsidRDefault="00D15152">
      <w:pPr>
        <w:pStyle w:val="ConsPlusNormal"/>
        <w:ind w:firstLine="540"/>
        <w:jc w:val="both"/>
      </w:pPr>
      <w:r>
        <w:t>Минпотребрынка Московской области является центральны</w:t>
      </w:r>
      <w:r>
        <w:t>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и отраслевое управление в сферах торговли, общественного питания на территории Московской области; межотр</w:t>
      </w:r>
      <w:r>
        <w:t>аслевое управление в сфере лицензирования.</w:t>
      </w:r>
    </w:p>
    <w:p w:rsidR="009C4F49" w:rsidRDefault="00D15152">
      <w:pPr>
        <w:pStyle w:val="ConsPlusNormal"/>
        <w:spacing w:before="200"/>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Минпотребрынка Московской области задач.</w:t>
      </w:r>
    </w:p>
    <w:p w:rsidR="009C4F49" w:rsidRDefault="009C4F49">
      <w:pPr>
        <w:pStyle w:val="ConsPlusNormal"/>
        <w:jc w:val="both"/>
      </w:pPr>
    </w:p>
    <w:p w:rsidR="009C4F49" w:rsidRDefault="00D15152">
      <w:pPr>
        <w:pStyle w:val="ConsPlusTitle"/>
        <w:jc w:val="center"/>
        <w:outlineLvl w:val="3"/>
      </w:pPr>
      <w:r>
        <w:t>17.2.4. Обеспечение деятельности государственных учреждений,</w:t>
      </w:r>
    </w:p>
    <w:p w:rsidR="009C4F49" w:rsidRDefault="00D15152">
      <w:pPr>
        <w:pStyle w:val="ConsPlusTitle"/>
        <w:jc w:val="center"/>
      </w:pPr>
      <w:r>
        <w:t>подведомственных Министерству социального развития</w:t>
      </w:r>
    </w:p>
    <w:p w:rsidR="009C4F49" w:rsidRDefault="00D15152">
      <w:pPr>
        <w:pStyle w:val="ConsPlusTitle"/>
        <w:jc w:val="center"/>
      </w:pPr>
      <w:r>
        <w:t>Московской области</w:t>
      </w:r>
    </w:p>
    <w:p w:rsidR="009C4F49" w:rsidRDefault="009C4F49">
      <w:pPr>
        <w:pStyle w:val="ConsPlusNormal"/>
        <w:jc w:val="both"/>
      </w:pPr>
    </w:p>
    <w:p w:rsidR="009C4F49" w:rsidRDefault="00D15152">
      <w:pPr>
        <w:pStyle w:val="ConsPlusNormal"/>
        <w:ind w:firstLine="540"/>
        <w:jc w:val="both"/>
      </w:pPr>
      <w:r>
        <w:t>Полноценное и своевременное обеспечение деятельности сотрудников Минсоцразвития Московской области и подведомственных ему го</w:t>
      </w:r>
      <w:r>
        <w:t>сударственных учреждений (далее - учреждения) в настоящее время невозможно без решения проблем материально-технического, ресурсного обеспечения.</w:t>
      </w:r>
    </w:p>
    <w:p w:rsidR="009C4F49" w:rsidRDefault="00D15152">
      <w:pPr>
        <w:pStyle w:val="ConsPlusNormal"/>
        <w:spacing w:before="200"/>
        <w:ind w:firstLine="540"/>
        <w:jc w:val="both"/>
      </w:pPr>
      <w:r>
        <w:t>Для увеличения эффективности деятельности необходимо создать оптимальные условия для работы.</w:t>
      </w:r>
    </w:p>
    <w:p w:rsidR="009C4F49" w:rsidRDefault="00D15152">
      <w:pPr>
        <w:pStyle w:val="ConsPlusNormal"/>
        <w:spacing w:before="200"/>
        <w:ind w:firstLine="540"/>
        <w:jc w:val="both"/>
      </w:pPr>
      <w:r>
        <w:t>Перед сотрудниками</w:t>
      </w:r>
      <w:r>
        <w:t xml:space="preserve"> Минсоцразвития Московской области и учреждений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9C4F49" w:rsidRDefault="00D15152">
      <w:pPr>
        <w:pStyle w:val="ConsPlusNormal"/>
        <w:spacing w:before="200"/>
        <w:ind w:firstLine="540"/>
        <w:jc w:val="both"/>
      </w:pPr>
      <w:r>
        <w:t>Использование современных технологий и об</w:t>
      </w:r>
      <w:r>
        <w:t>еспеченность необходимым оборудованием сотрудников Минсоцразвития Московской области и учреждений является важнейшим аспектом и необходимым условием для повышения уровня их работы и качества оказываемых государственных услуг. Развитие указанного направлени</w:t>
      </w:r>
      <w:r>
        <w:t>я будет способствовать повышению качества выполнения ими своих полномочий, а также приведет к повышению доверия и открытости государственной власти в сфере труда, охраны труда и занятости.</w:t>
      </w:r>
    </w:p>
    <w:p w:rsidR="009C4F49" w:rsidRDefault="009C4F49">
      <w:pPr>
        <w:pStyle w:val="ConsPlusNormal"/>
        <w:jc w:val="both"/>
      </w:pPr>
    </w:p>
    <w:p w:rsidR="009C4F49" w:rsidRDefault="00D15152">
      <w:pPr>
        <w:pStyle w:val="ConsPlusTitle"/>
        <w:jc w:val="center"/>
        <w:outlineLvl w:val="3"/>
      </w:pPr>
      <w:r>
        <w:t>17.2.5. Обеспечение деятельности государственного органа</w:t>
      </w:r>
    </w:p>
    <w:p w:rsidR="009C4F49" w:rsidRDefault="00D15152">
      <w:pPr>
        <w:pStyle w:val="ConsPlusTitle"/>
        <w:jc w:val="center"/>
      </w:pPr>
      <w:r>
        <w:t>Московско</w:t>
      </w:r>
      <w:r>
        <w:t>й области "Уполномоченный по защите прав</w:t>
      </w:r>
    </w:p>
    <w:p w:rsidR="009C4F49" w:rsidRDefault="00D15152">
      <w:pPr>
        <w:pStyle w:val="ConsPlusTitle"/>
        <w:jc w:val="center"/>
      </w:pPr>
      <w:r>
        <w:t>предпринимателей в Московской области" и его Аппарата</w:t>
      </w:r>
    </w:p>
    <w:p w:rsidR="009C4F49" w:rsidRDefault="00D15152">
      <w:pPr>
        <w:pStyle w:val="ConsPlusNormal"/>
        <w:jc w:val="center"/>
      </w:pPr>
      <w:r>
        <w:t xml:space="preserve">(введен </w:t>
      </w:r>
      <w:hyperlink r:id="rId1564" w:tooltip="Постановление Правительства МО от 09.10.2018 N 726/36 &quot;О целесообразности сохранения и продолжения государственной программы Московской области &quot;Предпринимательство Подмосковья&quot; на 2017-2021 годы до 2024 года и внесении изменений в постановление Правительства " w:history="1">
        <w:r>
          <w:rPr>
            <w:color w:val="0000FF"/>
          </w:rPr>
          <w:t>постановлением</w:t>
        </w:r>
      </w:hyperlink>
      <w:r>
        <w:t xml:space="preserve"> Правительства МО</w:t>
      </w:r>
    </w:p>
    <w:p w:rsidR="009C4F49" w:rsidRDefault="00D15152">
      <w:pPr>
        <w:pStyle w:val="ConsPlusNormal"/>
        <w:jc w:val="center"/>
      </w:pPr>
      <w:r>
        <w:t>от 09.10.2018 N 726/36)</w:t>
      </w:r>
    </w:p>
    <w:p w:rsidR="009C4F49" w:rsidRDefault="009C4F49">
      <w:pPr>
        <w:pStyle w:val="ConsPlusNormal"/>
        <w:jc w:val="both"/>
      </w:pPr>
    </w:p>
    <w:p w:rsidR="009C4F49" w:rsidRDefault="00D15152">
      <w:pPr>
        <w:pStyle w:val="ConsPlusNormal"/>
        <w:ind w:firstLine="540"/>
        <w:jc w:val="both"/>
      </w:pPr>
      <w:r>
        <w:t xml:space="preserve">В соответствии с </w:t>
      </w:r>
      <w:hyperlink r:id="rId1565" w:tooltip="Закон Московской области от 13.01.2014 N 1/2014-ОЗ (ред. от 27.12.2017) &quot;Об уполномоченном по защите прав предпринимателей в Московской области и о внесении изменения в Закон Московской области &quot;О денежном содержании лиц, замещающих государственные должности М" w:history="1">
        <w:r>
          <w:rPr>
            <w:color w:val="0000FF"/>
          </w:rPr>
          <w:t>частью 2 статьи 1</w:t>
        </w:r>
      </w:hyperlink>
      <w:r>
        <w:t xml:space="preserve"> Закона Московской области N 1/2014-ОЗ "Об уполномоченном по защите прав</w:t>
      </w:r>
      <w:r>
        <w:t xml:space="preserve"> предпринимателей в Московской области и о внесении изменения в Закон Московской области "О денежном содержании лиц, замещающих государственные должности Московской области и должности государственной гражданской службы Московской области" учреждена должно</w:t>
      </w:r>
      <w:r>
        <w:t>сть уполномоченного по защите прав предпринимателей в Московской области (далее - Уполномоченный) в целях обеспечения государственных гарантий защиты прав и законных интересов субъектов предпринимательской деятельности, зарегистрированных на территории Мос</w:t>
      </w:r>
      <w:r>
        <w:t>ковской области, и субъектов предпринимательской деятельности, права и законные интересы которых были нарушены на территории Московской области.</w:t>
      </w:r>
    </w:p>
    <w:p w:rsidR="009C4F49" w:rsidRDefault="00D15152">
      <w:pPr>
        <w:pStyle w:val="ConsPlusNormal"/>
        <w:spacing w:before="200"/>
        <w:ind w:firstLine="540"/>
        <w:jc w:val="both"/>
      </w:pPr>
      <w:r>
        <w:t xml:space="preserve">Для обеспечения деятельности Уполномоченного создается Аппарат Уполномоченного по защите прав предпринимателей </w:t>
      </w:r>
      <w:r>
        <w:t>в Московской области (далее - Аппарат Уполномоченного).</w:t>
      </w:r>
    </w:p>
    <w:p w:rsidR="009C4F49" w:rsidRDefault="00D15152">
      <w:pPr>
        <w:pStyle w:val="ConsPlusNormal"/>
        <w:spacing w:before="200"/>
        <w:ind w:firstLine="540"/>
        <w:jc w:val="both"/>
      </w:pPr>
      <w:r>
        <w:t>Финансовое и материальное обеспечение деятельности Уполномоченного и Аппарата Уполномоченного осуществляется за счет средств бюджета Московской области.</w:t>
      </w:r>
    </w:p>
    <w:p w:rsidR="009C4F49" w:rsidRDefault="00D15152">
      <w:pPr>
        <w:pStyle w:val="ConsPlusNormal"/>
        <w:spacing w:before="200"/>
        <w:ind w:firstLine="540"/>
        <w:jc w:val="both"/>
      </w:pPr>
      <w:r>
        <w:t>Уполномоченный и Аппарат Уполномоченного являют</w:t>
      </w:r>
      <w:r>
        <w:t>ся государственным органом Московской области с наименованием "Уполномоченный по защите прав предпринимателей в Московской области и его Аппарат".</w:t>
      </w:r>
    </w:p>
    <w:p w:rsidR="009C4F49" w:rsidRDefault="00D15152">
      <w:pPr>
        <w:pStyle w:val="ConsPlusNormal"/>
        <w:spacing w:before="200"/>
        <w:ind w:firstLine="540"/>
        <w:jc w:val="both"/>
      </w:pPr>
      <w:r>
        <w:t>Одной из основных задач Уполномоченного является участие в формировании и реализации государственной политики</w:t>
      </w:r>
      <w:r>
        <w:t xml:space="preserve"> в области развития предпринимательской деятельности, защиты прав и законных интересов субъектов предпринимательской деятельности.</w:t>
      </w:r>
    </w:p>
    <w:p w:rsidR="009C4F49" w:rsidRDefault="009C4F49">
      <w:pPr>
        <w:pStyle w:val="ConsPlusNormal"/>
        <w:jc w:val="both"/>
      </w:pPr>
    </w:p>
    <w:p w:rsidR="009C4F49" w:rsidRDefault="00D15152">
      <w:pPr>
        <w:pStyle w:val="ConsPlusTitle"/>
        <w:jc w:val="center"/>
        <w:outlineLvl w:val="2"/>
      </w:pPr>
      <w:r>
        <w:t>17.3. Перечень мероприятий Подпрограммы VII</w:t>
      </w:r>
    </w:p>
    <w:p w:rsidR="009C4F49" w:rsidRDefault="00D15152">
      <w:pPr>
        <w:pStyle w:val="ConsPlusNormal"/>
        <w:jc w:val="center"/>
      </w:pPr>
      <w:r>
        <w:t xml:space="preserve">(в ред. </w:t>
      </w:r>
      <w:hyperlink r:id="rId1566" w:tooltip="Постановление Правительства МО от 15.10.2019 N 744/36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w:t>
      </w:r>
    </w:p>
    <w:p w:rsidR="009C4F49" w:rsidRDefault="00D15152">
      <w:pPr>
        <w:pStyle w:val="ConsPlusNormal"/>
        <w:jc w:val="center"/>
      </w:pPr>
      <w:r>
        <w:t>от 15.10.2019 N 744/36)</w:t>
      </w:r>
    </w:p>
    <w:p w:rsidR="009C4F49" w:rsidRDefault="009C4F49">
      <w:pPr>
        <w:pStyle w:val="ConsPlusNormal"/>
        <w:jc w:val="both"/>
      </w:pPr>
    </w:p>
    <w:p w:rsidR="009C4F49" w:rsidRDefault="009C4F49">
      <w:pPr>
        <w:sectPr w:rsidR="009C4F49">
          <w:headerReference w:type="default" r:id="rId1567"/>
          <w:footerReference w:type="default" r:id="rId1568"/>
          <w:pgSz w:w="11906" w:h="16838"/>
          <w:pgMar w:top="1440" w:right="566" w:bottom="1440" w:left="1133"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694"/>
        <w:gridCol w:w="1417"/>
        <w:gridCol w:w="1871"/>
        <w:gridCol w:w="1474"/>
        <w:gridCol w:w="1361"/>
        <w:gridCol w:w="1474"/>
        <w:gridCol w:w="1361"/>
        <w:gridCol w:w="1304"/>
        <w:gridCol w:w="1474"/>
        <w:gridCol w:w="1417"/>
        <w:gridCol w:w="1361"/>
        <w:gridCol w:w="1361"/>
        <w:gridCol w:w="2154"/>
        <w:gridCol w:w="2721"/>
      </w:tblGrid>
      <w:tr w:rsidR="009C4F49">
        <w:tc>
          <w:tcPr>
            <w:tcW w:w="680" w:type="dxa"/>
            <w:vMerge w:val="restart"/>
          </w:tcPr>
          <w:p w:rsidR="009C4F49" w:rsidRDefault="00D15152">
            <w:pPr>
              <w:pStyle w:val="ConsPlusNormal"/>
              <w:jc w:val="center"/>
            </w:pPr>
            <w:r>
              <w:t>N п/п</w:t>
            </w:r>
          </w:p>
        </w:tc>
        <w:tc>
          <w:tcPr>
            <w:tcW w:w="2694" w:type="dxa"/>
            <w:vMerge w:val="restart"/>
          </w:tcPr>
          <w:p w:rsidR="009C4F49" w:rsidRDefault="00D15152">
            <w:pPr>
              <w:pStyle w:val="ConsPlusNormal"/>
              <w:jc w:val="center"/>
            </w:pPr>
            <w:r>
              <w:t>Мероприятия подпрограммы</w:t>
            </w:r>
          </w:p>
        </w:tc>
        <w:tc>
          <w:tcPr>
            <w:tcW w:w="1417" w:type="dxa"/>
            <w:vMerge w:val="restart"/>
          </w:tcPr>
          <w:p w:rsidR="009C4F49" w:rsidRDefault="00D15152">
            <w:pPr>
              <w:pStyle w:val="ConsPlusNormal"/>
              <w:jc w:val="center"/>
            </w:pPr>
            <w:r>
              <w:t>Сроки исполнения мероприятий (годы)</w:t>
            </w:r>
          </w:p>
        </w:tc>
        <w:tc>
          <w:tcPr>
            <w:tcW w:w="1871" w:type="dxa"/>
            <w:vMerge w:val="restart"/>
          </w:tcPr>
          <w:p w:rsidR="009C4F49" w:rsidRDefault="00D15152">
            <w:pPr>
              <w:pStyle w:val="ConsPlusNormal"/>
              <w:jc w:val="center"/>
            </w:pPr>
            <w:r>
              <w:t>Источники финансирования</w:t>
            </w:r>
          </w:p>
        </w:tc>
        <w:tc>
          <w:tcPr>
            <w:tcW w:w="1474" w:type="dxa"/>
            <w:vMerge w:val="restart"/>
          </w:tcPr>
          <w:p w:rsidR="009C4F49" w:rsidRDefault="00D15152">
            <w:pPr>
              <w:pStyle w:val="ConsPlusNormal"/>
              <w:jc w:val="center"/>
            </w:pPr>
            <w:r>
              <w:t>Всего</w:t>
            </w:r>
          </w:p>
          <w:p w:rsidR="009C4F49" w:rsidRDefault="00D15152">
            <w:pPr>
              <w:pStyle w:val="ConsPlusNormal"/>
              <w:jc w:val="center"/>
            </w:pPr>
            <w:r>
              <w:t>(тыс. руб.)</w:t>
            </w:r>
          </w:p>
        </w:tc>
        <w:tc>
          <w:tcPr>
            <w:tcW w:w="11113" w:type="dxa"/>
            <w:gridSpan w:val="8"/>
          </w:tcPr>
          <w:p w:rsidR="009C4F49" w:rsidRDefault="00D15152">
            <w:pPr>
              <w:pStyle w:val="ConsPlusNormal"/>
              <w:jc w:val="center"/>
            </w:pPr>
            <w:r>
              <w:t>Объем финансирования по годам (тыс. руб.)</w:t>
            </w:r>
          </w:p>
        </w:tc>
        <w:tc>
          <w:tcPr>
            <w:tcW w:w="2154" w:type="dxa"/>
            <w:vMerge w:val="restart"/>
          </w:tcPr>
          <w:p w:rsidR="009C4F49" w:rsidRDefault="00D15152">
            <w:pPr>
              <w:pStyle w:val="ConsPlusNormal"/>
              <w:jc w:val="center"/>
            </w:pPr>
            <w:r>
              <w:t>Ответственный за выполнение мероприятия подпрограммы</w:t>
            </w:r>
          </w:p>
        </w:tc>
        <w:tc>
          <w:tcPr>
            <w:tcW w:w="2721" w:type="dxa"/>
            <w:vMerge w:val="restart"/>
          </w:tcPr>
          <w:p w:rsidR="009C4F49" w:rsidRDefault="00D15152">
            <w:pPr>
              <w:pStyle w:val="ConsPlusNormal"/>
              <w:jc w:val="center"/>
            </w:pPr>
            <w:r>
              <w:t>Результаты выполнения мероприятий подпрограммы</w:t>
            </w:r>
          </w:p>
        </w:tc>
      </w:tr>
      <w:tr w:rsidR="009C4F49">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0" w:type="auto"/>
            <w:vMerge/>
          </w:tcPr>
          <w:p w:rsidR="009C4F49" w:rsidRDefault="009C4F49"/>
        </w:tc>
        <w:tc>
          <w:tcPr>
            <w:tcW w:w="1361" w:type="dxa"/>
          </w:tcPr>
          <w:p w:rsidR="009C4F49" w:rsidRDefault="00D15152">
            <w:pPr>
              <w:pStyle w:val="ConsPlusNormal"/>
              <w:jc w:val="center"/>
            </w:pPr>
            <w:r>
              <w:t>2017 год</w:t>
            </w:r>
          </w:p>
        </w:tc>
        <w:tc>
          <w:tcPr>
            <w:tcW w:w="1474" w:type="dxa"/>
          </w:tcPr>
          <w:p w:rsidR="009C4F49" w:rsidRDefault="00D15152">
            <w:pPr>
              <w:pStyle w:val="ConsPlusNormal"/>
              <w:jc w:val="center"/>
            </w:pPr>
            <w:r>
              <w:t>2018 год</w:t>
            </w:r>
          </w:p>
        </w:tc>
        <w:tc>
          <w:tcPr>
            <w:tcW w:w="1361" w:type="dxa"/>
          </w:tcPr>
          <w:p w:rsidR="009C4F49" w:rsidRDefault="00D15152">
            <w:pPr>
              <w:pStyle w:val="ConsPlusNormal"/>
              <w:jc w:val="center"/>
            </w:pPr>
            <w:r>
              <w:t>2019 год</w:t>
            </w:r>
          </w:p>
        </w:tc>
        <w:tc>
          <w:tcPr>
            <w:tcW w:w="1304" w:type="dxa"/>
          </w:tcPr>
          <w:p w:rsidR="009C4F49" w:rsidRDefault="00D15152">
            <w:pPr>
              <w:pStyle w:val="ConsPlusNormal"/>
              <w:jc w:val="center"/>
            </w:pPr>
            <w:r>
              <w:t>2020 год</w:t>
            </w:r>
          </w:p>
        </w:tc>
        <w:tc>
          <w:tcPr>
            <w:tcW w:w="1474" w:type="dxa"/>
          </w:tcPr>
          <w:p w:rsidR="009C4F49" w:rsidRDefault="00D15152">
            <w:pPr>
              <w:pStyle w:val="ConsPlusNormal"/>
              <w:jc w:val="center"/>
            </w:pPr>
            <w:r>
              <w:t>2021 год</w:t>
            </w:r>
          </w:p>
        </w:tc>
        <w:tc>
          <w:tcPr>
            <w:tcW w:w="1417" w:type="dxa"/>
          </w:tcPr>
          <w:p w:rsidR="009C4F49" w:rsidRDefault="00D15152">
            <w:pPr>
              <w:pStyle w:val="ConsPlusNormal"/>
              <w:jc w:val="center"/>
            </w:pPr>
            <w:r>
              <w:t>2022 год</w:t>
            </w:r>
          </w:p>
        </w:tc>
        <w:tc>
          <w:tcPr>
            <w:tcW w:w="1361" w:type="dxa"/>
          </w:tcPr>
          <w:p w:rsidR="009C4F49" w:rsidRDefault="00D15152">
            <w:pPr>
              <w:pStyle w:val="ConsPlusNormal"/>
              <w:jc w:val="center"/>
            </w:pPr>
            <w:r>
              <w:t>2023 год</w:t>
            </w:r>
          </w:p>
        </w:tc>
        <w:tc>
          <w:tcPr>
            <w:tcW w:w="1361" w:type="dxa"/>
          </w:tcPr>
          <w:p w:rsidR="009C4F49" w:rsidRDefault="00D15152">
            <w:pPr>
              <w:pStyle w:val="ConsPlusNormal"/>
              <w:jc w:val="center"/>
            </w:pPr>
            <w:r>
              <w:t>2024 год</w:t>
            </w:r>
          </w:p>
        </w:tc>
        <w:tc>
          <w:tcPr>
            <w:tcW w:w="0" w:type="auto"/>
            <w:vMerge/>
          </w:tcPr>
          <w:p w:rsidR="009C4F49" w:rsidRDefault="009C4F49"/>
        </w:tc>
        <w:tc>
          <w:tcPr>
            <w:tcW w:w="0" w:type="auto"/>
            <w:vMerge/>
          </w:tcPr>
          <w:p w:rsidR="009C4F49" w:rsidRDefault="009C4F49"/>
        </w:tc>
      </w:tr>
      <w:tr w:rsidR="009C4F49">
        <w:tc>
          <w:tcPr>
            <w:tcW w:w="680" w:type="dxa"/>
          </w:tcPr>
          <w:p w:rsidR="009C4F49" w:rsidRDefault="00D15152">
            <w:pPr>
              <w:pStyle w:val="ConsPlusNormal"/>
              <w:jc w:val="center"/>
            </w:pPr>
            <w:r>
              <w:t>1</w:t>
            </w:r>
          </w:p>
        </w:tc>
        <w:tc>
          <w:tcPr>
            <w:tcW w:w="2694" w:type="dxa"/>
          </w:tcPr>
          <w:p w:rsidR="009C4F49" w:rsidRDefault="00D15152">
            <w:pPr>
              <w:pStyle w:val="ConsPlusNormal"/>
              <w:jc w:val="center"/>
            </w:pPr>
            <w:r>
              <w:t>2</w:t>
            </w:r>
          </w:p>
        </w:tc>
        <w:tc>
          <w:tcPr>
            <w:tcW w:w="1417" w:type="dxa"/>
          </w:tcPr>
          <w:p w:rsidR="009C4F49" w:rsidRDefault="00D15152">
            <w:pPr>
              <w:pStyle w:val="ConsPlusNormal"/>
              <w:jc w:val="center"/>
            </w:pPr>
            <w:r>
              <w:t>3</w:t>
            </w:r>
          </w:p>
        </w:tc>
        <w:tc>
          <w:tcPr>
            <w:tcW w:w="1871" w:type="dxa"/>
          </w:tcPr>
          <w:p w:rsidR="009C4F49" w:rsidRDefault="00D15152">
            <w:pPr>
              <w:pStyle w:val="ConsPlusNormal"/>
              <w:jc w:val="center"/>
            </w:pPr>
            <w:r>
              <w:t>4</w:t>
            </w:r>
          </w:p>
        </w:tc>
        <w:tc>
          <w:tcPr>
            <w:tcW w:w="1474" w:type="dxa"/>
          </w:tcPr>
          <w:p w:rsidR="009C4F49" w:rsidRDefault="00D15152">
            <w:pPr>
              <w:pStyle w:val="ConsPlusNormal"/>
              <w:jc w:val="center"/>
            </w:pPr>
            <w:r>
              <w:t>5</w:t>
            </w:r>
          </w:p>
        </w:tc>
        <w:tc>
          <w:tcPr>
            <w:tcW w:w="1361" w:type="dxa"/>
          </w:tcPr>
          <w:p w:rsidR="009C4F49" w:rsidRDefault="00D15152">
            <w:pPr>
              <w:pStyle w:val="ConsPlusNormal"/>
              <w:jc w:val="center"/>
            </w:pPr>
            <w:r>
              <w:t>6</w:t>
            </w:r>
          </w:p>
        </w:tc>
        <w:tc>
          <w:tcPr>
            <w:tcW w:w="1474" w:type="dxa"/>
          </w:tcPr>
          <w:p w:rsidR="009C4F49" w:rsidRDefault="00D15152">
            <w:pPr>
              <w:pStyle w:val="ConsPlusNormal"/>
              <w:jc w:val="center"/>
            </w:pPr>
            <w:r>
              <w:t>7</w:t>
            </w:r>
          </w:p>
        </w:tc>
        <w:tc>
          <w:tcPr>
            <w:tcW w:w="1361" w:type="dxa"/>
          </w:tcPr>
          <w:p w:rsidR="009C4F49" w:rsidRDefault="00D15152">
            <w:pPr>
              <w:pStyle w:val="ConsPlusNormal"/>
              <w:jc w:val="center"/>
            </w:pPr>
            <w:r>
              <w:t>8</w:t>
            </w:r>
          </w:p>
        </w:tc>
        <w:tc>
          <w:tcPr>
            <w:tcW w:w="1304" w:type="dxa"/>
          </w:tcPr>
          <w:p w:rsidR="009C4F49" w:rsidRDefault="00D15152">
            <w:pPr>
              <w:pStyle w:val="ConsPlusNormal"/>
              <w:jc w:val="center"/>
            </w:pPr>
            <w:r>
              <w:t>9</w:t>
            </w:r>
          </w:p>
        </w:tc>
        <w:tc>
          <w:tcPr>
            <w:tcW w:w="1474" w:type="dxa"/>
          </w:tcPr>
          <w:p w:rsidR="009C4F49" w:rsidRDefault="00D15152">
            <w:pPr>
              <w:pStyle w:val="ConsPlusNormal"/>
              <w:jc w:val="center"/>
            </w:pPr>
            <w:r>
              <w:t>10</w:t>
            </w:r>
          </w:p>
        </w:tc>
        <w:tc>
          <w:tcPr>
            <w:tcW w:w="1417" w:type="dxa"/>
          </w:tcPr>
          <w:p w:rsidR="009C4F49" w:rsidRDefault="00D15152">
            <w:pPr>
              <w:pStyle w:val="ConsPlusNormal"/>
              <w:jc w:val="center"/>
            </w:pPr>
            <w:r>
              <w:t>11</w:t>
            </w:r>
          </w:p>
        </w:tc>
        <w:tc>
          <w:tcPr>
            <w:tcW w:w="1361" w:type="dxa"/>
          </w:tcPr>
          <w:p w:rsidR="009C4F49" w:rsidRDefault="00D15152">
            <w:pPr>
              <w:pStyle w:val="ConsPlusNormal"/>
              <w:jc w:val="center"/>
            </w:pPr>
            <w:r>
              <w:t>12</w:t>
            </w:r>
          </w:p>
        </w:tc>
        <w:tc>
          <w:tcPr>
            <w:tcW w:w="1361" w:type="dxa"/>
          </w:tcPr>
          <w:p w:rsidR="009C4F49" w:rsidRDefault="00D15152">
            <w:pPr>
              <w:pStyle w:val="ConsPlusNormal"/>
              <w:jc w:val="center"/>
            </w:pPr>
            <w:r>
              <w:t>13</w:t>
            </w:r>
          </w:p>
        </w:tc>
        <w:tc>
          <w:tcPr>
            <w:tcW w:w="2154" w:type="dxa"/>
          </w:tcPr>
          <w:p w:rsidR="009C4F49" w:rsidRDefault="00D15152">
            <w:pPr>
              <w:pStyle w:val="ConsPlusNormal"/>
              <w:jc w:val="center"/>
            </w:pPr>
            <w:r>
              <w:t>14</w:t>
            </w:r>
          </w:p>
        </w:tc>
        <w:tc>
          <w:tcPr>
            <w:tcW w:w="2721" w:type="dxa"/>
          </w:tcPr>
          <w:p w:rsidR="009C4F49" w:rsidRDefault="00D15152">
            <w:pPr>
              <w:pStyle w:val="ConsPlusNormal"/>
              <w:jc w:val="center"/>
            </w:pPr>
            <w:r>
              <w:t>15</w:t>
            </w:r>
          </w:p>
        </w:tc>
      </w:tr>
      <w:tr w:rsidR="009C4F49">
        <w:tblPrEx>
          <w:tblBorders>
            <w:insideH w:val="nil"/>
          </w:tblBorders>
        </w:tblPrEx>
        <w:tc>
          <w:tcPr>
            <w:tcW w:w="680" w:type="dxa"/>
            <w:tcBorders>
              <w:bottom w:val="nil"/>
            </w:tcBorders>
          </w:tcPr>
          <w:p w:rsidR="009C4F49" w:rsidRDefault="00D15152">
            <w:pPr>
              <w:pStyle w:val="ConsPlusNormal"/>
            </w:pPr>
            <w:r>
              <w:t>1</w:t>
            </w:r>
          </w:p>
        </w:tc>
        <w:tc>
          <w:tcPr>
            <w:tcW w:w="2694" w:type="dxa"/>
            <w:tcBorders>
              <w:bottom w:val="nil"/>
            </w:tcBorders>
          </w:tcPr>
          <w:p w:rsidR="009C4F49" w:rsidRDefault="00D15152">
            <w:pPr>
              <w:pStyle w:val="ConsPlusNormal"/>
            </w:pPr>
            <w:r>
              <w:t>Основное мероприятие 01.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6368595,00</w:t>
            </w:r>
          </w:p>
        </w:tc>
        <w:tc>
          <w:tcPr>
            <w:tcW w:w="1361" w:type="dxa"/>
            <w:tcBorders>
              <w:bottom w:val="nil"/>
            </w:tcBorders>
          </w:tcPr>
          <w:p w:rsidR="009C4F49" w:rsidRDefault="00D15152">
            <w:pPr>
              <w:pStyle w:val="ConsPlusNormal"/>
            </w:pPr>
            <w:r>
              <w:t>1355867,00</w:t>
            </w:r>
          </w:p>
        </w:tc>
        <w:tc>
          <w:tcPr>
            <w:tcW w:w="1474" w:type="dxa"/>
            <w:tcBorders>
              <w:bottom w:val="nil"/>
            </w:tcBorders>
          </w:tcPr>
          <w:p w:rsidR="009C4F49" w:rsidRDefault="00D15152">
            <w:pPr>
              <w:pStyle w:val="ConsPlusNormal"/>
            </w:pPr>
            <w:r>
              <w:t>1416269,00</w:t>
            </w:r>
          </w:p>
        </w:tc>
        <w:tc>
          <w:tcPr>
            <w:tcW w:w="1361" w:type="dxa"/>
            <w:tcBorders>
              <w:bottom w:val="nil"/>
            </w:tcBorders>
          </w:tcPr>
          <w:p w:rsidR="009C4F49" w:rsidRDefault="00D15152">
            <w:pPr>
              <w:pStyle w:val="ConsPlusNormal"/>
            </w:pPr>
            <w:r>
              <w:t>841481,00</w:t>
            </w:r>
          </w:p>
        </w:tc>
        <w:tc>
          <w:tcPr>
            <w:tcW w:w="1304" w:type="dxa"/>
            <w:tcBorders>
              <w:bottom w:val="nil"/>
            </w:tcBorders>
          </w:tcPr>
          <w:p w:rsidR="009C4F49" w:rsidRDefault="00D15152">
            <w:pPr>
              <w:pStyle w:val="ConsPlusNormal"/>
            </w:pPr>
            <w:r>
              <w:t>6373</w:t>
            </w:r>
            <w:r>
              <w:t>23,00</w:t>
            </w:r>
          </w:p>
        </w:tc>
        <w:tc>
          <w:tcPr>
            <w:tcW w:w="1474" w:type="dxa"/>
            <w:tcBorders>
              <w:bottom w:val="nil"/>
            </w:tcBorders>
          </w:tcPr>
          <w:p w:rsidR="009C4F49" w:rsidRDefault="00D15152">
            <w:pPr>
              <w:pStyle w:val="ConsPlusNormal"/>
            </w:pPr>
            <w:r>
              <w:t>529080,00</w:t>
            </w:r>
          </w:p>
        </w:tc>
        <w:tc>
          <w:tcPr>
            <w:tcW w:w="1417" w:type="dxa"/>
            <w:tcBorders>
              <w:bottom w:val="nil"/>
            </w:tcBorders>
          </w:tcPr>
          <w:p w:rsidR="009C4F49" w:rsidRDefault="00D15152">
            <w:pPr>
              <w:pStyle w:val="ConsPlusNormal"/>
            </w:pPr>
            <w:r>
              <w:t>529525,00</w:t>
            </w:r>
          </w:p>
        </w:tc>
        <w:tc>
          <w:tcPr>
            <w:tcW w:w="1361" w:type="dxa"/>
            <w:tcBorders>
              <w:bottom w:val="nil"/>
            </w:tcBorders>
          </w:tcPr>
          <w:p w:rsidR="009C4F49" w:rsidRDefault="00D15152">
            <w:pPr>
              <w:pStyle w:val="ConsPlusNormal"/>
            </w:pPr>
            <w:r>
              <w:t>529525,00</w:t>
            </w:r>
          </w:p>
        </w:tc>
        <w:tc>
          <w:tcPr>
            <w:tcW w:w="1361" w:type="dxa"/>
            <w:tcBorders>
              <w:bottom w:val="nil"/>
            </w:tcBorders>
          </w:tcPr>
          <w:p w:rsidR="009C4F49" w:rsidRDefault="00D15152">
            <w:pPr>
              <w:pStyle w:val="ConsPlusNormal"/>
            </w:pPr>
            <w:r>
              <w:t>637323,00</w:t>
            </w:r>
          </w:p>
        </w:tc>
        <w:tc>
          <w:tcPr>
            <w:tcW w:w="2154" w:type="dxa"/>
            <w:tcBorders>
              <w:bottom w:val="nil"/>
            </w:tcBorders>
          </w:tcPr>
          <w:p w:rsidR="009C4F49" w:rsidRDefault="009C4F49">
            <w:pPr>
              <w:pStyle w:val="ConsPlusNormal"/>
            </w:pPr>
          </w:p>
        </w:tc>
        <w:tc>
          <w:tcPr>
            <w:tcW w:w="2721" w:type="dxa"/>
            <w:tcBorders>
              <w:bottom w:val="nil"/>
            </w:tcBorders>
          </w:tcPr>
          <w:p w:rsidR="009C4F49" w:rsidRDefault="009C4F49">
            <w:pPr>
              <w:pStyle w:val="ConsPlusNormal"/>
            </w:pP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 в ред. </w:t>
            </w:r>
            <w:hyperlink r:id="rId156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1.1</w:t>
            </w:r>
          </w:p>
        </w:tc>
        <w:tc>
          <w:tcPr>
            <w:tcW w:w="2694" w:type="dxa"/>
            <w:tcBorders>
              <w:bottom w:val="nil"/>
            </w:tcBorders>
          </w:tcPr>
          <w:p w:rsidR="009C4F49" w:rsidRDefault="00D15152">
            <w:pPr>
              <w:pStyle w:val="ConsPlusNormal"/>
            </w:pPr>
            <w:r>
              <w:t>Мероприятие 01.01. Обеспечение деятельности Мининвеста Московской области</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1572472,00</w:t>
            </w:r>
          </w:p>
        </w:tc>
        <w:tc>
          <w:tcPr>
            <w:tcW w:w="1361" w:type="dxa"/>
            <w:tcBorders>
              <w:bottom w:val="nil"/>
            </w:tcBorders>
          </w:tcPr>
          <w:p w:rsidR="009C4F49" w:rsidRDefault="00D15152">
            <w:pPr>
              <w:pStyle w:val="ConsPlusNormal"/>
            </w:pPr>
            <w:r>
              <w:t>165857,00</w:t>
            </w:r>
          </w:p>
        </w:tc>
        <w:tc>
          <w:tcPr>
            <w:tcW w:w="1474" w:type="dxa"/>
            <w:tcBorders>
              <w:bottom w:val="nil"/>
            </w:tcBorders>
          </w:tcPr>
          <w:p w:rsidR="009C4F49" w:rsidRDefault="00D15152">
            <w:pPr>
              <w:pStyle w:val="ConsPlusNormal"/>
            </w:pPr>
            <w:r>
              <w:t>190203,00</w:t>
            </w:r>
          </w:p>
        </w:tc>
        <w:tc>
          <w:tcPr>
            <w:tcW w:w="1361" w:type="dxa"/>
            <w:tcBorders>
              <w:bottom w:val="nil"/>
            </w:tcBorders>
          </w:tcPr>
          <w:p w:rsidR="009C4F49" w:rsidRDefault="00D15152">
            <w:pPr>
              <w:pStyle w:val="ConsPlusNormal"/>
            </w:pPr>
            <w:r>
              <w:t>247655,00</w:t>
            </w:r>
          </w:p>
        </w:tc>
        <w:tc>
          <w:tcPr>
            <w:tcW w:w="1304" w:type="dxa"/>
            <w:tcBorders>
              <w:bottom w:val="nil"/>
            </w:tcBorders>
          </w:tcPr>
          <w:p w:rsidR="009C4F49" w:rsidRDefault="00D15152">
            <w:pPr>
              <w:pStyle w:val="ConsPlusNormal"/>
            </w:pPr>
            <w:r>
              <w:t>193575,00</w:t>
            </w:r>
          </w:p>
        </w:tc>
        <w:tc>
          <w:tcPr>
            <w:tcW w:w="1474" w:type="dxa"/>
            <w:tcBorders>
              <w:bottom w:val="nil"/>
            </w:tcBorders>
          </w:tcPr>
          <w:p w:rsidR="009C4F49" w:rsidRDefault="00D15152">
            <w:pPr>
              <w:pStyle w:val="ConsPlusNormal"/>
            </w:pPr>
            <w:r>
              <w:t>193713,00</w:t>
            </w:r>
          </w:p>
        </w:tc>
        <w:tc>
          <w:tcPr>
            <w:tcW w:w="1417" w:type="dxa"/>
            <w:tcBorders>
              <w:bottom w:val="nil"/>
            </w:tcBorders>
          </w:tcPr>
          <w:p w:rsidR="009C4F49" w:rsidRDefault="00D15152">
            <w:pPr>
              <w:pStyle w:val="ConsPlusNormal"/>
            </w:pPr>
            <w:r>
              <w:t>193823,00</w:t>
            </w:r>
          </w:p>
        </w:tc>
        <w:tc>
          <w:tcPr>
            <w:tcW w:w="1361" w:type="dxa"/>
            <w:tcBorders>
              <w:bottom w:val="nil"/>
            </w:tcBorders>
          </w:tcPr>
          <w:p w:rsidR="009C4F49" w:rsidRDefault="00D15152">
            <w:pPr>
              <w:pStyle w:val="ConsPlusNormal"/>
            </w:pPr>
            <w:r>
              <w:t>193823,00</w:t>
            </w:r>
          </w:p>
        </w:tc>
        <w:tc>
          <w:tcPr>
            <w:tcW w:w="1361" w:type="dxa"/>
            <w:tcBorders>
              <w:bottom w:val="nil"/>
            </w:tcBorders>
          </w:tcPr>
          <w:p w:rsidR="009C4F49" w:rsidRDefault="00D15152">
            <w:pPr>
              <w:pStyle w:val="ConsPlusNormal"/>
            </w:pPr>
            <w:r>
              <w:t>193823,00</w:t>
            </w:r>
          </w:p>
        </w:tc>
        <w:tc>
          <w:tcPr>
            <w:tcW w:w="2154" w:type="dxa"/>
            <w:tcBorders>
              <w:bottom w:val="nil"/>
            </w:tcBorders>
          </w:tcPr>
          <w:p w:rsidR="009C4F49" w:rsidRDefault="00D15152">
            <w:pPr>
              <w:pStyle w:val="ConsPlusNormal"/>
            </w:pPr>
            <w:r>
              <w:t>Мининвест Московской области</w:t>
            </w:r>
          </w:p>
        </w:tc>
        <w:tc>
          <w:tcPr>
            <w:tcW w:w="2721" w:type="dxa"/>
            <w:tcBorders>
              <w:bottom w:val="nil"/>
            </w:tcBorders>
          </w:tcPr>
          <w:p w:rsidR="009C4F49" w:rsidRDefault="00D15152">
            <w:pPr>
              <w:pStyle w:val="ConsPlusNormal"/>
            </w:pPr>
            <w:r>
              <w:t>Формирование благоприятного инвестиционного климата в Московской области, привлечение частных инвест</w:t>
            </w:r>
            <w:r>
              <w:t>иций в экономику Московской области, содействие реализации инвестиционных проектов, определение оптимальных форм государственной поддержки для реализации инвестиционных проектов и развития высокоэффективных конкурентоспособных промышленных производств, а т</w:t>
            </w:r>
            <w:r>
              <w:t>акже развитие международных, межрегиональных и внешнеэкономических связей Московской области</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1.1 в ред. </w:t>
            </w:r>
            <w:hyperlink r:id="rId1570"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1.2</w:t>
            </w:r>
          </w:p>
        </w:tc>
        <w:tc>
          <w:tcPr>
            <w:tcW w:w="2694" w:type="dxa"/>
            <w:tcBorders>
              <w:bottom w:val="nil"/>
            </w:tcBorders>
          </w:tcPr>
          <w:p w:rsidR="009C4F49" w:rsidRDefault="00D15152">
            <w:pPr>
              <w:pStyle w:val="ConsPlusNormal"/>
            </w:pPr>
            <w:r>
              <w:t>Мероприятие 01.02. Взносы Московской области в общественные организации, фонды, ассоциации (уплата членских взносов в Ассоциацию межрегионального социально-экономического взаимодействия "Центральный Федеральный Округ")</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w:t>
            </w:r>
            <w:r>
              <w:t xml:space="preserve"> области</w:t>
            </w:r>
          </w:p>
        </w:tc>
        <w:tc>
          <w:tcPr>
            <w:tcW w:w="1474" w:type="dxa"/>
            <w:tcBorders>
              <w:bottom w:val="nil"/>
            </w:tcBorders>
          </w:tcPr>
          <w:p w:rsidR="009C4F49" w:rsidRDefault="00D15152">
            <w:pPr>
              <w:pStyle w:val="ConsPlusNormal"/>
            </w:pPr>
            <w:r>
              <w:t>60247,00</w:t>
            </w:r>
          </w:p>
        </w:tc>
        <w:tc>
          <w:tcPr>
            <w:tcW w:w="1361" w:type="dxa"/>
            <w:tcBorders>
              <w:bottom w:val="nil"/>
            </w:tcBorders>
          </w:tcPr>
          <w:p w:rsidR="009C4F49" w:rsidRDefault="00D15152">
            <w:pPr>
              <w:pStyle w:val="ConsPlusNormal"/>
            </w:pPr>
            <w:r>
              <w:t>7319,00</w:t>
            </w:r>
          </w:p>
        </w:tc>
        <w:tc>
          <w:tcPr>
            <w:tcW w:w="1474" w:type="dxa"/>
            <w:tcBorders>
              <w:bottom w:val="nil"/>
            </w:tcBorders>
          </w:tcPr>
          <w:p w:rsidR="009C4F49" w:rsidRDefault="00D15152">
            <w:pPr>
              <w:pStyle w:val="ConsPlusNormal"/>
            </w:pPr>
            <w:r>
              <w:t>7424,00</w:t>
            </w:r>
          </w:p>
        </w:tc>
        <w:tc>
          <w:tcPr>
            <w:tcW w:w="1361" w:type="dxa"/>
            <w:tcBorders>
              <w:bottom w:val="nil"/>
            </w:tcBorders>
          </w:tcPr>
          <w:p w:rsidR="009C4F49" w:rsidRDefault="00D15152">
            <w:pPr>
              <w:pStyle w:val="ConsPlusNormal"/>
            </w:pPr>
            <w:r>
              <w:t>7504,00</w:t>
            </w:r>
          </w:p>
        </w:tc>
        <w:tc>
          <w:tcPr>
            <w:tcW w:w="1304" w:type="dxa"/>
            <w:tcBorders>
              <w:bottom w:val="nil"/>
            </w:tcBorders>
          </w:tcPr>
          <w:p w:rsidR="009C4F49" w:rsidRDefault="00D15152">
            <w:pPr>
              <w:pStyle w:val="ConsPlusNormal"/>
            </w:pPr>
            <w:r>
              <w:t>7600,00</w:t>
            </w:r>
          </w:p>
        </w:tc>
        <w:tc>
          <w:tcPr>
            <w:tcW w:w="1474" w:type="dxa"/>
            <w:tcBorders>
              <w:bottom w:val="nil"/>
            </w:tcBorders>
          </w:tcPr>
          <w:p w:rsidR="009C4F49" w:rsidRDefault="00D15152">
            <w:pPr>
              <w:pStyle w:val="ConsPlusNormal"/>
            </w:pPr>
            <w:r>
              <w:t>7600,00</w:t>
            </w:r>
          </w:p>
        </w:tc>
        <w:tc>
          <w:tcPr>
            <w:tcW w:w="1417" w:type="dxa"/>
            <w:tcBorders>
              <w:bottom w:val="nil"/>
            </w:tcBorders>
          </w:tcPr>
          <w:p w:rsidR="009C4F49" w:rsidRDefault="00D15152">
            <w:pPr>
              <w:pStyle w:val="ConsPlusNormal"/>
            </w:pPr>
            <w:r>
              <w:t>7600,00</w:t>
            </w:r>
          </w:p>
        </w:tc>
        <w:tc>
          <w:tcPr>
            <w:tcW w:w="1361" w:type="dxa"/>
            <w:tcBorders>
              <w:bottom w:val="nil"/>
            </w:tcBorders>
          </w:tcPr>
          <w:p w:rsidR="009C4F49" w:rsidRDefault="00D15152">
            <w:pPr>
              <w:pStyle w:val="ConsPlusNormal"/>
            </w:pPr>
            <w:r>
              <w:t>7600,00</w:t>
            </w:r>
          </w:p>
        </w:tc>
        <w:tc>
          <w:tcPr>
            <w:tcW w:w="1361" w:type="dxa"/>
            <w:tcBorders>
              <w:bottom w:val="nil"/>
            </w:tcBorders>
          </w:tcPr>
          <w:p w:rsidR="009C4F49" w:rsidRDefault="00D15152">
            <w:pPr>
              <w:pStyle w:val="ConsPlusNormal"/>
            </w:pPr>
            <w:r>
              <w:t>7600,00</w:t>
            </w:r>
          </w:p>
        </w:tc>
        <w:tc>
          <w:tcPr>
            <w:tcW w:w="2154" w:type="dxa"/>
            <w:tcBorders>
              <w:bottom w:val="nil"/>
            </w:tcBorders>
          </w:tcPr>
          <w:p w:rsidR="009C4F49" w:rsidRDefault="00D15152">
            <w:pPr>
              <w:pStyle w:val="ConsPlusNormal"/>
            </w:pPr>
            <w:r>
              <w:t>Мининвест Московской области</w:t>
            </w:r>
          </w:p>
        </w:tc>
        <w:tc>
          <w:tcPr>
            <w:tcW w:w="2721" w:type="dxa"/>
            <w:tcBorders>
              <w:bottom w:val="nil"/>
            </w:tcBorders>
          </w:tcPr>
          <w:p w:rsidR="009C4F49" w:rsidRDefault="00D15152">
            <w:pPr>
              <w:pStyle w:val="ConsPlusNormal"/>
            </w:pPr>
            <w:r>
              <w:t>Исполнение обязательств Мининвеста Московской области</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1.2 в ред. </w:t>
            </w:r>
            <w:hyperlink r:id="rId157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1.3</w:t>
            </w:r>
          </w:p>
        </w:tc>
        <w:tc>
          <w:tcPr>
            <w:tcW w:w="2694" w:type="dxa"/>
            <w:tcBorders>
              <w:bottom w:val="nil"/>
            </w:tcBorders>
          </w:tcPr>
          <w:p w:rsidR="009C4F49" w:rsidRDefault="00D15152">
            <w:pPr>
              <w:pStyle w:val="ConsPlusNormal"/>
            </w:pPr>
            <w:r>
              <w:t>Мероприятие 01.03. Субсидии профсоюзной организации, созданной в Мининвесте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w:t>
            </w:r>
            <w:r>
              <w:t>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7061,00</w:t>
            </w:r>
          </w:p>
        </w:tc>
        <w:tc>
          <w:tcPr>
            <w:tcW w:w="1361" w:type="dxa"/>
            <w:tcBorders>
              <w:bottom w:val="nil"/>
            </w:tcBorders>
          </w:tcPr>
          <w:p w:rsidR="009C4F49" w:rsidRDefault="00D15152">
            <w:pPr>
              <w:pStyle w:val="ConsPlusNormal"/>
            </w:pPr>
            <w:r>
              <w:t>1575,00</w:t>
            </w:r>
          </w:p>
        </w:tc>
        <w:tc>
          <w:tcPr>
            <w:tcW w:w="1474" w:type="dxa"/>
            <w:tcBorders>
              <w:bottom w:val="nil"/>
            </w:tcBorders>
          </w:tcPr>
          <w:p w:rsidR="009C4F49" w:rsidRDefault="00D15152">
            <w:pPr>
              <w:pStyle w:val="ConsPlusNormal"/>
            </w:pPr>
            <w:r>
              <w:t>1575,00</w:t>
            </w:r>
          </w:p>
        </w:tc>
        <w:tc>
          <w:tcPr>
            <w:tcW w:w="1361" w:type="dxa"/>
            <w:tcBorders>
              <w:bottom w:val="nil"/>
            </w:tcBorders>
          </w:tcPr>
          <w:p w:rsidR="009C4F49" w:rsidRDefault="00D15152">
            <w:pPr>
              <w:pStyle w:val="ConsPlusNormal"/>
            </w:pPr>
            <w:r>
              <w:t>616,00</w:t>
            </w:r>
          </w:p>
        </w:tc>
        <w:tc>
          <w:tcPr>
            <w:tcW w:w="1304" w:type="dxa"/>
            <w:tcBorders>
              <w:bottom w:val="nil"/>
            </w:tcBorders>
          </w:tcPr>
          <w:p w:rsidR="009C4F49" w:rsidRDefault="00D15152">
            <w:pPr>
              <w:pStyle w:val="ConsPlusNormal"/>
            </w:pPr>
            <w:r>
              <w:t>659,00</w:t>
            </w:r>
          </w:p>
        </w:tc>
        <w:tc>
          <w:tcPr>
            <w:tcW w:w="1474" w:type="dxa"/>
            <w:tcBorders>
              <w:bottom w:val="nil"/>
            </w:tcBorders>
          </w:tcPr>
          <w:p w:rsidR="009C4F49" w:rsidRDefault="00D15152">
            <w:pPr>
              <w:pStyle w:val="ConsPlusNormal"/>
            </w:pPr>
            <w:r>
              <w:t>659,</w:t>
            </w:r>
            <w:r>
              <w:t>00</w:t>
            </w:r>
          </w:p>
        </w:tc>
        <w:tc>
          <w:tcPr>
            <w:tcW w:w="1417" w:type="dxa"/>
            <w:tcBorders>
              <w:bottom w:val="nil"/>
            </w:tcBorders>
          </w:tcPr>
          <w:p w:rsidR="009C4F49" w:rsidRDefault="00D15152">
            <w:pPr>
              <w:pStyle w:val="ConsPlusNormal"/>
            </w:pPr>
            <w:r>
              <w:t>659,00</w:t>
            </w:r>
          </w:p>
        </w:tc>
        <w:tc>
          <w:tcPr>
            <w:tcW w:w="1361" w:type="dxa"/>
            <w:tcBorders>
              <w:bottom w:val="nil"/>
            </w:tcBorders>
          </w:tcPr>
          <w:p w:rsidR="009C4F49" w:rsidRDefault="00D15152">
            <w:pPr>
              <w:pStyle w:val="ConsPlusNormal"/>
            </w:pPr>
            <w:r>
              <w:t>659,00</w:t>
            </w:r>
          </w:p>
        </w:tc>
        <w:tc>
          <w:tcPr>
            <w:tcW w:w="1361" w:type="dxa"/>
            <w:tcBorders>
              <w:bottom w:val="nil"/>
            </w:tcBorders>
          </w:tcPr>
          <w:p w:rsidR="009C4F49" w:rsidRDefault="00D15152">
            <w:pPr>
              <w:pStyle w:val="ConsPlusNormal"/>
            </w:pPr>
            <w:r>
              <w:t>659,00</w:t>
            </w:r>
          </w:p>
        </w:tc>
        <w:tc>
          <w:tcPr>
            <w:tcW w:w="2154" w:type="dxa"/>
            <w:tcBorders>
              <w:bottom w:val="nil"/>
            </w:tcBorders>
          </w:tcPr>
          <w:p w:rsidR="009C4F49" w:rsidRDefault="00D15152">
            <w:pPr>
              <w:pStyle w:val="ConsPlusNormal"/>
            </w:pPr>
            <w:r>
              <w:t>Мининвест Московской области</w:t>
            </w:r>
          </w:p>
        </w:tc>
        <w:tc>
          <w:tcPr>
            <w:tcW w:w="2721" w:type="dxa"/>
            <w:tcBorders>
              <w:bottom w:val="nil"/>
            </w:tcBorders>
          </w:tcPr>
          <w:p w:rsidR="009C4F49" w:rsidRDefault="00D15152">
            <w:pPr>
              <w:pStyle w:val="ConsPlusNormal"/>
            </w:pPr>
            <w:r>
              <w:t>Оздоровление госслужащих и членов их семей</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1.3 в ред. </w:t>
            </w:r>
            <w:hyperlink r:id="rId1572"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1.4</w:t>
            </w:r>
          </w:p>
        </w:tc>
        <w:tc>
          <w:tcPr>
            <w:tcW w:w="2694" w:type="dxa"/>
            <w:tcBorders>
              <w:bottom w:val="nil"/>
            </w:tcBorders>
          </w:tcPr>
          <w:p w:rsidR="009C4F49" w:rsidRDefault="00D15152">
            <w:pPr>
              <w:pStyle w:val="ConsPlusNormal"/>
            </w:pPr>
            <w:r>
              <w:t>Мероприятие 01.04. Обеспечение деятельности подведомственных учреждений (Государственное казенное учреждение Московской области "Московский областной центр поддержки предпринимательства")</w:t>
            </w:r>
          </w:p>
        </w:tc>
        <w:tc>
          <w:tcPr>
            <w:tcW w:w="1417" w:type="dxa"/>
            <w:tcBorders>
              <w:bottom w:val="nil"/>
            </w:tcBorders>
          </w:tcPr>
          <w:p w:rsidR="009C4F49" w:rsidRDefault="00D15152">
            <w:pPr>
              <w:pStyle w:val="ConsPlusNormal"/>
            </w:pPr>
            <w:r>
              <w:t>2017-2019</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155278,00</w:t>
            </w:r>
          </w:p>
        </w:tc>
        <w:tc>
          <w:tcPr>
            <w:tcW w:w="1361" w:type="dxa"/>
            <w:tcBorders>
              <w:bottom w:val="nil"/>
            </w:tcBorders>
          </w:tcPr>
          <w:p w:rsidR="009C4F49" w:rsidRDefault="00D15152">
            <w:pPr>
              <w:pStyle w:val="ConsPlusNormal"/>
            </w:pPr>
            <w:r>
              <w:t>51951,00</w:t>
            </w:r>
          </w:p>
        </w:tc>
        <w:tc>
          <w:tcPr>
            <w:tcW w:w="1474" w:type="dxa"/>
            <w:tcBorders>
              <w:bottom w:val="nil"/>
            </w:tcBorders>
          </w:tcPr>
          <w:p w:rsidR="009C4F49" w:rsidRDefault="00D15152">
            <w:pPr>
              <w:pStyle w:val="ConsPlusNormal"/>
            </w:pPr>
            <w:r>
              <w:t>519</w:t>
            </w:r>
            <w:r>
              <w:t>51,00</w:t>
            </w:r>
          </w:p>
        </w:tc>
        <w:tc>
          <w:tcPr>
            <w:tcW w:w="1361" w:type="dxa"/>
            <w:tcBorders>
              <w:bottom w:val="nil"/>
            </w:tcBorders>
          </w:tcPr>
          <w:p w:rsidR="009C4F49" w:rsidRDefault="00D15152">
            <w:pPr>
              <w:pStyle w:val="ConsPlusNormal"/>
            </w:pPr>
            <w:r>
              <w:t>51376,00</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2154" w:type="dxa"/>
            <w:tcBorders>
              <w:bottom w:val="nil"/>
            </w:tcBorders>
          </w:tcPr>
          <w:p w:rsidR="009C4F49" w:rsidRDefault="00D15152">
            <w:pPr>
              <w:pStyle w:val="ConsPlusNormal"/>
            </w:pPr>
            <w:r>
              <w:t>Мининвест Московской области</w:t>
            </w:r>
          </w:p>
        </w:tc>
        <w:tc>
          <w:tcPr>
            <w:tcW w:w="2721" w:type="dxa"/>
            <w:tcBorders>
              <w:bottom w:val="nil"/>
            </w:tcBorders>
          </w:tcPr>
          <w:p w:rsidR="009C4F49" w:rsidRDefault="00D15152">
            <w:pPr>
              <w:pStyle w:val="ConsPlusNormal"/>
            </w:pPr>
            <w:r>
              <w:t>Выполнение государственного задания в полном объеме</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1.4 в ред. </w:t>
            </w:r>
            <w:hyperlink r:id="rId1573"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1.5</w:t>
            </w:r>
          </w:p>
        </w:tc>
        <w:tc>
          <w:tcPr>
            <w:tcW w:w="2694" w:type="dxa"/>
            <w:tcBorders>
              <w:bottom w:val="nil"/>
            </w:tcBorders>
          </w:tcPr>
          <w:p w:rsidR="009C4F49" w:rsidRDefault="00D15152">
            <w:pPr>
              <w:pStyle w:val="ConsPlusNormal"/>
            </w:pPr>
            <w:r>
              <w:t>Мероприятие 01.05. Обеспечение деятельности Комитета по конкурентной политике Московской области, включая оплату труда и начисления на выплаты по оплате труда</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1214722,00</w:t>
            </w:r>
          </w:p>
        </w:tc>
        <w:tc>
          <w:tcPr>
            <w:tcW w:w="1361" w:type="dxa"/>
            <w:tcBorders>
              <w:bottom w:val="nil"/>
            </w:tcBorders>
          </w:tcPr>
          <w:p w:rsidR="009C4F49" w:rsidRDefault="00D15152">
            <w:pPr>
              <w:pStyle w:val="ConsPlusNormal"/>
            </w:pPr>
            <w:r>
              <w:t>150666,00</w:t>
            </w:r>
          </w:p>
        </w:tc>
        <w:tc>
          <w:tcPr>
            <w:tcW w:w="1474" w:type="dxa"/>
            <w:tcBorders>
              <w:bottom w:val="nil"/>
            </w:tcBorders>
          </w:tcPr>
          <w:p w:rsidR="009C4F49" w:rsidRDefault="00D15152">
            <w:pPr>
              <w:pStyle w:val="ConsPlusNormal"/>
            </w:pPr>
            <w:r>
              <w:t>154613,00</w:t>
            </w:r>
          </w:p>
        </w:tc>
        <w:tc>
          <w:tcPr>
            <w:tcW w:w="1361" w:type="dxa"/>
            <w:tcBorders>
              <w:bottom w:val="nil"/>
            </w:tcBorders>
          </w:tcPr>
          <w:p w:rsidR="009C4F49" w:rsidRDefault="00D15152">
            <w:pPr>
              <w:pStyle w:val="ConsPlusNormal"/>
            </w:pPr>
            <w:r>
              <w:t>183860,00</w:t>
            </w:r>
          </w:p>
        </w:tc>
        <w:tc>
          <w:tcPr>
            <w:tcW w:w="1304" w:type="dxa"/>
            <w:tcBorders>
              <w:bottom w:val="nil"/>
            </w:tcBorders>
          </w:tcPr>
          <w:p w:rsidR="009C4F49" w:rsidRDefault="00D15152">
            <w:pPr>
              <w:pStyle w:val="ConsPlusNormal"/>
            </w:pPr>
            <w:r>
              <w:t>144686,00</w:t>
            </w:r>
          </w:p>
        </w:tc>
        <w:tc>
          <w:tcPr>
            <w:tcW w:w="1474" w:type="dxa"/>
            <w:tcBorders>
              <w:bottom w:val="nil"/>
            </w:tcBorders>
          </w:tcPr>
          <w:p w:rsidR="009C4F49" w:rsidRDefault="00D15152">
            <w:pPr>
              <w:pStyle w:val="ConsPlusNormal"/>
            </w:pPr>
            <w:r>
              <w:t>145087,00</w:t>
            </w:r>
          </w:p>
        </w:tc>
        <w:tc>
          <w:tcPr>
            <w:tcW w:w="1417" w:type="dxa"/>
            <w:tcBorders>
              <w:bottom w:val="nil"/>
            </w:tcBorders>
          </w:tcPr>
          <w:p w:rsidR="009C4F49" w:rsidRDefault="00D15152">
            <w:pPr>
              <w:pStyle w:val="ConsPlusNormal"/>
            </w:pPr>
            <w:r>
              <w:t>145270,00</w:t>
            </w:r>
          </w:p>
        </w:tc>
        <w:tc>
          <w:tcPr>
            <w:tcW w:w="1361" w:type="dxa"/>
            <w:tcBorders>
              <w:bottom w:val="nil"/>
            </w:tcBorders>
          </w:tcPr>
          <w:p w:rsidR="009C4F49" w:rsidRDefault="00D15152">
            <w:pPr>
              <w:pStyle w:val="ConsPlusNormal"/>
            </w:pPr>
            <w:r>
              <w:t>145270,00</w:t>
            </w:r>
          </w:p>
        </w:tc>
        <w:tc>
          <w:tcPr>
            <w:tcW w:w="1361" w:type="dxa"/>
            <w:tcBorders>
              <w:bottom w:val="nil"/>
            </w:tcBorders>
          </w:tcPr>
          <w:p w:rsidR="009C4F49" w:rsidRDefault="00D15152">
            <w:pPr>
              <w:pStyle w:val="ConsPlusNormal"/>
            </w:pPr>
            <w:r>
              <w:t>145270,00</w:t>
            </w:r>
          </w:p>
        </w:tc>
        <w:tc>
          <w:tcPr>
            <w:tcW w:w="2154" w:type="dxa"/>
            <w:tcBorders>
              <w:bottom w:val="nil"/>
            </w:tcBorders>
          </w:tcPr>
          <w:p w:rsidR="009C4F49" w:rsidRDefault="00D15152">
            <w:pPr>
              <w:pStyle w:val="ConsPlusNormal"/>
            </w:pPr>
            <w:r>
              <w:t>Комитет по конкурентной политике Московской области</w:t>
            </w:r>
          </w:p>
        </w:tc>
        <w:tc>
          <w:tcPr>
            <w:tcW w:w="2721" w:type="dxa"/>
            <w:tcBorders>
              <w:bottom w:val="nil"/>
            </w:tcBorders>
          </w:tcPr>
          <w:p w:rsidR="009C4F49" w:rsidRDefault="00D15152">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1.5 в ред. </w:t>
            </w:r>
            <w:hyperlink r:id="rId1574"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D15152">
            <w:pPr>
              <w:pStyle w:val="ConsPlusNormal"/>
            </w:pPr>
            <w:r>
              <w:t>1.6</w:t>
            </w:r>
          </w:p>
        </w:tc>
        <w:tc>
          <w:tcPr>
            <w:tcW w:w="2694" w:type="dxa"/>
          </w:tcPr>
          <w:p w:rsidR="009C4F49" w:rsidRDefault="00D15152">
            <w:pPr>
              <w:pStyle w:val="ConsPlusNormal"/>
            </w:pPr>
            <w:r>
              <w:t>Мероприятие 01.06. Субсидии профсоюзной организации, созданной в Комитете по конкурентной политике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w:t>
            </w:r>
            <w:r>
              <w:t>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417" w:type="dxa"/>
          </w:tcPr>
          <w:p w:rsidR="009C4F49" w:rsidRDefault="00D15152">
            <w:pPr>
              <w:pStyle w:val="ConsPlusNormal"/>
            </w:pPr>
            <w:r>
              <w:t>2017-2024</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6918,00</w:t>
            </w:r>
          </w:p>
        </w:tc>
        <w:tc>
          <w:tcPr>
            <w:tcW w:w="1361" w:type="dxa"/>
          </w:tcPr>
          <w:p w:rsidR="009C4F49" w:rsidRDefault="00D15152">
            <w:pPr>
              <w:pStyle w:val="ConsPlusNormal"/>
            </w:pPr>
            <w:r>
              <w:t>730,00</w:t>
            </w:r>
          </w:p>
        </w:tc>
        <w:tc>
          <w:tcPr>
            <w:tcW w:w="1474" w:type="dxa"/>
          </w:tcPr>
          <w:p w:rsidR="009C4F49" w:rsidRDefault="00D15152">
            <w:pPr>
              <w:pStyle w:val="ConsPlusNormal"/>
            </w:pPr>
            <w:r>
              <w:t>759,</w:t>
            </w:r>
            <w:r>
              <w:t>00</w:t>
            </w:r>
          </w:p>
        </w:tc>
        <w:tc>
          <w:tcPr>
            <w:tcW w:w="1361" w:type="dxa"/>
          </w:tcPr>
          <w:p w:rsidR="009C4F49" w:rsidRDefault="00D15152">
            <w:pPr>
              <w:pStyle w:val="ConsPlusNormal"/>
            </w:pPr>
            <w:r>
              <w:t>849,00</w:t>
            </w:r>
          </w:p>
        </w:tc>
        <w:tc>
          <w:tcPr>
            <w:tcW w:w="1304" w:type="dxa"/>
          </w:tcPr>
          <w:p w:rsidR="009C4F49" w:rsidRDefault="00D15152">
            <w:pPr>
              <w:pStyle w:val="ConsPlusNormal"/>
            </w:pPr>
            <w:r>
              <w:t>916,00</w:t>
            </w:r>
          </w:p>
        </w:tc>
        <w:tc>
          <w:tcPr>
            <w:tcW w:w="1474" w:type="dxa"/>
          </w:tcPr>
          <w:p w:rsidR="009C4F49" w:rsidRDefault="00D15152">
            <w:pPr>
              <w:pStyle w:val="ConsPlusNormal"/>
            </w:pPr>
            <w:r>
              <w:t>916,00</w:t>
            </w:r>
          </w:p>
        </w:tc>
        <w:tc>
          <w:tcPr>
            <w:tcW w:w="1417" w:type="dxa"/>
          </w:tcPr>
          <w:p w:rsidR="009C4F49" w:rsidRDefault="00D15152">
            <w:pPr>
              <w:pStyle w:val="ConsPlusNormal"/>
            </w:pPr>
            <w:r>
              <w:t>916,00</w:t>
            </w:r>
          </w:p>
        </w:tc>
        <w:tc>
          <w:tcPr>
            <w:tcW w:w="1361" w:type="dxa"/>
          </w:tcPr>
          <w:p w:rsidR="009C4F49" w:rsidRDefault="00D15152">
            <w:pPr>
              <w:pStyle w:val="ConsPlusNormal"/>
            </w:pPr>
            <w:r>
              <w:t>916,00</w:t>
            </w:r>
          </w:p>
        </w:tc>
        <w:tc>
          <w:tcPr>
            <w:tcW w:w="1361" w:type="dxa"/>
          </w:tcPr>
          <w:p w:rsidR="009C4F49" w:rsidRDefault="00D15152">
            <w:pPr>
              <w:pStyle w:val="ConsPlusNormal"/>
            </w:pPr>
            <w:r>
              <w:t>916,00</w:t>
            </w:r>
          </w:p>
        </w:tc>
        <w:tc>
          <w:tcPr>
            <w:tcW w:w="2154" w:type="dxa"/>
          </w:tcPr>
          <w:p w:rsidR="009C4F49" w:rsidRDefault="00D15152">
            <w:pPr>
              <w:pStyle w:val="ConsPlusNormal"/>
            </w:pPr>
            <w:r>
              <w:t>Комитет по конкурентной политике Московской области</w:t>
            </w:r>
          </w:p>
        </w:tc>
        <w:tc>
          <w:tcPr>
            <w:tcW w:w="2721" w:type="dxa"/>
          </w:tcPr>
          <w:p w:rsidR="009C4F49" w:rsidRDefault="00D15152">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9C4F49">
        <w:tblPrEx>
          <w:tblBorders>
            <w:insideH w:val="nil"/>
          </w:tblBorders>
        </w:tblPrEx>
        <w:tc>
          <w:tcPr>
            <w:tcW w:w="680" w:type="dxa"/>
            <w:tcBorders>
              <w:bottom w:val="nil"/>
            </w:tcBorders>
          </w:tcPr>
          <w:p w:rsidR="009C4F49" w:rsidRDefault="00D15152">
            <w:pPr>
              <w:pStyle w:val="ConsPlusNormal"/>
            </w:pPr>
            <w:r>
              <w:t>1.7</w:t>
            </w:r>
          </w:p>
        </w:tc>
        <w:tc>
          <w:tcPr>
            <w:tcW w:w="2694" w:type="dxa"/>
            <w:tcBorders>
              <w:bottom w:val="nil"/>
            </w:tcBorders>
          </w:tcPr>
          <w:p w:rsidR="009C4F49" w:rsidRDefault="00D15152">
            <w:pPr>
              <w:pStyle w:val="ConsPlusNormal"/>
            </w:pPr>
            <w:r>
              <w:t>Мероприятие 01.07. Обеспечение деятельности государственного казенного учреждения Московской области "Региональный центр торгов"</w:t>
            </w:r>
          </w:p>
        </w:tc>
        <w:tc>
          <w:tcPr>
            <w:tcW w:w="1417" w:type="dxa"/>
            <w:tcBorders>
              <w:bottom w:val="nil"/>
            </w:tcBorders>
          </w:tcPr>
          <w:p w:rsidR="009C4F49" w:rsidRDefault="00D15152">
            <w:pPr>
              <w:pStyle w:val="ConsPlusNormal"/>
            </w:pPr>
            <w:r>
              <w:t>2017-2024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916155,00</w:t>
            </w:r>
          </w:p>
        </w:tc>
        <w:tc>
          <w:tcPr>
            <w:tcW w:w="1361" w:type="dxa"/>
            <w:tcBorders>
              <w:bottom w:val="nil"/>
            </w:tcBorders>
          </w:tcPr>
          <w:p w:rsidR="009C4F49" w:rsidRDefault="00D15152">
            <w:pPr>
              <w:pStyle w:val="ConsPlusNormal"/>
            </w:pPr>
            <w:r>
              <w:t>108125,00</w:t>
            </w:r>
          </w:p>
        </w:tc>
        <w:tc>
          <w:tcPr>
            <w:tcW w:w="1474" w:type="dxa"/>
            <w:tcBorders>
              <w:bottom w:val="nil"/>
            </w:tcBorders>
          </w:tcPr>
          <w:p w:rsidR="009C4F49" w:rsidRDefault="00D15152">
            <w:pPr>
              <w:pStyle w:val="ConsPlusNormal"/>
            </w:pPr>
            <w:r>
              <w:t>106104,00</w:t>
            </w:r>
          </w:p>
        </w:tc>
        <w:tc>
          <w:tcPr>
            <w:tcW w:w="1361" w:type="dxa"/>
            <w:tcBorders>
              <w:bottom w:val="nil"/>
            </w:tcBorders>
          </w:tcPr>
          <w:p w:rsidR="009C4F49" w:rsidRDefault="00D15152">
            <w:pPr>
              <w:pStyle w:val="ConsPlusNormal"/>
            </w:pPr>
            <w:r>
              <w:t>106415,00</w:t>
            </w:r>
          </w:p>
        </w:tc>
        <w:tc>
          <w:tcPr>
            <w:tcW w:w="1304" w:type="dxa"/>
            <w:tcBorders>
              <w:bottom w:val="nil"/>
            </w:tcBorders>
          </w:tcPr>
          <w:p w:rsidR="009C4F49" w:rsidRDefault="00D15152">
            <w:pPr>
              <w:pStyle w:val="ConsPlusNormal"/>
            </w:pPr>
            <w:r>
              <w:t>118969,00</w:t>
            </w:r>
          </w:p>
        </w:tc>
        <w:tc>
          <w:tcPr>
            <w:tcW w:w="1474" w:type="dxa"/>
            <w:tcBorders>
              <w:bottom w:val="nil"/>
            </w:tcBorders>
          </w:tcPr>
          <w:p w:rsidR="009C4F49" w:rsidRDefault="00D15152">
            <w:pPr>
              <w:pStyle w:val="ConsPlusNormal"/>
            </w:pPr>
            <w:r>
              <w:t>119062,00</w:t>
            </w:r>
          </w:p>
        </w:tc>
        <w:tc>
          <w:tcPr>
            <w:tcW w:w="1417" w:type="dxa"/>
            <w:tcBorders>
              <w:bottom w:val="nil"/>
            </w:tcBorders>
          </w:tcPr>
          <w:p w:rsidR="009C4F49" w:rsidRDefault="00D15152">
            <w:pPr>
              <w:pStyle w:val="ConsPlusNormal"/>
            </w:pPr>
            <w:r>
              <w:t>119160,00</w:t>
            </w:r>
          </w:p>
        </w:tc>
        <w:tc>
          <w:tcPr>
            <w:tcW w:w="1361" w:type="dxa"/>
            <w:tcBorders>
              <w:bottom w:val="nil"/>
            </w:tcBorders>
          </w:tcPr>
          <w:p w:rsidR="009C4F49" w:rsidRDefault="00D15152">
            <w:pPr>
              <w:pStyle w:val="ConsPlusNormal"/>
            </w:pPr>
            <w:r>
              <w:t>119160,00</w:t>
            </w:r>
          </w:p>
        </w:tc>
        <w:tc>
          <w:tcPr>
            <w:tcW w:w="1361" w:type="dxa"/>
            <w:tcBorders>
              <w:bottom w:val="nil"/>
            </w:tcBorders>
          </w:tcPr>
          <w:p w:rsidR="009C4F49" w:rsidRDefault="00D15152">
            <w:pPr>
              <w:pStyle w:val="ConsPlusNormal"/>
            </w:pPr>
            <w:r>
              <w:t>119160,00</w:t>
            </w:r>
          </w:p>
        </w:tc>
        <w:tc>
          <w:tcPr>
            <w:tcW w:w="2154" w:type="dxa"/>
            <w:tcBorders>
              <w:bottom w:val="nil"/>
            </w:tcBorders>
          </w:tcPr>
          <w:p w:rsidR="009C4F49" w:rsidRDefault="00D15152">
            <w:pPr>
              <w:pStyle w:val="ConsPlusNormal"/>
            </w:pPr>
            <w:r>
              <w:t>Комитет по конкурентной политике Московской области</w:t>
            </w:r>
          </w:p>
        </w:tc>
        <w:tc>
          <w:tcPr>
            <w:tcW w:w="2721" w:type="dxa"/>
            <w:tcBorders>
              <w:bottom w:val="nil"/>
            </w:tcBorders>
          </w:tcPr>
          <w:p w:rsidR="009C4F49" w:rsidRDefault="00D15152">
            <w:pPr>
              <w:pStyle w:val="ConsPlusNormal"/>
            </w:pPr>
            <w:r>
              <w:t>Организация проведения, информационно-консультационное и аналитическое сопровождение конкурентных процедур в Московской области</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1.7 в ред. </w:t>
            </w:r>
            <w:hyperlink r:id="rId1575"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1.8</w:t>
            </w:r>
          </w:p>
        </w:tc>
        <w:tc>
          <w:tcPr>
            <w:tcW w:w="2694" w:type="dxa"/>
            <w:tcBorders>
              <w:bottom w:val="nil"/>
            </w:tcBorders>
          </w:tcPr>
          <w:p w:rsidR="009C4F49" w:rsidRDefault="00D15152">
            <w:pPr>
              <w:pStyle w:val="ConsPlusNormal"/>
            </w:pPr>
            <w:r>
              <w:t>Мероприятие 01.08. Обеспечение деятельности Министерства потребительского рынка и услуг Московской области, включая оплату труда и начисления на выплаты по оплате труда и уплату налога на имущество</w:t>
            </w:r>
          </w:p>
        </w:tc>
        <w:tc>
          <w:tcPr>
            <w:tcW w:w="1417" w:type="dxa"/>
            <w:tcBorders>
              <w:bottom w:val="nil"/>
            </w:tcBorders>
          </w:tcPr>
          <w:p w:rsidR="009C4F49" w:rsidRDefault="00D15152">
            <w:pPr>
              <w:pStyle w:val="ConsPlusNormal"/>
            </w:pPr>
            <w:r>
              <w:t>2017-2020</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657339,00</w:t>
            </w:r>
          </w:p>
        </w:tc>
        <w:tc>
          <w:tcPr>
            <w:tcW w:w="1361" w:type="dxa"/>
            <w:tcBorders>
              <w:bottom w:val="nil"/>
            </w:tcBorders>
          </w:tcPr>
          <w:p w:rsidR="009C4F49" w:rsidRDefault="00D15152">
            <w:pPr>
              <w:pStyle w:val="ConsPlusNormal"/>
            </w:pPr>
            <w:r>
              <w:t>17</w:t>
            </w:r>
            <w:r>
              <w:t>3108,00</w:t>
            </w:r>
          </w:p>
        </w:tc>
        <w:tc>
          <w:tcPr>
            <w:tcW w:w="1474" w:type="dxa"/>
            <w:tcBorders>
              <w:bottom w:val="nil"/>
            </w:tcBorders>
          </w:tcPr>
          <w:p w:rsidR="009C4F49" w:rsidRDefault="00D15152">
            <w:pPr>
              <w:pStyle w:val="ConsPlusNormal"/>
            </w:pPr>
            <w:r>
              <w:t>172168,00</w:t>
            </w:r>
          </w:p>
        </w:tc>
        <w:tc>
          <w:tcPr>
            <w:tcW w:w="1361" w:type="dxa"/>
            <w:tcBorders>
              <w:bottom w:val="nil"/>
            </w:tcBorders>
          </w:tcPr>
          <w:p w:rsidR="009C4F49" w:rsidRDefault="00D15152">
            <w:pPr>
              <w:pStyle w:val="ConsPlusNormal"/>
            </w:pPr>
            <w:r>
              <w:t>188765,00</w:t>
            </w:r>
          </w:p>
        </w:tc>
        <w:tc>
          <w:tcPr>
            <w:tcW w:w="1304" w:type="dxa"/>
            <w:tcBorders>
              <w:bottom w:val="nil"/>
            </w:tcBorders>
          </w:tcPr>
          <w:p w:rsidR="009C4F49" w:rsidRDefault="00D15152">
            <w:pPr>
              <w:pStyle w:val="ConsPlusNormal"/>
            </w:pPr>
            <w:r>
              <w:t>123298,00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2154" w:type="dxa"/>
            <w:tcBorders>
              <w:bottom w:val="nil"/>
            </w:tcBorders>
          </w:tcPr>
          <w:p w:rsidR="009C4F49" w:rsidRDefault="00D15152">
            <w:pPr>
              <w:pStyle w:val="ConsPlusNormal"/>
            </w:pPr>
            <w:r>
              <w:t>Министерство потребительского рынка и услуг Московской области</w:t>
            </w:r>
          </w:p>
        </w:tc>
        <w:tc>
          <w:tcPr>
            <w:tcW w:w="2721" w:type="dxa"/>
            <w:tcBorders>
              <w:bottom w:val="nil"/>
            </w:tcBorders>
          </w:tcPr>
          <w:p w:rsidR="009C4F49" w:rsidRDefault="00D15152">
            <w:pPr>
              <w:pStyle w:val="ConsPlusNormal"/>
            </w:pPr>
            <w:r>
              <w:t>Эффективное использование бюджетных средств. Обеспечение потребностей Министерства потребительского рынка и услуг Московской области</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1.8 в ред. </w:t>
            </w:r>
            <w:hyperlink r:id="rId1576"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1.9</w:t>
            </w:r>
          </w:p>
        </w:tc>
        <w:tc>
          <w:tcPr>
            <w:tcW w:w="2694" w:type="dxa"/>
            <w:tcBorders>
              <w:bottom w:val="nil"/>
            </w:tcBorders>
          </w:tcPr>
          <w:p w:rsidR="009C4F49" w:rsidRDefault="00D15152">
            <w:pPr>
              <w:pStyle w:val="ConsPlusNormal"/>
            </w:pPr>
            <w:r>
              <w:t xml:space="preserve">Мероприятие 01.09. Субсидии профсоюзным организациям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w:t>
            </w:r>
            <w:r>
              <w:t>области и членов семей работников, а также на финансирование мероприятий по организации оздоровительной кампании детей указанных работников</w:t>
            </w:r>
          </w:p>
        </w:tc>
        <w:tc>
          <w:tcPr>
            <w:tcW w:w="1417" w:type="dxa"/>
            <w:tcBorders>
              <w:bottom w:val="nil"/>
            </w:tcBorders>
          </w:tcPr>
          <w:p w:rsidR="009C4F49" w:rsidRDefault="00D15152">
            <w:pPr>
              <w:pStyle w:val="ConsPlusNormal"/>
            </w:pPr>
            <w:r>
              <w:t>2017-2020</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3837,00</w:t>
            </w:r>
          </w:p>
        </w:tc>
        <w:tc>
          <w:tcPr>
            <w:tcW w:w="1361" w:type="dxa"/>
            <w:tcBorders>
              <w:bottom w:val="nil"/>
            </w:tcBorders>
          </w:tcPr>
          <w:p w:rsidR="009C4F49" w:rsidRDefault="00D15152">
            <w:pPr>
              <w:pStyle w:val="ConsPlusNormal"/>
            </w:pPr>
            <w:r>
              <w:t>1002,00</w:t>
            </w:r>
          </w:p>
        </w:tc>
        <w:tc>
          <w:tcPr>
            <w:tcW w:w="1474" w:type="dxa"/>
            <w:tcBorders>
              <w:bottom w:val="nil"/>
            </w:tcBorders>
          </w:tcPr>
          <w:p w:rsidR="009C4F49" w:rsidRDefault="00D15152">
            <w:pPr>
              <w:pStyle w:val="ConsPlusNormal"/>
            </w:pPr>
            <w:r>
              <w:t>988,00</w:t>
            </w:r>
          </w:p>
        </w:tc>
        <w:tc>
          <w:tcPr>
            <w:tcW w:w="1361" w:type="dxa"/>
            <w:tcBorders>
              <w:bottom w:val="nil"/>
            </w:tcBorders>
          </w:tcPr>
          <w:p w:rsidR="009C4F49" w:rsidRDefault="00D15152">
            <w:pPr>
              <w:pStyle w:val="ConsPlusNormal"/>
            </w:pPr>
            <w:r>
              <w:t>1002,00</w:t>
            </w:r>
          </w:p>
        </w:tc>
        <w:tc>
          <w:tcPr>
            <w:tcW w:w="1304" w:type="dxa"/>
            <w:tcBorders>
              <w:bottom w:val="nil"/>
            </w:tcBorders>
          </w:tcPr>
          <w:p w:rsidR="009C4F49" w:rsidRDefault="00D15152">
            <w:pPr>
              <w:pStyle w:val="ConsPlusNormal"/>
            </w:pPr>
            <w:r>
              <w:t>845,00</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2154" w:type="dxa"/>
            <w:tcBorders>
              <w:bottom w:val="nil"/>
            </w:tcBorders>
          </w:tcPr>
          <w:p w:rsidR="009C4F49" w:rsidRDefault="00D15152">
            <w:pPr>
              <w:pStyle w:val="ConsPlusNormal"/>
            </w:pPr>
            <w:r>
              <w:t>Министерство потребитель</w:t>
            </w:r>
            <w:r>
              <w:t>ского рынка и услуг Московской области</w:t>
            </w:r>
          </w:p>
        </w:tc>
        <w:tc>
          <w:tcPr>
            <w:tcW w:w="2721" w:type="dxa"/>
            <w:tcBorders>
              <w:bottom w:val="nil"/>
            </w:tcBorders>
          </w:tcPr>
          <w:p w:rsidR="009C4F49" w:rsidRDefault="00D15152">
            <w:pPr>
              <w:pStyle w:val="ConsPlusNormal"/>
            </w:pPr>
            <w:r>
              <w:t>Дополнительная социальная поддержка сотрудников Министерства потребительского рынка и услуг Московской области</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1.9 в ред. </w:t>
            </w:r>
            <w:hyperlink r:id="rId1577"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D15152">
            <w:pPr>
              <w:pStyle w:val="ConsPlusNormal"/>
            </w:pPr>
            <w:r>
              <w:t>1.10</w:t>
            </w:r>
          </w:p>
        </w:tc>
        <w:tc>
          <w:tcPr>
            <w:tcW w:w="2694" w:type="dxa"/>
          </w:tcPr>
          <w:p w:rsidR="009C4F49" w:rsidRDefault="00D15152">
            <w:pPr>
              <w:pStyle w:val="ConsPlusNormal"/>
            </w:pPr>
            <w:r>
              <w:t>Мероприятие 01.10. Мероприятия по гражданской обороне</w:t>
            </w:r>
          </w:p>
        </w:tc>
        <w:tc>
          <w:tcPr>
            <w:tcW w:w="1417" w:type="dxa"/>
          </w:tcPr>
          <w:p w:rsidR="009C4F49" w:rsidRDefault="00D15152">
            <w:pPr>
              <w:pStyle w:val="ConsPlusNormal"/>
            </w:pPr>
            <w:r>
              <w:t>2017</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386,00</w:t>
            </w:r>
          </w:p>
        </w:tc>
        <w:tc>
          <w:tcPr>
            <w:tcW w:w="1361" w:type="dxa"/>
          </w:tcPr>
          <w:p w:rsidR="009C4F49" w:rsidRDefault="00D15152">
            <w:pPr>
              <w:pStyle w:val="ConsPlusNormal"/>
            </w:pPr>
            <w:r>
              <w:t>386,00</w:t>
            </w:r>
          </w:p>
        </w:tc>
        <w:tc>
          <w:tcPr>
            <w:tcW w:w="1474" w:type="dxa"/>
          </w:tcPr>
          <w:p w:rsidR="009C4F49" w:rsidRDefault="00D15152">
            <w:pPr>
              <w:pStyle w:val="ConsPlusNormal"/>
            </w:pPr>
            <w:r>
              <w:t>-</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2154" w:type="dxa"/>
          </w:tcPr>
          <w:p w:rsidR="009C4F49" w:rsidRDefault="00D15152">
            <w:pPr>
              <w:pStyle w:val="ConsPlusNormal"/>
            </w:pPr>
            <w:r>
              <w:t>Министерство потребительского рынка и услуг Московской области</w:t>
            </w:r>
          </w:p>
        </w:tc>
        <w:tc>
          <w:tcPr>
            <w:tcW w:w="2721" w:type="dxa"/>
          </w:tcPr>
          <w:p w:rsidR="009C4F49" w:rsidRDefault="00D15152">
            <w:pPr>
              <w:pStyle w:val="ConsPlusNormal"/>
            </w:pPr>
            <w:r>
              <w:t>Дополнительная социальная поддержка сотрудников Министерства потребительского рынка и услуг Московской области</w:t>
            </w:r>
          </w:p>
        </w:tc>
      </w:tr>
      <w:tr w:rsidR="009C4F49">
        <w:tc>
          <w:tcPr>
            <w:tcW w:w="680" w:type="dxa"/>
          </w:tcPr>
          <w:p w:rsidR="009C4F49" w:rsidRDefault="00D15152">
            <w:pPr>
              <w:pStyle w:val="ConsPlusNormal"/>
            </w:pPr>
            <w:r>
              <w:t>1.11</w:t>
            </w:r>
          </w:p>
        </w:tc>
        <w:tc>
          <w:tcPr>
            <w:tcW w:w="2694" w:type="dxa"/>
          </w:tcPr>
          <w:p w:rsidR="009C4F49" w:rsidRDefault="00D15152">
            <w:pPr>
              <w:pStyle w:val="ConsPlusNormal"/>
            </w:pPr>
            <w:r>
              <w:t>Мероприятие 01.11. Обязательное страхование автогражданской ответственности</w:t>
            </w:r>
          </w:p>
        </w:tc>
        <w:tc>
          <w:tcPr>
            <w:tcW w:w="1417" w:type="dxa"/>
          </w:tcPr>
          <w:p w:rsidR="009C4F49" w:rsidRDefault="00D15152">
            <w:pPr>
              <w:pStyle w:val="ConsPlusNormal"/>
            </w:pPr>
            <w:r>
              <w:t>2017-2018</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1034,00</w:t>
            </w:r>
          </w:p>
        </w:tc>
        <w:tc>
          <w:tcPr>
            <w:tcW w:w="1361" w:type="dxa"/>
          </w:tcPr>
          <w:p w:rsidR="009C4F49" w:rsidRDefault="00D15152">
            <w:pPr>
              <w:pStyle w:val="ConsPlusNormal"/>
            </w:pPr>
            <w:r>
              <w:t>539,00</w:t>
            </w:r>
          </w:p>
        </w:tc>
        <w:tc>
          <w:tcPr>
            <w:tcW w:w="1474" w:type="dxa"/>
          </w:tcPr>
          <w:p w:rsidR="009C4F49" w:rsidRDefault="00D15152">
            <w:pPr>
              <w:pStyle w:val="ConsPlusNormal"/>
            </w:pPr>
            <w:r>
              <w:t>495,00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2154" w:type="dxa"/>
          </w:tcPr>
          <w:p w:rsidR="009C4F49" w:rsidRDefault="00D15152">
            <w:pPr>
              <w:pStyle w:val="ConsPlusNormal"/>
            </w:pPr>
            <w:r>
              <w:t>Министерство социального развития Московской области</w:t>
            </w:r>
          </w:p>
        </w:tc>
        <w:tc>
          <w:tcPr>
            <w:tcW w:w="2721" w:type="dxa"/>
          </w:tcPr>
          <w:p w:rsidR="009C4F49" w:rsidRDefault="00D15152">
            <w:pPr>
              <w:pStyle w:val="ConsPlusNormal"/>
            </w:pPr>
            <w:r>
              <w:t>Обеспечение страхования гражданской ответственности владельцев транспортных средств государственных казенных учреждений</w:t>
            </w:r>
          </w:p>
        </w:tc>
      </w:tr>
      <w:tr w:rsidR="009C4F49">
        <w:tc>
          <w:tcPr>
            <w:tcW w:w="680" w:type="dxa"/>
          </w:tcPr>
          <w:p w:rsidR="009C4F49" w:rsidRDefault="00D15152">
            <w:pPr>
              <w:pStyle w:val="ConsPlusNormal"/>
            </w:pPr>
            <w:r>
              <w:t>1.12</w:t>
            </w:r>
          </w:p>
        </w:tc>
        <w:tc>
          <w:tcPr>
            <w:tcW w:w="2694" w:type="dxa"/>
          </w:tcPr>
          <w:p w:rsidR="009C4F49" w:rsidRDefault="00D15152">
            <w:pPr>
              <w:pStyle w:val="ConsPlusNormal"/>
            </w:pPr>
            <w:r>
              <w:t>Мероприятие 01.12. Материально-техническое обеспечение государственных учреждений</w:t>
            </w:r>
          </w:p>
        </w:tc>
        <w:tc>
          <w:tcPr>
            <w:tcW w:w="1417" w:type="dxa"/>
          </w:tcPr>
          <w:p w:rsidR="009C4F49" w:rsidRDefault="00D15152">
            <w:pPr>
              <w:pStyle w:val="ConsPlusNormal"/>
            </w:pPr>
            <w:r>
              <w:t>2017-2018</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1388197,00</w:t>
            </w:r>
          </w:p>
        </w:tc>
        <w:tc>
          <w:tcPr>
            <w:tcW w:w="1361" w:type="dxa"/>
          </w:tcPr>
          <w:p w:rsidR="009C4F49" w:rsidRDefault="00D15152">
            <w:pPr>
              <w:pStyle w:val="ConsPlusNormal"/>
            </w:pPr>
            <w:r>
              <w:t>674664,00</w:t>
            </w:r>
          </w:p>
        </w:tc>
        <w:tc>
          <w:tcPr>
            <w:tcW w:w="1474" w:type="dxa"/>
          </w:tcPr>
          <w:p w:rsidR="009C4F49" w:rsidRDefault="00D15152">
            <w:pPr>
              <w:pStyle w:val="ConsPlusNormal"/>
            </w:pPr>
            <w:r>
              <w:t>713533,00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2154" w:type="dxa"/>
          </w:tcPr>
          <w:p w:rsidR="009C4F49" w:rsidRDefault="00D15152">
            <w:pPr>
              <w:pStyle w:val="ConsPlusNormal"/>
            </w:pPr>
            <w:r>
              <w:t>Министерство социального развития Московской области</w:t>
            </w:r>
          </w:p>
        </w:tc>
        <w:tc>
          <w:tcPr>
            <w:tcW w:w="2721" w:type="dxa"/>
          </w:tcPr>
          <w:p w:rsidR="009C4F49" w:rsidRDefault="00D15152">
            <w:pPr>
              <w:pStyle w:val="ConsPlusNormal"/>
            </w:pPr>
            <w:r>
              <w:t>Оказание государственных услуг населению Московской области надлежащего качества</w:t>
            </w:r>
          </w:p>
        </w:tc>
      </w:tr>
      <w:tr w:rsidR="009C4F49">
        <w:tc>
          <w:tcPr>
            <w:tcW w:w="680" w:type="dxa"/>
          </w:tcPr>
          <w:p w:rsidR="009C4F49" w:rsidRDefault="00D15152">
            <w:pPr>
              <w:pStyle w:val="ConsPlusNormal"/>
            </w:pPr>
            <w:r>
              <w:t>1.13</w:t>
            </w:r>
          </w:p>
        </w:tc>
        <w:tc>
          <w:tcPr>
            <w:tcW w:w="2694" w:type="dxa"/>
          </w:tcPr>
          <w:p w:rsidR="009C4F49" w:rsidRDefault="00D15152">
            <w:pPr>
              <w:pStyle w:val="ConsPlusNormal"/>
            </w:pPr>
            <w:r>
              <w:t>Мероприятие 01.13. Проведение капитального ремонта государственных учреждений</w:t>
            </w:r>
          </w:p>
        </w:tc>
        <w:tc>
          <w:tcPr>
            <w:tcW w:w="1417" w:type="dxa"/>
          </w:tcPr>
          <w:p w:rsidR="009C4F49" w:rsidRDefault="00D15152">
            <w:pPr>
              <w:pStyle w:val="ConsPlusNormal"/>
            </w:pPr>
            <w:r>
              <w:t>2017-2018</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29035,00</w:t>
            </w:r>
          </w:p>
        </w:tc>
        <w:tc>
          <w:tcPr>
            <w:tcW w:w="1361" w:type="dxa"/>
          </w:tcPr>
          <w:p w:rsidR="009C4F49" w:rsidRDefault="00D15152">
            <w:pPr>
              <w:pStyle w:val="ConsPlusNormal"/>
            </w:pPr>
            <w:r>
              <w:t>19945,00</w:t>
            </w:r>
          </w:p>
        </w:tc>
        <w:tc>
          <w:tcPr>
            <w:tcW w:w="1474" w:type="dxa"/>
          </w:tcPr>
          <w:p w:rsidR="009C4F49" w:rsidRDefault="00D15152">
            <w:pPr>
              <w:pStyle w:val="ConsPlusNormal"/>
            </w:pPr>
            <w:r>
              <w:t>9090,00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2154" w:type="dxa"/>
          </w:tcPr>
          <w:p w:rsidR="009C4F49" w:rsidRDefault="00D15152">
            <w:pPr>
              <w:pStyle w:val="ConsPlusNormal"/>
            </w:pPr>
            <w:r>
              <w:t>Министерство социального развития Московской области</w:t>
            </w:r>
          </w:p>
        </w:tc>
        <w:tc>
          <w:tcPr>
            <w:tcW w:w="2721" w:type="dxa"/>
          </w:tcPr>
          <w:p w:rsidR="009C4F49" w:rsidRDefault="00D15152">
            <w:pPr>
              <w:pStyle w:val="ConsPlusNormal"/>
            </w:pPr>
            <w:r>
              <w:t>Выполнение ремонтных работ в соответствии с государственными контрактами</w:t>
            </w:r>
          </w:p>
        </w:tc>
      </w:tr>
      <w:tr w:rsidR="009C4F49">
        <w:tblPrEx>
          <w:tblBorders>
            <w:insideH w:val="nil"/>
          </w:tblBorders>
        </w:tblPrEx>
        <w:tc>
          <w:tcPr>
            <w:tcW w:w="680" w:type="dxa"/>
            <w:tcBorders>
              <w:bottom w:val="nil"/>
            </w:tcBorders>
          </w:tcPr>
          <w:p w:rsidR="009C4F49" w:rsidRDefault="00D15152">
            <w:pPr>
              <w:pStyle w:val="ConsPlusNormal"/>
            </w:pPr>
            <w:r>
              <w:t>1.14</w:t>
            </w:r>
          </w:p>
        </w:tc>
        <w:tc>
          <w:tcPr>
            <w:tcW w:w="2694" w:type="dxa"/>
            <w:tcBorders>
              <w:bottom w:val="nil"/>
            </w:tcBorders>
          </w:tcPr>
          <w:p w:rsidR="009C4F49" w:rsidRDefault="00D15152">
            <w:pPr>
              <w:pStyle w:val="ConsPlusNormal"/>
            </w:pPr>
            <w:r>
              <w:t>Мероприятие 01.14. Обеспечение деятельности Уполномоченного по защите прав предпринимателей в Московской области, включая оплату труда и начисления на выплаты по оплате труда</w:t>
            </w:r>
          </w:p>
        </w:tc>
        <w:tc>
          <w:tcPr>
            <w:tcW w:w="1417" w:type="dxa"/>
            <w:tcBorders>
              <w:bottom w:val="nil"/>
            </w:tcBorders>
          </w:tcPr>
          <w:p w:rsidR="009C4F49" w:rsidRDefault="00D15152">
            <w:pPr>
              <w:pStyle w:val="ConsPlusNormal"/>
            </w:pPr>
            <w:r>
              <w:t>20</w:t>
            </w:r>
            <w:r>
              <w:t>19-2024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222286,00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38037,00</w:t>
            </w:r>
          </w:p>
        </w:tc>
        <w:tc>
          <w:tcPr>
            <w:tcW w:w="1304" w:type="dxa"/>
            <w:tcBorders>
              <w:bottom w:val="nil"/>
            </w:tcBorders>
          </w:tcPr>
          <w:p w:rsidR="009C4F49" w:rsidRDefault="00D15152">
            <w:pPr>
              <w:pStyle w:val="ConsPlusNormal"/>
            </w:pPr>
            <w:r>
              <w:t>36603,00</w:t>
            </w:r>
          </w:p>
        </w:tc>
        <w:tc>
          <w:tcPr>
            <w:tcW w:w="1474" w:type="dxa"/>
            <w:tcBorders>
              <w:bottom w:val="nil"/>
            </w:tcBorders>
          </w:tcPr>
          <w:p w:rsidR="009C4F49" w:rsidRDefault="00D15152">
            <w:pPr>
              <w:pStyle w:val="ConsPlusNormal"/>
            </w:pPr>
            <w:r>
              <w:t>36871,00</w:t>
            </w:r>
          </w:p>
        </w:tc>
        <w:tc>
          <w:tcPr>
            <w:tcW w:w="1417" w:type="dxa"/>
            <w:tcBorders>
              <w:bottom w:val="nil"/>
            </w:tcBorders>
          </w:tcPr>
          <w:p w:rsidR="009C4F49" w:rsidRDefault="00D15152">
            <w:pPr>
              <w:pStyle w:val="ConsPlusNormal"/>
            </w:pPr>
            <w:r>
              <w:t>36925,00</w:t>
            </w:r>
          </w:p>
        </w:tc>
        <w:tc>
          <w:tcPr>
            <w:tcW w:w="1361" w:type="dxa"/>
            <w:tcBorders>
              <w:bottom w:val="nil"/>
            </w:tcBorders>
          </w:tcPr>
          <w:p w:rsidR="009C4F49" w:rsidRDefault="00D15152">
            <w:pPr>
              <w:pStyle w:val="ConsPlusNormal"/>
            </w:pPr>
            <w:r>
              <w:t>36925,00</w:t>
            </w:r>
          </w:p>
        </w:tc>
        <w:tc>
          <w:tcPr>
            <w:tcW w:w="1361" w:type="dxa"/>
            <w:tcBorders>
              <w:bottom w:val="nil"/>
            </w:tcBorders>
          </w:tcPr>
          <w:p w:rsidR="009C4F49" w:rsidRDefault="00D15152">
            <w:pPr>
              <w:pStyle w:val="ConsPlusNormal"/>
            </w:pPr>
            <w:r>
              <w:t>36925,00</w:t>
            </w:r>
          </w:p>
        </w:tc>
        <w:tc>
          <w:tcPr>
            <w:tcW w:w="2154" w:type="dxa"/>
            <w:tcBorders>
              <w:bottom w:val="nil"/>
            </w:tcBorders>
          </w:tcPr>
          <w:p w:rsidR="009C4F49" w:rsidRDefault="00D15152">
            <w:pPr>
              <w:pStyle w:val="ConsPlusNormal"/>
            </w:pPr>
            <w:r>
              <w:t>Уполномоченный по защите прав предпринимателей в Московской области и его Аппарат</w:t>
            </w:r>
          </w:p>
        </w:tc>
        <w:tc>
          <w:tcPr>
            <w:tcW w:w="2721" w:type="dxa"/>
            <w:tcBorders>
              <w:bottom w:val="nil"/>
            </w:tcBorders>
          </w:tcPr>
          <w:p w:rsidR="009C4F49" w:rsidRDefault="00D15152">
            <w:pPr>
              <w:pStyle w:val="ConsPlusNormal"/>
            </w:pPr>
            <w:r>
              <w:t>Эффективное использование бюджетных средств. Обеспечение потребностей Уполномоченного по защите прав предпринимателей в Московской области и его Аппарата</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1.14 в ред. </w:t>
            </w:r>
            <w:hyperlink r:id="rId1578"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c>
          <w:tcPr>
            <w:tcW w:w="680" w:type="dxa"/>
          </w:tcPr>
          <w:p w:rsidR="009C4F49" w:rsidRDefault="00D15152">
            <w:pPr>
              <w:pStyle w:val="ConsPlusNormal"/>
            </w:pPr>
            <w:r>
              <w:t>1.15</w:t>
            </w:r>
          </w:p>
        </w:tc>
        <w:tc>
          <w:tcPr>
            <w:tcW w:w="2694" w:type="dxa"/>
          </w:tcPr>
          <w:p w:rsidR="009C4F49" w:rsidRDefault="00D15152">
            <w:pPr>
              <w:pStyle w:val="ConsPlusNormal"/>
            </w:pPr>
            <w:r>
              <w:t xml:space="preserve">Мероприятие 01.15. Субсидии профсоюзным организациям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w:t>
            </w:r>
            <w:r>
              <w:t>области и членов семей работников, а также на финансирование мероприятий по организации оздоровительной кампании детей указанных работников</w:t>
            </w:r>
          </w:p>
        </w:tc>
        <w:tc>
          <w:tcPr>
            <w:tcW w:w="1417" w:type="dxa"/>
          </w:tcPr>
          <w:p w:rsidR="009C4F49" w:rsidRDefault="00D15152">
            <w:pPr>
              <w:pStyle w:val="ConsPlusNormal"/>
            </w:pPr>
            <w:r>
              <w:t>2019-2024</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1032,00</w:t>
            </w:r>
          </w:p>
        </w:tc>
        <w:tc>
          <w:tcPr>
            <w:tcW w:w="1361" w:type="dxa"/>
          </w:tcPr>
          <w:p w:rsidR="009C4F49" w:rsidRDefault="00D15152">
            <w:pPr>
              <w:pStyle w:val="ConsPlusNormal"/>
            </w:pPr>
            <w:r>
              <w:t>-</w:t>
            </w:r>
          </w:p>
        </w:tc>
        <w:tc>
          <w:tcPr>
            <w:tcW w:w="1474" w:type="dxa"/>
          </w:tcPr>
          <w:p w:rsidR="009C4F49" w:rsidRDefault="00D15152">
            <w:pPr>
              <w:pStyle w:val="ConsPlusNormal"/>
            </w:pPr>
            <w:r>
              <w:t>-</w:t>
            </w:r>
          </w:p>
        </w:tc>
        <w:tc>
          <w:tcPr>
            <w:tcW w:w="1361" w:type="dxa"/>
          </w:tcPr>
          <w:p w:rsidR="009C4F49" w:rsidRDefault="00D15152">
            <w:pPr>
              <w:pStyle w:val="ConsPlusNormal"/>
            </w:pPr>
            <w:r>
              <w:t>172,00</w:t>
            </w:r>
          </w:p>
        </w:tc>
        <w:tc>
          <w:tcPr>
            <w:tcW w:w="1304" w:type="dxa"/>
          </w:tcPr>
          <w:p w:rsidR="009C4F49" w:rsidRDefault="00D15152">
            <w:pPr>
              <w:pStyle w:val="ConsPlusNormal"/>
            </w:pPr>
            <w:r>
              <w:t>172,00</w:t>
            </w:r>
          </w:p>
        </w:tc>
        <w:tc>
          <w:tcPr>
            <w:tcW w:w="1474" w:type="dxa"/>
          </w:tcPr>
          <w:p w:rsidR="009C4F49" w:rsidRDefault="00D15152">
            <w:pPr>
              <w:pStyle w:val="ConsPlusNormal"/>
            </w:pPr>
            <w:r>
              <w:t>172,00</w:t>
            </w:r>
          </w:p>
        </w:tc>
        <w:tc>
          <w:tcPr>
            <w:tcW w:w="1417" w:type="dxa"/>
          </w:tcPr>
          <w:p w:rsidR="009C4F49" w:rsidRDefault="00D15152">
            <w:pPr>
              <w:pStyle w:val="ConsPlusNormal"/>
            </w:pPr>
            <w:r>
              <w:t>172,00</w:t>
            </w:r>
          </w:p>
        </w:tc>
        <w:tc>
          <w:tcPr>
            <w:tcW w:w="1361" w:type="dxa"/>
          </w:tcPr>
          <w:p w:rsidR="009C4F49" w:rsidRDefault="00D15152">
            <w:pPr>
              <w:pStyle w:val="ConsPlusNormal"/>
            </w:pPr>
            <w:r>
              <w:t>172,00</w:t>
            </w:r>
          </w:p>
        </w:tc>
        <w:tc>
          <w:tcPr>
            <w:tcW w:w="1361" w:type="dxa"/>
          </w:tcPr>
          <w:p w:rsidR="009C4F49" w:rsidRDefault="00D15152">
            <w:pPr>
              <w:pStyle w:val="ConsPlusNormal"/>
            </w:pPr>
            <w:r>
              <w:t>172,00</w:t>
            </w:r>
          </w:p>
        </w:tc>
        <w:tc>
          <w:tcPr>
            <w:tcW w:w="2154" w:type="dxa"/>
          </w:tcPr>
          <w:p w:rsidR="009C4F49" w:rsidRDefault="00D15152">
            <w:pPr>
              <w:pStyle w:val="ConsPlusNormal"/>
            </w:pPr>
            <w:r>
              <w:t>Уполномоченный по защите прав предпринимателей в Московской области и его Аппарат</w:t>
            </w:r>
          </w:p>
        </w:tc>
        <w:tc>
          <w:tcPr>
            <w:tcW w:w="2721" w:type="dxa"/>
          </w:tcPr>
          <w:p w:rsidR="009C4F49" w:rsidRDefault="00D15152">
            <w:pPr>
              <w:pStyle w:val="ConsPlusNormal"/>
            </w:pPr>
            <w:r>
              <w:t>Дополнительная социальная поддержка сотрудников Уполномоченного по защите прав предпринимателей в Московской области и его Аппарата</w:t>
            </w:r>
          </w:p>
        </w:tc>
      </w:tr>
      <w:tr w:rsidR="009C4F49">
        <w:tc>
          <w:tcPr>
            <w:tcW w:w="680" w:type="dxa"/>
          </w:tcPr>
          <w:p w:rsidR="009C4F49" w:rsidRDefault="00D15152">
            <w:pPr>
              <w:pStyle w:val="ConsPlusNormal"/>
            </w:pPr>
            <w:r>
              <w:t>1.16</w:t>
            </w:r>
          </w:p>
        </w:tc>
        <w:tc>
          <w:tcPr>
            <w:tcW w:w="2694" w:type="dxa"/>
          </w:tcPr>
          <w:p w:rsidR="009C4F49" w:rsidRDefault="00D15152">
            <w:pPr>
              <w:pStyle w:val="ConsPlusNormal"/>
            </w:pPr>
            <w:r>
              <w:t>Мероприятие 01.16. Обеспечение деятельности Комитета по туризму Московской области, включая оплату труда и начисления на выплаты по оплате труда и уплату налога на имущество</w:t>
            </w:r>
          </w:p>
        </w:tc>
        <w:tc>
          <w:tcPr>
            <w:tcW w:w="1417" w:type="dxa"/>
          </w:tcPr>
          <w:p w:rsidR="009C4F49" w:rsidRDefault="00D15152">
            <w:pPr>
              <w:pStyle w:val="ConsPlusNormal"/>
            </w:pPr>
            <w:r>
              <w:t>2018</w:t>
            </w:r>
          </w:p>
        </w:tc>
        <w:tc>
          <w:tcPr>
            <w:tcW w:w="1871" w:type="dxa"/>
          </w:tcPr>
          <w:p w:rsidR="009C4F49" w:rsidRDefault="00D15152">
            <w:pPr>
              <w:pStyle w:val="ConsPlusNormal"/>
            </w:pPr>
            <w:r>
              <w:t>Средства бюджета Московской области</w:t>
            </w:r>
          </w:p>
        </w:tc>
        <w:tc>
          <w:tcPr>
            <w:tcW w:w="1474" w:type="dxa"/>
          </w:tcPr>
          <w:p w:rsidR="009C4F49" w:rsidRDefault="00D15152">
            <w:pPr>
              <w:pStyle w:val="ConsPlusNormal"/>
            </w:pPr>
            <w:r>
              <w:t>7366,00</w:t>
            </w:r>
          </w:p>
        </w:tc>
        <w:tc>
          <w:tcPr>
            <w:tcW w:w="1361" w:type="dxa"/>
          </w:tcPr>
          <w:p w:rsidR="009C4F49" w:rsidRDefault="00D15152">
            <w:pPr>
              <w:pStyle w:val="ConsPlusNormal"/>
            </w:pPr>
            <w:r>
              <w:t>-</w:t>
            </w:r>
          </w:p>
        </w:tc>
        <w:tc>
          <w:tcPr>
            <w:tcW w:w="1474" w:type="dxa"/>
          </w:tcPr>
          <w:p w:rsidR="009C4F49" w:rsidRDefault="00D15152">
            <w:pPr>
              <w:pStyle w:val="ConsPlusNormal"/>
            </w:pPr>
            <w:r>
              <w:t>7366,00</w:t>
            </w:r>
          </w:p>
        </w:tc>
        <w:tc>
          <w:tcPr>
            <w:tcW w:w="1361" w:type="dxa"/>
          </w:tcPr>
          <w:p w:rsidR="009C4F49" w:rsidRDefault="00D15152">
            <w:pPr>
              <w:pStyle w:val="ConsPlusNormal"/>
            </w:pPr>
            <w:r>
              <w:t>-</w:t>
            </w:r>
          </w:p>
        </w:tc>
        <w:tc>
          <w:tcPr>
            <w:tcW w:w="1304" w:type="dxa"/>
          </w:tcPr>
          <w:p w:rsidR="009C4F49" w:rsidRDefault="00D15152">
            <w:pPr>
              <w:pStyle w:val="ConsPlusNormal"/>
            </w:pPr>
            <w:r>
              <w:t>-</w:t>
            </w:r>
          </w:p>
        </w:tc>
        <w:tc>
          <w:tcPr>
            <w:tcW w:w="1474" w:type="dxa"/>
          </w:tcPr>
          <w:p w:rsidR="009C4F49" w:rsidRDefault="00D15152">
            <w:pPr>
              <w:pStyle w:val="ConsPlusNormal"/>
            </w:pPr>
            <w:r>
              <w:t>-</w:t>
            </w:r>
          </w:p>
        </w:tc>
        <w:tc>
          <w:tcPr>
            <w:tcW w:w="1417" w:type="dxa"/>
          </w:tcPr>
          <w:p w:rsidR="009C4F49" w:rsidRDefault="00D15152">
            <w:pPr>
              <w:pStyle w:val="ConsPlusNormal"/>
            </w:pPr>
            <w:r>
              <w:t>-</w:t>
            </w:r>
          </w:p>
        </w:tc>
        <w:tc>
          <w:tcPr>
            <w:tcW w:w="1361" w:type="dxa"/>
          </w:tcPr>
          <w:p w:rsidR="009C4F49" w:rsidRDefault="00D15152">
            <w:pPr>
              <w:pStyle w:val="ConsPlusNormal"/>
            </w:pPr>
            <w:r>
              <w:t>-</w:t>
            </w:r>
          </w:p>
        </w:tc>
        <w:tc>
          <w:tcPr>
            <w:tcW w:w="1361" w:type="dxa"/>
          </w:tcPr>
          <w:p w:rsidR="009C4F49" w:rsidRDefault="00D15152">
            <w:pPr>
              <w:pStyle w:val="ConsPlusNormal"/>
            </w:pPr>
            <w:r>
              <w:t>-</w:t>
            </w:r>
          </w:p>
        </w:tc>
        <w:tc>
          <w:tcPr>
            <w:tcW w:w="2154" w:type="dxa"/>
          </w:tcPr>
          <w:p w:rsidR="009C4F49" w:rsidRDefault="00D15152">
            <w:pPr>
              <w:pStyle w:val="ConsPlusNormal"/>
            </w:pPr>
            <w:r>
              <w:t>Комитет по туризму Московской области</w:t>
            </w:r>
          </w:p>
        </w:tc>
        <w:tc>
          <w:tcPr>
            <w:tcW w:w="2721" w:type="dxa"/>
          </w:tcPr>
          <w:p w:rsidR="009C4F49" w:rsidRDefault="00D15152">
            <w:pPr>
              <w:pStyle w:val="ConsPlusNormal"/>
            </w:pPr>
            <w:r>
              <w:t>Эффективное использование бюджетных средств. Обеспечение потребностей Комитета</w:t>
            </w:r>
          </w:p>
        </w:tc>
      </w:tr>
      <w:tr w:rsidR="009C4F49">
        <w:tblPrEx>
          <w:tblBorders>
            <w:insideH w:val="nil"/>
          </w:tblBorders>
        </w:tblPrEx>
        <w:tc>
          <w:tcPr>
            <w:tcW w:w="680" w:type="dxa"/>
            <w:tcBorders>
              <w:bottom w:val="nil"/>
            </w:tcBorders>
          </w:tcPr>
          <w:p w:rsidR="009C4F49" w:rsidRDefault="00D15152">
            <w:pPr>
              <w:pStyle w:val="ConsPlusNormal"/>
            </w:pPr>
            <w:r>
              <w:t>1.17</w:t>
            </w:r>
          </w:p>
        </w:tc>
        <w:tc>
          <w:tcPr>
            <w:tcW w:w="2694" w:type="dxa"/>
            <w:tcBorders>
              <w:bottom w:val="nil"/>
            </w:tcBorders>
          </w:tcPr>
          <w:p w:rsidR="009C4F49" w:rsidRDefault="00D15152">
            <w:pPr>
              <w:pStyle w:val="ConsPlusNormal"/>
            </w:pPr>
            <w:r>
              <w:t xml:space="preserve">Мероприятие 01.17. Организация и проведение Московской областью профессиональных выставок, конференций, ярмарок, семинаров, принятие </w:t>
            </w:r>
            <w:r>
              <w:t>Московской областью участия в них</w:t>
            </w:r>
          </w:p>
        </w:tc>
        <w:tc>
          <w:tcPr>
            <w:tcW w:w="1417" w:type="dxa"/>
            <w:tcBorders>
              <w:bottom w:val="nil"/>
            </w:tcBorders>
          </w:tcPr>
          <w:p w:rsidR="009C4F49" w:rsidRDefault="00D15152">
            <w:pPr>
              <w:pStyle w:val="ConsPlusNormal"/>
            </w:pPr>
            <w:r>
              <w:t>2019-2024</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124950,00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14950,00</w:t>
            </w:r>
          </w:p>
        </w:tc>
        <w:tc>
          <w:tcPr>
            <w:tcW w:w="1304" w:type="dxa"/>
            <w:tcBorders>
              <w:bottom w:val="nil"/>
            </w:tcBorders>
          </w:tcPr>
          <w:p w:rsidR="009C4F49" w:rsidRDefault="00D15152">
            <w:pPr>
              <w:pStyle w:val="ConsPlusNormal"/>
            </w:pPr>
            <w:r>
              <w:t>10000,00</w:t>
            </w:r>
          </w:p>
        </w:tc>
        <w:tc>
          <w:tcPr>
            <w:tcW w:w="1474" w:type="dxa"/>
            <w:tcBorders>
              <w:bottom w:val="nil"/>
            </w:tcBorders>
          </w:tcPr>
          <w:p w:rsidR="009C4F49" w:rsidRDefault="00D15152">
            <w:pPr>
              <w:pStyle w:val="ConsPlusNormal"/>
            </w:pPr>
            <w:r>
              <w:t>25000,00</w:t>
            </w:r>
          </w:p>
        </w:tc>
        <w:tc>
          <w:tcPr>
            <w:tcW w:w="1417" w:type="dxa"/>
            <w:tcBorders>
              <w:bottom w:val="nil"/>
            </w:tcBorders>
          </w:tcPr>
          <w:p w:rsidR="009C4F49" w:rsidRDefault="00D15152">
            <w:pPr>
              <w:pStyle w:val="ConsPlusNormal"/>
            </w:pPr>
            <w:r>
              <w:t>25000,00</w:t>
            </w:r>
          </w:p>
        </w:tc>
        <w:tc>
          <w:tcPr>
            <w:tcW w:w="1361" w:type="dxa"/>
            <w:tcBorders>
              <w:bottom w:val="nil"/>
            </w:tcBorders>
          </w:tcPr>
          <w:p w:rsidR="009C4F49" w:rsidRDefault="00D15152">
            <w:pPr>
              <w:pStyle w:val="ConsPlusNormal"/>
            </w:pPr>
            <w:r>
              <w:t>25000,00</w:t>
            </w:r>
          </w:p>
        </w:tc>
        <w:tc>
          <w:tcPr>
            <w:tcW w:w="1361" w:type="dxa"/>
            <w:tcBorders>
              <w:bottom w:val="nil"/>
            </w:tcBorders>
          </w:tcPr>
          <w:p w:rsidR="009C4F49" w:rsidRDefault="00D15152">
            <w:pPr>
              <w:pStyle w:val="ConsPlusNormal"/>
            </w:pPr>
            <w:r>
              <w:t>25000,00</w:t>
            </w:r>
          </w:p>
        </w:tc>
        <w:tc>
          <w:tcPr>
            <w:tcW w:w="2154" w:type="dxa"/>
            <w:tcBorders>
              <w:bottom w:val="nil"/>
            </w:tcBorders>
          </w:tcPr>
          <w:p w:rsidR="009C4F49" w:rsidRDefault="00D15152">
            <w:pPr>
              <w:pStyle w:val="ConsPlusNormal"/>
            </w:pPr>
            <w:r>
              <w:t>Комитет по конкурентной политике Московской области</w:t>
            </w:r>
          </w:p>
        </w:tc>
        <w:tc>
          <w:tcPr>
            <w:tcW w:w="2721" w:type="dxa"/>
            <w:tcBorders>
              <w:bottom w:val="nil"/>
            </w:tcBorders>
          </w:tcPr>
          <w:p w:rsidR="009C4F49" w:rsidRDefault="00D15152">
            <w:pPr>
              <w:pStyle w:val="ConsPlusNormal"/>
            </w:pPr>
            <w:r>
              <w:t>Повышение эффективности и прозрачности закупочных процедур, обмен опытом по содействию развитию конкуренции в сфере государственных и муниципальных закупок</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1.17 в ред. </w:t>
            </w:r>
            <w:hyperlink r:id="rId1579"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14.04.2020 N 199/11)</w:t>
            </w:r>
          </w:p>
        </w:tc>
      </w:tr>
      <w:tr w:rsidR="009C4F49">
        <w:tblPrEx>
          <w:tblBorders>
            <w:insideH w:val="nil"/>
          </w:tblBorders>
        </w:tblPrEx>
        <w:tc>
          <w:tcPr>
            <w:tcW w:w="680" w:type="dxa"/>
            <w:tcBorders>
              <w:bottom w:val="nil"/>
            </w:tcBorders>
          </w:tcPr>
          <w:p w:rsidR="009C4F49" w:rsidRDefault="00D15152">
            <w:pPr>
              <w:pStyle w:val="ConsPlusNormal"/>
            </w:pPr>
            <w:r>
              <w:t>1.18</w:t>
            </w:r>
          </w:p>
        </w:tc>
        <w:tc>
          <w:tcPr>
            <w:tcW w:w="2694" w:type="dxa"/>
            <w:tcBorders>
              <w:bottom w:val="nil"/>
            </w:tcBorders>
          </w:tcPr>
          <w:p w:rsidR="009C4F49" w:rsidRDefault="00D15152">
            <w:pPr>
              <w:pStyle w:val="ConsPlusNormal"/>
            </w:pPr>
            <w:r>
              <w:t>Мероприятие 01.18 Организация и проведение Московской областью профессиональных выставок, конференций, ярмарок, семинаров</w:t>
            </w:r>
          </w:p>
        </w:tc>
        <w:tc>
          <w:tcPr>
            <w:tcW w:w="1417" w:type="dxa"/>
            <w:tcBorders>
              <w:bottom w:val="nil"/>
            </w:tcBorders>
          </w:tcPr>
          <w:p w:rsidR="009C4F49" w:rsidRDefault="00D15152">
            <w:pPr>
              <w:pStyle w:val="ConsPlusNormal"/>
            </w:pPr>
            <w:r>
              <w:t>2019</w:t>
            </w:r>
          </w:p>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280,00</w:t>
            </w:r>
          </w:p>
        </w:tc>
        <w:tc>
          <w:tcPr>
            <w:tcW w:w="1361"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280,00</w:t>
            </w:r>
          </w:p>
        </w:tc>
        <w:tc>
          <w:tcPr>
            <w:tcW w:w="1304" w:type="dxa"/>
            <w:tcBorders>
              <w:bottom w:val="nil"/>
            </w:tcBorders>
          </w:tcPr>
          <w:p w:rsidR="009C4F49" w:rsidRDefault="00D15152">
            <w:pPr>
              <w:pStyle w:val="ConsPlusNormal"/>
            </w:pPr>
            <w:r>
              <w:t>-</w:t>
            </w:r>
          </w:p>
        </w:tc>
        <w:tc>
          <w:tcPr>
            <w:tcW w:w="1474" w:type="dxa"/>
            <w:tcBorders>
              <w:bottom w:val="nil"/>
            </w:tcBorders>
          </w:tcPr>
          <w:p w:rsidR="009C4F49" w:rsidRDefault="00D15152">
            <w:pPr>
              <w:pStyle w:val="ConsPlusNormal"/>
            </w:pPr>
            <w:r>
              <w:t>-</w:t>
            </w:r>
          </w:p>
        </w:tc>
        <w:tc>
          <w:tcPr>
            <w:tcW w:w="1417"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1361" w:type="dxa"/>
            <w:tcBorders>
              <w:bottom w:val="nil"/>
            </w:tcBorders>
          </w:tcPr>
          <w:p w:rsidR="009C4F49" w:rsidRDefault="00D15152">
            <w:pPr>
              <w:pStyle w:val="ConsPlusNormal"/>
            </w:pPr>
            <w:r>
              <w:t>-</w:t>
            </w:r>
          </w:p>
        </w:tc>
        <w:tc>
          <w:tcPr>
            <w:tcW w:w="2154" w:type="dxa"/>
            <w:tcBorders>
              <w:bottom w:val="nil"/>
            </w:tcBorders>
          </w:tcPr>
          <w:p w:rsidR="009C4F49" w:rsidRDefault="00D15152">
            <w:pPr>
              <w:pStyle w:val="ConsPlusNormal"/>
            </w:pPr>
            <w:r>
              <w:t>Комитет по конкурентной политике Московской области</w:t>
            </w:r>
          </w:p>
        </w:tc>
        <w:tc>
          <w:tcPr>
            <w:tcW w:w="2721" w:type="dxa"/>
            <w:tcBorders>
              <w:bottom w:val="nil"/>
            </w:tcBorders>
          </w:tcPr>
          <w:p w:rsidR="009C4F49" w:rsidRDefault="00D15152">
            <w:pPr>
              <w:pStyle w:val="ConsPlusNormal"/>
            </w:pPr>
            <w:r>
              <w:t>Повышение эффективности и прозрачности закупочных процедур; обмен опытом по развитию конкуренции, созданию и организации системы внутреннего обеспечения соответствия требованиям антимонопольного законодательства деятельности центральных исполнительных орга</w:t>
            </w:r>
            <w:r>
              <w:t>нов государственной власти и государственных органов Московской области, органов местного самоуправления муниципальных образований Московской области (антимонопольный комплаенс), продвижение опыта Московской области на федеральный уровень и в другие регион</w:t>
            </w:r>
            <w:r>
              <w:t>ы</w:t>
            </w:r>
          </w:p>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(строка 1.18 в ред. </w:t>
            </w:r>
            <w:hyperlink r:id="rId1580"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постановления</w:t>
              </w:r>
            </w:hyperlink>
            <w:r>
              <w:t xml:space="preserve"> Правительства МО от 17.03.2020 N 117/7)</w:t>
            </w:r>
          </w:p>
        </w:tc>
      </w:tr>
      <w:tr w:rsidR="009C4F49">
        <w:tc>
          <w:tcPr>
            <w:tcW w:w="680" w:type="dxa"/>
            <w:vMerge w:val="restart"/>
            <w:tcBorders>
              <w:bottom w:val="nil"/>
            </w:tcBorders>
          </w:tcPr>
          <w:p w:rsidR="009C4F49" w:rsidRDefault="009C4F49">
            <w:pPr>
              <w:pStyle w:val="ConsPlusNormal"/>
            </w:pPr>
          </w:p>
        </w:tc>
        <w:tc>
          <w:tcPr>
            <w:tcW w:w="4111" w:type="dxa"/>
            <w:gridSpan w:val="2"/>
            <w:vMerge w:val="restart"/>
            <w:tcBorders>
              <w:bottom w:val="nil"/>
            </w:tcBorders>
          </w:tcPr>
          <w:p w:rsidR="009C4F49" w:rsidRDefault="00D15152">
            <w:pPr>
              <w:pStyle w:val="ConsPlusNormal"/>
            </w:pPr>
            <w:r>
              <w:t>Итого по подпрограмме</w:t>
            </w:r>
          </w:p>
        </w:tc>
        <w:tc>
          <w:tcPr>
            <w:tcW w:w="1871" w:type="dxa"/>
          </w:tcPr>
          <w:p w:rsidR="009C4F49" w:rsidRDefault="00D15152">
            <w:pPr>
              <w:pStyle w:val="ConsPlusNormal"/>
            </w:pPr>
            <w:r>
              <w:t>Итого:</w:t>
            </w:r>
          </w:p>
        </w:tc>
        <w:tc>
          <w:tcPr>
            <w:tcW w:w="1474" w:type="dxa"/>
          </w:tcPr>
          <w:p w:rsidR="009C4F49" w:rsidRDefault="00D15152">
            <w:pPr>
              <w:pStyle w:val="ConsPlusNormal"/>
            </w:pPr>
            <w:r>
              <w:t>6368595,00</w:t>
            </w:r>
          </w:p>
        </w:tc>
        <w:tc>
          <w:tcPr>
            <w:tcW w:w="1361" w:type="dxa"/>
          </w:tcPr>
          <w:p w:rsidR="009C4F49" w:rsidRDefault="00D15152">
            <w:pPr>
              <w:pStyle w:val="ConsPlusNormal"/>
            </w:pPr>
            <w:r>
              <w:t>1355867,00</w:t>
            </w:r>
          </w:p>
        </w:tc>
        <w:tc>
          <w:tcPr>
            <w:tcW w:w="1474" w:type="dxa"/>
          </w:tcPr>
          <w:p w:rsidR="009C4F49" w:rsidRDefault="00D15152">
            <w:pPr>
              <w:pStyle w:val="ConsPlusNormal"/>
            </w:pPr>
            <w:r>
              <w:t>1416269,00</w:t>
            </w:r>
          </w:p>
        </w:tc>
        <w:tc>
          <w:tcPr>
            <w:tcW w:w="1361" w:type="dxa"/>
          </w:tcPr>
          <w:p w:rsidR="009C4F49" w:rsidRDefault="00D15152">
            <w:pPr>
              <w:pStyle w:val="ConsPlusNormal"/>
            </w:pPr>
            <w:r>
              <w:t>841481,00</w:t>
            </w:r>
          </w:p>
        </w:tc>
        <w:tc>
          <w:tcPr>
            <w:tcW w:w="1304" w:type="dxa"/>
          </w:tcPr>
          <w:p w:rsidR="009C4F49" w:rsidRDefault="00D15152">
            <w:pPr>
              <w:pStyle w:val="ConsPlusNormal"/>
            </w:pPr>
            <w:r>
              <w:t>637323,00</w:t>
            </w:r>
          </w:p>
        </w:tc>
        <w:tc>
          <w:tcPr>
            <w:tcW w:w="1474" w:type="dxa"/>
          </w:tcPr>
          <w:p w:rsidR="009C4F49" w:rsidRDefault="00D15152">
            <w:pPr>
              <w:pStyle w:val="ConsPlusNormal"/>
            </w:pPr>
            <w:r>
              <w:t>529080,00</w:t>
            </w:r>
          </w:p>
        </w:tc>
        <w:tc>
          <w:tcPr>
            <w:tcW w:w="1417" w:type="dxa"/>
          </w:tcPr>
          <w:p w:rsidR="009C4F49" w:rsidRDefault="00D15152">
            <w:pPr>
              <w:pStyle w:val="ConsPlusNormal"/>
            </w:pPr>
            <w:r>
              <w:t>529525,00</w:t>
            </w:r>
          </w:p>
        </w:tc>
        <w:tc>
          <w:tcPr>
            <w:tcW w:w="1361" w:type="dxa"/>
          </w:tcPr>
          <w:p w:rsidR="009C4F49" w:rsidRDefault="00D15152">
            <w:pPr>
              <w:pStyle w:val="ConsPlusNormal"/>
            </w:pPr>
            <w:r>
              <w:t>529525,00</w:t>
            </w:r>
          </w:p>
        </w:tc>
        <w:tc>
          <w:tcPr>
            <w:tcW w:w="1361" w:type="dxa"/>
          </w:tcPr>
          <w:p w:rsidR="009C4F49" w:rsidRDefault="00D15152">
            <w:pPr>
              <w:pStyle w:val="ConsPlusNormal"/>
            </w:pPr>
            <w:r>
              <w:t>529525,00</w:t>
            </w:r>
          </w:p>
        </w:tc>
        <w:tc>
          <w:tcPr>
            <w:tcW w:w="2154" w:type="dxa"/>
            <w:vMerge w:val="restart"/>
            <w:tcBorders>
              <w:bottom w:val="nil"/>
            </w:tcBorders>
          </w:tcPr>
          <w:p w:rsidR="009C4F49" w:rsidRDefault="009C4F49">
            <w:pPr>
              <w:pStyle w:val="ConsPlusNormal"/>
            </w:pPr>
          </w:p>
        </w:tc>
        <w:tc>
          <w:tcPr>
            <w:tcW w:w="2721" w:type="dxa"/>
            <w:vMerge w:val="restart"/>
            <w:tcBorders>
              <w:bottom w:val="nil"/>
            </w:tcBorders>
          </w:tcPr>
          <w:p w:rsidR="009C4F49" w:rsidRDefault="009C4F49">
            <w:pPr>
              <w:pStyle w:val="ConsPlusNormal"/>
            </w:pPr>
          </w:p>
        </w:tc>
      </w:tr>
      <w:tr w:rsidR="009C4F49">
        <w:tblPrEx>
          <w:tblBorders>
            <w:insideH w:val="nil"/>
          </w:tblBorders>
        </w:tblPrEx>
        <w:tc>
          <w:tcPr>
            <w:tcW w:w="0" w:type="auto"/>
            <w:vMerge/>
            <w:tcBorders>
              <w:bottom w:val="nil"/>
            </w:tcBorders>
          </w:tcPr>
          <w:p w:rsidR="009C4F49" w:rsidRDefault="009C4F49"/>
        </w:tc>
        <w:tc>
          <w:tcPr>
            <w:tcW w:w="0" w:type="auto"/>
            <w:gridSpan w:val="2"/>
            <w:vMerge/>
            <w:tcBorders>
              <w:bottom w:val="nil"/>
            </w:tcBorders>
          </w:tcPr>
          <w:p w:rsidR="009C4F49" w:rsidRDefault="009C4F49"/>
        </w:tc>
        <w:tc>
          <w:tcPr>
            <w:tcW w:w="1871" w:type="dxa"/>
            <w:tcBorders>
              <w:bottom w:val="nil"/>
            </w:tcBorders>
          </w:tcPr>
          <w:p w:rsidR="009C4F49" w:rsidRDefault="00D15152">
            <w:pPr>
              <w:pStyle w:val="ConsPlusNormal"/>
            </w:pPr>
            <w:r>
              <w:t>Средства бюджета Московской области</w:t>
            </w:r>
          </w:p>
        </w:tc>
        <w:tc>
          <w:tcPr>
            <w:tcW w:w="1474" w:type="dxa"/>
            <w:tcBorders>
              <w:bottom w:val="nil"/>
            </w:tcBorders>
          </w:tcPr>
          <w:p w:rsidR="009C4F49" w:rsidRDefault="00D15152">
            <w:pPr>
              <w:pStyle w:val="ConsPlusNormal"/>
            </w:pPr>
            <w:r>
              <w:t>6368595,00</w:t>
            </w:r>
          </w:p>
        </w:tc>
        <w:tc>
          <w:tcPr>
            <w:tcW w:w="1361" w:type="dxa"/>
            <w:tcBorders>
              <w:bottom w:val="nil"/>
            </w:tcBorders>
          </w:tcPr>
          <w:p w:rsidR="009C4F49" w:rsidRDefault="00D15152">
            <w:pPr>
              <w:pStyle w:val="ConsPlusNormal"/>
            </w:pPr>
            <w:r>
              <w:t>1355867,00</w:t>
            </w:r>
          </w:p>
        </w:tc>
        <w:tc>
          <w:tcPr>
            <w:tcW w:w="1474" w:type="dxa"/>
            <w:tcBorders>
              <w:bottom w:val="nil"/>
            </w:tcBorders>
          </w:tcPr>
          <w:p w:rsidR="009C4F49" w:rsidRDefault="00D15152">
            <w:pPr>
              <w:pStyle w:val="ConsPlusNormal"/>
            </w:pPr>
            <w:r>
              <w:t>1416269,00</w:t>
            </w:r>
          </w:p>
        </w:tc>
        <w:tc>
          <w:tcPr>
            <w:tcW w:w="1361" w:type="dxa"/>
            <w:tcBorders>
              <w:bottom w:val="nil"/>
            </w:tcBorders>
          </w:tcPr>
          <w:p w:rsidR="009C4F49" w:rsidRDefault="00D15152">
            <w:pPr>
              <w:pStyle w:val="ConsPlusNormal"/>
            </w:pPr>
            <w:r>
              <w:t>841481,00</w:t>
            </w:r>
          </w:p>
        </w:tc>
        <w:tc>
          <w:tcPr>
            <w:tcW w:w="1304" w:type="dxa"/>
            <w:tcBorders>
              <w:bottom w:val="nil"/>
            </w:tcBorders>
          </w:tcPr>
          <w:p w:rsidR="009C4F49" w:rsidRDefault="00D15152">
            <w:pPr>
              <w:pStyle w:val="ConsPlusNormal"/>
            </w:pPr>
            <w:r>
              <w:t>637323,00</w:t>
            </w:r>
          </w:p>
        </w:tc>
        <w:tc>
          <w:tcPr>
            <w:tcW w:w="1474" w:type="dxa"/>
            <w:tcBorders>
              <w:bottom w:val="nil"/>
            </w:tcBorders>
          </w:tcPr>
          <w:p w:rsidR="009C4F49" w:rsidRDefault="00D15152">
            <w:pPr>
              <w:pStyle w:val="ConsPlusNormal"/>
            </w:pPr>
            <w:r>
              <w:t>529080,00</w:t>
            </w:r>
          </w:p>
        </w:tc>
        <w:tc>
          <w:tcPr>
            <w:tcW w:w="1417" w:type="dxa"/>
            <w:tcBorders>
              <w:bottom w:val="nil"/>
            </w:tcBorders>
          </w:tcPr>
          <w:p w:rsidR="009C4F49" w:rsidRDefault="00D15152">
            <w:pPr>
              <w:pStyle w:val="ConsPlusNormal"/>
            </w:pPr>
            <w:r>
              <w:t>529525,00</w:t>
            </w:r>
          </w:p>
        </w:tc>
        <w:tc>
          <w:tcPr>
            <w:tcW w:w="1361" w:type="dxa"/>
            <w:tcBorders>
              <w:bottom w:val="nil"/>
            </w:tcBorders>
          </w:tcPr>
          <w:p w:rsidR="009C4F49" w:rsidRDefault="00D15152">
            <w:pPr>
              <w:pStyle w:val="ConsPlusNormal"/>
            </w:pPr>
            <w:r>
              <w:t>529525,00</w:t>
            </w:r>
          </w:p>
        </w:tc>
        <w:tc>
          <w:tcPr>
            <w:tcW w:w="1361" w:type="dxa"/>
            <w:tcBorders>
              <w:bottom w:val="nil"/>
            </w:tcBorders>
          </w:tcPr>
          <w:p w:rsidR="009C4F49" w:rsidRDefault="00D15152">
            <w:pPr>
              <w:pStyle w:val="ConsPlusNormal"/>
            </w:pPr>
            <w:r>
              <w:t>529525,00</w:t>
            </w:r>
          </w:p>
        </w:tc>
        <w:tc>
          <w:tcPr>
            <w:tcW w:w="0" w:type="auto"/>
            <w:vMerge/>
            <w:tcBorders>
              <w:bottom w:val="nil"/>
            </w:tcBorders>
          </w:tcPr>
          <w:p w:rsidR="009C4F49" w:rsidRDefault="009C4F49"/>
        </w:tc>
        <w:tc>
          <w:tcPr>
            <w:tcW w:w="0" w:type="auto"/>
            <w:vMerge/>
            <w:tcBorders>
              <w:bottom w:val="nil"/>
            </w:tcBorders>
          </w:tcPr>
          <w:p w:rsidR="009C4F49" w:rsidRDefault="009C4F49"/>
        </w:tc>
      </w:tr>
      <w:tr w:rsidR="009C4F49">
        <w:tblPrEx>
          <w:tblBorders>
            <w:insideH w:val="nil"/>
          </w:tblBorders>
        </w:tblPrEx>
        <w:tc>
          <w:tcPr>
            <w:tcW w:w="24124" w:type="dxa"/>
            <w:gridSpan w:val="15"/>
            <w:tcBorders>
              <w:top w:val="nil"/>
            </w:tcBorders>
          </w:tcPr>
          <w:p w:rsidR="009C4F49" w:rsidRDefault="00D15152">
            <w:pPr>
              <w:pStyle w:val="ConsPlusNormal"/>
              <w:jc w:val="both"/>
            </w:pPr>
            <w:r>
              <w:t xml:space="preserve">(введено </w:t>
            </w:r>
            <w:hyperlink r:id="rId1581" w:tooltip="Постановление Правительства МО от 14.04.2020 N 199/11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постановлением</w:t>
              </w:r>
            </w:hyperlink>
            <w:r>
              <w:t xml:space="preserve"> Правительства МО от 14.04.2020 N 199/11)</w:t>
            </w:r>
          </w:p>
        </w:tc>
      </w:tr>
    </w:tbl>
    <w:p w:rsidR="009C4F49" w:rsidRDefault="009C4F49">
      <w:pPr>
        <w:pStyle w:val="ConsPlusNormal"/>
        <w:jc w:val="both"/>
      </w:pPr>
    </w:p>
    <w:p w:rsidR="009C4F49" w:rsidRDefault="00D15152">
      <w:pPr>
        <w:pStyle w:val="ConsPlusTitle"/>
        <w:jc w:val="center"/>
        <w:outlineLvl w:val="1"/>
      </w:pPr>
      <w:r>
        <w:t>18. Подпрограмма VIII "Обеспечение прав потребителей</w:t>
      </w:r>
    </w:p>
    <w:p w:rsidR="009C4F49" w:rsidRDefault="00D15152">
      <w:pPr>
        <w:pStyle w:val="ConsPlusTitle"/>
        <w:jc w:val="center"/>
      </w:pPr>
      <w:r>
        <w:t>в Московской области"</w:t>
      </w:r>
    </w:p>
    <w:p w:rsidR="009C4F49" w:rsidRDefault="009C4F49">
      <w:pPr>
        <w:pStyle w:val="ConsPlusNormal"/>
        <w:jc w:val="both"/>
      </w:pPr>
    </w:p>
    <w:p w:rsidR="009C4F49" w:rsidRDefault="00D15152">
      <w:pPr>
        <w:pStyle w:val="ConsPlusNormal"/>
        <w:jc w:val="center"/>
      </w:pPr>
      <w:r>
        <w:t xml:space="preserve">Утратил силу. - </w:t>
      </w:r>
      <w:hyperlink r:id="rId1582" w:tooltip="Постановление Правительства МО от 17.03.2020 N 117/7 &quot;О внесении изменений в государственную программу Московской области &quot;Предпринимательство Подмосковья&quot; на 2017-2024 годы&quot; {КонсультантПлюс}" w:history="1">
        <w:r>
          <w:rPr>
            <w:color w:val="0000FF"/>
          </w:rPr>
          <w:t>Постановление</w:t>
        </w:r>
      </w:hyperlink>
      <w:r>
        <w:t xml:space="preserve"> Правительства МО</w:t>
      </w:r>
    </w:p>
    <w:p w:rsidR="009C4F49" w:rsidRDefault="00D15152">
      <w:pPr>
        <w:pStyle w:val="ConsPlusNormal"/>
        <w:jc w:val="center"/>
      </w:pPr>
      <w:r>
        <w:t>от 17.03.2020 N 117/7.</w:t>
      </w:r>
    </w:p>
    <w:p w:rsidR="009C4F49" w:rsidRDefault="009C4F49">
      <w:pPr>
        <w:pStyle w:val="ConsPlusNormal"/>
        <w:jc w:val="both"/>
      </w:pPr>
    </w:p>
    <w:p w:rsidR="009C4F49" w:rsidRDefault="009C4F49">
      <w:pPr>
        <w:pStyle w:val="ConsPlusNormal"/>
        <w:jc w:val="both"/>
      </w:pPr>
    </w:p>
    <w:p w:rsidR="009C4F49" w:rsidRDefault="009C4F49">
      <w:pPr>
        <w:pStyle w:val="ConsPlusNormal"/>
        <w:pBdr>
          <w:top w:val="single" w:sz="6" w:space="0" w:color="auto"/>
        </w:pBdr>
        <w:spacing w:before="100" w:after="100"/>
        <w:jc w:val="both"/>
        <w:rPr>
          <w:sz w:val="2"/>
          <w:szCs w:val="2"/>
        </w:rPr>
      </w:pPr>
    </w:p>
    <w:sectPr w:rsidR="009C4F49" w:rsidSect="009C4F49">
      <w:headerReference w:type="default" r:id="rId1583"/>
      <w:footerReference w:type="default" r:id="rId1584"/>
      <w:pgSz w:w="16838" w:h="11906" w:orient="landscape"/>
      <w:pgMar w:top="1133" w:right="1440" w:bottom="566"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52" w:rsidRDefault="00D15152" w:rsidP="009C4F49">
      <w:r>
        <w:separator/>
      </w:r>
    </w:p>
  </w:endnote>
  <w:endnote w:type="continuationSeparator" w:id="0">
    <w:p w:rsidR="00D15152" w:rsidRDefault="00D15152" w:rsidP="009C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63154F">
            <w:fldChar w:fldCharType="separate"/>
          </w:r>
          <w:r w:rsidR="0063154F">
            <w:rPr>
              <w:rFonts w:ascii="Tahoma" w:hAnsi="Tahoma" w:cs="Tahoma"/>
              <w:noProof/>
            </w:rPr>
            <w:t>4</w: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63154F">
            <w:fldChar w:fldCharType="separate"/>
          </w:r>
          <w:r w:rsidR="0063154F">
            <w:rPr>
              <w:rFonts w:ascii="Tahoma" w:hAnsi="Tahoma" w:cs="Tahoma"/>
              <w:noProof/>
            </w:rPr>
            <w:t>28</w:t>
          </w:r>
          <w:r w:rsidR="009C4F49">
            <w:fldChar w:fldCharType="end"/>
          </w:r>
        </w:p>
      </w:tc>
    </w:tr>
  </w:tbl>
  <w:p w:rsidR="009C4F49" w:rsidRDefault="00D15152">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w:t>
            </w:r>
            <w:r w:rsidR="00D15152">
              <w:rPr>
                <w:rFonts w:ascii="Tahoma" w:hAnsi="Tahoma" w:cs="Tahoma"/>
                <w:b/>
                <w:color w:val="0000FF"/>
              </w:rPr>
              <w:t>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63154F">
            <w:fldChar w:fldCharType="separate"/>
          </w:r>
          <w:r w:rsidR="0063154F">
            <w:rPr>
              <w:rFonts w:ascii="Tahoma" w:hAnsi="Tahoma" w:cs="Tahoma"/>
              <w:noProof/>
            </w:rPr>
            <w:t>6</w: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63154F">
            <w:fldChar w:fldCharType="separate"/>
          </w:r>
          <w:r w:rsidR="0063154F">
            <w:rPr>
              <w:rFonts w:ascii="Tahoma" w:hAnsi="Tahoma" w:cs="Tahoma"/>
              <w:noProof/>
            </w:rPr>
            <w:t>28</w:t>
          </w:r>
          <w:r w:rsidR="009C4F49">
            <w:fldChar w:fldCharType="end"/>
          </w:r>
        </w:p>
      </w:tc>
    </w:tr>
  </w:tbl>
  <w:p w:rsidR="009C4F49" w:rsidRDefault="00D15152">
    <w:r>
      <w:rPr>
        <w:sz w:val="2"/>
        <w:szCs w:val="2"/>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w:t>
            </w:r>
            <w:r w:rsidR="00D15152">
              <w:rPr>
                <w:rFonts w:ascii="Tahoma" w:hAnsi="Tahoma" w:cs="Tahoma"/>
                <w:b/>
                <w:color w:val="0000FF"/>
              </w:rPr>
              <w:t>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w:t>
            </w:r>
            <w:r w:rsidR="00D15152">
              <w:rPr>
                <w:rFonts w:ascii="Tahoma" w:hAnsi="Tahoma" w:cs="Tahoma"/>
                <w:b/>
                <w:color w:val="0000FF"/>
              </w:rPr>
              <w:t>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63154F">
            <w:fldChar w:fldCharType="separate"/>
          </w:r>
          <w:r w:rsidR="0063154F">
            <w:rPr>
              <w:rFonts w:ascii="Tahoma" w:hAnsi="Tahoma" w:cs="Tahoma"/>
              <w:noProof/>
            </w:rPr>
            <w:t>14</w: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63154F">
            <w:fldChar w:fldCharType="separate"/>
          </w:r>
          <w:r w:rsidR="0063154F">
            <w:rPr>
              <w:rFonts w:ascii="Tahoma" w:hAnsi="Tahoma" w:cs="Tahoma"/>
              <w:noProof/>
            </w:rPr>
            <w:t>28</w:t>
          </w:r>
          <w:r w:rsidR="009C4F49">
            <w:fldChar w:fldCharType="end"/>
          </w:r>
        </w:p>
      </w:tc>
    </w:tr>
  </w:tbl>
  <w:p w:rsidR="009C4F49" w:rsidRDefault="00D15152">
    <w:r>
      <w:rPr>
        <w:sz w:val="2"/>
        <w:szCs w:val="2"/>
      </w:rPr>
      <w:t>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w:t>
          </w:r>
          <w:r>
            <w:rPr>
              <w:rFonts w:ascii="Tahoma" w:hAnsi="Tahoma" w:cs="Tahoma"/>
              <w:b/>
              <w:sz w:val="16"/>
              <w:szCs w:val="16"/>
            </w:rPr>
            <w:t>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63154F">
            <w:fldChar w:fldCharType="separate"/>
          </w:r>
          <w:r w:rsidR="0063154F">
            <w:rPr>
              <w:rFonts w:ascii="Tahoma" w:hAnsi="Tahoma" w:cs="Tahoma"/>
              <w:noProof/>
            </w:rPr>
            <w:t>21</w: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63154F">
            <w:fldChar w:fldCharType="separate"/>
          </w:r>
          <w:r w:rsidR="0063154F">
            <w:rPr>
              <w:rFonts w:ascii="Tahoma" w:hAnsi="Tahoma" w:cs="Tahoma"/>
              <w:noProof/>
            </w:rPr>
            <w:t>28</w:t>
          </w:r>
          <w:r w:rsidR="009C4F49">
            <w:fldChar w:fldCharType="end"/>
          </w:r>
        </w:p>
      </w:tc>
    </w:tr>
  </w:tbl>
  <w:p w:rsidR="009C4F49" w:rsidRDefault="00D15152">
    <w:r>
      <w:rPr>
        <w:sz w:val="2"/>
        <w:szCs w:val="2"/>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w:t>
            </w:r>
            <w:r w:rsidR="00D15152">
              <w:rPr>
                <w:rFonts w:ascii="Tahoma" w:hAnsi="Tahoma" w:cs="Tahoma"/>
                <w:b/>
                <w:color w:val="0000FF"/>
              </w:rPr>
              <w:t>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w:t>
          </w:r>
          <w:r>
            <w:rPr>
              <w:rFonts w:ascii="Tahoma" w:hAnsi="Tahoma" w:cs="Tahoma"/>
              <w:b/>
              <w:sz w:val="16"/>
              <w:szCs w:val="16"/>
            </w:rPr>
            <w:t>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w:t>
            </w:r>
            <w:r w:rsidR="00D15152">
              <w:rPr>
                <w:rFonts w:ascii="Tahoma" w:hAnsi="Tahoma" w:cs="Tahoma"/>
                <w:b/>
                <w:color w:val="0000FF"/>
              </w:rPr>
              <w:t>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w:t>
            </w:r>
            <w:r w:rsidR="00D15152">
              <w:rPr>
                <w:rFonts w:ascii="Tahoma" w:hAnsi="Tahoma" w:cs="Tahoma"/>
                <w:b/>
                <w:color w:val="0000FF"/>
              </w:rPr>
              <w:t>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5"/>
      <w:gridCol w:w="4606"/>
    </w:tblGrid>
    <w:tr w:rsidR="009C4F49">
      <w:trPr>
        <w:trHeight w:hRule="exact" w:val="1170"/>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F49" w:rsidRDefault="009C4F49">
    <w:pPr>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8"/>
      <w:gridCol w:w="3470"/>
      <w:gridCol w:w="3368"/>
    </w:tblGrid>
    <w:tr w:rsidR="009C4F49">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9C4F49" w:rsidRDefault="00D15152">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C4F49" w:rsidRDefault="009C4F49">
          <w:pPr>
            <w:jc w:val="center"/>
          </w:pPr>
          <w:hyperlink r:id="rId1" w:history="1">
            <w:r w:rsidR="00D15152">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C4F49" w:rsidRDefault="00D15152">
          <w:pPr>
            <w:jc w:val="right"/>
          </w:pPr>
          <w:r>
            <w:rPr>
              <w:rFonts w:ascii="Tahoma" w:hAnsi="Tahoma" w:cs="Tahoma"/>
            </w:rPr>
            <w:t xml:space="preserve">Страница </w:t>
          </w:r>
          <w:r w:rsidR="009C4F49">
            <w:fldChar w:fldCharType="begin"/>
          </w:r>
          <w:r>
            <w:rPr>
              <w:rFonts w:ascii="Tahoma" w:hAnsi="Tahoma" w:cs="Tahoma"/>
            </w:rPr>
            <w:instrText>PAGE</w:instrText>
          </w:r>
          <w:r w:rsidR="009C4F49">
            <w:fldChar w:fldCharType="end"/>
          </w:r>
          <w:r>
            <w:rPr>
              <w:rFonts w:ascii="Tahoma" w:hAnsi="Tahoma" w:cs="Tahoma"/>
            </w:rPr>
            <w:t xml:space="preserve"> из </w:t>
          </w:r>
          <w:r w:rsidR="009C4F49">
            <w:fldChar w:fldCharType="begin"/>
          </w:r>
          <w:r>
            <w:rPr>
              <w:rFonts w:ascii="Tahoma" w:hAnsi="Tahoma" w:cs="Tahoma"/>
            </w:rPr>
            <w:instrText>NUMPAGES</w:instrText>
          </w:r>
          <w:r w:rsidR="009C4F49">
            <w:fldChar w:fldCharType="end"/>
          </w:r>
        </w:p>
      </w:tc>
    </w:tr>
  </w:tbl>
  <w:p w:rsidR="009C4F49" w:rsidRDefault="00D15152">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52" w:rsidRDefault="00D15152" w:rsidP="009C4F49">
      <w:r>
        <w:separator/>
      </w:r>
    </w:p>
  </w:footnote>
  <w:footnote w:type="continuationSeparator" w:id="0">
    <w:p w:rsidR="00D15152" w:rsidRDefault="00D15152" w:rsidP="009C4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658"/>
      <w:gridCol w:w="4629"/>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r>
          <w:r>
            <w:rPr>
              <w:rFonts w:ascii="Tahoma" w:hAnsi="Tahoma" w:cs="Tahoma"/>
              <w:sz w:val="16"/>
              <w:szCs w:val="16"/>
            </w:rP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w:t>
          </w:r>
          <w:r>
            <w:rPr>
              <w:rFonts w:ascii="Tahoma" w:hAnsi="Tahoma" w:cs="Tahoma"/>
              <w:sz w:val="16"/>
              <w:szCs w:val="16"/>
            </w:rPr>
            <w:t>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w:t>
          </w:r>
          <w:r>
            <w:rPr>
              <w:rFonts w:ascii="Tahoma" w:hAnsi="Tahoma" w:cs="Tahoma"/>
              <w:sz w:val="16"/>
              <w:szCs w:val="16"/>
            </w:rPr>
            <w:t>.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r>
          <w:r>
            <w:rPr>
              <w:rFonts w:ascii="Tahoma" w:hAnsi="Tahoma" w:cs="Tahoma"/>
              <w:sz w:val="16"/>
              <w:szCs w:val="16"/>
            </w:rP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w:t>
          </w:r>
          <w:r>
            <w:rPr>
              <w:rFonts w:ascii="Tahoma" w:hAnsi="Tahoma" w:cs="Tahoma"/>
              <w:sz w:val="16"/>
              <w:szCs w:val="16"/>
            </w:rPr>
            <w:t>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r>
          <w:r>
            <w:rPr>
              <w:rFonts w:ascii="Tahoma" w:hAnsi="Tahoma" w:cs="Tahoma"/>
              <w:sz w:val="16"/>
              <w:szCs w:val="16"/>
            </w:rP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721"/>
      <w:gridCol w:w="6317"/>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w:t>
          </w:r>
          <w:r>
            <w:rPr>
              <w:rFonts w:ascii="Tahoma" w:hAnsi="Tahoma" w:cs="Tahoma"/>
              <w:sz w:val="16"/>
              <w:szCs w:val="16"/>
            </w:rPr>
            <w:t>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w:t>
          </w:r>
          <w:r>
            <w:rPr>
              <w:rFonts w:ascii="Tahoma" w:hAnsi="Tahoma" w:cs="Tahoma"/>
              <w:sz w:val="16"/>
              <w:szCs w:val="16"/>
            </w:rPr>
            <w:t>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w:t>
          </w:r>
          <w:r>
            <w:rPr>
              <w:rFonts w:ascii="Tahoma" w:hAnsi="Tahoma" w:cs="Tahoma"/>
              <w:sz w:val="16"/>
              <w:szCs w:val="16"/>
            </w:rPr>
            <w:t>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5658"/>
      <w:gridCol w:w="4629"/>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r>
          <w:r>
            <w:rPr>
              <w:rFonts w:ascii="Tahoma" w:hAnsi="Tahoma" w:cs="Tahoma"/>
              <w:sz w:val="16"/>
              <w:szCs w:val="16"/>
            </w:rP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w:t>
          </w:r>
          <w:r>
            <w:rPr>
              <w:rFonts w:ascii="Tahoma" w:hAnsi="Tahoma" w:cs="Tahoma"/>
              <w:sz w:val="16"/>
              <w:szCs w:val="16"/>
            </w:rPr>
            <w:t>.08.2020</w:t>
          </w:r>
        </w:p>
      </w:tc>
    </w:tr>
  </w:tbl>
  <w:p w:rsidR="009C4F49" w:rsidRDefault="009C4F49">
    <w:pPr>
      <w:pBdr>
        <w:bottom w:val="single" w:sz="12" w:space="0" w:color="auto"/>
      </w:pBdr>
      <w:rPr>
        <w:sz w:val="2"/>
        <w:szCs w:val="2"/>
      </w:rPr>
    </w:pPr>
  </w:p>
  <w:p w:rsidR="009C4F49" w:rsidRDefault="009C4F4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w:t>
          </w:r>
          <w:r>
            <w:rPr>
              <w:rFonts w:ascii="Tahoma" w:hAnsi="Tahoma" w:cs="Tahoma"/>
              <w:sz w:val="16"/>
              <w:szCs w:val="16"/>
            </w:rPr>
            <w:t>.06.2020)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w:t>
          </w:r>
          <w:r>
            <w:rPr>
              <w:rFonts w:ascii="Tahoma" w:hAnsi="Tahoma" w:cs="Tahoma"/>
              <w:sz w:val="16"/>
              <w:szCs w:val="16"/>
            </w:rPr>
            <w:t>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7721"/>
      <w:gridCol w:w="6317"/>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w:t>
          </w:r>
          <w:r>
            <w:rPr>
              <w:rFonts w:ascii="Tahoma" w:hAnsi="Tahoma" w:cs="Tahoma"/>
              <w:sz w:val="16"/>
              <w:szCs w:val="16"/>
            </w:rPr>
            <w:t>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w:t>
          </w:r>
          <w:r>
            <w:rPr>
              <w:rFonts w:ascii="Tahoma" w:hAnsi="Tahoma" w:cs="Tahoma"/>
              <w:sz w:val="16"/>
              <w:szCs w:val="16"/>
            </w:rPr>
            <w:t>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w:t>
          </w:r>
          <w:r>
            <w:rPr>
              <w:rFonts w:ascii="Tahoma" w:hAnsi="Tahoma" w:cs="Tahoma"/>
              <w:sz w:val="16"/>
              <w:szCs w:val="16"/>
            </w:rPr>
            <w:t>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r>
          <w:r>
            <w:rPr>
              <w:rFonts w:ascii="Tahoma" w:hAnsi="Tahoma" w:cs="Tahoma"/>
              <w:sz w:val="16"/>
              <w:szCs w:val="16"/>
            </w:rP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w:t>
          </w:r>
          <w:r>
            <w:rPr>
              <w:rFonts w:ascii="Tahoma" w:hAnsi="Tahoma" w:cs="Tahoma"/>
              <w:sz w:val="16"/>
              <w:szCs w:val="16"/>
            </w:rPr>
            <w:t xml:space="preserve"> сохранения: 19.08.2020</w:t>
          </w:r>
        </w:p>
      </w:tc>
    </w:tr>
  </w:tbl>
  <w:p w:rsidR="009C4F49" w:rsidRDefault="009C4F49">
    <w:pPr>
      <w:pBdr>
        <w:bottom w:val="single" w:sz="12" w:space="0" w:color="auto"/>
      </w:pBdr>
      <w:rPr>
        <w:sz w:val="2"/>
        <w:szCs w:val="2"/>
      </w:rPr>
    </w:pPr>
  </w:p>
  <w:p w:rsidR="009C4F49" w:rsidRDefault="009C4F49"/>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w:t>
          </w:r>
          <w:r>
            <w:rPr>
              <w:rFonts w:ascii="Tahoma" w:hAnsi="Tahoma" w:cs="Tahoma"/>
              <w:sz w:val="16"/>
              <w:szCs w:val="16"/>
            </w:rP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w:t>
          </w:r>
          <w:r>
            <w:rPr>
              <w:rFonts w:ascii="Tahoma" w:hAnsi="Tahoma" w:cs="Tahoma"/>
              <w:sz w:val="16"/>
              <w:szCs w:val="16"/>
            </w:rPr>
            <w:t>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w:t>
          </w:r>
          <w:r>
            <w:rPr>
              <w:rFonts w:ascii="Tahoma" w:hAnsi="Tahoma" w:cs="Tahoma"/>
              <w:sz w:val="16"/>
              <w:szCs w:val="16"/>
            </w:rPr>
            <w:t>.2020</w:t>
          </w:r>
        </w:p>
      </w:tc>
    </w:tr>
  </w:tbl>
  <w:p w:rsidR="009C4F49" w:rsidRDefault="009C4F49">
    <w:pPr>
      <w:pBdr>
        <w:bottom w:val="single" w:sz="12" w:space="0" w:color="auto"/>
      </w:pBdr>
      <w:rPr>
        <w:sz w:val="2"/>
        <w:szCs w:val="2"/>
      </w:rPr>
    </w:pPr>
  </w:p>
  <w:p w:rsidR="009C4F49" w:rsidRDefault="009C4F49"/>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190"/>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 г</w:t>
          </w:r>
          <w:r>
            <w:rPr>
              <w:rFonts w:ascii="Tahoma" w:hAnsi="Tahoma" w:cs="Tahoma"/>
              <w:sz w:val="16"/>
              <w:szCs w:val="16"/>
            </w:rPr>
            <w:t>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000" w:firstRow="0" w:lastRow="0" w:firstColumn="0" w:lastColumn="0" w:noHBand="0" w:noVBand="0"/>
    </w:tblPr>
    <w:tblGrid>
      <w:gridCol w:w="1"/>
      <w:gridCol w:w="1"/>
    </w:tblGrid>
    <w:tr w:rsidR="009C4F49">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9C4F49" w:rsidRDefault="00D15152">
          <w:pPr>
            <w:rPr>
              <w:rFonts w:ascii="Tahoma" w:hAnsi="Tahoma" w:cs="Tahoma"/>
            </w:rPr>
          </w:pPr>
          <w:r>
            <w:rPr>
              <w:rFonts w:ascii="Tahoma" w:hAnsi="Tahoma" w:cs="Tahoma"/>
              <w:sz w:val="16"/>
              <w:szCs w:val="16"/>
            </w:rPr>
            <w:t>Постановление Правительства МО от 25.10.2016 N 788/39</w:t>
          </w:r>
          <w:r>
            <w:rPr>
              <w:rFonts w:ascii="Tahoma" w:hAnsi="Tahoma" w:cs="Tahoma"/>
              <w:sz w:val="16"/>
              <w:szCs w:val="16"/>
            </w:rPr>
            <w:br/>
            <w:t>(ред. от 16.06.2020)</w:t>
          </w:r>
          <w:r>
            <w:rPr>
              <w:rFonts w:ascii="Tahoma" w:hAnsi="Tahoma" w:cs="Tahoma"/>
              <w:sz w:val="16"/>
              <w:szCs w:val="16"/>
            </w:rPr>
            <w:br/>
            <w:t>"Об утверждении</w:t>
          </w:r>
          <w:r>
            <w:rPr>
              <w:rFonts w:ascii="Tahoma" w:hAnsi="Tahoma" w:cs="Tahoma"/>
              <w:sz w:val="16"/>
              <w:szCs w:val="16"/>
            </w:rPr>
            <w:t xml:space="preserve"> государственной программы Мос...</w:t>
          </w:r>
        </w:p>
      </w:tc>
      <w:tc>
        <w:tcPr>
          <w:tcW w:w="2250" w:type="pct"/>
          <w:tcBorders>
            <w:top w:val="none" w:sz="2" w:space="0" w:color="auto"/>
            <w:left w:val="none" w:sz="2" w:space="0" w:color="auto"/>
            <w:bottom w:val="none" w:sz="2" w:space="0" w:color="auto"/>
            <w:right w:val="none" w:sz="2" w:space="0" w:color="auto"/>
          </w:tcBorders>
          <w:vAlign w:val="center"/>
        </w:tcPr>
        <w:p w:rsidR="009C4F49" w:rsidRDefault="00D15152">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19.08.2020</w:t>
          </w:r>
        </w:p>
      </w:tc>
    </w:tr>
  </w:tbl>
  <w:p w:rsidR="009C4F49" w:rsidRDefault="009C4F49">
    <w:pPr>
      <w:pBdr>
        <w:bottom w:val="single" w:sz="12" w:space="0" w:color="auto"/>
      </w:pBdr>
      <w:rPr>
        <w:sz w:val="2"/>
        <w:szCs w:val="2"/>
      </w:rPr>
    </w:pPr>
  </w:p>
  <w:p w:rsidR="009C4F49" w:rsidRDefault="009C4F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49"/>
    <w:rsid w:val="0063154F"/>
    <w:rsid w:val="009C4F49"/>
    <w:rsid w:val="00D15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8549A-29DA-4C19-82A3-CBE5C777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4F49"/>
    <w:pPr>
      <w:widowControl w:val="0"/>
      <w:autoSpaceDE w:val="0"/>
      <w:autoSpaceDN w:val="0"/>
    </w:pPr>
    <w:rPr>
      <w:rFonts w:ascii="Arial" w:hAnsi="Arial" w:cs="Arial"/>
    </w:rPr>
  </w:style>
  <w:style w:type="paragraph" w:customStyle="1" w:styleId="ConsPlusNonformat">
    <w:name w:val="ConsPlusNonformat"/>
    <w:rsid w:val="009C4F49"/>
    <w:pPr>
      <w:widowControl w:val="0"/>
      <w:autoSpaceDE w:val="0"/>
      <w:autoSpaceDN w:val="0"/>
    </w:pPr>
    <w:rPr>
      <w:rFonts w:ascii="Courier New" w:hAnsi="Courier New" w:cs="Courier New"/>
    </w:rPr>
  </w:style>
  <w:style w:type="paragraph" w:customStyle="1" w:styleId="ConsPlusTitle">
    <w:name w:val="ConsPlusTitle"/>
    <w:rsid w:val="009C4F49"/>
    <w:pPr>
      <w:widowControl w:val="0"/>
      <w:autoSpaceDE w:val="0"/>
      <w:autoSpaceDN w:val="0"/>
    </w:pPr>
    <w:rPr>
      <w:rFonts w:ascii="Arial" w:hAnsi="Arial" w:cs="Arial"/>
      <w:b/>
    </w:rPr>
  </w:style>
  <w:style w:type="paragraph" w:customStyle="1" w:styleId="ConsPlusCell">
    <w:name w:val="ConsPlusCell"/>
    <w:rsid w:val="009C4F49"/>
    <w:pPr>
      <w:widowControl w:val="0"/>
      <w:autoSpaceDE w:val="0"/>
      <w:autoSpaceDN w:val="0"/>
    </w:pPr>
    <w:rPr>
      <w:rFonts w:ascii="Courier New" w:hAnsi="Courier New" w:cs="Courier New"/>
    </w:rPr>
  </w:style>
  <w:style w:type="paragraph" w:customStyle="1" w:styleId="ConsPlusDocList">
    <w:name w:val="ConsPlusDocList"/>
    <w:rsid w:val="009C4F49"/>
    <w:pPr>
      <w:widowControl w:val="0"/>
      <w:autoSpaceDE w:val="0"/>
      <w:autoSpaceDN w:val="0"/>
    </w:pPr>
    <w:rPr>
      <w:rFonts w:ascii="Courier New" w:hAnsi="Courier New" w:cs="Courier New"/>
    </w:rPr>
  </w:style>
  <w:style w:type="paragraph" w:customStyle="1" w:styleId="ConsPlusTitlePage">
    <w:name w:val="ConsPlusTitlePage"/>
    <w:rsid w:val="009C4F49"/>
    <w:pPr>
      <w:widowControl w:val="0"/>
      <w:autoSpaceDE w:val="0"/>
      <w:autoSpaceDN w:val="0"/>
    </w:pPr>
    <w:rPr>
      <w:rFonts w:ascii="Tahoma" w:hAnsi="Tahoma" w:cs="Tahoma"/>
    </w:rPr>
  </w:style>
  <w:style w:type="paragraph" w:customStyle="1" w:styleId="ConsPlusJurTerm">
    <w:name w:val="ConsPlusJurTerm"/>
    <w:rsid w:val="009C4F49"/>
    <w:pPr>
      <w:widowControl w:val="0"/>
      <w:autoSpaceDE w:val="0"/>
      <w:autoSpaceDN w:val="0"/>
    </w:pPr>
    <w:rPr>
      <w:rFonts w:ascii="Tahoma" w:hAnsi="Tahoma" w:cs="Tahoma"/>
      <w:sz w:val="26"/>
    </w:rPr>
  </w:style>
  <w:style w:type="paragraph" w:customStyle="1" w:styleId="ConsPlusTextList">
    <w:name w:val="ConsPlusTextList"/>
    <w:rsid w:val="009C4F49"/>
    <w:pPr>
      <w:widowControl w:val="0"/>
      <w:autoSpaceDE w:val="0"/>
      <w:autoSpaceDN w:val="0"/>
    </w:pPr>
    <w:rPr>
      <w:rFonts w:ascii="Arial" w:hAnsi="Arial" w:cs="Arial"/>
    </w:rPr>
  </w:style>
  <w:style w:type="paragraph" w:customStyle="1" w:styleId="ConsPlusTextList0">
    <w:name w:val="ConsPlusTextList"/>
    <w:rsid w:val="009C4F49"/>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522" Type="http://schemas.openxmlformats.org/officeDocument/2006/relationships/hyperlink" Target="consultantplus://offline/ref=1B82F5E7D206A994D26C1B28F91DF3E86F3E2AE4C318EC0A7342E6CFF6E97CA73858AF7CC1741E3193AF90E5928245AF812D36BCA95CE3D6A91DL" TargetMode="External"/><Relationship Id="rId21" Type="http://schemas.openxmlformats.org/officeDocument/2006/relationships/hyperlink" Target="consultantplus://offline/ref=D7ACA7094FB365759916DD8EED2804C44034C2D09385BBA16B71666C566C69D24BE6BFAB0440E5AF560D33D1D1F6435633902D0565CCE9956707L" TargetMode="External"/><Relationship Id="rId170" Type="http://schemas.openxmlformats.org/officeDocument/2006/relationships/image" Target="media/image3.wmf"/><Relationship Id="rId268" Type="http://schemas.openxmlformats.org/officeDocument/2006/relationships/hyperlink" Target="consultantplus://offline/ref=DC8542359EE63C5A374FEE8379CB33734884695232CE609194502BA59CD9E526DED9E2542BD0F3F31E97D97456BE2C0638390C97A9B3C8927300L" TargetMode="External"/><Relationship Id="rId475" Type="http://schemas.openxmlformats.org/officeDocument/2006/relationships/hyperlink" Target="consultantplus://offline/ref=DC8542359EE63C5A374FEE8379CB337348856E5C3ECE609194502BA59CD9E526DED9E2542BD0F2F31F97D97456BE2C0638390C97A9B3C8927300L" TargetMode="External"/><Relationship Id="rId682" Type="http://schemas.openxmlformats.org/officeDocument/2006/relationships/hyperlink" Target="consultantplus://offline/ref=DC8542359EE63C5A374FEE8379CB337349836F5231CC609194502BA59CD9E526DED9E2542BD0F5F71397D97456BE2C0638390C97A9B3C8927300L" TargetMode="External"/><Relationship Id="rId128" Type="http://schemas.openxmlformats.org/officeDocument/2006/relationships/hyperlink" Target="consultantplus://offline/ref=D7ACA7094FB365759916DD8EED2804C44132C5DB9081BBA16B71666C566C69D24BE6BFAB0440E5A6520D33D1D1F6435633902D0565CCE9956707L" TargetMode="External"/><Relationship Id="rId335" Type="http://schemas.openxmlformats.org/officeDocument/2006/relationships/hyperlink" Target="consultantplus://offline/ref=DC8542359EE63C5A374FEE8379CB33734885685932C8609194502BA59CD9E526DED9E2542BD0F5F11997D97456BE2C0638390C97A9B3C8927300L" TargetMode="External"/><Relationship Id="rId542" Type="http://schemas.openxmlformats.org/officeDocument/2006/relationships/hyperlink" Target="consultantplus://offline/ref=DC8542359EE63C5A374FEE8379CB337349836F5231CC609194502BA59CD9E526DED9E2542BD3FDFF1B97D97456BE2C0638390C97A9B3C8927300L" TargetMode="External"/><Relationship Id="rId987" Type="http://schemas.openxmlformats.org/officeDocument/2006/relationships/hyperlink" Target="consultantplus://offline/ref=1B82F5E7D206A994D26C1B28F91DF3E86E392CE4C01AEC0A7342E6CFF6E97CA73858AF7CC17E1E3F94AF90E5928245AF812D36BCA95CE3D6A91DL" TargetMode="External"/><Relationship Id="rId1172" Type="http://schemas.openxmlformats.org/officeDocument/2006/relationships/hyperlink" Target="consultantplus://offline/ref=1B82F5E7D206A994D26C1B28F91DF3E86E382DEFC01CEC0A7342E6CFF6E97CA73858AF7CC172123B92AF90E5928245AF812D36BCA95CE3D6A91DL" TargetMode="External"/><Relationship Id="rId402" Type="http://schemas.openxmlformats.org/officeDocument/2006/relationships/hyperlink" Target="consultantplus://offline/ref=DC8542359EE63C5A374FEE8379CB3373498D6B5832CE609194502BA59CD9E526DED9E2542BD0F1FF1A97D97456BE2C0638390C97A9B3C8927300L" TargetMode="External"/><Relationship Id="rId847" Type="http://schemas.openxmlformats.org/officeDocument/2006/relationships/header" Target="header31.xml"/><Relationship Id="rId1032" Type="http://schemas.openxmlformats.org/officeDocument/2006/relationships/hyperlink" Target="consultantplus://offline/ref=1B82F5E7D206A994D26C1A26EC1DF3E86E3A29E5C51DEC0A7342E6CFF6E97CA72A58F770C07F09399BBAC6B4D4AD17L" TargetMode="External"/><Relationship Id="rId1477" Type="http://schemas.openxmlformats.org/officeDocument/2006/relationships/hyperlink" Target="consultantplus://offline/ref=1B82F5E7D206A994D26C1B28F91DF3E86E382BEACC1AEC0A7342E6CFF6E97CA73858AF7CC1721F3A97AF90E5928245AF812D36BCA95CE3D6A91DL" TargetMode="External"/><Relationship Id="rId707" Type="http://schemas.openxmlformats.org/officeDocument/2006/relationships/hyperlink" Target="consultantplus://offline/ref=DC8542359EE63C5A374FEE8379CB337348856E5C3ECE609194502BA59CD9E526DED9E2542BD0FCF11F97D97456BE2C0638390C97A9B3C8927300L" TargetMode="External"/><Relationship Id="rId914" Type="http://schemas.openxmlformats.org/officeDocument/2006/relationships/hyperlink" Target="consultantplus://offline/ref=DC8542359EE63C5A374FEF8D6CCB33734985685C30C8609194502BA59CD9E526DED9E2542BD2F4F61D97D97456BE2C0638390C97A9B3C8927300L" TargetMode="External"/><Relationship Id="rId1337" Type="http://schemas.openxmlformats.org/officeDocument/2006/relationships/hyperlink" Target="consultantplus://offline/ref=1B82F5E7D206A994D26C1A26EC1DF3E86E3A2AE8C61DEC0A7342E6CFF6E97CA73858AF7CC176173193AF90E5928245AF812D36BCA95CE3D6A91DL" TargetMode="External"/><Relationship Id="rId1544" Type="http://schemas.openxmlformats.org/officeDocument/2006/relationships/hyperlink" Target="consultantplus://offline/ref=1B82F5E7D206A994D26C1B28F91DF3E86F3820E9CD1BEC0A7342E6CFF6E97CA72A58F770C07F09399BBAC6B4D4AD17L" TargetMode="External"/><Relationship Id="rId43" Type="http://schemas.openxmlformats.org/officeDocument/2006/relationships/hyperlink" Target="consultantplus://offline/ref=D7ACA7094FB365759916DD8EED2804C4433AC3DB9783BBA16B71666C566C69D259E6E7A70549FBAE5C186580976A03L" TargetMode="External"/><Relationship Id="rId1404" Type="http://schemas.openxmlformats.org/officeDocument/2006/relationships/hyperlink" Target="consultantplus://offline/ref=1B82F5E7D206A994D26C1B28F91DF3E86E382FEAC31FEC0A7342E6CFF6E97CA73858AF7CC177163E92AF90E5928245AF812D36BCA95CE3D6A91DL" TargetMode="External"/><Relationship Id="rId192" Type="http://schemas.openxmlformats.org/officeDocument/2006/relationships/hyperlink" Target="consultantplus://offline/ref=D7ACA7094FB365759916DC80F82804C44136C9D09782BBA16B71666C566C69D259E6E7A70549FBAE5C186580976A03L" TargetMode="External"/><Relationship Id="rId497" Type="http://schemas.openxmlformats.org/officeDocument/2006/relationships/hyperlink" Target="consultantplus://offline/ref=DC8542359EE63C5A374FEE8379CB337348856E5C3ECE609194502BA59CD9E526DED9E2542BD0FCF61C97D97456BE2C0638390C97A9B3C8927300L" TargetMode="External"/><Relationship Id="rId620" Type="http://schemas.openxmlformats.org/officeDocument/2006/relationships/hyperlink" Target="consultantplus://offline/ref=DC8542359EE63C5A374FEE8379CB337348856E5C3ECE609194502BA59CD9E526DED9E2542BD0FCF31297D97456BE2C0638390C97A9B3C8927300L" TargetMode="External"/><Relationship Id="rId718" Type="http://schemas.openxmlformats.org/officeDocument/2006/relationships/hyperlink" Target="consultantplus://offline/ref=DC8542359EE63C5A374FEE8379CB3373498C6E5A30C2609194502BA59CD9E526DED9E2542BD2F2FE1E97D97456BE2C0638390C97A9B3C8927300L" TargetMode="External"/><Relationship Id="rId925" Type="http://schemas.openxmlformats.org/officeDocument/2006/relationships/hyperlink" Target="consultantplus://offline/ref=DC8542359EE63C5A374FEE8379CB337348856E5C3ECE609194502BA59CD9E526DED9E2542BD1F4FE1C97D97456BE2C0638390C97A9B3C8927300L" TargetMode="External"/><Relationship Id="rId1250" Type="http://schemas.openxmlformats.org/officeDocument/2006/relationships/hyperlink" Target="consultantplus://offline/ref=1B82F5E7D206A994D26C1B28F91DF3E86E382DEFC01CEC0A7342E6CFF6E97CA73858AF7CC172113A93AF90E5928245AF812D36BCA95CE3D6A91DL" TargetMode="External"/><Relationship Id="rId1348" Type="http://schemas.openxmlformats.org/officeDocument/2006/relationships/hyperlink" Target="consultantplus://offline/ref=1B82F5E7D206A994D26C1B28F91DF3E86E382BEACC1AEC0A7342E6CFF6E97CA73858AF7CC172103893AF90E5928245AF812D36BCA95CE3D6A91DL" TargetMode="External"/><Relationship Id="rId1555" Type="http://schemas.openxmlformats.org/officeDocument/2006/relationships/footer" Target="footer57.xml"/><Relationship Id="rId357" Type="http://schemas.openxmlformats.org/officeDocument/2006/relationships/hyperlink" Target="consultantplus://offline/ref=DC8542359EE63C5A374FEE8379CB33734885645932CB609194502BA59CD9E526DED9E2542BD2F4F61B97D97456BE2C0638390C97A9B3C8927300L" TargetMode="External"/><Relationship Id="rId1110" Type="http://schemas.openxmlformats.org/officeDocument/2006/relationships/hyperlink" Target="consultantplus://offline/ref=1B82F5E7D206A994D26C1B28F91DF3E86E382BEACC1AEC0A7342E6CFF6E97CA73858AF7CC172123992AF90E5928245AF812D36BCA95CE3D6A91DL" TargetMode="External"/><Relationship Id="rId1194" Type="http://schemas.openxmlformats.org/officeDocument/2006/relationships/hyperlink" Target="consultantplus://offline/ref=1B82F5E7D206A994D26C1B28F91DF3E86E382DEFC01CEC0A7342E6CFF6E97CA73858AF7CC172123D92AF90E5928245AF812D36BCA95CE3D6A91DL" TargetMode="External"/><Relationship Id="rId1208" Type="http://schemas.openxmlformats.org/officeDocument/2006/relationships/hyperlink" Target="consultantplus://offline/ref=1B82F5E7D206A994D26C1B28F91DF3E86E382DEFC01CEC0A7342E6CFF6E97CA73858AF7CC172123E9BAF90E5928245AF812D36BCA95CE3D6A91DL" TargetMode="External"/><Relationship Id="rId1415" Type="http://schemas.openxmlformats.org/officeDocument/2006/relationships/hyperlink" Target="consultantplus://offline/ref=1B82F5E7D206A994D26C1B28F91DF3E86F302EEEC01AEC0A7342E6CFF6E97CA73858AF7CC17E113994AF90E5928245AF812D36BCA95CE3D6A91DL" TargetMode="External"/><Relationship Id="rId54" Type="http://schemas.openxmlformats.org/officeDocument/2006/relationships/hyperlink" Target="consultantplus://offline/ref=D7ACA7094FB365759916DD8EED2804C44030C7D19C86BBA16B71666C566C69D259E6E7A70549FBAE5C186580976A03L" TargetMode="External"/><Relationship Id="rId217" Type="http://schemas.openxmlformats.org/officeDocument/2006/relationships/hyperlink" Target="consultantplus://offline/ref=D7ACA7094FB365759916DD8EED2804C44035C4DF9687BBA16B71666C566C69D24BE6BFAB0440E4A9570D33D1D1F6435633902D0565CCE9956707L" TargetMode="External"/><Relationship Id="rId564" Type="http://schemas.openxmlformats.org/officeDocument/2006/relationships/hyperlink" Target="consultantplus://offline/ref=DC8542359EE63C5A374FEF8D6CCB337348816C5236CD609194502BA59CD9E526DED9E2542BD0F2F71397D97456BE2C0638390C97A9B3C8927300L" TargetMode="External"/><Relationship Id="rId771" Type="http://schemas.openxmlformats.org/officeDocument/2006/relationships/hyperlink" Target="consultantplus://offline/ref=DC8542359EE63C5A374FEE8379CB3373498D6B5832CE609194502BA59CD9E526DED9E2542BD4F6F11C97D97456BE2C0638390C97A9B3C8927300L" TargetMode="External"/><Relationship Id="rId869" Type="http://schemas.openxmlformats.org/officeDocument/2006/relationships/hyperlink" Target="consultantplus://offline/ref=DC8542359EE63C5A374FEE8379CB337348856E5C3ECE609194502BA59CD9E526DED9E2542BD1F4F21D97D97456BE2C0638390C97A9B3C8927300L" TargetMode="External"/><Relationship Id="rId1499" Type="http://schemas.openxmlformats.org/officeDocument/2006/relationships/hyperlink" Target="consultantplus://offline/ref=1B82F5E7D206A994D26C1B28F91DF3E86E392CECC51EEC0A7342E6CFF6E97CA73858AF7CC177113196AF90E5928245AF812D36BCA95CE3D6A91DL" TargetMode="External"/><Relationship Id="rId424" Type="http://schemas.openxmlformats.org/officeDocument/2006/relationships/hyperlink" Target="consultantplus://offline/ref=DC8542359EE63C5A374FEE8379CB33734885685932C8609194502BA59CD9E526DED9E2542BD0F7F01B97D97456BE2C0638390C97A9B3C8927300L" TargetMode="External"/><Relationship Id="rId631" Type="http://schemas.openxmlformats.org/officeDocument/2006/relationships/hyperlink" Target="consultantplus://offline/ref=DC8542359EE63C5A374FEF8D6CCB33734985685C30C8609194502BA59CD9E526DED9E2542BD2F4F61D97D97456BE2C0638390C97A9B3C8927300L" TargetMode="External"/><Relationship Id="rId729" Type="http://schemas.openxmlformats.org/officeDocument/2006/relationships/hyperlink" Target="consultantplus://offline/ref=DC8542359EE63C5A374FEE8379CB337348856E5C3ECE609194502BA59CD9E526DED9E2542BD0FCF01C97D97456BE2C0638390C97A9B3C8927300L" TargetMode="External"/><Relationship Id="rId1054" Type="http://schemas.openxmlformats.org/officeDocument/2006/relationships/hyperlink" Target="consultantplus://offline/ref=1B82F5E7D206A994D26C1A26EC1DF3E86E3C21E4C71FEC0A7342E6CFF6E97CA72A58F770C07F09399BBAC6B4D4AD17L" TargetMode="External"/><Relationship Id="rId1261" Type="http://schemas.openxmlformats.org/officeDocument/2006/relationships/hyperlink" Target="consultantplus://offline/ref=1B82F5E7D206A994D26C1B28F91DF3E86E382BEACC1AEC0A7342E6CFF6E97CA73858AF7CC172113A90AF90E5928245AF812D36BCA95CE3D6A91DL" TargetMode="External"/><Relationship Id="rId1359" Type="http://schemas.openxmlformats.org/officeDocument/2006/relationships/hyperlink" Target="consultantplus://offline/ref=1B82F5E7D206A994D26C1B28F91DF3E86E382BEACC1AEC0A7342E6CFF6E97CA73858AF7CC172103A92AF90E5928245AF812D36BCA95CE3D6A91DL" TargetMode="External"/><Relationship Id="rId270" Type="http://schemas.openxmlformats.org/officeDocument/2006/relationships/footer" Target="footer11.xml"/><Relationship Id="rId936" Type="http://schemas.openxmlformats.org/officeDocument/2006/relationships/hyperlink" Target="consultantplus://offline/ref=1B82F5E7D206A994D26C1A26EC1DF3E8643128E5C615B1007B1BEACDF1E623A23F49AF7CC86817318DA6C4B6AD16L" TargetMode="External"/><Relationship Id="rId1121" Type="http://schemas.openxmlformats.org/officeDocument/2006/relationships/hyperlink" Target="consultantplus://offline/ref=1B82F5E7D206A994D26C1A26EC1DF3E86E3C29E4C416EC0A7342E6CFF6E97CA72A58F770C07F09399BBAC6B4D4AD17L" TargetMode="External"/><Relationship Id="rId1219" Type="http://schemas.openxmlformats.org/officeDocument/2006/relationships/hyperlink" Target="consultantplus://offline/ref=1B82F5E7D206A994D26C1B28F91DF3E86E382BEACC1AEC0A7342E6CFF6E97CA73858AF7CC17212319BAF90E5928245AF812D36BCA95CE3D6A91DL" TargetMode="External"/><Relationship Id="rId1566" Type="http://schemas.openxmlformats.org/officeDocument/2006/relationships/hyperlink" Target="consultantplus://offline/ref=04FBA879D0201350AB3F71C4D6E152536F35D1A4DBE123AF77663CCEC0CDF72C213048EEE3CFC2C9CDCECA63D085B239ED7DD58A194AF3E1B01CL" TargetMode="External"/><Relationship Id="rId65" Type="http://schemas.openxmlformats.org/officeDocument/2006/relationships/hyperlink" Target="consultantplus://offline/ref=D7ACA7094FB365759916DD8EED2804C4403BC0D19780BBA16B71666C566C69D24BE6BFAB0440E5AF520D33D1D1F6435633902D0565CCE9956707L" TargetMode="External"/><Relationship Id="rId130" Type="http://schemas.openxmlformats.org/officeDocument/2006/relationships/hyperlink" Target="consultantplus://offline/ref=D7ACA7094FB365759916DC80F82804C44331C8DB9180BBA16B71666C566C69D259E6E7A70549FBAE5C186580976A03L" TargetMode="External"/><Relationship Id="rId368" Type="http://schemas.openxmlformats.org/officeDocument/2006/relationships/hyperlink" Target="consultantplus://offline/ref=DC8542359EE63C5A374FEE8379CB337348856F5B3FC9609194502BA59CD9E526DED9E2542BD2F4F61F97D97456BE2C0638390C97A9B3C8927300L" TargetMode="External"/><Relationship Id="rId575" Type="http://schemas.openxmlformats.org/officeDocument/2006/relationships/hyperlink" Target="consultantplus://offline/ref=DC8542359EE63C5A374FEF8D6CCB337348816C5236CD609194502BA59CD9E526DED9E2542BD3F6F01B97D97456BE2C0638390C97A9B3C8927300L" TargetMode="External"/><Relationship Id="rId782" Type="http://schemas.openxmlformats.org/officeDocument/2006/relationships/hyperlink" Target="consultantplus://offline/ref=DC8542359EE63C5A374FEE8379CB337348856E5C3ECE609194502BA59CD9E526DED9E2542BD0FDF71E97D97456BE2C0638390C97A9B3C8927300L" TargetMode="External"/><Relationship Id="rId1426" Type="http://schemas.openxmlformats.org/officeDocument/2006/relationships/hyperlink" Target="consultantplus://offline/ref=1B82F5E7D206A994D26C1B28F91DF3E86F3C2FEEC616EC0A7342E6CFF6E97CA72A58F770C07F09399BBAC6B4D4AD17L" TargetMode="External"/><Relationship Id="rId228" Type="http://schemas.openxmlformats.org/officeDocument/2006/relationships/hyperlink" Target="consultantplus://offline/ref=D7ACA7094FB365759916DD8EED2804C44132C3DE9C87BBA16B71666C566C69D24BE6BFAB0440E4AF510D33D1D1F6435633902D0565CCE9956707L" TargetMode="External"/><Relationship Id="rId435" Type="http://schemas.openxmlformats.org/officeDocument/2006/relationships/header" Target="header18.xml"/><Relationship Id="rId642" Type="http://schemas.openxmlformats.org/officeDocument/2006/relationships/hyperlink" Target="consultantplus://offline/ref=DC8542359EE63C5A374FEF8D6CCB337349826F5A34C13D9B9C0927A79BD6BA31D990EE552BD3F2FF11C8DC6147E6200E2F270481B5B1CA7900L" TargetMode="External"/><Relationship Id="rId1065" Type="http://schemas.openxmlformats.org/officeDocument/2006/relationships/hyperlink" Target="consultantplus://offline/ref=1B82F5E7D206A994D26C1B28F91DF3E86E382DEFC01CEC0A7342E6CFF6E97CA73858AF7CC175123996AF90E5928245AF812D36BCA95CE3D6A91DL" TargetMode="External"/><Relationship Id="rId1272" Type="http://schemas.openxmlformats.org/officeDocument/2006/relationships/hyperlink" Target="consultantplus://offline/ref=1B82F5E7D206A994D26C1B28F91DF3E86E382BEACC1AEC0A7342E6CFF6E97CA73858AF7CC172113A95AF90E5928245AF812D36BCA95CE3D6A91DL" TargetMode="External"/><Relationship Id="rId281" Type="http://schemas.openxmlformats.org/officeDocument/2006/relationships/hyperlink" Target="consultantplus://offline/ref=DC8542359EE63C5A374FEE8379CB33734885685932C8609194502BA59CD9E526DED9E2542BD3F2F31E97D97456BE2C0638390C97A9B3C8927300L" TargetMode="External"/><Relationship Id="rId502" Type="http://schemas.openxmlformats.org/officeDocument/2006/relationships/hyperlink" Target="consultantplus://offline/ref=DC8542359EE63C5A374FEF8D6CCB337348806D5336CD609194502BA59CD9E526DED9E2542BD2F5F71897D97456BE2C0638390C97A9B3C8927300L" TargetMode="External"/><Relationship Id="rId947" Type="http://schemas.openxmlformats.org/officeDocument/2006/relationships/hyperlink" Target="consultantplus://offline/ref=1B82F5E7D206A994D26C1A26EC1DF3E86E3C2EE5C41DEC0A7342E6CFF6E97CA73858AF79C37E1C6DC2E091B9D7DE56AE802D34B4B5A51EL" TargetMode="External"/><Relationship Id="rId1132" Type="http://schemas.openxmlformats.org/officeDocument/2006/relationships/hyperlink" Target="consultantplus://offline/ref=1B82F5E7D206A994D26C1A26EC1DF3E86E3D28E5C419EC0A7342E6CFF6E97CA73858AF7CC176163996AF90E5928245AF812D36BCA95CE3D6A91DL" TargetMode="External"/><Relationship Id="rId1577" Type="http://schemas.openxmlformats.org/officeDocument/2006/relationships/hyperlink" Target="consultantplus://offline/ref=04FBA879D0201350AB3F71C4D6E152536F34D0AFDBE723AF77663CCEC0CDF72C213048EEE2CBC3CBC7CECA63D085B239ED7DD58A194AF3E1B01CL" TargetMode="External"/><Relationship Id="rId76" Type="http://schemas.openxmlformats.org/officeDocument/2006/relationships/hyperlink" Target="consultantplus://offline/ref=D7ACA7094FB365759916DD8EED2804C44133C4DC918ABBA16B71666C566C69D24BE6BFAB0440E5AF540D33D1D1F6435633902D0565CCE9956707L" TargetMode="External"/><Relationship Id="rId141" Type="http://schemas.openxmlformats.org/officeDocument/2006/relationships/hyperlink" Target="consultantplus://offline/ref=D7ACA7094FB365759916DC80F82804C44331C8DB9186BBA16B71666C566C69D259E6E7A70549FBAE5C186580976A03L" TargetMode="External"/><Relationship Id="rId379" Type="http://schemas.openxmlformats.org/officeDocument/2006/relationships/hyperlink" Target="consultantplus://offline/ref=DC8542359EE63C5A374FEE8379CB337348846F5B32C9609194502BA59CD9E526DED9E2542BD3FDF41E97D97456BE2C0638390C97A9B3C8927300L" TargetMode="External"/><Relationship Id="rId586" Type="http://schemas.openxmlformats.org/officeDocument/2006/relationships/hyperlink" Target="consultantplus://offline/ref=DC8542359EE63C5A374FEF8D6CCB337348816C5236CD609194502BA59CD9E526DED9E2542BD0F6F71A97D97456BE2C0638390C97A9B3C8927300L" TargetMode="External"/><Relationship Id="rId793" Type="http://schemas.openxmlformats.org/officeDocument/2006/relationships/hyperlink" Target="consultantplus://offline/ref=DC8542359EE63C5A374FEE8379CB337348846F5B32C9609194502BA59CD9E526DED9E2542BD0F2F41A97D97456BE2C0638390C97A9B3C8927300L" TargetMode="External"/><Relationship Id="rId807" Type="http://schemas.openxmlformats.org/officeDocument/2006/relationships/hyperlink" Target="consultantplus://offline/ref=DC8542359EE63C5A374FEF8D6CCB337348806D5336CD609194502BA59CD9E526DED9E2542BD2F5F71F97D97456BE2C0638390C97A9B3C8927300L" TargetMode="External"/><Relationship Id="rId1437" Type="http://schemas.openxmlformats.org/officeDocument/2006/relationships/hyperlink" Target="consultantplus://offline/ref=1B82F5E7D206A994D26C1B28F91DF3E86E382DEFC01CEC0A7342E6CFF6E97CA73858AF7CC172103192AF90E5928245AF812D36BCA95CE3D6A91DL"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D7ACA7094FB365759916DD8EED2804C44035C6D89184BBA16B71666C566C69D259E6E7A70549FBAE5C186580976A03L" TargetMode="External"/><Relationship Id="rId446" Type="http://schemas.openxmlformats.org/officeDocument/2006/relationships/hyperlink" Target="consultantplus://offline/ref=DC8542359EE63C5A374FEE8379CB337348856E5C3ECE609194502BA59CD9E526DED9E2542BD0F4FF1397D97456BE2C0638390C97A9B3C8927300L" TargetMode="External"/><Relationship Id="rId653" Type="http://schemas.openxmlformats.org/officeDocument/2006/relationships/hyperlink" Target="consultantplus://offline/ref=DC8542359EE63C5A374FEE8379CB337349836B5831CE609194502BA59CD9E526DED9E2542BD3F3F21397D97456BE2C0638390C97A9B3C8927300L" TargetMode="External"/><Relationship Id="rId1076" Type="http://schemas.openxmlformats.org/officeDocument/2006/relationships/hyperlink" Target="consultantplus://offline/ref=1B82F5E7D206A994D26C1B28F91DF3E86E382DEFC01CEC0A7342E6CFF6E97CA73858AF7CC175103194AF90E5928245AF812D36BCA95CE3D6A91DL" TargetMode="External"/><Relationship Id="rId1283" Type="http://schemas.openxmlformats.org/officeDocument/2006/relationships/hyperlink" Target="consultantplus://offline/ref=1B82F5E7D206A994D26C1B28F91DF3E86E382DEFC01CEC0A7342E6CFF6E97CA73858AF7CC172113F90AF90E5928245AF812D36BCA95CE3D6A91DL" TargetMode="External"/><Relationship Id="rId1490" Type="http://schemas.openxmlformats.org/officeDocument/2006/relationships/header" Target="header48.xml"/><Relationship Id="rId1504" Type="http://schemas.openxmlformats.org/officeDocument/2006/relationships/hyperlink" Target="consultantplus://offline/ref=1B82F5E7D206A994D26C1B28F91DF3E86E392CECC51EEC0A7342E6CFF6E97CA73858AF7CC17711319BAF90E5928245AF812D36BCA95CE3D6A91DL" TargetMode="External"/><Relationship Id="rId292" Type="http://schemas.openxmlformats.org/officeDocument/2006/relationships/hyperlink" Target="consultantplus://offline/ref=DC8542359EE63C5A374FEE8379CB337348856E5C3ECE609194502BA59CD9E526DED9E2542BD3F4F71C97D97456BE2C0638390C97A9B3C8927300L" TargetMode="External"/><Relationship Id="rId306" Type="http://schemas.openxmlformats.org/officeDocument/2006/relationships/hyperlink" Target="consultantplus://offline/ref=DC8542359EE63C5A374FEE8379CB33734885685932C8609194502BA59CD9E526DED9E2542BD3FDF71297D97456BE2C0638390C97A9B3C8927300L" TargetMode="External"/><Relationship Id="rId860" Type="http://schemas.openxmlformats.org/officeDocument/2006/relationships/hyperlink" Target="consultantplus://offline/ref=DC8542359EE63C5A374FEE8379CB33734885685932C8609194502BA59CD9E526DED9E2542BD0F3F21997D97456BE2C0638390C97A9B3C8927300L" TargetMode="External"/><Relationship Id="rId958" Type="http://schemas.openxmlformats.org/officeDocument/2006/relationships/hyperlink" Target="consultantplus://offline/ref=1B82F5E7D206A994D26C1A26EC1DF3E8693829EDC615B1007B1BEACDF1E623B03F11A37DC177173198F095F083DA49A796333EAAB55EE1AD14L" TargetMode="External"/><Relationship Id="rId1143" Type="http://schemas.openxmlformats.org/officeDocument/2006/relationships/hyperlink" Target="consultantplus://offline/ref=1B82F5E7D206A994D26C1A26EC1DF3E86E3C29E4C419EC0A7342E6CFF6E97CA72A58F770C07F09399BBAC6B4D4AD17L" TargetMode="External"/><Relationship Id="rId87" Type="http://schemas.openxmlformats.org/officeDocument/2006/relationships/hyperlink" Target="consultantplus://offline/ref=D7ACA7094FB365759916DC80F82804C44331C8DB9180BBA16B71666C566C69D259E6E7A70549FBAE5C186580976A03L" TargetMode="External"/><Relationship Id="rId513" Type="http://schemas.openxmlformats.org/officeDocument/2006/relationships/hyperlink" Target="consultantplus://offline/ref=DC8542359EE63C5A374FEE8379CB33734885685932C8609194502BA59CD9E526DED9E2542BD0F2FF1B97D97456BE2C0638390C97A9B3C8927300L" TargetMode="External"/><Relationship Id="rId597" Type="http://schemas.openxmlformats.org/officeDocument/2006/relationships/hyperlink" Target="consultantplus://offline/ref=DC8542359EE63C5A374FEE8379CB337348856E5C3ECE609194502BA59CD9E526DED9E2542BD0FCF41397D97456BE2C0638390C97A9B3C8927300L" TargetMode="External"/><Relationship Id="rId720" Type="http://schemas.openxmlformats.org/officeDocument/2006/relationships/hyperlink" Target="consultantplus://offline/ref=DC8542359EE63C5A374FEE8379CB337349836B5831CE609194502BA59CD9E526DED9E2542BD3FCF41B97D97456BE2C0638390C97A9B3C8927300L" TargetMode="External"/><Relationship Id="rId818" Type="http://schemas.openxmlformats.org/officeDocument/2006/relationships/hyperlink" Target="consultantplus://offline/ref=DC8542359EE63C5A374FEE8379CB337348856E5C3ECE609194502BA59CD9E526DED9E2542BD1F4F41297D97456BE2C0638390C97A9B3C8927300L" TargetMode="External"/><Relationship Id="rId1350" Type="http://schemas.openxmlformats.org/officeDocument/2006/relationships/hyperlink" Target="consultantplus://offline/ref=1B82F5E7D206A994D26C1B28F91DF3E86E382BEACC1AEC0A7342E6CFF6E97CA73858AF7CC172103897AF90E5928245AF812D36BCA95CE3D6A91DL" TargetMode="External"/><Relationship Id="rId1448" Type="http://schemas.openxmlformats.org/officeDocument/2006/relationships/hyperlink" Target="consultantplus://offline/ref=1B82F5E7D206A994D26C1B28F91DF3E86F3128E5C71DEC0A7342E6CFF6E97CA73858AF7CC17313389BAF90E5928245AF812D36BCA95CE3D6A91DL" TargetMode="External"/><Relationship Id="rId152" Type="http://schemas.openxmlformats.org/officeDocument/2006/relationships/hyperlink" Target="consultantplus://offline/ref=D7ACA7094FB365759916DD8EED2804C44132C3DE9C87BBA16B71666C566C69D24BE6BFAB0440E5A7560D33D1D1F6435633902D0565CCE9956707L" TargetMode="External"/><Relationship Id="rId457" Type="http://schemas.openxmlformats.org/officeDocument/2006/relationships/hyperlink" Target="consultantplus://offline/ref=DC8542359EE63C5A374FEE8379CB337348856E5C3ECE609194502BA59CD9E526DED9E2542BD0F6FE1397D97456BE2C0638390C97A9B3C8927300L" TargetMode="External"/><Relationship Id="rId1003" Type="http://schemas.openxmlformats.org/officeDocument/2006/relationships/hyperlink" Target="consultantplus://offline/ref=1B82F5E7D206A994D26C1B28F91DF3E86E382BEACC1AEC0A7342E6CFF6E97CA73858AF7CC175123A90AF90E5928245AF812D36BCA95CE3D6A91DL" TargetMode="External"/><Relationship Id="rId1087" Type="http://schemas.openxmlformats.org/officeDocument/2006/relationships/hyperlink" Target="consultantplus://offline/ref=1B82F5E7D206A994D26C1B28F91DF3E86E382DEFC01CEC0A7342E6CFF6E97CA73858AF7CC1751E3896AF90E5928245AF812D36BCA95CE3D6A91DL" TargetMode="External"/><Relationship Id="rId1210" Type="http://schemas.openxmlformats.org/officeDocument/2006/relationships/hyperlink" Target="consultantplus://offline/ref=1B82F5E7D206A994D26C1B28F91DF3E86E382DEFC01CEC0A7342E6CFF6E97CA73858AF7CC17212309BAF90E5928245AF812D36BCA95CE3D6A91DL" TargetMode="External"/><Relationship Id="rId1294" Type="http://schemas.openxmlformats.org/officeDocument/2006/relationships/hyperlink" Target="consultantplus://offline/ref=1B82F5E7D206A994D26C1B28F91DF3E86F3E2AE4C318EC0A7342E6CFF6E97CA73858AF7CC174123095AF90E5928245AF812D36BCA95CE3D6A91DL" TargetMode="External"/><Relationship Id="rId1308" Type="http://schemas.openxmlformats.org/officeDocument/2006/relationships/hyperlink" Target="consultantplus://offline/ref=1B82F5E7D206A994D26C1B28F91DF3E86F3F21EAC316EC0A7342E6CFF6E97CA73858AF7CC1701F3F9BAF90E5928245AF812D36BCA95CE3D6A91DL" TargetMode="External"/><Relationship Id="rId664" Type="http://schemas.openxmlformats.org/officeDocument/2006/relationships/hyperlink" Target="consultantplus://offline/ref=DC8542359EE63C5A374FEE8379CB337349836B5831CE609194502BA59CD9E526DED9E2542BD3F3F01A97D97456BE2C0638390C97A9B3C8927300L" TargetMode="External"/><Relationship Id="rId871" Type="http://schemas.openxmlformats.org/officeDocument/2006/relationships/hyperlink" Target="consultantplus://offline/ref=DC8542359EE63C5A374FEE8379CB337348856E5C3ECE609194502BA59CD9E526DED9E2542BD1F4F21397D97456BE2C0638390C97A9B3C8927300L" TargetMode="External"/><Relationship Id="rId969" Type="http://schemas.openxmlformats.org/officeDocument/2006/relationships/hyperlink" Target="consultantplus://offline/ref=1B82F5E7D206A994D26C1B28F91DF3E86E382BEACC1AEC0A7342E6CFF6E97CA73858AF7CC175133092AF90E5928245AF812D36BCA95CE3D6A91DL" TargetMode="External"/><Relationship Id="rId1515" Type="http://schemas.openxmlformats.org/officeDocument/2006/relationships/footer" Target="footer49.xml"/><Relationship Id="rId14" Type="http://schemas.openxmlformats.org/officeDocument/2006/relationships/hyperlink" Target="consultantplus://offline/ref=D7ACA7094FB365759916DD8EED2804C44036C9D19082BBA16B71666C566C69D24BE6BFAB0440E5AF550D33D1D1F6435633902D0565CCE9956707L" TargetMode="External"/><Relationship Id="rId317" Type="http://schemas.openxmlformats.org/officeDocument/2006/relationships/hyperlink" Target="consultantplus://offline/ref=DC8542359EE63C5A374FEE8379CB33734885685932C8609194502BA59CD9E526DED9E2542BD3FDFF1A97D97456BE2C0638390C97A9B3C8927300L" TargetMode="External"/><Relationship Id="rId524" Type="http://schemas.openxmlformats.org/officeDocument/2006/relationships/hyperlink" Target="consultantplus://offline/ref=DC8542359EE63C5A374FEE8379CB337349836F5231CC609194502BA59CD9E526DED9E2542BD3FDF11897D97456BE2C0638390C97A9B3C8927300L" TargetMode="External"/><Relationship Id="rId731" Type="http://schemas.openxmlformats.org/officeDocument/2006/relationships/hyperlink" Target="consultantplus://offline/ref=DC8542359EE63C5A374FEE8379CB337348856E5C3ECE609194502BA59CD9E526DED9E2542BD0FCF01297D97456BE2C0638390C97A9B3C8927300L" TargetMode="External"/><Relationship Id="rId1154" Type="http://schemas.openxmlformats.org/officeDocument/2006/relationships/hyperlink" Target="consultantplus://offline/ref=1B82F5E7D206A994D26C1A26EC1DF3E86E3D28E5C419EC0A7342E6CFF6E97CA73858AF7CC17617309BAF90E5928245AF812D36BCA95CE3D6A91DL" TargetMode="External"/><Relationship Id="rId1361" Type="http://schemas.openxmlformats.org/officeDocument/2006/relationships/hyperlink" Target="consultantplus://offline/ref=1B82F5E7D206A994D26C1B28F91DF3E86E382DEFC01CEC0A7342E6CFF6E97CA73858AF7CC172103991AF90E5928245AF812D36BCA95CE3D6A91DL" TargetMode="External"/><Relationship Id="rId1459" Type="http://schemas.openxmlformats.org/officeDocument/2006/relationships/hyperlink" Target="consultantplus://offline/ref=1B82F5E7D206A994D26C1A26EC1DF3E86E3928EBCD18EC0A7342E6CFF6E97CA72A58F770C07F09399BBAC6B4D4AD17L" TargetMode="External"/><Relationship Id="rId98" Type="http://schemas.openxmlformats.org/officeDocument/2006/relationships/hyperlink" Target="consultantplus://offline/ref=D7ACA7094FB365759916DD8EED2804C44035C9DE938BBBA16B71666C566C69D24BE6BFAB0440E5A8540D33D1D1F6435633902D0565CCE9956707L" TargetMode="External"/><Relationship Id="rId163" Type="http://schemas.openxmlformats.org/officeDocument/2006/relationships/hyperlink" Target="consultantplus://offline/ref=D7ACA7094FB365759916DC80F82804C44137C5DA9C84BBA16B71666C566C69D259E6E7A70549FBAE5C186580976A03L" TargetMode="External"/><Relationship Id="rId370" Type="http://schemas.openxmlformats.org/officeDocument/2006/relationships/hyperlink" Target="consultantplus://offline/ref=DC8542359EE63C5A374FEE8379CB3373498D6B5832CE609194502BA59CD9E526DED9E2542BD0F0FE1C97D97456BE2C0638390C97A9B3C8927300L" TargetMode="External"/><Relationship Id="rId829" Type="http://schemas.openxmlformats.org/officeDocument/2006/relationships/footer" Target="footer26.xml"/><Relationship Id="rId1014" Type="http://schemas.openxmlformats.org/officeDocument/2006/relationships/hyperlink" Target="consultantplus://offline/ref=1B82F5E7D206A994D26C1B28F91DF3E86E382DEFC01CEC0A7342E6CFF6E97CA73858AF7CC17517399AAF90E5928245AF812D36BCA95CE3D6A91DL" TargetMode="External"/><Relationship Id="rId1221" Type="http://schemas.openxmlformats.org/officeDocument/2006/relationships/hyperlink" Target="consultantplus://offline/ref=1B82F5E7D206A994D26C1B28F91DF3E86E382BEACC1AEC0A7342E6CFF6E97CA73858AF7CC172123093AF90E5928245AF812D36BCA95CE3D6A91DL" TargetMode="External"/><Relationship Id="rId230" Type="http://schemas.openxmlformats.org/officeDocument/2006/relationships/hyperlink" Target="consultantplus://offline/ref=D7ACA7094FB365759916DD8EED2804C44132C1DF9286BBA16B71666C566C69D259E6E7A70549FBAE5C186580976A03L" TargetMode="External"/><Relationship Id="rId468" Type="http://schemas.openxmlformats.org/officeDocument/2006/relationships/hyperlink" Target="consultantplus://offline/ref=DC8542359EE63C5A374FEE8379CB337348856E5C3ECE609194502BA59CD9E526DED9E2542BD0F1F51C97D97456BE2C0638390C97A9B3C8927300L" TargetMode="External"/><Relationship Id="rId675" Type="http://schemas.openxmlformats.org/officeDocument/2006/relationships/hyperlink" Target="consultantplus://offline/ref=DC8542359EE63C5A374FEE8379CB337348856E5C3ECE609194502BA59CD9E526DED9E2542BD0FCF21297D97456BE2C0638390C97A9B3C8927300L" TargetMode="External"/><Relationship Id="rId882" Type="http://schemas.openxmlformats.org/officeDocument/2006/relationships/hyperlink" Target="consultantplus://offline/ref=DC8542359EE63C5A374FEF8D6CCB337348816C5236CD609194502BA59CD9E526DED9E2542BD3F4F51B97D97456BE2C0638390C97A9B3C8927300L" TargetMode="External"/><Relationship Id="rId1098" Type="http://schemas.openxmlformats.org/officeDocument/2006/relationships/hyperlink" Target="consultantplus://offline/ref=1B82F5E7D206A994D26C1B28F91DF3E86E382BEACC1AEC0A7342E6CFF6E97CA73858AF7CC172133B94AF90E5928245AF812D36BCA95CE3D6A91DL" TargetMode="External"/><Relationship Id="rId1319" Type="http://schemas.openxmlformats.org/officeDocument/2006/relationships/hyperlink" Target="consultantplus://offline/ref=1B82F5E7D206A994D26C133FEB1DF3E869312CEEC31DEC0A7342E6CFF6E97CA72A58F770C07F09399BBAC6B4D4AD17L" TargetMode="External"/><Relationship Id="rId1526" Type="http://schemas.openxmlformats.org/officeDocument/2006/relationships/hyperlink" Target="consultantplus://offline/ref=1B82F5E7D206A994D26C1A26EC1DF3E86E3C21E4C41DEC0A7342E6CFF6E97CA72A58F770C07F09399BBAC6B4D4AD17L" TargetMode="External"/><Relationship Id="rId25" Type="http://schemas.openxmlformats.org/officeDocument/2006/relationships/hyperlink" Target="consultantplus://offline/ref=D7ACA7094FB365759916DD8EED2804C4403BC3D8928BBBA16B71666C566C69D24BE6BFAB0440E5AF540D33D1D1F6435633902D0565CCE9956707L" TargetMode="External"/><Relationship Id="rId328" Type="http://schemas.openxmlformats.org/officeDocument/2006/relationships/hyperlink" Target="consultantplus://offline/ref=DC8542359EE63C5A374FEE8379CB33734885685932C8609194502BA59CD9E526DED9E2542BD0F4F11C97D97456BE2C0638390C97A9B3C8927300L" TargetMode="External"/><Relationship Id="rId535" Type="http://schemas.openxmlformats.org/officeDocument/2006/relationships/hyperlink" Target="consultantplus://offline/ref=DC8542359EE63C5A374FEE8379CB337349836F5231CC609194502BA59CD9E526DED9E2542BD3FDF11397D97456BE2C0638390C97A9B3C8927300L" TargetMode="External"/><Relationship Id="rId742" Type="http://schemas.openxmlformats.org/officeDocument/2006/relationships/hyperlink" Target="consultantplus://offline/ref=DC8542359EE63C5A374FEF8D6CCB337348806D5336CD609194502BA59CD9E526DED9E2542BD2F5F71F97D97456BE2C0638390C97A9B3C8927300L" TargetMode="External"/><Relationship Id="rId1165" Type="http://schemas.openxmlformats.org/officeDocument/2006/relationships/hyperlink" Target="consultantplus://offline/ref=1B82F5E7D206A994D26C1B28F91DF3E86E382BEACC1AEC0A7342E6CFF6E97CA73858AF7CC172123F90AF90E5928245AF812D36BCA95CE3D6A91DL" TargetMode="External"/><Relationship Id="rId1372" Type="http://schemas.openxmlformats.org/officeDocument/2006/relationships/hyperlink" Target="consultantplus://offline/ref=1B82F5E7D206A994D26C1B28F91DF3E86E382BEACC1AEC0A7342E6CFF6E97CA73858AF7CC172103D95AF90E5928245AF812D36BCA95CE3D6A91DL" TargetMode="External"/><Relationship Id="rId174" Type="http://schemas.openxmlformats.org/officeDocument/2006/relationships/hyperlink" Target="consultantplus://offline/ref=D7ACA7094FB365759916DC80F82804C44137C8D89586BBA16B71666C566C69D24BE6BFAB0440E4A7570D33D1D1F6435633902D0565CCE9956707L" TargetMode="External"/><Relationship Id="rId381" Type="http://schemas.openxmlformats.org/officeDocument/2006/relationships/hyperlink" Target="consultantplus://offline/ref=DC8542359EE63C5A374FEE8379CB3373498D645E32C3609194502BA59CD9E526DED9E2542BD2FDF71A97D97456BE2C0638390C97A9B3C8927300L" TargetMode="External"/><Relationship Id="rId602" Type="http://schemas.openxmlformats.org/officeDocument/2006/relationships/hyperlink" Target="consultantplus://offline/ref=DC8542359EE63C5A374FEF8D6CCB3373428C6D5334C13D9B9C0927A79BD6BA23D9C8E25422CCF4FF049E8D277102L" TargetMode="External"/><Relationship Id="rId1025" Type="http://schemas.openxmlformats.org/officeDocument/2006/relationships/header" Target="header40.xml"/><Relationship Id="rId1232" Type="http://schemas.openxmlformats.org/officeDocument/2006/relationships/hyperlink" Target="consultantplus://offline/ref=1B82F5E7D206A994D26C1B28F91DF3E86E382BEACC1AEC0A7342E6CFF6E97CA73858AF7CC172113992AF90E5928245AF812D36BCA95CE3D6A91DL" TargetMode="External"/><Relationship Id="rId241" Type="http://schemas.openxmlformats.org/officeDocument/2006/relationships/hyperlink" Target="consultantplus://offline/ref=D7ACA7094FB365759916DD8EED2804C44132C9DC9187BBA16B71666C566C69D24BE6BFAB0440E1AA540D33D1D1F6435633902D0565CCE9956707L" TargetMode="External"/><Relationship Id="rId479" Type="http://schemas.openxmlformats.org/officeDocument/2006/relationships/hyperlink" Target="consultantplus://offline/ref=DC8542359EE63C5A374FEE8379CB33734884695232CE609194502BA59CD9E526DED9E2542BDAF2F71E97D97456BE2C0638390C97A9B3C8927300L" TargetMode="External"/><Relationship Id="rId686" Type="http://schemas.openxmlformats.org/officeDocument/2006/relationships/hyperlink" Target="consultantplus://offline/ref=DC8542359EE63C5A374FEE8379CB337349836B5831CE609194502BA59CD9E526DED9E2542BD3F3F01D97D97456BE2C0638390C97A9B3C8927300L" TargetMode="External"/><Relationship Id="rId893" Type="http://schemas.openxmlformats.org/officeDocument/2006/relationships/hyperlink" Target="consultantplus://offline/ref=DC8542359EE63C5A374FEF8D6CCB337348816C5236CD609194502BA59CD9E526DED9E2542BD3FCFF1D97D97456BE2C0638390C97A9B3C8927300L" TargetMode="External"/><Relationship Id="rId907" Type="http://schemas.openxmlformats.org/officeDocument/2006/relationships/hyperlink" Target="consultantplus://offline/ref=DC8542359EE63C5A374FEE8379CB33734884695232CE609194502BA59CD9E526DED9E2542BDAFDF21E97D97456BE2C0638390C97A9B3C8927300L" TargetMode="External"/><Relationship Id="rId1537" Type="http://schemas.openxmlformats.org/officeDocument/2006/relationships/footer" Target="footer54.xml"/><Relationship Id="rId36" Type="http://schemas.openxmlformats.org/officeDocument/2006/relationships/hyperlink" Target="consultantplus://offline/ref=D7ACA7094FB365759916DD8EED2804C44132C3DE9C87BBA16B71666C566C69D24BE6BFAB0440E5AF540D33D1D1F6435633902D0565CCE9956707L" TargetMode="External"/><Relationship Id="rId339" Type="http://schemas.openxmlformats.org/officeDocument/2006/relationships/hyperlink" Target="consultantplus://offline/ref=DC8542359EE63C5A374FEE8379CB337348856E5C3ECE609194502BA59CD9E526DED9E2542BD3F1F61897D97456BE2C0638390C97A9B3C8927300L" TargetMode="External"/><Relationship Id="rId546" Type="http://schemas.openxmlformats.org/officeDocument/2006/relationships/hyperlink" Target="consultantplus://offline/ref=DC8542359EE63C5A374FEF8D6CCB337348816C5236CD609194502BA59CD9E526DED9E2542BD2F3F61E97D97456BE2C0638390C97A9B3C8927300L" TargetMode="External"/><Relationship Id="rId753" Type="http://schemas.openxmlformats.org/officeDocument/2006/relationships/hyperlink" Target="consultantplus://offline/ref=DC8542359EE63C5A374FEF8D6CCB33734F856C5B34C13D9B9C0927A79BD6BA31D990EE552BD3FCF611C8DC6147E6200E2F270481B5B1CA7900L" TargetMode="External"/><Relationship Id="rId1176" Type="http://schemas.openxmlformats.org/officeDocument/2006/relationships/hyperlink" Target="consultantplus://offline/ref=1B82F5E7D206A994D26C1B28F91DF3E86F302EEEC01AEC0A7342E6CFF6E97CA73858AF7CC17E173F90AF90E5928245AF812D36BCA95CE3D6A91DL" TargetMode="External"/><Relationship Id="rId1383" Type="http://schemas.openxmlformats.org/officeDocument/2006/relationships/hyperlink" Target="consultantplus://offline/ref=1B82F5E7D206A994D26C1B28F91DF3E86E382DEFC01CEC0A7342E6CFF6E97CA73858AF7CC172103890AF90E5928245AF812D36BCA95CE3D6A91DL" TargetMode="External"/><Relationship Id="rId101" Type="http://schemas.openxmlformats.org/officeDocument/2006/relationships/hyperlink" Target="consultantplus://offline/ref=D7ACA7094FB365759916DD8EED2804C44035C9DE938BBBA16B71666C566C69D24BE6BFAB0440E5A8530D33D1D1F6435633902D0565CCE9956707L" TargetMode="External"/><Relationship Id="rId185" Type="http://schemas.openxmlformats.org/officeDocument/2006/relationships/image" Target="media/image9.wmf"/><Relationship Id="rId406" Type="http://schemas.openxmlformats.org/officeDocument/2006/relationships/hyperlink" Target="consultantplus://offline/ref=DC8542359EE63C5A374FEE8379CB33734885685932C8609194502BA59CD9E526DED9E2542BD0F7F31397D97456BE2C0638390C97A9B3C8927300L" TargetMode="External"/><Relationship Id="rId960" Type="http://schemas.openxmlformats.org/officeDocument/2006/relationships/hyperlink" Target="consultantplus://offline/ref=1B82F5E7D206A994D26C1B28F91DF3E86E382BEACC1AEC0A7342E6CFF6E97CA73858AF7CC175133E9AAF90E5928245AF812D36BCA95CE3D6A91DL" TargetMode="External"/><Relationship Id="rId1036" Type="http://schemas.openxmlformats.org/officeDocument/2006/relationships/hyperlink" Target="consultantplus://offline/ref=1B82F5E7D206A994D26C1A26EC1DF3E86E3D2BEDC117EC0A7342E6CFF6E97CA73858AF7CC176173892AF90E5928245AF812D36BCA95CE3D6A91DL" TargetMode="External"/><Relationship Id="rId1243" Type="http://schemas.openxmlformats.org/officeDocument/2006/relationships/hyperlink" Target="consultantplus://offline/ref=1B82F5E7D206A994D26C1A26EC1DF3E86E3C2DE9C016EC0A7342E6CFF6E97CA73858AF7CC176153C9BAF90E5928245AF812D36BCA95CE3D6A91DL" TargetMode="External"/><Relationship Id="rId392" Type="http://schemas.openxmlformats.org/officeDocument/2006/relationships/hyperlink" Target="consultantplus://offline/ref=DC8542359EE63C5A374FEE8379CB337348856A5C31CB609194502BA59CD9E526DED9E2542BD2F2F71297D97456BE2C0638390C97A9B3C8927300L" TargetMode="External"/><Relationship Id="rId613" Type="http://schemas.openxmlformats.org/officeDocument/2006/relationships/hyperlink" Target="consultantplus://offline/ref=DC8542359EE63C5A374FEE8379CB337349836F5231CC609194502BA59CD9E526DED9E2542BD0F4F41B97D97456BE2C0638390C97A9B3C8927300L" TargetMode="External"/><Relationship Id="rId697" Type="http://schemas.openxmlformats.org/officeDocument/2006/relationships/hyperlink" Target="consultantplus://offline/ref=DC8542359EE63C5A374FEE8379CB337349836B5831CE609194502BA59CD9E526DED9E2542BD3F3FE1E97D97456BE2C0638390C97A9B3C8927300L" TargetMode="External"/><Relationship Id="rId820" Type="http://schemas.openxmlformats.org/officeDocument/2006/relationships/header" Target="header24.xml"/><Relationship Id="rId918" Type="http://schemas.openxmlformats.org/officeDocument/2006/relationships/hyperlink" Target="consultantplus://offline/ref=DC8542359EE63C5A374FEF8D6CCB3373488164523FC3609194502BA59CD9E526DED9E2542BD3F4F21297D97456BE2C0638390C97A9B3C8927300L" TargetMode="External"/><Relationship Id="rId1450" Type="http://schemas.openxmlformats.org/officeDocument/2006/relationships/hyperlink" Target="consultantplus://offline/ref=1B82F5E7D206A994D26C1B28F91DF3E86E3821E5C41EEC0A7342E6CFF6E97CA73858AF7CC176173891AF90E5928245AF812D36BCA95CE3D6A91DL" TargetMode="External"/><Relationship Id="rId1548" Type="http://schemas.openxmlformats.org/officeDocument/2006/relationships/header" Target="header56.xml"/><Relationship Id="rId252" Type="http://schemas.openxmlformats.org/officeDocument/2006/relationships/hyperlink" Target="consultantplus://offline/ref=DC8542359EE63C5A374FEE8379CB3373498C6E5330CC609194502BA59CD9E526CCD9BA582ADBEAF712828F25107E0BL" TargetMode="External"/><Relationship Id="rId1103" Type="http://schemas.openxmlformats.org/officeDocument/2006/relationships/hyperlink" Target="consultantplus://offline/ref=1B82F5E7D206A994D26C1B28F91DF3E86E382DEFC01CEC0A7342E6CFF6E97CA73858AF7CC1751E3C93AF90E5928245AF812D36BCA95CE3D6A91DL" TargetMode="External"/><Relationship Id="rId1187" Type="http://schemas.openxmlformats.org/officeDocument/2006/relationships/hyperlink" Target="consultantplus://offline/ref=1B82F5E7D206A994D26C1B28F91DF3E86E382DEFC01CEC0A7342E6CFF6E97CA73858AF7CC172123A92AF90E5928245AF812D36BCA95CE3D6A91DL" TargetMode="External"/><Relationship Id="rId1310" Type="http://schemas.openxmlformats.org/officeDocument/2006/relationships/hyperlink" Target="consultantplus://offline/ref=1B82F5E7D206A994D26C1B28F91DF3E86F3F21EAC316EC0A7342E6CFF6E97CA73858AF7CC1701F3E93AF90E5928245AF812D36BCA95CE3D6A91DL" TargetMode="External"/><Relationship Id="rId1408" Type="http://schemas.openxmlformats.org/officeDocument/2006/relationships/hyperlink" Target="consultantplus://offline/ref=1B82F5E7D206A994D26C1B28F91DF3E86F312DEBCC16EC0A7342E6CFF6E97CA73858AF7CC1771F3C95AF90E5928245AF812D36BCA95CE3D6A91DL" TargetMode="External"/><Relationship Id="rId47" Type="http://schemas.openxmlformats.org/officeDocument/2006/relationships/hyperlink" Target="consultantplus://offline/ref=D7ACA7094FB365759916DD8EED2804C44033C3D09780BBA16B71666C566C69D259E6E7A70549FBAE5C186580976A03L" TargetMode="External"/><Relationship Id="rId112" Type="http://schemas.openxmlformats.org/officeDocument/2006/relationships/hyperlink" Target="consultantplus://offline/ref=D7ACA7094FB365759916DD8EED2804C44133C2D99080BBA16B71666C566C69D24BE6BFAB0440E5A7560D33D1D1F6435633902D0565CCE9956707L" TargetMode="External"/><Relationship Id="rId557" Type="http://schemas.openxmlformats.org/officeDocument/2006/relationships/hyperlink" Target="consultantplus://offline/ref=DC8542359EE63C5A374FEF8D6CCB337348816C5236CD609194502BA59CD9E526DED9E2542BD3F3FF1297D97456BE2C0638390C97A9B3C8927300L" TargetMode="External"/><Relationship Id="rId764" Type="http://schemas.openxmlformats.org/officeDocument/2006/relationships/hyperlink" Target="consultantplus://offline/ref=DC8542359EE63C5A374FEE8379CB337348856E5C3ECE609194502BA59CD9E526DED9E2542BD0FCFE1A97D97456BE2C0638390C97A9B3C8927300L" TargetMode="External"/><Relationship Id="rId971" Type="http://schemas.openxmlformats.org/officeDocument/2006/relationships/hyperlink" Target="consultantplus://offline/ref=1B82F5E7D206A994D26C1B28F91DF3E86E382BEACC1AEC0A7342E6CFF6E97CA73858AF7CC175133095AF90E5928245AF812D36BCA95CE3D6A91DL" TargetMode="External"/><Relationship Id="rId1394" Type="http://schemas.openxmlformats.org/officeDocument/2006/relationships/hyperlink" Target="consultantplus://offline/ref=1B82F5E7D206A994D26C1A26EC1DF3E86E3A2AE8C61DEC0A7342E6CFF6E97CA73858AF7CC176173193AF90E5928245AF812D36BCA95CE3D6A91DL" TargetMode="External"/><Relationship Id="rId196" Type="http://schemas.openxmlformats.org/officeDocument/2006/relationships/image" Target="media/image18.wmf"/><Relationship Id="rId417" Type="http://schemas.openxmlformats.org/officeDocument/2006/relationships/hyperlink" Target="consultantplus://offline/ref=DC8542359EE63C5A374FEE8379CB337349836F5231CC609194502BA59CD9E526DED9E2542BD3F6FE1A97D97456BE2C0638390C97A9B3C8927300L" TargetMode="External"/><Relationship Id="rId624" Type="http://schemas.openxmlformats.org/officeDocument/2006/relationships/hyperlink" Target="consultantplus://offline/ref=DC8542359EE63C5A374FEE8379CB337348856E5C3ECE609194502BA59CD9E526DED9E2542BD0FCF21997D97456BE2C0638390C97A9B3C8927300L" TargetMode="External"/><Relationship Id="rId831" Type="http://schemas.openxmlformats.org/officeDocument/2006/relationships/footer" Target="footer27.xml"/><Relationship Id="rId1047" Type="http://schemas.openxmlformats.org/officeDocument/2006/relationships/hyperlink" Target="consultantplus://offline/ref=1B82F5E7D206A994D26C1B28F91DF3E86E392AE8C61DEC0A7342E6CFF6E97CA72A58F770C07F09399BBAC6B4D4AD17L" TargetMode="External"/><Relationship Id="rId1254" Type="http://schemas.openxmlformats.org/officeDocument/2006/relationships/hyperlink" Target="consultantplus://offline/ref=1B82F5E7D206A994D26C1B28F91DF3E86E382BEACC1AEC0A7342E6CFF6E97CA73858AF7CC172113891AF90E5928245AF812D36BCA95CE3D6A91DL" TargetMode="External"/><Relationship Id="rId1461" Type="http://schemas.openxmlformats.org/officeDocument/2006/relationships/hyperlink" Target="consultantplus://offline/ref=1B82F5E7D206A994D26C1B28F91DF3E86F3828EEC016EC0A7342E6CFF6E97CA72A58F770C07F09399BBAC6B4D4AD17L" TargetMode="External"/><Relationship Id="rId263" Type="http://schemas.openxmlformats.org/officeDocument/2006/relationships/footer" Target="footer9.xml"/><Relationship Id="rId470" Type="http://schemas.openxmlformats.org/officeDocument/2006/relationships/header" Target="header21.xml"/><Relationship Id="rId929" Type="http://schemas.openxmlformats.org/officeDocument/2006/relationships/hyperlink" Target="consultantplus://offline/ref=DC8542359EE63C5A374FEE8379CB33734885685932C8609194502BA59CD9E526DED9E2542BD0F3FF1D97D97456BE2C0638390C97A9B3C8927300L" TargetMode="External"/><Relationship Id="rId1114" Type="http://schemas.openxmlformats.org/officeDocument/2006/relationships/hyperlink" Target="consultantplus://offline/ref=1B82F5E7D206A994D26C1B28F91DF3E86E382DEFC01CEC0A7342E6CFF6E97CA73858AF7CC172173896AF90E5928245AF812D36BCA95CE3D6A91DL" TargetMode="External"/><Relationship Id="rId1321" Type="http://schemas.openxmlformats.org/officeDocument/2006/relationships/hyperlink" Target="consultantplus://offline/ref=1B82F5E7D206A994D26C1B28F91DF3E86E382FEAC31FEC0A7342E6CFF6E97CA73858AF7CC177173E91AF90E5928245AF812D36BCA95CE3D6A91DL" TargetMode="External"/><Relationship Id="rId1559" Type="http://schemas.openxmlformats.org/officeDocument/2006/relationships/hyperlink" Target="consultantplus://offline/ref=1B82F5E7D206A994D26C1B28F91DF3E86F302EEEC01AEC0A7342E6CFF6E97CA73858AF7CC17E1E3190AF90E5928245AF812D36BCA95CE3D6A91DL" TargetMode="External"/><Relationship Id="rId58" Type="http://schemas.openxmlformats.org/officeDocument/2006/relationships/hyperlink" Target="consultantplus://offline/ref=D7ACA7094FB365759916DD8EED2804C44035C3D0928ABBA16B71666C566C69D24BE6BFAB0440E5AF540D33D1D1F6435633902D0565CCE9956707L" TargetMode="External"/><Relationship Id="rId123" Type="http://schemas.openxmlformats.org/officeDocument/2006/relationships/hyperlink" Target="consultantplus://offline/ref=D7ACA7094FB365759916DC80F82804C44331C8DB9180BBA16B71666C566C69D259E6E7A70549FBAE5C186580976A03L" TargetMode="External"/><Relationship Id="rId330" Type="http://schemas.openxmlformats.org/officeDocument/2006/relationships/hyperlink" Target="consultantplus://offline/ref=DC8542359EE63C5A374FEE8379CB337348856A5C31CB609194502BA59CD9E526DED9E2542BD2F0F11C97D97456BE2C0638390C97A9B3C8927300L" TargetMode="External"/><Relationship Id="rId568" Type="http://schemas.openxmlformats.org/officeDocument/2006/relationships/hyperlink" Target="consultantplus://offline/ref=DC8542359EE63C5A374FEE8379CB337349836F5231CC609194502BA59CD9E526DED9E2542BD3FDFF1297D97456BE2C0638390C97A9B3C8927300L" TargetMode="External"/><Relationship Id="rId775" Type="http://schemas.openxmlformats.org/officeDocument/2006/relationships/hyperlink" Target="consultantplus://offline/ref=DC8542359EE63C5A374FEF8D6CCB337348816C5236CD609194502BA59CD9E526DED9E2542BD4F4FE1F97D97456BE2C0638390C97A9B3C8927300L" TargetMode="External"/><Relationship Id="rId982" Type="http://schemas.openxmlformats.org/officeDocument/2006/relationships/header" Target="header36.xml"/><Relationship Id="rId1198" Type="http://schemas.openxmlformats.org/officeDocument/2006/relationships/hyperlink" Target="consultantplus://offline/ref=1B82F5E7D206A994D26C1A26EC1DF3E86E3D20EDC01EEC0A7342E6CFF6E97CA72A58F770C07F09399BBAC6B4D4AD17L" TargetMode="External"/><Relationship Id="rId1419" Type="http://schemas.openxmlformats.org/officeDocument/2006/relationships/hyperlink" Target="consultantplus://offline/ref=1B82F5E7D206A994D26C1B28F91DF3E86E382BEACC1AEC0A7342E6CFF6E97CA73858AF7CC172103F95AF90E5928245AF812D36BCA95CE3D6A91DL" TargetMode="External"/><Relationship Id="rId428" Type="http://schemas.openxmlformats.org/officeDocument/2006/relationships/header" Target="header17.xml"/><Relationship Id="rId635" Type="http://schemas.openxmlformats.org/officeDocument/2006/relationships/hyperlink" Target="consultantplus://offline/ref=DC8542359EE63C5A374FEE8379CB337349836F5231CC609194502BA59CD9E526DED9E2542BD0F4F31E97D97456BE2C0638390C97A9B3C8927300L" TargetMode="External"/><Relationship Id="rId842" Type="http://schemas.openxmlformats.org/officeDocument/2006/relationships/footer" Target="footer29.xml"/><Relationship Id="rId1058" Type="http://schemas.openxmlformats.org/officeDocument/2006/relationships/hyperlink" Target="consultantplus://offline/ref=1B82F5E7D206A994D26C1A26EC1DF3E86E3D2BEDC117EC0A7342E6CFF6E97CA73858AF7CC176173A92AF90E5928245AF812D36BCA95CE3D6A91DL" TargetMode="External"/><Relationship Id="rId1265" Type="http://schemas.openxmlformats.org/officeDocument/2006/relationships/hyperlink" Target="consultantplus://offline/ref=1B82F5E7D206A994D26C1B28F91DF3E86E382DEFC01CEC0A7342E6CFF6E97CA73858AF7CC172113D95AF90E5928245AF812D36BCA95CE3D6A91DL" TargetMode="External"/><Relationship Id="rId1472" Type="http://schemas.openxmlformats.org/officeDocument/2006/relationships/hyperlink" Target="consultantplus://offline/ref=1B82F5E7D206A994D26C1B28F91DF3E86E382DEFC01CEC0A7342E6CFF6E97CA73858AF7CC172103194AF90E5928245AF812D36BCA95CE3D6A91DL" TargetMode="External"/><Relationship Id="rId274" Type="http://schemas.openxmlformats.org/officeDocument/2006/relationships/hyperlink" Target="consultantplus://offline/ref=DC8542359EE63C5A374FEE8379CB33734885685932C8609194502BA59CD9E526DED9E2542BD3F0FF1297D97456BE2C0638390C97A9B3C8927300L" TargetMode="External"/><Relationship Id="rId481" Type="http://schemas.openxmlformats.org/officeDocument/2006/relationships/hyperlink" Target="consultantplus://offline/ref=DC8542359EE63C5A374FEE8379CB337348856E5C3ECE609194502BA59CD9E526DED9E2542BD0F3F41897D97456BE2C0638390C97A9B3C8927300L" TargetMode="External"/><Relationship Id="rId702" Type="http://schemas.openxmlformats.org/officeDocument/2006/relationships/hyperlink" Target="consultantplus://offline/ref=DC8542359EE63C5A374FEF8D6CCB337348816C5236CD609194502BA59CD9E526DED9E2542BD6F3F31C97D97456BE2C0638390C97A9B3C8927300L" TargetMode="External"/><Relationship Id="rId1125" Type="http://schemas.openxmlformats.org/officeDocument/2006/relationships/hyperlink" Target="consultantplus://offline/ref=1B82F5E7D206A994D26C1A26EC1DF3E86E3C21E4CD1CEC0A7342E6CFF6E97CA72A58F770C07F09399BBAC6B4D4AD17L" TargetMode="External"/><Relationship Id="rId1332" Type="http://schemas.openxmlformats.org/officeDocument/2006/relationships/hyperlink" Target="consultantplus://offline/ref=1B82F5E7D206A994D26C1B28F91DF3E86E382BEACC1AEC0A7342E6CFF6E97CA73858AF7CC17211319AAF90E5928245AF812D36BCA95CE3D6A91DL" TargetMode="External"/><Relationship Id="rId69" Type="http://schemas.openxmlformats.org/officeDocument/2006/relationships/hyperlink" Target="consultantplus://offline/ref=D7ACA7094FB365759916DD8EED2804C4403BC7DA9085BBA16B71666C566C69D24BE6BFAB0440E5AF540D33D1D1F6435633902D0565CCE9956707L" TargetMode="External"/><Relationship Id="rId134" Type="http://schemas.openxmlformats.org/officeDocument/2006/relationships/hyperlink" Target="consultantplus://offline/ref=D7ACA7094FB365759916DD8EED2804C44132C5DB9081BBA16B71666C566C69D24BE6BFAB0440E3AC550D33D1D1F6435633902D0565CCE9956707L" TargetMode="External"/><Relationship Id="rId579" Type="http://schemas.openxmlformats.org/officeDocument/2006/relationships/hyperlink" Target="consultantplus://offline/ref=DC8542359EE63C5A374FEF8D6CCB337348816C5236CD609194502BA59CD9E526DED9E2542BD3F1F11D97D97456BE2C0638390C97A9B3C8927300L" TargetMode="External"/><Relationship Id="rId786" Type="http://schemas.openxmlformats.org/officeDocument/2006/relationships/hyperlink" Target="consultantplus://offline/ref=DC8542359EE63C5A374FEE8379CB337348846F5B32C9609194502BA59CD9E526DED9E2542BD0F2F51297D97456BE2C0638390C97A9B3C8927300L" TargetMode="External"/><Relationship Id="rId993" Type="http://schemas.openxmlformats.org/officeDocument/2006/relationships/hyperlink" Target="consultantplus://offline/ref=1B82F5E7D206A994D26C1B28F91DF3E86E382BEACC1AEC0A7342E6CFF6E97CA73858AF7CC17512389AAF90E5928245AF812D36BCA95CE3D6A91DL" TargetMode="External"/><Relationship Id="rId341" Type="http://schemas.openxmlformats.org/officeDocument/2006/relationships/hyperlink" Target="consultantplus://offline/ref=DC8542359EE63C5A374FEE8379CB33734885685932C8609194502BA59CD9E526DED9E2542BD0F6F61397D97456BE2C0638390C97A9B3C8927300L" TargetMode="External"/><Relationship Id="rId439" Type="http://schemas.openxmlformats.org/officeDocument/2006/relationships/hyperlink" Target="consultantplus://offline/ref=DC8542359EE63C5A374FEE8379CB337348856E5C3ECE609194502BA59CD9E526DED9E2542BD3FCF61E97D97456BE2C0638390C97A9B3C8927300L" TargetMode="External"/><Relationship Id="rId646" Type="http://schemas.openxmlformats.org/officeDocument/2006/relationships/hyperlink" Target="consultantplus://offline/ref=DC8542359EE63C5A374FEE8379CB337349836F5231CC609194502BA59CD9E526DED9E2542BD0F4F21A97D97456BE2C0638390C97A9B3C8927300L" TargetMode="External"/><Relationship Id="rId1069" Type="http://schemas.openxmlformats.org/officeDocument/2006/relationships/footer" Target="footer42.xml"/><Relationship Id="rId1276" Type="http://schemas.openxmlformats.org/officeDocument/2006/relationships/hyperlink" Target="consultantplus://offline/ref=1B82F5E7D206A994D26C1B28F91DF3E86E382BEACC1AEC0A7342E6CFF6E97CA73858AF7CC172113D92AF90E5928245AF812D36BCA95CE3D6A91DL" TargetMode="External"/><Relationship Id="rId1483" Type="http://schemas.openxmlformats.org/officeDocument/2006/relationships/hyperlink" Target="consultantplus://offline/ref=1B82F5E7D206A994D26C1B28F91DF3E86E3820ECC31EEC0A7342E6CFF6E97CA73858AF7CC176173A93AF90E5928245AF812D36BCA95CE3D6A91DL" TargetMode="External"/><Relationship Id="rId201" Type="http://schemas.openxmlformats.org/officeDocument/2006/relationships/hyperlink" Target="consultantplus://offline/ref=D7ACA7094FB365759916DD8EED2804C44133C4DC918ABBA16B71666C566C69D24BE6BFAB0440E5AA540D33D1D1F6435633902D0565CCE9956707L" TargetMode="External"/><Relationship Id="rId285" Type="http://schemas.openxmlformats.org/officeDocument/2006/relationships/hyperlink" Target="consultantplus://offline/ref=DC8542359EE63C5A374FEE8379CB33734885685932C8609194502BA59CD9E526DED9E2542BD3F3F11D97D97456BE2C0638390C97A9B3C8927300L" TargetMode="External"/><Relationship Id="rId506" Type="http://schemas.openxmlformats.org/officeDocument/2006/relationships/hyperlink" Target="consultantplus://offline/ref=DC8542359EE63C5A374FEE8379CB33734885685932C8609194502BA59CD9E526DED9E2542BD0F2F01897D97456BE2C0638390C97A9B3C8927300L" TargetMode="External"/><Relationship Id="rId853" Type="http://schemas.openxmlformats.org/officeDocument/2006/relationships/footer" Target="footer33.xml"/><Relationship Id="rId1136" Type="http://schemas.openxmlformats.org/officeDocument/2006/relationships/hyperlink" Target="consultantplus://offline/ref=1B82F5E7D206A994D26C1B28F91DF3E86E382BEACC1AEC0A7342E6CFF6E97CA73858AF7CC172123C96AF90E5928245AF812D36BCA95CE3D6A91DL" TargetMode="External"/><Relationship Id="rId492" Type="http://schemas.openxmlformats.org/officeDocument/2006/relationships/hyperlink" Target="consultantplus://offline/ref=DC8542359EE63C5A374FEE8379CB337348856E5C3ECE609194502BA59CD9E526DED9E2542BD0FCF71297D97456BE2C0638390C97A9B3C8927300L" TargetMode="External"/><Relationship Id="rId713" Type="http://schemas.openxmlformats.org/officeDocument/2006/relationships/hyperlink" Target="consultantplus://offline/ref=DC8542359EE63C5A374FEE8379CB33734884695232CE609194502BA59CD9E526DED9E2542BDAFDF41997D97456BE2C0638390C97A9B3C8927300L" TargetMode="External"/><Relationship Id="rId797" Type="http://schemas.openxmlformats.org/officeDocument/2006/relationships/hyperlink" Target="consultantplus://offline/ref=DC8542359EE63C5A374FEE8379CB337348846F5B32C9609194502BA59CD9E526DED9E2542BD0F2F41E97D97456BE2C0638390C97A9B3C8927300L" TargetMode="External"/><Relationship Id="rId920" Type="http://schemas.openxmlformats.org/officeDocument/2006/relationships/hyperlink" Target="consultantplus://offline/ref=DC8542359EE63C5A374FEF8D6CCB33734984695831C2609194502BA59CD9E526DED9E2542BD2F4F51897D97456BE2C0638390C97A9B3C8927300L" TargetMode="External"/><Relationship Id="rId1343" Type="http://schemas.openxmlformats.org/officeDocument/2006/relationships/hyperlink" Target="consultantplus://offline/ref=1B82F5E7D206A994D26C1B28F91DF3E86E382BEACC1AEC0A7342E6CFF6E97CA73858AF7CC172103997AF90E5928245AF812D36BCA95CE3D6A91DL" TargetMode="External"/><Relationship Id="rId1550" Type="http://schemas.openxmlformats.org/officeDocument/2006/relationships/hyperlink" Target="consultantplus://offline/ref=1B82F5E7D206A994D26C1A26EC1DF3E86E3C2EEDC61AEC0A7342E6CFF6E97CA72A58F770C07F09399BBAC6B4D4AD17L" TargetMode="External"/><Relationship Id="rId145" Type="http://schemas.openxmlformats.org/officeDocument/2006/relationships/hyperlink" Target="consultantplus://offline/ref=D7ACA7094FB365759916DC80F82804C44131C2DC9082BBA16B71666C566C69D259E6E7A70549FBAE5C186580976A03L" TargetMode="External"/><Relationship Id="rId352" Type="http://schemas.openxmlformats.org/officeDocument/2006/relationships/hyperlink" Target="consultantplus://offline/ref=DC8542359EE63C5A374FEE8379CB3373498D6B5832CE609194502BA59CD9E526DED9E2542BD0F7F01997D97456BE2C0638390C97A9B3C8927300L" TargetMode="External"/><Relationship Id="rId1203" Type="http://schemas.openxmlformats.org/officeDocument/2006/relationships/hyperlink" Target="consultantplus://offline/ref=1B82F5E7D206A994D26C1B28F91DF3E86E382DEFC01CEC0A7342E6CFF6E97CA73858AF7CC172123E97AF90E5928245AF812D36BCA95CE3D6A91DL" TargetMode="External"/><Relationship Id="rId1287" Type="http://schemas.openxmlformats.org/officeDocument/2006/relationships/hyperlink" Target="consultantplus://offline/ref=1B82F5E7D206A994D26C1B28F91DF3E86E382BEACC1AEC0A7342E6CFF6E97CA73858AF7CC172113C92AF90E5928245AF812D36BCA95CE3D6A91DL" TargetMode="External"/><Relationship Id="rId1410" Type="http://schemas.openxmlformats.org/officeDocument/2006/relationships/hyperlink" Target="consultantplus://offline/ref=1B82F5E7D206A994D26C1B28F91DF3E86F302EEEC01AEC0A7342E6CFF6E97CA73858AF7CC17E113993AF90E5928245AF812D36BCA95CE3D6A91DL" TargetMode="External"/><Relationship Id="rId1508" Type="http://schemas.openxmlformats.org/officeDocument/2006/relationships/hyperlink" Target="consultantplus://offline/ref=1B82F5E7D206A994D26C1B28F91DF3E86E392CECC51EEC0A7342E6CFF6E97CA73858AF7CC177113093AF90E5928245AF812D36BCA95CE3D6A91DL" TargetMode="External"/><Relationship Id="rId212" Type="http://schemas.openxmlformats.org/officeDocument/2006/relationships/hyperlink" Target="consultantplus://offline/ref=D7ACA7094FB365759916DD8EED2804C44132C5DB9081BBA16B71666C566C69D24BE6BFAB0441E5AB500D33D1D1F6435633902D0565CCE9956707L" TargetMode="External"/><Relationship Id="rId657" Type="http://schemas.openxmlformats.org/officeDocument/2006/relationships/hyperlink" Target="consultantplus://offline/ref=DC8542359EE63C5A374FEE8379CB337349836F5231CC609194502BA59CD9E526DED9E2542BD0F4F01397D97456BE2C0638390C97A9B3C8927300L" TargetMode="External"/><Relationship Id="rId864" Type="http://schemas.openxmlformats.org/officeDocument/2006/relationships/hyperlink" Target="consultantplus://offline/ref=DC8542359EE63C5A374FEE8379CB337348856E5C3ECE609194502BA59CD9E526DED9E2542BD1F4F21897D97456BE2C0638390C97A9B3C8927300L" TargetMode="External"/><Relationship Id="rId1494" Type="http://schemas.openxmlformats.org/officeDocument/2006/relationships/hyperlink" Target="consultantplus://offline/ref=1B82F5E7D206A994D26C1B28F91DF3E86E382DEFC01CEC0A7342E6CFF6E97CA73858AF7CC1721F3E97AF90E5928245AF812D36BCA95CE3D6A91DL" TargetMode="External"/><Relationship Id="rId296" Type="http://schemas.openxmlformats.org/officeDocument/2006/relationships/hyperlink" Target="consultantplus://offline/ref=DC8542359EE63C5A374FEE8379CB33734885685932C8609194502BA59CD9E526DED9E2542BD3F3FE1D97D97456BE2C0638390C97A9B3C8927300L" TargetMode="External"/><Relationship Id="rId517" Type="http://schemas.openxmlformats.org/officeDocument/2006/relationships/hyperlink" Target="consultantplus://offline/ref=DC8542359EE63C5A374FEE8379CB3373498D645E32C3609194502BA59CD9E526DED9E2542BD3F4F31997D97456BE2C0638390C97A9B3C8927300L" TargetMode="External"/><Relationship Id="rId724" Type="http://schemas.openxmlformats.org/officeDocument/2006/relationships/hyperlink" Target="consultantplus://offline/ref=DC8542359EE63C5A374FEE8379CB337349836B5831CE609194502BA59CD9E526DED9E2542BD3FCF41397D97456BE2C0638390C97A9B3C8927300L" TargetMode="External"/><Relationship Id="rId931" Type="http://schemas.openxmlformats.org/officeDocument/2006/relationships/hyperlink" Target="consultantplus://offline/ref=DC8542359EE63C5A374FEF8D6CCB337348806E5934C2609194502BA59CD9E526DED9E2562CDAFFA34BD8D82813E23F0739390E9FB57B01L" TargetMode="External"/><Relationship Id="rId1147" Type="http://schemas.openxmlformats.org/officeDocument/2006/relationships/hyperlink" Target="consultantplus://offline/ref=1B82F5E7D206A994D26C1B28F91DF3E86E382DEFC01CEC0A7342E6CFF6E97CA73858AF7CC17213309BAF90E5928245AF812D36BCA95CE3D6A91DL" TargetMode="External"/><Relationship Id="rId1354" Type="http://schemas.openxmlformats.org/officeDocument/2006/relationships/hyperlink" Target="consultantplus://offline/ref=1B82F5E7D206A994D26C1B28F91DF3E86E382BEACC1AEC0A7342E6CFF6E97CA73858AF7CC172103B97AF90E5928245AF812D36BCA95CE3D6A91DL" TargetMode="External"/><Relationship Id="rId1561" Type="http://schemas.openxmlformats.org/officeDocument/2006/relationships/header" Target="header58.xml"/><Relationship Id="rId60" Type="http://schemas.openxmlformats.org/officeDocument/2006/relationships/hyperlink" Target="consultantplus://offline/ref=D7ACA7094FB365759916DD8EED2804C44035C9DE938BBBA16B71666C566C69D24BE6BFAB0440E5AF540D33D1D1F6435633902D0565CCE9956707L" TargetMode="External"/><Relationship Id="rId156" Type="http://schemas.openxmlformats.org/officeDocument/2006/relationships/hyperlink" Target="consultantplus://offline/ref=D7ACA7094FB365759916DC80F82804C44136C1D99C87BBA16B71666C566C69D24BE6BFAB0440E5AF510D33D1D1F6435633902D0565CCE9956707L" TargetMode="External"/><Relationship Id="rId363" Type="http://schemas.openxmlformats.org/officeDocument/2006/relationships/hyperlink" Target="consultantplus://offline/ref=DC8542359EE63C5A374FEE8379CB33734983645236CC609194502BA59CD9E526DED9E2542BD2FCF31B97D97456BE2C0638390C97A9B3C8927300L" TargetMode="External"/><Relationship Id="rId570" Type="http://schemas.openxmlformats.org/officeDocument/2006/relationships/hyperlink" Target="consultantplus://offline/ref=DC8542359EE63C5A374FEF8D6CCB337348816C5236CD609194502BA59CD9E526DED9E2542BD6F3F31C97D97456BE2C0638390C97A9B3C8927300L" TargetMode="External"/><Relationship Id="rId1007" Type="http://schemas.openxmlformats.org/officeDocument/2006/relationships/hyperlink" Target="consultantplus://offline/ref=1B82F5E7D206A994D26C1B28F91DF3E86E382DEFC01CEC0A7342E6CFF6E97CA73858AF7CC1741E3E95AF90E5928245AF812D36BCA95CE3D6A91DL" TargetMode="External"/><Relationship Id="rId1214" Type="http://schemas.openxmlformats.org/officeDocument/2006/relationships/hyperlink" Target="consultantplus://offline/ref=1B82F5E7D206A994D26C1A26EC1DF3E86E3D28E5C419EC0A7342E6CFF6E97CA73858AF7CC17617309BAF90E5928245AF812D36BCA95CE3D6A91DL" TargetMode="External"/><Relationship Id="rId1421" Type="http://schemas.openxmlformats.org/officeDocument/2006/relationships/footer" Target="footer46.xml"/><Relationship Id="rId223" Type="http://schemas.openxmlformats.org/officeDocument/2006/relationships/image" Target="media/image29.wmf"/><Relationship Id="rId430" Type="http://schemas.openxmlformats.org/officeDocument/2006/relationships/hyperlink" Target="consultantplus://offline/ref=DC8542359EE63C5A374FEE8379CB33734982645C31C2609194502BA59CD9E526DED9E2542BD0F5F41F97D97456BE2C0638390C97A9B3C8927300L" TargetMode="External"/><Relationship Id="rId668" Type="http://schemas.openxmlformats.org/officeDocument/2006/relationships/hyperlink" Target="consultantplus://offline/ref=DC8542359EE63C5A374FEE8379CB337348846F5B32C9609194502BA59CD9E526DED9E2542BD0F2F61A97D97456BE2C0638390C97A9B3C8927300L" TargetMode="External"/><Relationship Id="rId875" Type="http://schemas.openxmlformats.org/officeDocument/2006/relationships/hyperlink" Target="consultantplus://offline/ref=DC8542359EE63C5A374FEE8379CB33734885685932C8609194502BA59CD9E526DED9E2542BD0F3F01297D97456BE2C0638390C97A9B3C8927300L" TargetMode="External"/><Relationship Id="rId1060" Type="http://schemas.openxmlformats.org/officeDocument/2006/relationships/hyperlink" Target="consultantplus://offline/ref=1B82F5E7D206A994D26C1A26EC1DF3E86E3D21E9C419EC0A7342E6CFF6E97CA72A58F770C07F09399BBAC6B4D4AD17L" TargetMode="External"/><Relationship Id="rId1298" Type="http://schemas.openxmlformats.org/officeDocument/2006/relationships/hyperlink" Target="consultantplus://offline/ref=1B82F5E7D206A994D26C1B28F91DF3E86F3E2AE4C318EC0A7342E6CFF6E97CA73858AF7CC17412309BAF90E5928245AF812D36BCA95CE3D6A91DL" TargetMode="External"/><Relationship Id="rId1519" Type="http://schemas.openxmlformats.org/officeDocument/2006/relationships/footer" Target="footer51.xml"/><Relationship Id="rId18" Type="http://schemas.openxmlformats.org/officeDocument/2006/relationships/hyperlink" Target="consultantplus://offline/ref=D7ACA7094FB365759916DD8EED2804C44035C4DF9687BBA16B71666C566C69D24BE6BFAB0440E5AF540D33D1D1F6435633902D0565CCE9956707L" TargetMode="External"/><Relationship Id="rId528" Type="http://schemas.openxmlformats.org/officeDocument/2006/relationships/hyperlink" Target="consultantplus://offline/ref=DC8542359EE63C5A374FEE8379CB3373498D645E32C3609194502BA59CD9E526DED9E2542BD3F4F21897D97456BE2C0638390C97A9B3C8927300L" TargetMode="External"/><Relationship Id="rId735" Type="http://schemas.openxmlformats.org/officeDocument/2006/relationships/hyperlink" Target="consultantplus://offline/ref=DC8542359EE63C5A374FEE8379CB337349836B5831CE609194502BA59CD9E526DED9E2542BD3FCF21A97D97456BE2C0638390C97A9B3C8927300L" TargetMode="External"/><Relationship Id="rId942" Type="http://schemas.openxmlformats.org/officeDocument/2006/relationships/hyperlink" Target="consultantplus://offline/ref=1B82F5E7D206A994D26C1B28F91DF3E86E382DEFC01CEC0A7342E6CFF6E97CA73858AF7CC17410319BAF90E5928245AF812D36BCA95CE3D6A91DL" TargetMode="External"/><Relationship Id="rId1158" Type="http://schemas.openxmlformats.org/officeDocument/2006/relationships/hyperlink" Target="consultantplus://offline/ref=1B82F5E7D206A994D26C1B28F91DF3E86F302EEEC01AEC0A7342E6CFF6E97CA73858AF7CC17E173C97AF90E5928245AF812D36BCA95CE3D6A91DL" TargetMode="External"/><Relationship Id="rId1365" Type="http://schemas.openxmlformats.org/officeDocument/2006/relationships/hyperlink" Target="consultantplus://offline/ref=1B82F5E7D206A994D26C1B28F91DF3E86E382BEACC1AEC0A7342E6CFF6E97CA73858AF7CC172103A9AAF90E5928245AF812D36BCA95CE3D6A91DL" TargetMode="External"/><Relationship Id="rId1572" Type="http://schemas.openxmlformats.org/officeDocument/2006/relationships/hyperlink" Target="consultantplus://offline/ref=04FBA879D0201350AB3F71C4D6E152536F34D0AFDBE723AF77663CCEC0CDF72C213048EEE2CBC3CCCFCECA63D085B239ED7DD58A194AF3E1B01CL" TargetMode="External"/><Relationship Id="rId167" Type="http://schemas.openxmlformats.org/officeDocument/2006/relationships/hyperlink" Target="consultantplus://offline/ref=D7ACA7094FB365759916DC80F82804C44330C1DD9485BBA16B71666C566C69D259E6E7A70549FBAE5C186580976A03L" TargetMode="External"/><Relationship Id="rId374" Type="http://schemas.openxmlformats.org/officeDocument/2006/relationships/hyperlink" Target="consultantplus://offline/ref=DC8542359EE63C5A374FEE8379CB337348856A533FC2609194502BA59CD9E526DED9E2542BD2F4F41397D97456BE2C0638390C97A9B3C8927300L" TargetMode="External"/><Relationship Id="rId581" Type="http://schemas.openxmlformats.org/officeDocument/2006/relationships/hyperlink" Target="consultantplus://offline/ref=DC8542359EE63C5A374FEF8D6CCB337348816C5236CD609194502BA59CD9E526DED9E2542BD3F2F51B97D97456BE2C0638390C97A9B3C8927300L" TargetMode="External"/><Relationship Id="rId1018" Type="http://schemas.openxmlformats.org/officeDocument/2006/relationships/header" Target="header38.xml"/><Relationship Id="rId1225" Type="http://schemas.openxmlformats.org/officeDocument/2006/relationships/hyperlink" Target="consultantplus://offline/ref=1B82F5E7D206A994D26C1B28F91DF3E86E382DEFC01CEC0A7342E6CFF6E97CA73858AF7CC17212309AAF90E5928245AF812D36BCA95CE3D6A91DL" TargetMode="External"/><Relationship Id="rId1432" Type="http://schemas.openxmlformats.org/officeDocument/2006/relationships/hyperlink" Target="consultantplus://offline/ref=1B82F5E7D206A994D26C1B28F91DF3E86F392CECC518EC0A7342E6CFF6E97CA72A58F770C07F09399BBAC6B4D4AD17L" TargetMode="External"/><Relationship Id="rId71" Type="http://schemas.openxmlformats.org/officeDocument/2006/relationships/hyperlink" Target="consultantplus://offline/ref=D7ACA7094FB365759916DD8EED2804C4403AC9DC908ABBA16B71666C566C69D24BE6BFAB0440E5AF540D33D1D1F6435633902D0565CCE9956707L" TargetMode="External"/><Relationship Id="rId234" Type="http://schemas.openxmlformats.org/officeDocument/2006/relationships/header" Target="header7.xml"/><Relationship Id="rId679" Type="http://schemas.openxmlformats.org/officeDocument/2006/relationships/hyperlink" Target="consultantplus://offline/ref=DC8542359EE63C5A374FEE8379CB337349836F5231CC609194502BA59CD9E526DED9E2542BD0F5F71F97D97456BE2C0638390C97A9B3C8927300L" TargetMode="External"/><Relationship Id="rId802" Type="http://schemas.openxmlformats.org/officeDocument/2006/relationships/hyperlink" Target="consultantplus://offline/ref=DC8542359EE63C5A374FEE8379CB337348846F5B32C9609194502BA59CD9E526DED9E2542BD0F2F41D97D97456BE2C0638390C97A9B3C8927300L" TargetMode="External"/><Relationship Id="rId886" Type="http://schemas.openxmlformats.org/officeDocument/2006/relationships/hyperlink" Target="consultantplus://offline/ref=DC8542359EE63C5A374FEF8D6CCB337348816C5236CD609194502BA59CD9E526DED9E2542BD3F7F51897D97456BE2C0638390C97A9B3C8927300L" TargetMode="External"/><Relationship Id="rId2" Type="http://schemas.openxmlformats.org/officeDocument/2006/relationships/settings" Target="settings.xml"/><Relationship Id="rId29" Type="http://schemas.openxmlformats.org/officeDocument/2006/relationships/hyperlink" Target="consultantplus://offline/ref=D7ACA7094FB365759916DD8EED2804C4403AC6DA9087BBA16B71666C566C69D24BE6BFAB0440E5AF540D33D1D1F6435633902D0565CCE9956707L" TargetMode="External"/><Relationship Id="rId441" Type="http://schemas.openxmlformats.org/officeDocument/2006/relationships/hyperlink" Target="consultantplus://offline/ref=DC8542359EE63C5A374FEE8379CB337348856E5C3ECE609194502BA59CD9E526DED9E2542BD3FCFE1C97D97456BE2C0638390C97A9B3C8927300L" TargetMode="External"/><Relationship Id="rId539" Type="http://schemas.openxmlformats.org/officeDocument/2006/relationships/hyperlink" Target="consultantplus://offline/ref=DC8542359EE63C5A374FEE8379CB337349836F5231CC609194502BA59CD9E526DED9E2542BD3FDF01C97D97456BE2C0638390C97A9B3C8927300L" TargetMode="External"/><Relationship Id="rId746" Type="http://schemas.openxmlformats.org/officeDocument/2006/relationships/hyperlink" Target="consultantplus://offline/ref=DC8542359EE63C5A374FEF8D6CCB33734985685C30C8609194502BA59CD9E526DED9E2542BD2F4F61D97D97456BE2C0638390C97A9B3C8927300L" TargetMode="External"/><Relationship Id="rId1071" Type="http://schemas.openxmlformats.org/officeDocument/2006/relationships/header" Target="header43.xml"/><Relationship Id="rId1169" Type="http://schemas.openxmlformats.org/officeDocument/2006/relationships/hyperlink" Target="consultantplus://offline/ref=1B82F5E7D206A994D26C1B28F91DF3E86E382BEACC1AEC0A7342E6CFF6E97CA73858AF7CC172123F94AF90E5928245AF812D36BCA95CE3D6A91DL" TargetMode="External"/><Relationship Id="rId1376" Type="http://schemas.openxmlformats.org/officeDocument/2006/relationships/hyperlink" Target="consultantplus://offline/ref=1B82F5E7D206A994D26C1B28F91DF3E86E382BEACC1AEC0A7342E6CFF6E97CA73858AF7CC172103C96AF90E5928245AF812D36BCA95CE3D6A91DL" TargetMode="External"/><Relationship Id="rId1583" Type="http://schemas.openxmlformats.org/officeDocument/2006/relationships/header" Target="header60.xml"/><Relationship Id="rId178" Type="http://schemas.openxmlformats.org/officeDocument/2006/relationships/hyperlink" Target="consultantplus://offline/ref=D7ACA7094FB365759916DD8EED2804C44132C5DB9081BBA16B71666C566C69D24BE6BFAB0441E5AA500D33D1D1F6435633902D0565CCE9956707L" TargetMode="External"/><Relationship Id="rId301" Type="http://schemas.openxmlformats.org/officeDocument/2006/relationships/hyperlink" Target="consultantplus://offline/ref=DC8542359EE63C5A374FEE8379CB337348856E5C3ECE609194502BA59CD9E526DED9E2542BD3F5FF1397D97456BE2C0638390C97A9B3C8927300L" TargetMode="External"/><Relationship Id="rId953" Type="http://schemas.openxmlformats.org/officeDocument/2006/relationships/hyperlink" Target="consultantplus://offline/ref=1B82F5E7D206A994D26C1B28F91DF3E86E382FEAC31FEC0A7342E6CFF6E97CA73858AF7CC176113D94AF90E5928245AF812D36BCA95CE3D6A91DL" TargetMode="External"/><Relationship Id="rId1029" Type="http://schemas.openxmlformats.org/officeDocument/2006/relationships/hyperlink" Target="consultantplus://offline/ref=1B82F5E7D206A994D26C1A26EC1DF3E86E3C21E4CD1CEC0A7342E6CFF6E97CA72A58F770C07F09399BBAC6B4D4AD17L" TargetMode="External"/><Relationship Id="rId1236" Type="http://schemas.openxmlformats.org/officeDocument/2006/relationships/hyperlink" Target="consultantplus://offline/ref=1B82F5E7D206A994D26C1B28F91DF3E86E382DEFC01CEC0A7342E6CFF6E97CA73858AF7CC17211389BAF90E5928245AF812D36BCA95CE3D6A91DL" TargetMode="External"/><Relationship Id="rId82" Type="http://schemas.openxmlformats.org/officeDocument/2006/relationships/footer" Target="footer1.xml"/><Relationship Id="rId385" Type="http://schemas.openxmlformats.org/officeDocument/2006/relationships/hyperlink" Target="consultantplus://offline/ref=DC8542359EE63C5A374FEE8379CB33734983645236CC609194502BA59CD9E526DED9E2542BD2FCF31397D97456BE2C0638390C97A9B3C8927300L" TargetMode="External"/><Relationship Id="rId592" Type="http://schemas.openxmlformats.org/officeDocument/2006/relationships/hyperlink" Target="consultantplus://offline/ref=DC8542359EE63C5A374FEF8D6CCB337348816C5236CD609194502BA59CD9E526CCD9BA582ADBEAF712828F25107E0BL" TargetMode="External"/><Relationship Id="rId606" Type="http://schemas.openxmlformats.org/officeDocument/2006/relationships/hyperlink" Target="consultantplus://offline/ref=DC8542359EE63C5A374FEE8379CB337349836F5231CC609194502BA59CD9E526DED9E2542BD3FDFE1397D97456BE2C0638390C97A9B3C8927300L" TargetMode="External"/><Relationship Id="rId813" Type="http://schemas.openxmlformats.org/officeDocument/2006/relationships/hyperlink" Target="consultantplus://offline/ref=DC8542359EE63C5A374FEE8379CB337348856E5C3ECE609194502BA59CD9E526DED9E2542BD0FDF51F97D97456BE2C0638390C97A9B3C8927300L" TargetMode="External"/><Relationship Id="rId1443" Type="http://schemas.openxmlformats.org/officeDocument/2006/relationships/hyperlink" Target="consultantplus://offline/ref=1B82F5E7D206A994D26C1B28F91DF3E86F3128E5C71DEC0A7342E6CFF6E97CA73858AF7CC173133890AF90E5928245AF812D36BCA95CE3D6A91DL" TargetMode="External"/><Relationship Id="rId245" Type="http://schemas.openxmlformats.org/officeDocument/2006/relationships/hyperlink" Target="consultantplus://offline/ref=D7ACA7094FB365759916DD8EED2804C4403AC1DC9582BBA16B71666C566C69D24BE6BFAB0440E5AF560D33D1D1F6435633902D0565CCE9956707L" TargetMode="External"/><Relationship Id="rId452" Type="http://schemas.openxmlformats.org/officeDocument/2006/relationships/hyperlink" Target="consultantplus://offline/ref=DC8542359EE63C5A374FEE8379CB337348856E5C3ECE609194502BA59CD9E526DED9E2542BD0F5FF1D97D97456BE2C0638390C97A9B3C8927300L" TargetMode="External"/><Relationship Id="rId897" Type="http://schemas.openxmlformats.org/officeDocument/2006/relationships/hyperlink" Target="consultantplus://offline/ref=DC8542359EE63C5A374FEF8D6CCB337348816C5236CD609194502BA59CD9E526DED9E2542BD0F0F11F97D97456BE2C0638390C97A9B3C8927300L" TargetMode="External"/><Relationship Id="rId1082" Type="http://schemas.openxmlformats.org/officeDocument/2006/relationships/hyperlink" Target="consultantplus://offline/ref=1B82F5E7D206A994D26C1B28F91DF3E86E382DEFC01CEC0A7342E6CFF6E97CA73858AF7CC1751E3994AF90E5928245AF812D36BCA95CE3D6A91DL" TargetMode="External"/><Relationship Id="rId1303" Type="http://schemas.openxmlformats.org/officeDocument/2006/relationships/hyperlink" Target="consultantplus://offline/ref=1B82F5E7D206A994D26C1B28F91DF3E86E382BEACC1AEC0A7342E6CFF6E97CA73858AF7CC172113F95AF90E5928245AF812D36BCA95CE3D6A91DL" TargetMode="External"/><Relationship Id="rId1510" Type="http://schemas.openxmlformats.org/officeDocument/2006/relationships/hyperlink" Target="consultantplus://offline/ref=1B82F5E7D206A994D26C1A26EC1DF3E86E3C21E4C01EEC0A7342E6CFF6E97CA73858AF79C7741132C7F580E1DBD641B0883B28B6B75CAE13L" TargetMode="External"/><Relationship Id="rId105" Type="http://schemas.openxmlformats.org/officeDocument/2006/relationships/hyperlink" Target="consultantplus://offline/ref=D7ACA7094FB365759916DD8EED2804C44132C5DB9081BBA16B71666C566C69D24BE6BFAB0440E5A6570D33D1D1F6435633902D0565CCE9956707L" TargetMode="External"/><Relationship Id="rId312" Type="http://schemas.openxmlformats.org/officeDocument/2006/relationships/hyperlink" Target="consultantplus://offline/ref=DC8542359EE63C5A374FEE8379CB33734885685932C8609194502BA59CD9E526DED9E2542BD3FDF51997D97456BE2C0638390C97A9B3C8927300L" TargetMode="External"/><Relationship Id="rId757" Type="http://schemas.openxmlformats.org/officeDocument/2006/relationships/hyperlink" Target="consultantplus://offline/ref=DC8542359EE63C5A374FEE8379CB3373498D6B5832CE609194502BA59CD9E526DED9E2542BD4F6F11997D97456BE2C0638390C97A9B3C8927300L" TargetMode="External"/><Relationship Id="rId964" Type="http://schemas.openxmlformats.org/officeDocument/2006/relationships/hyperlink" Target="consultantplus://offline/ref=1B82F5E7D206A994D26C1B28F91DF3E86E382DEFC01CEC0A7342E6CFF6E97CA73858AF7CC1741E3F9AAF90E5928245AF812D36BCA95CE3D6A91DL" TargetMode="External"/><Relationship Id="rId1387" Type="http://schemas.openxmlformats.org/officeDocument/2006/relationships/hyperlink" Target="consultantplus://offline/ref=1B82F5E7D206A994D26C1B28F91DF3E86E382FEAC31FEC0A7342E6CFF6E97CA73858AF7CC177173197AF90E5928245AF812D36BCA95CE3D6A91DL" TargetMode="External"/><Relationship Id="rId93" Type="http://schemas.openxmlformats.org/officeDocument/2006/relationships/hyperlink" Target="consultantplus://offline/ref=D7ACA7094FB365759916DD8EED2804C44133C2D99080BBA16B71666C566C69D24BE6BFAB0440E5A7540D33D1D1F6435633902D0565CCE9956707L" TargetMode="External"/><Relationship Id="rId189" Type="http://schemas.openxmlformats.org/officeDocument/2006/relationships/image" Target="media/image13.wmf"/><Relationship Id="rId396" Type="http://schemas.openxmlformats.org/officeDocument/2006/relationships/hyperlink" Target="consultantplus://offline/ref=DC8542359EE63C5A374FEE8379CB33734884695232CE609194502BA59CD9E526DED9E2542BD6F2F21D97D97456BE2C0638390C97A9B3C8927300L" TargetMode="External"/><Relationship Id="rId617" Type="http://schemas.openxmlformats.org/officeDocument/2006/relationships/hyperlink" Target="consultantplus://offline/ref=DC8542359EE63C5A374FEE8379CB33734884695232CE609194502BA59CD9E526DED9E2542BDAFDF61A97D97456BE2C0638390C97A9B3C8927300L" TargetMode="External"/><Relationship Id="rId824" Type="http://schemas.openxmlformats.org/officeDocument/2006/relationships/hyperlink" Target="consultantplus://offline/ref=DC8542359EE63C5A374FEF8D6CCB337348816C5236CD609194502BA59CD9E526DED9E2542BD6FDF51F97D97456BE2C0638390C97A9B3C8927300L" TargetMode="External"/><Relationship Id="rId1247" Type="http://schemas.openxmlformats.org/officeDocument/2006/relationships/hyperlink" Target="consultantplus://offline/ref=1B82F5E7D206A994D26C1B28F91DF3E86E382BEACC1AEC0A7342E6CFF6E97CA73858AF7CC17211399BAF90E5928245AF812D36BCA95CE3D6A91DL" TargetMode="External"/><Relationship Id="rId1454" Type="http://schemas.openxmlformats.org/officeDocument/2006/relationships/hyperlink" Target="consultantplus://offline/ref=1B82F5E7D206A994D26C1B28F91DF3E86E382FEEC119EC0A7342E6CFF6E97CA72A58F770C07F09399BBAC6B4D4AD17L" TargetMode="External"/><Relationship Id="rId256" Type="http://schemas.openxmlformats.org/officeDocument/2006/relationships/hyperlink" Target="consultantplus://offline/ref=DC8542359EE63C5A374FEE8379CB33734884645233CF609194502BA59CD9E526CCD9BA582ADBEAF712828F25107E0BL" TargetMode="External"/><Relationship Id="rId463" Type="http://schemas.openxmlformats.org/officeDocument/2006/relationships/hyperlink" Target="consultantplus://offline/ref=DC8542359EE63C5A374FEE8379CB337348856E5C3ECE609194502BA59CD9E526DED9E2542BD0F7FE1D97D97456BE2C0638390C97A9B3C8927300L" TargetMode="External"/><Relationship Id="rId670" Type="http://schemas.openxmlformats.org/officeDocument/2006/relationships/hyperlink" Target="consultantplus://offline/ref=DC8542359EE63C5A374FEF8D6CCB33734A806D5B3ECA609194502BA59CD9E526DED9E2542BD2F4F51397D97456BE2C0638390C97A9B3C8927300L" TargetMode="External"/><Relationship Id="rId1093" Type="http://schemas.openxmlformats.org/officeDocument/2006/relationships/hyperlink" Target="consultantplus://offline/ref=1B82F5E7D206A994D26C1B28F91DF3E86E382BEACC1AEC0A7342E6CFF6E97CA73858AF7CC172143890AF90E5928245AF812D36BCA95CE3D6A91DL" TargetMode="External"/><Relationship Id="rId1107" Type="http://schemas.openxmlformats.org/officeDocument/2006/relationships/hyperlink" Target="consultantplus://offline/ref=1B82F5E7D206A994D26C1B28F91DF3E86E382FEAC31FEC0A7342E6CFF6E97CA73858AF7CC177173996AF90E5928245AF812D36BCA95CE3D6A91DL" TargetMode="External"/><Relationship Id="rId1314" Type="http://schemas.openxmlformats.org/officeDocument/2006/relationships/hyperlink" Target="consultantplus://offline/ref=1B82F5E7D206A994D26C1B28F91DF3E86E382BEACC1AEC0A7342E6CFF6E97CA73858AF7CC172113E92AF90E5928245AF812D36BCA95CE3D6A91DL" TargetMode="External"/><Relationship Id="rId1521" Type="http://schemas.openxmlformats.org/officeDocument/2006/relationships/footer" Target="footer52.xml"/><Relationship Id="rId116" Type="http://schemas.openxmlformats.org/officeDocument/2006/relationships/hyperlink" Target="consultantplus://offline/ref=D7ACA7094FB365759916DC80F82804C44036C7DA9484BBA16B71666C566C69D24BE6BFAB0440E5AE530D33D1D1F6435633902D0565CCE9956707L" TargetMode="External"/><Relationship Id="rId323" Type="http://schemas.openxmlformats.org/officeDocument/2006/relationships/hyperlink" Target="consultantplus://offline/ref=DC8542359EE63C5A374FEE8379CB33734885685932C8609194502BA59CD9E526DED9E2542BD0F4F11897D97456BE2C0638390C97A9B3C8927300L" TargetMode="External"/><Relationship Id="rId530" Type="http://schemas.openxmlformats.org/officeDocument/2006/relationships/hyperlink" Target="consultantplus://offline/ref=DC8542359EE63C5A374FEE8379CB33734884695232CE609194502BA59CD9E526DED9E2542BDAFDF71297D97456BE2C0638390C97A9B3C8927300L" TargetMode="External"/><Relationship Id="rId768" Type="http://schemas.openxmlformats.org/officeDocument/2006/relationships/hyperlink" Target="consultantplus://offline/ref=DC8542359EE63C5A374FEE8379CB3373498D6B5832CE609194502BA59CD9E526DED9E2542BD4F6F11F97D97456BE2C0638390C97A9B3C8927300L" TargetMode="External"/><Relationship Id="rId975" Type="http://schemas.openxmlformats.org/officeDocument/2006/relationships/hyperlink" Target="consultantplus://offline/ref=1B82F5E7D206A994D26C1B28F91DF3E86E382BEACC1AEC0A7342E6CFF6E97CA73858AF7CC175123991AF90E5928245AF812D36BCA95CE3D6A91DL" TargetMode="External"/><Relationship Id="rId1160" Type="http://schemas.openxmlformats.org/officeDocument/2006/relationships/hyperlink" Target="consultantplus://offline/ref=1B82F5E7D206A994D26C1B28F91DF3E86F302EEEC01AEC0A7342E6CFF6E97CA73858AF7CC17E173C96AF90E5928245AF812D36BCA95CE3D6A91DL" TargetMode="External"/><Relationship Id="rId1398" Type="http://schemas.openxmlformats.org/officeDocument/2006/relationships/hyperlink" Target="consultantplus://offline/ref=1B82F5E7D206A994D26C1B28F91DF3E86E382FEAC31FEC0A7342E6CFF6E97CA73858AF7CC177163993AF90E5928245AF812D36BCA95CE3D6A91DL" TargetMode="External"/><Relationship Id="rId20" Type="http://schemas.openxmlformats.org/officeDocument/2006/relationships/hyperlink" Target="consultantplus://offline/ref=D7ACA7094FB365759916DD8EED2804C44034C1D09181BBA16B71666C566C69D24BE6BFAB0440E5AF540D33D1D1F6435633902D0565CCE9956707L" TargetMode="External"/><Relationship Id="rId628" Type="http://schemas.openxmlformats.org/officeDocument/2006/relationships/hyperlink" Target="consultantplus://offline/ref=DC8542359EE63C5A374FEE8379CB337348856E5C3ECE609194502BA59CD9E526DED9E2542BD0FCF21F97D97456BE2C0638390C97A9B3C8927300L" TargetMode="External"/><Relationship Id="rId835" Type="http://schemas.openxmlformats.org/officeDocument/2006/relationships/hyperlink" Target="consultantplus://offline/ref=DC8542359EE63C5A374FEE8379CB337348846F5B32C9609194502BA59CD9E526DED9E2542BD0F3FF1A97D97456BE2C0638390C97A9B3C8927300L" TargetMode="External"/><Relationship Id="rId1258" Type="http://schemas.openxmlformats.org/officeDocument/2006/relationships/hyperlink" Target="consultantplus://offline/ref=1B82F5E7D206A994D26C1B28F91DF3E86E382BEACC1AEC0A7342E6CFF6E97CA73858AF7CC172113896AF90E5928245AF812D36BCA95CE3D6A91DL" TargetMode="External"/><Relationship Id="rId1465" Type="http://schemas.openxmlformats.org/officeDocument/2006/relationships/hyperlink" Target="consultantplus://offline/ref=1B82F5E7D206A994D26C1A26EC1DF3E86C3E2AEDC41DEC0A7342E6CFF6E97CA73858AF7CC176173893AF90E5928245AF812D36BCA95CE3D6A91DL" TargetMode="External"/><Relationship Id="rId267" Type="http://schemas.openxmlformats.org/officeDocument/2006/relationships/hyperlink" Target="consultantplus://offline/ref=DC8542359EE63C5A374FEE8379CB33734884695A37CA609194502BA59CD9E526DED9E2542BD2F1F61297D97456BE2C0638390C97A9B3C8927300L" TargetMode="External"/><Relationship Id="rId474" Type="http://schemas.openxmlformats.org/officeDocument/2006/relationships/hyperlink" Target="consultantplus://offline/ref=DC8542359EE63C5A374FEE8379CB337348856E5C3ECE609194502BA59CD9E526DED9E2542BD0F2F71397D97456BE2C0638390C97A9B3C8927300L" TargetMode="External"/><Relationship Id="rId1020" Type="http://schemas.openxmlformats.org/officeDocument/2006/relationships/header" Target="header39.xml"/><Relationship Id="rId1118" Type="http://schemas.openxmlformats.org/officeDocument/2006/relationships/hyperlink" Target="consultantplus://offline/ref=1B82F5E7D206A994D26C1A26EC1DF3E86E3C29E4C419EC0A7342E6CFF6E97CA72A58F770C07F09399BBAC6B4D4AD17L" TargetMode="External"/><Relationship Id="rId1325" Type="http://schemas.openxmlformats.org/officeDocument/2006/relationships/hyperlink" Target="consultantplus://offline/ref=1B82F5E7D206A994D26C1B28F91DF3E86E382BEACC1AEC0A7342E6CFF6E97CA73858AF7CC172113E9AAF90E5928245AF812D36BCA95CE3D6A91DL" TargetMode="External"/><Relationship Id="rId1532" Type="http://schemas.openxmlformats.org/officeDocument/2006/relationships/hyperlink" Target="consultantplus://offline/ref=1B82F5E7D206A994D26C1B28F91DF3E86F302EEEC01AEC0A7342E6CFF6E97CA73858AF7CC17E1F3B93AF90E5928245AF812D36BCA95CE3D6A91DL" TargetMode="External"/><Relationship Id="rId127" Type="http://schemas.openxmlformats.org/officeDocument/2006/relationships/hyperlink" Target="consultantplus://offline/ref=D7ACA7094FB365759916DC80F82804C44331C8DB9180BBA16B71666C566C69D259E6E7A70549FBAE5C186580976A03L" TargetMode="External"/><Relationship Id="rId681" Type="http://schemas.openxmlformats.org/officeDocument/2006/relationships/hyperlink" Target="consultantplus://offline/ref=DC8542359EE63C5A374FEE8379CB337348856E5C3ECE609194502BA59CD9E526DED9E2542BD0FCF11897D97456BE2C0638390C97A9B3C8927300L" TargetMode="External"/><Relationship Id="rId779" Type="http://schemas.openxmlformats.org/officeDocument/2006/relationships/hyperlink" Target="consultantplus://offline/ref=DC8542359EE63C5A374FEF8D6CCB3373428C6D5334C13D9B9C0927A79BD6BA31D990EE552BD2F5F511C8DC6147E6200E2F270481B5B1CA7900L" TargetMode="External"/><Relationship Id="rId902" Type="http://schemas.openxmlformats.org/officeDocument/2006/relationships/hyperlink" Target="consultantplus://offline/ref=DC8542359EE63C5A374FEE8379CB337348856E5C3ECE609194502BA59CD9E526DED9E2542BD1F4FF1E97D97456BE2C0638390C97A9B3C8927300L" TargetMode="External"/><Relationship Id="rId986" Type="http://schemas.openxmlformats.org/officeDocument/2006/relationships/hyperlink" Target="consultantplus://offline/ref=1B82F5E7D206A994D26C1B28F91DF3E86E382BEACC1AEC0A7342E6CFF6E97CA73858AF7CC175123893AF90E5928245AF812D36BCA95CE3D6A91DL" TargetMode="External"/><Relationship Id="rId31" Type="http://schemas.openxmlformats.org/officeDocument/2006/relationships/hyperlink" Target="consultantplus://offline/ref=D7ACA7094FB365759916DD8EED2804C44133C2D99080BBA16B71666C566C69D24BE6BFAB0440E5AF540D33D1D1F6435633902D0565CCE9956707L" TargetMode="External"/><Relationship Id="rId334" Type="http://schemas.openxmlformats.org/officeDocument/2006/relationships/hyperlink" Target="consultantplus://offline/ref=DC8542359EE63C5A374FEE8379CB337348856A5C31CB609194502BA59CD9E526DED9E2542BD2F0FE1897D97456BE2C0638390C97A9B3C8927300L" TargetMode="External"/><Relationship Id="rId541" Type="http://schemas.openxmlformats.org/officeDocument/2006/relationships/hyperlink" Target="consultantplus://offline/ref=DC8542359EE63C5A374FEE8379CB337349836B5831CE609194502BA59CD9E526DED9E2542BD3F3F31E97D97456BE2C0638390C97A9B3C8927300L" TargetMode="External"/><Relationship Id="rId639" Type="http://schemas.openxmlformats.org/officeDocument/2006/relationships/hyperlink" Target="consultantplus://offline/ref=DC8542359EE63C5A374FEF8D6CCB337348816C5236CD609194502BA59CD9E526DED9E2542BD7FCF11997D97456BE2C0638390C97A9B3C8927300L" TargetMode="External"/><Relationship Id="rId1171" Type="http://schemas.openxmlformats.org/officeDocument/2006/relationships/hyperlink" Target="consultantplus://offline/ref=1B82F5E7D206A994D26C1B28F91DF3E86E382DEFC01CEC0A7342E6CFF6E97CA73858AF7CC172123896AF90E5928245AF812D36BCA95CE3D6A91DL" TargetMode="External"/><Relationship Id="rId1269" Type="http://schemas.openxmlformats.org/officeDocument/2006/relationships/hyperlink" Target="consultantplus://offline/ref=1B82F5E7D206A994D26C1A26EC1DF3E86E3C29E4C419EC0A7342E6CFF6E97CA73858AF7CC173123B97AF90E5928245AF812D36BCA95CE3D6A91DL" TargetMode="External"/><Relationship Id="rId1476" Type="http://schemas.openxmlformats.org/officeDocument/2006/relationships/footer" Target="footer47.xml"/><Relationship Id="rId180" Type="http://schemas.openxmlformats.org/officeDocument/2006/relationships/hyperlink" Target="consultantplus://offline/ref=D7ACA7094FB365759916DC80F82804C44133C9DB9780BBA16B71666C566C69D24BE6BFAB0440E5AF540D33D1D1F6435633902D0565CCE9956707L" TargetMode="External"/><Relationship Id="rId278" Type="http://schemas.openxmlformats.org/officeDocument/2006/relationships/hyperlink" Target="consultantplus://offline/ref=DC8542359EE63C5A374FEE8379CB33734885685932C8609194502BA59CD9E526DED9E2542BD3F2F41397D97456BE2C0638390C97A9B3C8927300L" TargetMode="External"/><Relationship Id="rId401" Type="http://schemas.openxmlformats.org/officeDocument/2006/relationships/hyperlink" Target="consultantplus://offline/ref=DC8542359EE63C5A374FEE8379CB337349836F5231CC609194502BA59CD9E526DED9E2542BD3F6FF1297D97456BE2C0638390C97A9B3C8927300L" TargetMode="External"/><Relationship Id="rId846" Type="http://schemas.openxmlformats.org/officeDocument/2006/relationships/footer" Target="footer30.xml"/><Relationship Id="rId1031" Type="http://schemas.openxmlformats.org/officeDocument/2006/relationships/hyperlink" Target="consultantplus://offline/ref=1B82F5E7D206A994D26C1A26EC1DF3E86E3D28EFC71AEC0A7342E6CFF6E97CA72A58F770C07F09399BBAC6B4D4AD17L" TargetMode="External"/><Relationship Id="rId1129" Type="http://schemas.openxmlformats.org/officeDocument/2006/relationships/hyperlink" Target="consultantplus://offline/ref=1B82F5E7D206A994D26C1A26EC1DF3E86E3C29E4C419EC0A7342E6CFF6E97CA72A58F770C07F09399BBAC6B4D4AD17L" TargetMode="External"/><Relationship Id="rId485" Type="http://schemas.openxmlformats.org/officeDocument/2006/relationships/footer" Target="footer23.xml"/><Relationship Id="rId692" Type="http://schemas.openxmlformats.org/officeDocument/2006/relationships/hyperlink" Target="consultantplus://offline/ref=DC8542359EE63C5A374FEF8D6CCB337348816C5236CD609194502BA59CD9E526CCD9BA582ADBEAF712828F25107E0BL" TargetMode="External"/><Relationship Id="rId706" Type="http://schemas.openxmlformats.org/officeDocument/2006/relationships/hyperlink" Target="consultantplus://offline/ref=DC8542359EE63C5A374FEE8379CB3373498D645E32C3609194502BA59CD9E526DED9E2542BD3F4F21F97D97456BE2C0638390C97A9B3C8927300L" TargetMode="External"/><Relationship Id="rId913" Type="http://schemas.openxmlformats.org/officeDocument/2006/relationships/hyperlink" Target="consultantplus://offline/ref=DC8542359EE63C5A374FEE8379CB337348856E5C3ECE609194502BA59CD9E526DED9E2542BD1F4FE1B97D97456BE2C0638390C97A9B3C8927300L" TargetMode="External"/><Relationship Id="rId1336" Type="http://schemas.openxmlformats.org/officeDocument/2006/relationships/hyperlink" Target="consultantplus://offline/ref=1B82F5E7D206A994D26C1B28F91DF3E86E382BEACC1AEC0A7342E6CFF6E97CA73858AF7CC172113094AF90E5928245AF812D36BCA95CE3D6A91DL" TargetMode="External"/><Relationship Id="rId1543" Type="http://schemas.openxmlformats.org/officeDocument/2006/relationships/hyperlink" Target="consultantplus://offline/ref=1B82F5E7D206A994D26C1B28F91DF3E86C3121ECC11CEC0A7342E6CFF6E97CA72A58F770C07F09399BBAC6B4D4AD17L" TargetMode="External"/><Relationship Id="rId42" Type="http://schemas.openxmlformats.org/officeDocument/2006/relationships/hyperlink" Target="consultantplus://offline/ref=D7ACA7094FB365759916DD8EED2804C44037C5D89184BBA16B71666C566C69D259E6E7A70549FBAE5C186580976A03L" TargetMode="External"/><Relationship Id="rId138" Type="http://schemas.openxmlformats.org/officeDocument/2006/relationships/hyperlink" Target="consultantplus://offline/ref=D7ACA7094FB365759916DD8EED2804C44132C5DB9081BBA16B71666C566C69D24BE6BFAB0440E3A7560D33D1D1F6435633902D0565CCE9956707L" TargetMode="External"/><Relationship Id="rId345" Type="http://schemas.openxmlformats.org/officeDocument/2006/relationships/hyperlink" Target="consultantplus://offline/ref=DC8542359EE63C5A374FEE8379CB33734885685932C8609194502BA59CD9E526DED9E2542BD0F6F51997D97456BE2C0638390C97A9B3C8927300L" TargetMode="External"/><Relationship Id="rId552" Type="http://schemas.openxmlformats.org/officeDocument/2006/relationships/hyperlink" Target="consultantplus://offline/ref=DC8542359EE63C5A374FEF8D6CCB337348816C5236CD609194502BA59CD9E526DED9E2542BD3F7FF1D97D97456BE2C0638390C97A9B3C8927300L" TargetMode="External"/><Relationship Id="rId997" Type="http://schemas.openxmlformats.org/officeDocument/2006/relationships/hyperlink" Target="consultantplus://offline/ref=1B82F5E7D206A994D26C1B28F91DF3E86E382BEACC1AEC0A7342E6CFF6E97CA73858AF7CC175123B9BAF90E5928245AF812D36BCA95CE3D6A91DL" TargetMode="External"/><Relationship Id="rId1182" Type="http://schemas.openxmlformats.org/officeDocument/2006/relationships/hyperlink" Target="consultantplus://offline/ref=1B82F5E7D206A994D26C1B28F91DF3E86E382BEACC1AEC0A7342E6CFF6E97CA73858AF7CC172123E92AF90E5928245AF812D36BCA95CE3D6A91DL" TargetMode="External"/><Relationship Id="rId1403" Type="http://schemas.openxmlformats.org/officeDocument/2006/relationships/hyperlink" Target="consultantplus://offline/ref=1B82F5E7D206A994D26C133FEB1DF3E869312CEEC31DEC0A7342E6CFF6E97CA72A58F770C07F09399BBAC6B4D4AD17L" TargetMode="External"/><Relationship Id="rId191" Type="http://schemas.openxmlformats.org/officeDocument/2006/relationships/hyperlink" Target="consultantplus://offline/ref=D7ACA7094FB365759916DD8EED2804C44133C4DC918ABBA16B71666C566C69D24BE6BFAB0440E5AD560D33D1D1F6435633902D0565CCE9956707L" TargetMode="External"/><Relationship Id="rId205" Type="http://schemas.openxmlformats.org/officeDocument/2006/relationships/hyperlink" Target="consultantplus://offline/ref=D7ACA7094FB365759916DD8EED2804C4403AC6DA9087BBA16B71666C566C69D24BE6BFAB0440EDAA570D33D1D1F6435633902D0565CCE9956707L" TargetMode="External"/><Relationship Id="rId412" Type="http://schemas.openxmlformats.org/officeDocument/2006/relationships/hyperlink" Target="consultantplus://offline/ref=DC8542359EE63C5A374FEE8379CB33734885685932C8609194502BA59CD9E526DED9E2542BD0F7F21F97D97456BE2C0638390C97A9B3C8927300L" TargetMode="External"/><Relationship Id="rId857" Type="http://schemas.openxmlformats.org/officeDocument/2006/relationships/hyperlink" Target="consultantplus://offline/ref=DC8542359EE63C5A374FEE8379CB33734884695232CE609194502BA59CD9E526DED9E2542BDAFDF31F97D97456BE2C0638390C97A9B3C8927300L" TargetMode="External"/><Relationship Id="rId1042" Type="http://schemas.openxmlformats.org/officeDocument/2006/relationships/hyperlink" Target="consultantplus://offline/ref=1B82F5E7D206A994D26C1A26EC1DF3E86E3D2EE5C017EC0A7342E6CFF6E97CA72A58F770C07F09399BBAC6B4D4AD17L" TargetMode="External"/><Relationship Id="rId1487" Type="http://schemas.openxmlformats.org/officeDocument/2006/relationships/hyperlink" Target="consultantplus://offline/ref=1B82F5E7D206A994D26C1B28F91DF3E86E3820ECC31EEC0A7342E6CFF6E97CA73858AF7CC176173A93AF90E5928245AF812D36BCA95CE3D6A91DL" TargetMode="External"/><Relationship Id="rId289" Type="http://schemas.openxmlformats.org/officeDocument/2006/relationships/hyperlink" Target="consultantplus://offline/ref=DC8542359EE63C5A374FEE8379CB337348856E5C3ECE609194502BA59CD9E526DED9E2542BD2FCF01B97D97456BE2C0638390C97A9B3C8927300L" TargetMode="External"/><Relationship Id="rId496" Type="http://schemas.openxmlformats.org/officeDocument/2006/relationships/hyperlink" Target="consultantplus://offline/ref=DC8542359EE63C5A374FEE8379CB337348856E5C3ECE609194502BA59CD9E526DED9E2542BD0FCF61F97D97456BE2C0638390C97A9B3C8927300L" TargetMode="External"/><Relationship Id="rId717" Type="http://schemas.openxmlformats.org/officeDocument/2006/relationships/hyperlink" Target="consultantplus://offline/ref=DC8542359EE63C5A374FEE8379CB337349836B5831CE609194502BA59CD9E526DED9E2542BD3FCF61D97D97456BE2C0638390C97A9B3C8927300L" TargetMode="External"/><Relationship Id="rId924" Type="http://schemas.openxmlformats.org/officeDocument/2006/relationships/hyperlink" Target="consultantplus://offline/ref=DC8542359EE63C5A374FEE8379CB337348856E5C3ECE609194502BA59CD9E526DED9E2542BD1F4FE1F97D97456BE2C0638390C97A9B3C8927300L" TargetMode="External"/><Relationship Id="rId1347" Type="http://schemas.openxmlformats.org/officeDocument/2006/relationships/hyperlink" Target="consultantplus://offline/ref=1B82F5E7D206A994D26C1B28F91DF3E86E382BEACC1AEC0A7342E6CFF6E97CA73858AF7CC172103891AF90E5928245AF812D36BCA95CE3D6A91DL" TargetMode="External"/><Relationship Id="rId1554" Type="http://schemas.openxmlformats.org/officeDocument/2006/relationships/header" Target="header57.xml"/><Relationship Id="rId53" Type="http://schemas.openxmlformats.org/officeDocument/2006/relationships/hyperlink" Target="consultantplus://offline/ref=D7ACA7094FB365759916DD8EED2804C44031C9D99080BBA16B71666C566C69D259E6E7A70549FBAE5C186580976A03L" TargetMode="External"/><Relationship Id="rId149" Type="http://schemas.openxmlformats.org/officeDocument/2006/relationships/hyperlink" Target="consultantplus://offline/ref=D7ACA7094FB365759916DD8EED2804C44132C3DE9C87BBA16B71666C566C69D24BE6BFAB0440E5A9510D33D1D1F6435633902D0565CCE9956707L" TargetMode="External"/><Relationship Id="rId356" Type="http://schemas.openxmlformats.org/officeDocument/2006/relationships/footer" Target="footer14.xml"/><Relationship Id="rId563" Type="http://schemas.openxmlformats.org/officeDocument/2006/relationships/hyperlink" Target="consultantplus://offline/ref=DC8542359EE63C5A374FEF8D6CCB337348816C5236CD609194502BA59CD9E526DED9E2542BD0F1F61297D97456BE2C0638390C97A9B3C8927300L" TargetMode="External"/><Relationship Id="rId770" Type="http://schemas.openxmlformats.org/officeDocument/2006/relationships/hyperlink" Target="consultantplus://offline/ref=DC8542359EE63C5A374FEE8379CB33734982645C31C2609194502BA59CD9E526DED9E2542BD6F2F51C97D97456BE2C0638390C97A9B3C8927300L" TargetMode="External"/><Relationship Id="rId1193" Type="http://schemas.openxmlformats.org/officeDocument/2006/relationships/hyperlink" Target="consultantplus://offline/ref=1B82F5E7D206A994D26C1B28F91DF3E86E382DEFC01CEC0A7342E6CFF6E97CA73858AF7CC172123A9AAF90E5928245AF812D36BCA95CE3D6A91DL" TargetMode="External"/><Relationship Id="rId1207" Type="http://schemas.openxmlformats.org/officeDocument/2006/relationships/image" Target="media/image32.wmf"/><Relationship Id="rId1414" Type="http://schemas.openxmlformats.org/officeDocument/2006/relationships/hyperlink" Target="consultantplus://offline/ref=1B82F5E7D206A994D26C1B28F91DF3E86F302EEEC01AEC0A7342E6CFF6E97CA73858AF7CC17E113996AF90E5928245AF812D36BCA95CE3D6A91DL" TargetMode="External"/><Relationship Id="rId216" Type="http://schemas.openxmlformats.org/officeDocument/2006/relationships/image" Target="media/image26.wmf"/><Relationship Id="rId423" Type="http://schemas.openxmlformats.org/officeDocument/2006/relationships/hyperlink" Target="consultantplus://offline/ref=DC8542359EE63C5A374FEE8379CB3373498D6B5832CE609194502BA59CD9E526DED9E2542BD0F1FF1B97D97456BE2C0638390C97A9B3C8927300L" TargetMode="External"/><Relationship Id="rId868" Type="http://schemas.openxmlformats.org/officeDocument/2006/relationships/hyperlink" Target="consultantplus://offline/ref=DC8542359EE63C5A374FEE8379CB33734885685932C8609194502BA59CD9E526DED9E2542BD0F3F11B97D97456BE2C0638390C97A9B3C8927300L" TargetMode="External"/><Relationship Id="rId1053" Type="http://schemas.openxmlformats.org/officeDocument/2006/relationships/hyperlink" Target="consultantplus://offline/ref=1B82F5E7D206A994D26C1B28F91DF3E86E382DEFC01CEC0A7342E6CFF6E97CA73858AF7CC175133D97AF90E5928245AF812D36BCA95CE3D6A91DL" TargetMode="External"/><Relationship Id="rId1260" Type="http://schemas.openxmlformats.org/officeDocument/2006/relationships/hyperlink" Target="consultantplus://offline/ref=1B82F5E7D206A994D26C1B28F91DF3E86E382BEACC1AEC0A7342E6CFF6E97CA73858AF7CC172113A92AF90E5928245AF812D36BCA95CE3D6A91DL" TargetMode="External"/><Relationship Id="rId1498" Type="http://schemas.openxmlformats.org/officeDocument/2006/relationships/hyperlink" Target="consultantplus://offline/ref=1B82F5E7D206A994D26C1B28F91DF3E86E382FE5CD16EC0A7342E6CFF6E97CA73858AF7CC1771E3191AF90E5928245AF812D36BCA95CE3D6A91DL" TargetMode="External"/><Relationship Id="rId630" Type="http://schemas.openxmlformats.org/officeDocument/2006/relationships/hyperlink" Target="consultantplus://offline/ref=DC8542359EE63C5A374FEE8379CB337348856E5C3ECE609194502BA59CD9E526DED9E2542BD0FCF21D97D97456BE2C0638390C97A9B3C8927300L" TargetMode="External"/><Relationship Id="rId728" Type="http://schemas.openxmlformats.org/officeDocument/2006/relationships/hyperlink" Target="consultantplus://offline/ref=DC8542359EE63C5A374FEE8379CB3373498D6B5832CE609194502BA59CD9E526DED9E2542BD4F6F31D97D97456BE2C0638390C97A9B3C8927300L" TargetMode="External"/><Relationship Id="rId935" Type="http://schemas.openxmlformats.org/officeDocument/2006/relationships/hyperlink" Target="consultantplus://offline/ref=1B82F5E7D206A994D26C1A26EC1DF3E86C3C21E5C618EC0A7342E6CFF6E97CA73858AF7CC1741F389AAF90E5928245AF812D36BCA95CE3D6A91DL" TargetMode="External"/><Relationship Id="rId1358" Type="http://schemas.openxmlformats.org/officeDocument/2006/relationships/hyperlink" Target="consultantplus://offline/ref=1B82F5E7D206A994D26C1A26EC1DF3E86E3A2AE8C61DEC0A7342E6CFF6E97CA73858AF7CC176173193AF90E5928245AF812D36BCA95CE3D6A91DL" TargetMode="External"/><Relationship Id="rId1565" Type="http://schemas.openxmlformats.org/officeDocument/2006/relationships/hyperlink" Target="consultantplus://offline/ref=1B82F5E7D206A994D26C1B28F91DF3E86F3F29EBC616EC0A7342E6CFF6E97CA73858AF7CC17617399AAF90E5928245AF812D36BCA95CE3D6A91DL" TargetMode="External"/><Relationship Id="rId64" Type="http://schemas.openxmlformats.org/officeDocument/2006/relationships/hyperlink" Target="consultantplus://offline/ref=D7ACA7094FB365759916DD8EED2804C44034C9D09485BBA16B71666C566C69D24BE6BFAB0440E5AF540D33D1D1F6435633902D0565CCE9956707L" TargetMode="External"/><Relationship Id="rId367" Type="http://schemas.openxmlformats.org/officeDocument/2006/relationships/hyperlink" Target="consultantplus://offline/ref=DC8542359EE63C5A374FEE8379CB337348856A533FC2609194502BA59CD9E526DED9E2542BD3FDFF1897D97456BE2C0638390C97A9B3C8927300L" TargetMode="External"/><Relationship Id="rId574" Type="http://schemas.openxmlformats.org/officeDocument/2006/relationships/hyperlink" Target="consultantplus://offline/ref=DC8542359EE63C5A374FEF8D6CCB337348816C5236CD609194502BA59CD9E526DED9E2542BD3F5FF1E97D97456BE2C0638390C97A9B3C8927300L" TargetMode="External"/><Relationship Id="rId1120" Type="http://schemas.openxmlformats.org/officeDocument/2006/relationships/hyperlink" Target="consultantplus://offline/ref=1B82F5E7D206A994D26C1A26EC1DF3E86E3D28E5C419EC0A7342E6CFF6E97CA73858AF7CC176163996AF90E5928245AF812D36BCA95CE3D6A91DL" TargetMode="External"/><Relationship Id="rId1218" Type="http://schemas.openxmlformats.org/officeDocument/2006/relationships/hyperlink" Target="consultantplus://offline/ref=1B82F5E7D206A994D26C1B28F91DF3E86E382BEACC1AEC0A7342E6CFF6E97CA73858AF7CC172123195AF90E5928245AF812D36BCA95CE3D6A91DL" TargetMode="External"/><Relationship Id="rId1425" Type="http://schemas.openxmlformats.org/officeDocument/2006/relationships/hyperlink" Target="consultantplus://offline/ref=1B82F5E7D206A994D26C1A26EC1DF3E86E3928EBCD18EC0A7342E6CFF6E97CA72A58F770C07F09399BBAC6B4D4AD17L" TargetMode="External"/><Relationship Id="rId227" Type="http://schemas.openxmlformats.org/officeDocument/2006/relationships/hyperlink" Target="consultantplus://offline/ref=D7ACA7094FB365759916DD8EED2804C44132C3DE9C87BBA16B71666C566C69D24BE6BFAB0440E4AF500D33D1D1F6435633902D0565CCE9956707L" TargetMode="External"/><Relationship Id="rId781" Type="http://schemas.openxmlformats.org/officeDocument/2006/relationships/hyperlink" Target="consultantplus://offline/ref=DC8542359EE63C5A374FEE8379CB337348856E5C3ECE609194502BA59CD9E526DED9E2542BD0FDF71897D97456BE2C0638390C97A9B3C8927300L" TargetMode="External"/><Relationship Id="rId879" Type="http://schemas.openxmlformats.org/officeDocument/2006/relationships/hyperlink" Target="consultantplus://offline/ref=DC8542359EE63C5A374FEE8379CB33734884695232CE609194502BA59CD9E526DED9E2542BDAFDF21997D97456BE2C0638390C97A9B3C8927300L" TargetMode="External"/><Relationship Id="rId434" Type="http://schemas.openxmlformats.org/officeDocument/2006/relationships/hyperlink" Target="consultantplus://offline/ref=DC8542359EE63C5A374FEE8379CB337348856E5C3ECE609194502BA59CD9E526DED9E2542BD3F3F21C97D97456BE2C0638390C97A9B3C8927300L" TargetMode="External"/><Relationship Id="rId641" Type="http://schemas.openxmlformats.org/officeDocument/2006/relationships/hyperlink" Target="consultantplus://offline/ref=DC8542359EE63C5A374FEE8379CB337349836F5231CC609194502BA59CD9E526DED9E2542BD0F4F31297D97456BE2C0638390C97A9B3C8927300L" TargetMode="External"/><Relationship Id="rId739" Type="http://schemas.openxmlformats.org/officeDocument/2006/relationships/hyperlink" Target="consultantplus://offline/ref=DC8542359EE63C5A374FEE8379CB33734885685932C8609194502BA59CD9E526DED9E2542BD0F3F51297D97456BE2C0638390C97A9B3C8927300L" TargetMode="External"/><Relationship Id="rId1064" Type="http://schemas.openxmlformats.org/officeDocument/2006/relationships/hyperlink" Target="consultantplus://offline/ref=1B82F5E7D206A994D26C1B28F91DF3E86E382DEFC01CEC0A7342E6CFF6E97CA73858AF7CC175133097AF90E5928245AF812D36BCA95CE3D6A91DL" TargetMode="External"/><Relationship Id="rId1271" Type="http://schemas.openxmlformats.org/officeDocument/2006/relationships/hyperlink" Target="consultantplus://offline/ref=1B82F5E7D206A994D26C1A26EC1DF3E86E3C2DE9C016EC0A7342E6CFF6E97CA72A58F770C07F09399BBAC6B4D4AD17L" TargetMode="External"/><Relationship Id="rId1369" Type="http://schemas.openxmlformats.org/officeDocument/2006/relationships/hyperlink" Target="consultantplus://offline/ref=1B82F5E7D206A994D26C1B28F91DF3E86E382BEACC1AEC0A7342E6CFF6E97CA73858AF7CC172103D91AF90E5928245AF812D36BCA95CE3D6A91DL" TargetMode="External"/><Relationship Id="rId1576" Type="http://schemas.openxmlformats.org/officeDocument/2006/relationships/hyperlink" Target="consultantplus://offline/ref=04FBA879D0201350AB3F71C4D6E152536F34D0AFDBE723AF77663CCEC0CDF72C213048EEE2CBC3CACCCECA63D085B239ED7DD58A194AF3E1B01CL" TargetMode="External"/><Relationship Id="rId280" Type="http://schemas.openxmlformats.org/officeDocument/2006/relationships/hyperlink" Target="consultantplus://offline/ref=DC8542359EE63C5A374FEE8379CB33734885685932C8609194502BA59CD9E526DED9E2542BD3F2F31897D97456BE2C0638390C97A9B3C8927300L" TargetMode="External"/><Relationship Id="rId501" Type="http://schemas.openxmlformats.org/officeDocument/2006/relationships/hyperlink" Target="consultantplus://offline/ref=DC8542359EE63C5A374FEE8379CB337348856E5C3ECE609194502BA59CD9E526DED9E2542BD0FCF51A97D97456BE2C0638390C97A9B3C8927300L" TargetMode="External"/><Relationship Id="rId946" Type="http://schemas.openxmlformats.org/officeDocument/2006/relationships/hyperlink" Target="consultantplus://offline/ref=1B82F5E7D206A994D26C1A26EC1DF3E86E3C29E4C419EC0A7342E6CFF6E97CA72A58F770C07F09399BBAC6B4D4AD17L" TargetMode="External"/><Relationship Id="rId1131" Type="http://schemas.openxmlformats.org/officeDocument/2006/relationships/hyperlink" Target="consultantplus://offline/ref=1B82F5E7D206A994D26C1A26EC1DF3E86E3D28E5C419EC0A7342E6CFF6E97CA73858AF7CC176163991AF90E5928245AF812D36BCA95CE3D6A91DL" TargetMode="External"/><Relationship Id="rId1229" Type="http://schemas.openxmlformats.org/officeDocument/2006/relationships/hyperlink" Target="consultantplus://offline/ref=1B82F5E7D206A994D26C1B28F91DF3E86E382BEACC1AEC0A7342E6CFF6E97CA73858AF7CC172123095AF90E5928245AF812D36BCA95CE3D6A91DL" TargetMode="External"/><Relationship Id="rId75" Type="http://schemas.openxmlformats.org/officeDocument/2006/relationships/hyperlink" Target="consultantplus://offline/ref=D7ACA7094FB365759916DD8EED2804C44133C4D89583BBA16B71666C566C69D24BE6BFAB0440E5AF550D33D1D1F6435633902D0565CCE9956707L" TargetMode="External"/><Relationship Id="rId140" Type="http://schemas.openxmlformats.org/officeDocument/2006/relationships/hyperlink" Target="consultantplus://offline/ref=D7ACA7094FB365759916DC80F82804C44331C8DB9180BBA16B71666C566C69D259E6E7A70549FBAE5C186580976A03L" TargetMode="External"/><Relationship Id="rId378" Type="http://schemas.openxmlformats.org/officeDocument/2006/relationships/hyperlink" Target="consultantplus://offline/ref=DC8542359EE63C5A374FEE8379CB337348856A533FC2609194502BA59CD9E526CCD9BA582ADBEAF712828F25107E0BL" TargetMode="External"/><Relationship Id="rId585" Type="http://schemas.openxmlformats.org/officeDocument/2006/relationships/hyperlink" Target="consultantplus://offline/ref=DC8542359EE63C5A374FEF8D6CCB337348816C5236CD609194502BA59CD9E526DED9E2542BD0F5F51D97D97456BE2C0638390C97A9B3C8927300L" TargetMode="External"/><Relationship Id="rId792" Type="http://schemas.openxmlformats.org/officeDocument/2006/relationships/hyperlink" Target="consultantplus://offline/ref=DC8542359EE63C5A374FEE8379CB33734884695232CE609194502BA59CD9E526DED9E2542BDAFDF41297D97456BE2C0638390C97A9B3C8927300L" TargetMode="External"/><Relationship Id="rId806" Type="http://schemas.openxmlformats.org/officeDocument/2006/relationships/hyperlink" Target="consultantplus://offline/ref=DC8542359EE63C5A374FEE8379CB337348856E5C3ECE609194502BA59CD9E526DED9E2542BD0FDF61C97D97456BE2C0638390C97A9B3C8927300L" TargetMode="External"/><Relationship Id="rId1436" Type="http://schemas.openxmlformats.org/officeDocument/2006/relationships/hyperlink" Target="consultantplus://offline/ref=1B82F5E7D206A994D26C1B28F91DF3E86F3128E5C71DEC0A7342E6CFF6E97CA73858AF7CC173133892AF90E5928245AF812D36BCA95CE3D6A91DL" TargetMode="External"/><Relationship Id="rId6" Type="http://schemas.openxmlformats.org/officeDocument/2006/relationships/image" Target="media/image1.png"/><Relationship Id="rId238" Type="http://schemas.openxmlformats.org/officeDocument/2006/relationships/footer" Target="footer8.xml"/><Relationship Id="rId445" Type="http://schemas.openxmlformats.org/officeDocument/2006/relationships/hyperlink" Target="consultantplus://offline/ref=DC8542359EE63C5A374FEE8379CB337348856E5C3ECE609194502BA59CD9E526DED9E2542BD0F4F21997D97456BE2C0638390C97A9B3C8927300L" TargetMode="External"/><Relationship Id="rId652" Type="http://schemas.openxmlformats.org/officeDocument/2006/relationships/hyperlink" Target="consultantplus://offline/ref=DC8542359EE63C5A374FEE8379CB337349836F5231CC609194502BA59CD9E526DED9E2542BD0F4F11A97D97456BE2C0638390C97A9B3C8927300L" TargetMode="External"/><Relationship Id="rId1075" Type="http://schemas.openxmlformats.org/officeDocument/2006/relationships/hyperlink" Target="consultantplus://offline/ref=1B82F5E7D206A994D26C1B28F91DF3E86E382DEFC01CEC0A7342E6CFF6E97CA73858AF7CC175103196AF90E5928245AF812D36BCA95CE3D6A91DL" TargetMode="External"/><Relationship Id="rId1282" Type="http://schemas.openxmlformats.org/officeDocument/2006/relationships/hyperlink" Target="consultantplus://offline/ref=1B82F5E7D206A994D26C1B28F91DF3E86E382DEFC01CEC0A7342E6CFF6E97CA73858AF7CC172113C94AF90E5928245AF812D36BCA95CE3D6A91DL" TargetMode="External"/><Relationship Id="rId1503" Type="http://schemas.openxmlformats.org/officeDocument/2006/relationships/hyperlink" Target="consultantplus://offline/ref=1B82F5E7D206A994D26C1B28F91DF3E86E392CECC51EEC0A7342E6CFF6E97CA73858AF7CC177113194AF90E5928245AF812D36BCA95CE3D6A91DL" TargetMode="External"/><Relationship Id="rId291" Type="http://schemas.openxmlformats.org/officeDocument/2006/relationships/hyperlink" Target="consultantplus://offline/ref=DC8542359EE63C5A374FEE8379CB337348856E5C3ECE609194502BA59CD9E526DED9E2542BD2FDF11B97D97456BE2C0638390C97A9B3C8927300L" TargetMode="External"/><Relationship Id="rId305" Type="http://schemas.openxmlformats.org/officeDocument/2006/relationships/hyperlink" Target="consultantplus://offline/ref=DC8542359EE63C5A374FEE8379CB337348856E5C3ECE609194502BA59CD9E526DED9E2542BD3F5FE1B97D97456BE2C0638390C97A9B3C8927300L" TargetMode="External"/><Relationship Id="rId512" Type="http://schemas.openxmlformats.org/officeDocument/2006/relationships/hyperlink" Target="consultantplus://offline/ref=DC8542359EE63C5A374FEE8379CB33734885685932C8609194502BA59CD9E526DED9E2542BD0F2F01997D97456BE2C0638390C97A9B3C8927300L" TargetMode="External"/><Relationship Id="rId957" Type="http://schemas.openxmlformats.org/officeDocument/2006/relationships/hyperlink" Target="consultantplus://offline/ref=1B82F5E7D206A994D26C1B28F91DF3E86E382FEAC31FEC0A7342E6CFF6E97CA73858AF7CC176113D9AAF90E5928245AF812D36BCA95CE3D6A91DL" TargetMode="External"/><Relationship Id="rId1142" Type="http://schemas.openxmlformats.org/officeDocument/2006/relationships/hyperlink" Target="consultantplus://offline/ref=1B82F5E7D206A994D26C1A26EC1DF3E86E3C2DE9C016EC0A7342E6CFF6E97CA72A58F770C07F09399BBAC6B4D4AD17L" TargetMode="External"/><Relationship Id="rId86" Type="http://schemas.openxmlformats.org/officeDocument/2006/relationships/hyperlink" Target="consultantplus://offline/ref=D7ACA7094FB365759916DD8EED2804C4403BC0D19780BBA16B71666C566C69D24BE6BFAB0440E5A65D0D33D1D1F6435633902D0565CCE9956707L" TargetMode="External"/><Relationship Id="rId151" Type="http://schemas.openxmlformats.org/officeDocument/2006/relationships/hyperlink" Target="consultantplus://offline/ref=D7ACA7094FB365759916DD8EED2804C44132C5DB9081BBA16B71666C566C69D24BE6BFAB0441E5AC520D33D1D1F6435633902D0565CCE9956707L" TargetMode="External"/><Relationship Id="rId389" Type="http://schemas.openxmlformats.org/officeDocument/2006/relationships/hyperlink" Target="consultantplus://offline/ref=DC8542359EE63C5A374FEE8379CB337348856A5C31CB609194502BA59CD9E526DED9E2542BD2F1F01C97D97456BE2C0638390C97A9B3C8927300L" TargetMode="External"/><Relationship Id="rId596" Type="http://schemas.openxmlformats.org/officeDocument/2006/relationships/hyperlink" Target="consultantplus://offline/ref=DC8542359EE63C5A374FEE8379CB337349836B5831CE609194502BA59CD9E526DED9E2542BD3F3F31C97D97456BE2C0638390C97A9B3C8927300L" TargetMode="External"/><Relationship Id="rId817" Type="http://schemas.openxmlformats.org/officeDocument/2006/relationships/hyperlink" Target="consultantplus://offline/ref=DC8542359EE63C5A374FEF8D6CCB337349846D5E32C3609194502BA59CD9E526CCD9BA582ADBEAF712828F25107E0BL" TargetMode="External"/><Relationship Id="rId1002" Type="http://schemas.openxmlformats.org/officeDocument/2006/relationships/hyperlink" Target="consultantplus://offline/ref=1B82F5E7D206A994D26C1B28F91DF3E86E382DEFC01CEC0A7342E6CFF6E97CA73858AF7CC1741E3E97AF90E5928245AF812D36BCA95CE3D6A91DL" TargetMode="External"/><Relationship Id="rId1447" Type="http://schemas.openxmlformats.org/officeDocument/2006/relationships/hyperlink" Target="consultantplus://offline/ref=1B82F5E7D206A994D26C1B28F91DF3E86F3128E5C71DEC0A7342E6CFF6E97CA73858AF7CC173133895AF90E5928245AF812D36BCA95CE3D6A91DL" TargetMode="External"/><Relationship Id="rId249" Type="http://schemas.openxmlformats.org/officeDocument/2006/relationships/hyperlink" Target="consultantplus://offline/ref=DC8542359EE63C5A374FEF8D6CCB337349866C5930CD609194502BA59CD9E526CCD9BA582ADBEAF712828F25107E0BL" TargetMode="External"/><Relationship Id="rId456" Type="http://schemas.openxmlformats.org/officeDocument/2006/relationships/hyperlink" Target="consultantplus://offline/ref=DC8542359EE63C5A374FEE8379CB337348856E5C3ECE609194502BA59CD9E526DED9E2542BD0F6F01A97D97456BE2C0638390C97A9B3C8927300L" TargetMode="External"/><Relationship Id="rId663" Type="http://schemas.openxmlformats.org/officeDocument/2006/relationships/hyperlink" Target="consultantplus://offline/ref=DC8542359EE63C5A374FEE8379CB337348846F5B32C9609194502BA59CD9E526DED9E2542BD0F2F71297D97456BE2C0638390C97A9B3C8927300L" TargetMode="External"/><Relationship Id="rId870" Type="http://schemas.openxmlformats.org/officeDocument/2006/relationships/hyperlink" Target="consultantplus://offline/ref=DC8542359EE63C5A374FEE8379CB337348856E5C3ECE609194502BA59CD9E526DED9E2542BD1F4F21297D97456BE2C0638390C97A9B3C8927300L" TargetMode="External"/><Relationship Id="rId1086" Type="http://schemas.openxmlformats.org/officeDocument/2006/relationships/hyperlink" Target="consultantplus://offline/ref=1B82F5E7D206A994D26C1B28F91DF3E86E382BEACC1AEC0A7342E6CFF6E97CA73858AF7CC172163E94AF90E5928245AF812D36BCA95CE3D6A91DL" TargetMode="External"/><Relationship Id="rId1293" Type="http://schemas.openxmlformats.org/officeDocument/2006/relationships/hyperlink" Target="consultantplus://offline/ref=1B82F5E7D206A994D26C1B28F91DF3E86E382DEFC01CEC0A7342E6CFF6E97CA73858AF7CC172113E90AF90E5928245AF812D36BCA95CE3D6A91DL" TargetMode="External"/><Relationship Id="rId1307" Type="http://schemas.openxmlformats.org/officeDocument/2006/relationships/hyperlink" Target="consultantplus://offline/ref=1B82F5E7D206A994D26C1B28F91DF3E86E382BEACC1AEC0A7342E6CFF6E97CA73858AF7CC172113F9BAF90E5928245AF812D36BCA95CE3D6A91DL" TargetMode="External"/><Relationship Id="rId1514" Type="http://schemas.openxmlformats.org/officeDocument/2006/relationships/header" Target="header49.xml"/><Relationship Id="rId13" Type="http://schemas.openxmlformats.org/officeDocument/2006/relationships/hyperlink" Target="consultantplus://offline/ref=D7ACA7094FB365759916DD8EED2804C44036C5D19D86BBA16B71666C566C69D24BE6BFAB0440E5AF550D33D1D1F6435633902D0565CCE9956707L" TargetMode="External"/><Relationship Id="rId109" Type="http://schemas.openxmlformats.org/officeDocument/2006/relationships/hyperlink" Target="consultantplus://offline/ref=D7ACA7094FB365759916DC80F82804C44136C9D09782BBA16B71666C566C69D259E6E7A70549FBAE5C186580976A03L" TargetMode="External"/><Relationship Id="rId316" Type="http://schemas.openxmlformats.org/officeDocument/2006/relationships/hyperlink" Target="consultantplus://offline/ref=DC8542359EE63C5A374FEE8379CB33734885685932C8609194502BA59CD9E526DED9E2542BD3FDF01A97D97456BE2C0638390C97A9B3C8927300L" TargetMode="External"/><Relationship Id="rId523" Type="http://schemas.openxmlformats.org/officeDocument/2006/relationships/hyperlink" Target="consultantplus://offline/ref=DC8542359EE63C5A374FEE8379CB33734885685932C8609194502BA59CD9E526DED9E2542BD0F2FE1D97D97456BE2C0638390C97A9B3C8927300L" TargetMode="External"/><Relationship Id="rId968" Type="http://schemas.openxmlformats.org/officeDocument/2006/relationships/hyperlink" Target="consultantplus://offline/ref=1B82F5E7D206A994D26C1B28F91DF3E86E382BEACC1AEC0A7342E6CFF6E97CA73858AF7CC17513319AAF90E5928245AF812D36BCA95CE3D6A91DL" TargetMode="External"/><Relationship Id="rId1153" Type="http://schemas.openxmlformats.org/officeDocument/2006/relationships/hyperlink" Target="consultantplus://offline/ref=1B82F5E7D206A994D26C1B28F91DF3E86E382DEFC01CEC0A7342E6CFF6E97CA73858AF7CC172123992AF90E5928245AF812D36BCA95CE3D6A91DL" TargetMode="External"/><Relationship Id="rId97" Type="http://schemas.openxmlformats.org/officeDocument/2006/relationships/hyperlink" Target="consultantplus://offline/ref=D7ACA7094FB365759916DD8EED2804C44035C9DE938BBBA16B71666C566C69D24BE6BFAB0440E5AB5D0D33D1D1F6435633902D0565CCE9956707L" TargetMode="External"/><Relationship Id="rId730" Type="http://schemas.openxmlformats.org/officeDocument/2006/relationships/hyperlink" Target="consultantplus://offline/ref=DC8542359EE63C5A374FEE8379CB3373498D6B5832CE609194502BA59CD9E526DED9E2542BD4F6F21E97D97456BE2C0638390C97A9B3C8927300L" TargetMode="External"/><Relationship Id="rId828" Type="http://schemas.openxmlformats.org/officeDocument/2006/relationships/header" Target="header26.xml"/><Relationship Id="rId1013" Type="http://schemas.openxmlformats.org/officeDocument/2006/relationships/hyperlink" Target="consultantplus://offline/ref=1B82F5E7D206A994D26C1B28F91DF3E86E382BEACC1AEC0A7342E6CFF6E97CA73858AF7CC175123194AF90E5928245AF812D36BCA95CE3D6A91DL" TargetMode="External"/><Relationship Id="rId1360" Type="http://schemas.openxmlformats.org/officeDocument/2006/relationships/hyperlink" Target="consultantplus://offline/ref=1B82F5E7D206A994D26C1B28F91DF3E86E382DEFC01CEC0A7342E6CFF6E97CA73858AF7CC172103993AF90E5928245AF812D36BCA95CE3D6A91DL" TargetMode="External"/><Relationship Id="rId1458" Type="http://schemas.openxmlformats.org/officeDocument/2006/relationships/hyperlink" Target="consultantplus://offline/ref=1B82F5E7D206A994D26C1A26EC1DF3E86E3928EBCD18EC0A7342E6CFF6E97CA73858AF7CC176163897AF90E5928245AF812D36BCA95CE3D6A91DL" TargetMode="External"/><Relationship Id="rId162" Type="http://schemas.openxmlformats.org/officeDocument/2006/relationships/hyperlink" Target="consultantplus://offline/ref=D7ACA7094FB365759916DC80F82804C44137C5DA9C84BBA16B71666C566C69D259E6E7A70549FBAE5C186580976A03L" TargetMode="External"/><Relationship Id="rId467" Type="http://schemas.openxmlformats.org/officeDocument/2006/relationships/hyperlink" Target="consultantplus://offline/ref=DC8542359EE63C5A374FEE8379CB337348856E5C3ECE609194502BA59CD9E526DED9E2542BD0F1F71B97D97456BE2C0638390C97A9B3C8927300L" TargetMode="External"/><Relationship Id="rId1097" Type="http://schemas.openxmlformats.org/officeDocument/2006/relationships/hyperlink" Target="consultantplus://offline/ref=1B82F5E7D206A994D26C1B28F91DF3E86E382BEACC1AEC0A7342E6CFF6E97CA73858AF7CC17214319AAF90E5928245AF812D36BCA95CE3D6A91DL" TargetMode="External"/><Relationship Id="rId1220" Type="http://schemas.openxmlformats.org/officeDocument/2006/relationships/hyperlink" Target="consultantplus://offline/ref=1B82F5E7D206A994D26C1B28F91DF3E86E382BEACC1AEC0A7342E6CFF6E97CA73858AF7CC17212319AAF90E5928245AF812D36BCA95CE3D6A91DL" TargetMode="External"/><Relationship Id="rId1318" Type="http://schemas.openxmlformats.org/officeDocument/2006/relationships/hyperlink" Target="consultantplus://offline/ref=1B82F5E7D206A994D26C1B28F91DF3E86E382DEFC01CEC0A7342E6CFF6E97CA73858AF7CC172113194AF90E5928245AF812D36BCA95CE3D6A91DL" TargetMode="External"/><Relationship Id="rId1525" Type="http://schemas.openxmlformats.org/officeDocument/2006/relationships/hyperlink" Target="consultantplus://offline/ref=1B82F5E7D206A994D26C1A26EC1DF3E86E3C21E4C41DEC0A7342E6CFF6E97CA72A58F770C07F09399BBAC6B4D4AD17L" TargetMode="External"/><Relationship Id="rId674" Type="http://schemas.openxmlformats.org/officeDocument/2006/relationships/hyperlink" Target="consultantplus://offline/ref=DC8542359EE63C5A374FEF8D6CCB337348816C5234CA609194502BA59CD9E526CCD9BA582ADBEAF712828F25107E0BL" TargetMode="External"/><Relationship Id="rId881" Type="http://schemas.openxmlformats.org/officeDocument/2006/relationships/hyperlink" Target="consultantplus://offline/ref=DC8542359EE63C5A374FEF8D6CCB337348816C5236CD609194502BA59CD9E526DED9E2542BD2F3F61E97D97456BE2C0638390C97A9B3C8927300L" TargetMode="External"/><Relationship Id="rId979" Type="http://schemas.openxmlformats.org/officeDocument/2006/relationships/hyperlink" Target="consultantplus://offline/ref=1B82F5E7D206A994D26C1B28F91DF3E86E382BEACC1AEC0A7342E6CFF6E97CA73858AF7CC175123994AF90E5928245AF812D36BCA95CE3D6A91DL" TargetMode="External"/><Relationship Id="rId24" Type="http://schemas.openxmlformats.org/officeDocument/2006/relationships/hyperlink" Target="consultantplus://offline/ref=D7ACA7094FB365759916DD8EED2804C4403BC0D19780BBA16B71666C566C69D24BE6BFAB0440E5AE520D33D1D1F6435633902D0565CCE9956707L" TargetMode="External"/><Relationship Id="rId327" Type="http://schemas.openxmlformats.org/officeDocument/2006/relationships/hyperlink" Target="consultantplus://offline/ref=DC8542359EE63C5A374FEE8379CB337348856E5C3ECE609194502BA59CD9E526DED9E2542BD3F7F01E97D97456BE2C0638390C97A9B3C8927300L" TargetMode="External"/><Relationship Id="rId534" Type="http://schemas.openxmlformats.org/officeDocument/2006/relationships/hyperlink" Target="consultantplus://offline/ref=DC8542359EE63C5A374FEE8379CB337349836F5231CC609194502BA59CD9E526DED9E2542BD3FDF11D97D97456BE2C0638390C97A9B3C8927300L" TargetMode="External"/><Relationship Id="rId741" Type="http://schemas.openxmlformats.org/officeDocument/2006/relationships/hyperlink" Target="consultantplus://offline/ref=DC8542359EE63C5A374FEE8379CB33734885685932C8609194502BA59CD9E526DED9E2542BD0F3F51E97D97456BE2C0638390C97A9B3C8927300L" TargetMode="External"/><Relationship Id="rId839" Type="http://schemas.openxmlformats.org/officeDocument/2006/relationships/header" Target="header28.xml"/><Relationship Id="rId1164" Type="http://schemas.openxmlformats.org/officeDocument/2006/relationships/hyperlink" Target="consultantplus://offline/ref=1B82F5E7D206A994D26C1B28F91DF3E86F302EEEC01AEC0A7342E6CFF6E97CA73858AF7CC17E173C95AF90E5928245AF812D36BCA95CE3D6A91DL" TargetMode="External"/><Relationship Id="rId1371" Type="http://schemas.openxmlformats.org/officeDocument/2006/relationships/hyperlink" Target="consultantplus://offline/ref=1B82F5E7D206A994D26C1B28F91DF3E86E382BEACC1AEC0A7342E6CFF6E97CA73858AF7CC172103D96AF90E5928245AF812D36BCA95CE3D6A91DL" TargetMode="External"/><Relationship Id="rId1469" Type="http://schemas.openxmlformats.org/officeDocument/2006/relationships/hyperlink" Target="consultantplus://offline/ref=1B82F5E7D206A994D26C1B28F91DF3E86F3128E5C71DEC0A7342E6CFF6E97CA73858AF7CC173133B92AF90E5928245AF812D36BCA95CE3D6A91DL" TargetMode="External"/><Relationship Id="rId173" Type="http://schemas.openxmlformats.org/officeDocument/2006/relationships/hyperlink" Target="consultantplus://offline/ref=D7ACA7094FB365759916DC80F82804C44137C8D89586BBA16B71666C566C69D24BE6BFAB0440E5A9530D33D1D1F6435633902D0565CCE9956707L" TargetMode="External"/><Relationship Id="rId380" Type="http://schemas.openxmlformats.org/officeDocument/2006/relationships/hyperlink" Target="consultantplus://offline/ref=DC8542359EE63C5A374FEE8379CB337348846F5B32C9609194502BA59CD9E526DED9E2542BD3FDF41F97D97456BE2C0638390C97A9B3C8927300L" TargetMode="External"/><Relationship Id="rId601" Type="http://schemas.openxmlformats.org/officeDocument/2006/relationships/hyperlink" Target="consultantplus://offline/ref=DC8542359EE63C5A374FEE8379CB337348856E5C3ECE609194502BA59CD9E526DED9E2542BD0FCF31997D97456BE2C0638390C97A9B3C8927300L" TargetMode="External"/><Relationship Id="rId1024" Type="http://schemas.openxmlformats.org/officeDocument/2006/relationships/hyperlink" Target="consultantplus://offline/ref=1B82F5E7D206A994D26C1B28F91DF3E86E382DEFC01CEC0A7342E6CFF6E97CA73858AF7CC175153193AF90E5928245AF812D36BCA95CE3D6A91DL" TargetMode="External"/><Relationship Id="rId1231" Type="http://schemas.openxmlformats.org/officeDocument/2006/relationships/hyperlink" Target="consultantplus://offline/ref=1B82F5E7D206A994D26C1B28F91DF3E86E382BEACC1AEC0A7342E6CFF6E97CA73858AF7CC172113993AF90E5928245AF812D36BCA95CE3D6A91DL" TargetMode="External"/><Relationship Id="rId240" Type="http://schemas.openxmlformats.org/officeDocument/2006/relationships/hyperlink" Target="consultantplus://offline/ref=D7ACA7094FB365759916DD8EED2804C44132C9DC9187BBA16B71666C566C69D24BE6BFA80647EEFA0542328D94AA505732902F0D796C0EL" TargetMode="External"/><Relationship Id="rId478" Type="http://schemas.openxmlformats.org/officeDocument/2006/relationships/footer" Target="footer22.xml"/><Relationship Id="rId685" Type="http://schemas.openxmlformats.org/officeDocument/2006/relationships/hyperlink" Target="consultantplus://offline/ref=DC8542359EE63C5A374FEE8379CB33734885685932C8609194502BA59CD9E526DED9E2542BD0F3F61C97D97456BE2C0638390C97A9B3C8927300L" TargetMode="External"/><Relationship Id="rId892" Type="http://schemas.openxmlformats.org/officeDocument/2006/relationships/hyperlink" Target="consultantplus://offline/ref=DC8542359EE63C5A374FEF8D6CCB337348816C5236CD609194502BA59CD9E526DED9E2542BD3F3FF1297D97456BE2C0638390C97A9B3C8927300L" TargetMode="External"/><Relationship Id="rId906" Type="http://schemas.openxmlformats.org/officeDocument/2006/relationships/hyperlink" Target="consultantplus://offline/ref=DC8542359EE63C5A374FEE8379CB3373498D645E32C3609194502BA59CD9E526DED9E2542BD3F4F21D97D97456BE2C0638390C97A9B3C8927300L" TargetMode="External"/><Relationship Id="rId1329" Type="http://schemas.openxmlformats.org/officeDocument/2006/relationships/hyperlink" Target="consultantplus://offline/ref=1B82F5E7D206A994D26C1B28F91DF3E86E382BEACC1AEC0A7342E6CFF6E97CA73858AF7CC172113191AF90E5928245AF812D36BCA95CE3D6A91DL" TargetMode="External"/><Relationship Id="rId1536" Type="http://schemas.openxmlformats.org/officeDocument/2006/relationships/header" Target="header54.xml"/><Relationship Id="rId35" Type="http://schemas.openxmlformats.org/officeDocument/2006/relationships/hyperlink" Target="consultantplus://offline/ref=D7ACA7094FB365759916DD8EED2804C44133C4DC918ABBA16B71666C566C69D24BE6BFAB0440E5AF540D33D1D1F6435633902D0565CCE9956707L" TargetMode="External"/><Relationship Id="rId100" Type="http://schemas.openxmlformats.org/officeDocument/2006/relationships/hyperlink" Target="consultantplus://offline/ref=D7ACA7094FB365759916DD8EED2804C44035C9DE938BBBA16B71666C566C69D24BE6BFAB0440E5A8560D33D1D1F6435633902D0565CCE9956707L" TargetMode="External"/><Relationship Id="rId338" Type="http://schemas.openxmlformats.org/officeDocument/2006/relationships/hyperlink" Target="consultantplus://offline/ref=DC8542359EE63C5A374FEE8379CB33734885685932C8609194502BA59CD9E526DED9E2542BD0F6F61D97D97456BE2C0638390C97A9B3C8927300L" TargetMode="External"/><Relationship Id="rId545" Type="http://schemas.openxmlformats.org/officeDocument/2006/relationships/hyperlink" Target="consultantplus://offline/ref=DC8542359EE63C5A374FEE8379CB337349836F5231CC609194502BA59CD9E526DED9E2542BD3FDFF1D97D97456BE2C0638390C97A9B3C8927300L" TargetMode="External"/><Relationship Id="rId752" Type="http://schemas.openxmlformats.org/officeDocument/2006/relationships/hyperlink" Target="consultantplus://offline/ref=DC8542359EE63C5A374FEF8D6CCB33734F856C5B34C13D9B9C0927A79BD6BA31D990EE552BD3F5F211C8DC6147E6200E2F270481B5B1CA7900L" TargetMode="External"/><Relationship Id="rId1175" Type="http://schemas.openxmlformats.org/officeDocument/2006/relationships/hyperlink" Target="consultantplus://offline/ref=1B82F5E7D206A994D26C1B28F91DF3E86F302EEEC01AEC0A7342E6CFF6E97CA73858AF7CC17E173F92AF90E5928245AF812D36BCA95CE3D6A91DL" TargetMode="External"/><Relationship Id="rId1382" Type="http://schemas.openxmlformats.org/officeDocument/2006/relationships/hyperlink" Target="consultantplus://offline/ref=1B82F5E7D206A994D26C1A26EC1DF3E86E3C2FEBC516EC0A7342E6CFF6E97CA72A58F770C07F09399BBAC6B4D4AD17L" TargetMode="External"/><Relationship Id="rId184" Type="http://schemas.openxmlformats.org/officeDocument/2006/relationships/image" Target="media/image8.wmf"/><Relationship Id="rId391" Type="http://schemas.openxmlformats.org/officeDocument/2006/relationships/footer" Target="footer15.xml"/><Relationship Id="rId405" Type="http://schemas.openxmlformats.org/officeDocument/2006/relationships/hyperlink" Target="consultantplus://offline/ref=DC8542359EE63C5A374FEE8379CB33734885685932C8609194502BA59CD9E526DED9E2542BD0F7F31D97D97456BE2C0638390C97A9B3C8927300L" TargetMode="External"/><Relationship Id="rId612" Type="http://schemas.openxmlformats.org/officeDocument/2006/relationships/hyperlink" Target="consultantplus://offline/ref=DC8542359EE63C5A374FEE8379CB337349836F5231CC609194502BA59CD9E526DED9E2542BD0F4F51397D97456BE2C0638390C97A9B3C8927300L" TargetMode="External"/><Relationship Id="rId1035" Type="http://schemas.openxmlformats.org/officeDocument/2006/relationships/hyperlink" Target="consultantplus://offline/ref=1B82F5E7D206A994D26C1A26EC1DF3E86E3C29E4C416EC0A7342E6CFF6E97CA72A58F770C07F09399BBAC6B4D4AD17L" TargetMode="External"/><Relationship Id="rId1242" Type="http://schemas.openxmlformats.org/officeDocument/2006/relationships/hyperlink" Target="consultantplus://offline/ref=1B82F5E7D206A994D26C1A26EC1DF3E86E3C2DE9C016EC0A7342E6CFF6E97CA73858AF7CC176163A9BAF90E5928245AF812D36BCA95CE3D6A91DL" TargetMode="External"/><Relationship Id="rId251" Type="http://schemas.openxmlformats.org/officeDocument/2006/relationships/hyperlink" Target="consultantplus://offline/ref=DC8542359EE63C5A374FEF8D6CCB33734A8D6E5A32CA609194502BA59CD9E526CCD9BA582ADBEAF712828F25107E0BL" TargetMode="External"/><Relationship Id="rId489" Type="http://schemas.openxmlformats.org/officeDocument/2006/relationships/hyperlink" Target="consultantplus://offline/ref=DC8542359EE63C5A374FEE8379CB337349836F5231CC609194502BA59CD9E526DED9E2542BD3FDF21397D97456BE2C0638390C97A9B3C8927300L" TargetMode="External"/><Relationship Id="rId696" Type="http://schemas.openxmlformats.org/officeDocument/2006/relationships/hyperlink" Target="consultantplus://offline/ref=DC8542359EE63C5A374FEE8379CB337349836B5831CE609194502BA59CD9E526DED9E2542BD3F3FE1997D97456BE2C0638390C97A9B3C8927300L" TargetMode="External"/><Relationship Id="rId917" Type="http://schemas.openxmlformats.org/officeDocument/2006/relationships/hyperlink" Target="consultantplus://offline/ref=DC8542359EE63C5A374FEF8D6CCB3373488164523FC3609194502BA59CD9E526DED9E2542BD2FCF41397D97456BE2C0638390C97A9B3C8927300L" TargetMode="External"/><Relationship Id="rId1102" Type="http://schemas.openxmlformats.org/officeDocument/2006/relationships/hyperlink" Target="consultantplus://offline/ref=1B82F5E7D206A994D26C1B28F91DF3E86E382DEFC01CEC0A7342E6CFF6E97CA73858AF7CC1751E3D93AF90E5928245AF812D36BCA95CE3D6A91DL" TargetMode="External"/><Relationship Id="rId1547" Type="http://schemas.openxmlformats.org/officeDocument/2006/relationships/footer" Target="footer55.xml"/><Relationship Id="rId46" Type="http://schemas.openxmlformats.org/officeDocument/2006/relationships/hyperlink" Target="consultantplus://offline/ref=D7ACA7094FB365759916DD8EED2804C44033C5DF9781BBA16B71666C566C69D259E6E7A70549FBAE5C186580976A03L" TargetMode="External"/><Relationship Id="rId349" Type="http://schemas.openxmlformats.org/officeDocument/2006/relationships/hyperlink" Target="consultantplus://offline/ref=DC8542359EE63C5A374FEE8379CB337349826F5F37C8609194502BA59CD9E526DED9E2542BD2F4F61297D97456BE2C0638390C97A9B3C8927300L" TargetMode="External"/><Relationship Id="rId556" Type="http://schemas.openxmlformats.org/officeDocument/2006/relationships/hyperlink" Target="consultantplus://offline/ref=DC8542359EE63C5A374FEF8D6CCB337348816C5236CD609194502BA59CD9E526DED9E2542BD3F2F51B97D97456BE2C0638390C97A9B3C8927300L" TargetMode="External"/><Relationship Id="rId763" Type="http://schemas.openxmlformats.org/officeDocument/2006/relationships/hyperlink" Target="consultantplus://offline/ref=DC8542359EE63C5A374FEE8379CB337348856E5C3ECE609194502BA59CD9E526DED9E2542BD0FCFF1397D97456BE2C0638390C97A9B3C8927300L" TargetMode="External"/><Relationship Id="rId1186" Type="http://schemas.openxmlformats.org/officeDocument/2006/relationships/hyperlink" Target="consultantplus://offline/ref=1B82F5E7D206A994D26C1B28F91DF3E86E382DEFC01CEC0A7342E6CFF6E97CA73858AF7CC172123B9AAF90E5928245AF812D36BCA95CE3D6A91DL" TargetMode="External"/><Relationship Id="rId1393" Type="http://schemas.openxmlformats.org/officeDocument/2006/relationships/hyperlink" Target="consultantplus://offline/ref=1B82F5E7D206A994D26C133FEB1DF3E869312CEEC31DEC0A7342E6CFF6E97CA72A58F770C07F09399BBAC6B4D4AD17L" TargetMode="External"/><Relationship Id="rId1407" Type="http://schemas.openxmlformats.org/officeDocument/2006/relationships/hyperlink" Target="consultantplus://offline/ref=1B82F5E7D206A994D26C133FEB1DF3E869312CEEC31DEC0A7342E6CFF6E97CA72A58F770C07F09399BBAC6B4D4AD17L" TargetMode="External"/><Relationship Id="rId111" Type="http://schemas.openxmlformats.org/officeDocument/2006/relationships/hyperlink" Target="consultantplus://offline/ref=D7ACA7094FB365759916DD8EED2804C4403AC6DA9087BBA16B71666C566C69D24BE6BFAB0440E5A9500D33D1D1F6435633902D0565CCE9956707L" TargetMode="External"/><Relationship Id="rId195" Type="http://schemas.openxmlformats.org/officeDocument/2006/relationships/image" Target="media/image17.wmf"/><Relationship Id="rId209" Type="http://schemas.openxmlformats.org/officeDocument/2006/relationships/image" Target="media/image25.wmf"/><Relationship Id="rId416" Type="http://schemas.openxmlformats.org/officeDocument/2006/relationships/hyperlink" Target="consultantplus://offline/ref=DC8542359EE63C5A374FEE8379CB33734885685932C8609194502BA59CD9E526DED9E2542BD0F7F11B97D97456BE2C0638390C97A9B3C8927300L" TargetMode="External"/><Relationship Id="rId970" Type="http://schemas.openxmlformats.org/officeDocument/2006/relationships/hyperlink" Target="consultantplus://offline/ref=1B82F5E7D206A994D26C1B28F91DF3E86E382BEACC1AEC0A7342E6CFF6E97CA73858AF7CC175133097AF90E5928245AF812D36BCA95CE3D6A91DL" TargetMode="External"/><Relationship Id="rId1046" Type="http://schemas.openxmlformats.org/officeDocument/2006/relationships/hyperlink" Target="consultantplus://offline/ref=1B82F5E7D206A994D26C1A26EC1DF3E86F312CEBCC18EC0A7342E6CFF6E97CA72A58F770C07F09399BBAC6B4D4AD17L" TargetMode="External"/><Relationship Id="rId1253" Type="http://schemas.openxmlformats.org/officeDocument/2006/relationships/hyperlink" Target="consultantplus://offline/ref=1B82F5E7D206A994D26C1B28F91DF3E86E382DEFC01CEC0A7342E6CFF6E97CA73858AF7CC172113A97AF90E5928245AF812D36BCA95CE3D6A91DL" TargetMode="External"/><Relationship Id="rId623" Type="http://schemas.openxmlformats.org/officeDocument/2006/relationships/hyperlink" Target="consultantplus://offline/ref=DC8542359EE63C5A374FEE8379CB33734885685932C8609194502BA59CD9E526DED9E2542BD0F3F71897D97456BE2C0638390C97A9B3C8927300L" TargetMode="External"/><Relationship Id="rId830" Type="http://schemas.openxmlformats.org/officeDocument/2006/relationships/header" Target="header27.xml"/><Relationship Id="rId928" Type="http://schemas.openxmlformats.org/officeDocument/2006/relationships/hyperlink" Target="consultantplus://offline/ref=DC8542359EE63C5A374FEE8379CB337348846A5E3EC9609194502BA59CD9E526DED9E2542ED2F5F11297D97456BE2C0638390C97A9B3C8927300L" TargetMode="External"/><Relationship Id="rId1460" Type="http://schemas.openxmlformats.org/officeDocument/2006/relationships/hyperlink" Target="consultantplus://offline/ref=1B82F5E7D206A994D26C1B28F91DF3E86F3C2FEEC616EC0A7342E6CFF6E97CA72A58F770C07F09399BBAC6B4D4AD17L" TargetMode="External"/><Relationship Id="rId1558" Type="http://schemas.openxmlformats.org/officeDocument/2006/relationships/hyperlink" Target="consultantplus://offline/ref=1B82F5E7D206A994D26C1B28F91DF3E86F302EEEC01AEC0A7342E6CFF6E97CA73858AF7CC17E1E3F96AF90E5928245AF812D36BCA95CE3D6A91DL" TargetMode="External"/><Relationship Id="rId57" Type="http://schemas.openxmlformats.org/officeDocument/2006/relationships/hyperlink" Target="consultantplus://offline/ref=D7ACA7094FB365759916DD8EED2804C44035C4D89D81BBA16B71666C566C69D24BE6BFAB0440E5AE510D33D1D1F6435633902D0565CCE9956707L" TargetMode="External"/><Relationship Id="rId262" Type="http://schemas.openxmlformats.org/officeDocument/2006/relationships/header" Target="header9.xml"/><Relationship Id="rId567" Type="http://schemas.openxmlformats.org/officeDocument/2006/relationships/hyperlink" Target="consultantplus://offline/ref=DC8542359EE63C5A374FEF8D6CCB3373498D6E5A3EC8609194502BA59CD9E526CCD9BA582ADBEAF712828F25107E0BL" TargetMode="External"/><Relationship Id="rId1113" Type="http://schemas.openxmlformats.org/officeDocument/2006/relationships/hyperlink" Target="consultantplus://offline/ref=1B82F5E7D206A994D26C1B28F91DF3E86E382BEACC1AEC0A7342E6CFF6E97CA73858AF7CC172123997AF90E5928245AF812D36BCA95CE3D6A91DL" TargetMode="External"/><Relationship Id="rId1197" Type="http://schemas.openxmlformats.org/officeDocument/2006/relationships/hyperlink" Target="consultantplus://offline/ref=1B82F5E7D206A994D26C1B28F91DF3E86E382DEFC01CEC0A7342E6CFF6E97CA73858AF7CC172123D97AF90E5928245AF812D36BCA95CE3D6A91DL" TargetMode="External"/><Relationship Id="rId1320" Type="http://schemas.openxmlformats.org/officeDocument/2006/relationships/hyperlink" Target="consultantplus://offline/ref=1B82F5E7D206A994D26C1B28F91DF3E86E382FEAC31FEC0A7342E6CFF6E97CA73858AF7CC177173E92AF90E5928245AF812D36BCA95CE3D6A91DL" TargetMode="External"/><Relationship Id="rId1418" Type="http://schemas.openxmlformats.org/officeDocument/2006/relationships/footer" Target="footer45.xml"/><Relationship Id="rId122" Type="http://schemas.openxmlformats.org/officeDocument/2006/relationships/hyperlink" Target="consultantplus://offline/ref=D7ACA7094FB365759916DC80F82804C44331C8DB9187BBA16B71666C566C69D259E6E7A70549FBAE5C186580976A03L" TargetMode="External"/><Relationship Id="rId774" Type="http://schemas.openxmlformats.org/officeDocument/2006/relationships/hyperlink" Target="consultantplus://offline/ref=DC8542359EE63C5A374FEF8D6CCB337348816C5236CD609194502BA59CD9E526DED9E2542BD6FDF51F97D97456BE2C0638390C97A9B3C8927300L" TargetMode="External"/><Relationship Id="rId981" Type="http://schemas.openxmlformats.org/officeDocument/2006/relationships/hyperlink" Target="consultantplus://offline/ref=1B82F5E7D206A994D26C1B28F91DF3E86E382BEACC1AEC0A7342E6CFF6E97CA73858AF7CC17512399AAF90E5928245AF812D36BCA95CE3D6A91DL" TargetMode="External"/><Relationship Id="rId1057" Type="http://schemas.openxmlformats.org/officeDocument/2006/relationships/hyperlink" Target="consultantplus://offline/ref=1B82F5E7D206A994D26C1A26EC1DF3E86E3D2BEDC117EC0A7342E6CFF6E97CA73858AF7CC176173892AF90E5928245AF812D36BCA95CE3D6A91DL" TargetMode="External"/><Relationship Id="rId427" Type="http://schemas.openxmlformats.org/officeDocument/2006/relationships/hyperlink" Target="consultantplus://offline/ref=DC8542359EE63C5A374FEE8379CB33734885685932C8609194502BA59CD9E526DED9E2542BD0F7F01C97D97456BE2C0638390C97A9B3C8927300L" TargetMode="External"/><Relationship Id="rId634" Type="http://schemas.openxmlformats.org/officeDocument/2006/relationships/hyperlink" Target="consultantplus://offline/ref=DC8542359EE63C5A374FEF8D6CCB337348816C5234CA609194502BA59CD9E526CCD9BA582ADBEAF712828F25107E0BL" TargetMode="External"/><Relationship Id="rId841" Type="http://schemas.openxmlformats.org/officeDocument/2006/relationships/header" Target="header29.xml"/><Relationship Id="rId1264" Type="http://schemas.openxmlformats.org/officeDocument/2006/relationships/hyperlink" Target="consultantplus://offline/ref=1B82F5E7D206A994D26C1B28F91DF3E86E382BEACC1AEC0A7342E6CFF6E97CA73858AF7CC172113A96AF90E5928245AF812D36BCA95CE3D6A91DL" TargetMode="External"/><Relationship Id="rId1471" Type="http://schemas.openxmlformats.org/officeDocument/2006/relationships/hyperlink" Target="consultantplus://offline/ref=1B82F5E7D206A994D26C1B28F91DF3E86F3128E5C71DEC0A7342E6CFF6E97CA73858AF7CC173133B91AF90E5928245AF812D36BCA95CE3D6A91DL" TargetMode="External"/><Relationship Id="rId1569" Type="http://schemas.openxmlformats.org/officeDocument/2006/relationships/hyperlink" Target="consultantplus://offline/ref=04FBA879D0201350AB3F71C4D6E152536F34D0AFDBE723AF77663CCEC0CDF72C213048EEE2CBC2C9CDCECA63D085B239ED7DD58A194AF3E1B01CL" TargetMode="External"/><Relationship Id="rId273" Type="http://schemas.openxmlformats.org/officeDocument/2006/relationships/hyperlink" Target="consultantplus://offline/ref=DC8542359EE63C5A374FEE8379CB33734885685932C8609194502BA59CD9E526DED9E2542BD3F0F01397D97456BE2C0638390C97A9B3C8927300L" TargetMode="External"/><Relationship Id="rId480" Type="http://schemas.openxmlformats.org/officeDocument/2006/relationships/hyperlink" Target="consultantplus://offline/ref=DC8542359EE63C5A374FEE8379CB337348856E5C3ECE609194502BA59CD9E526DED9E2542BD0F3F71997D97456BE2C0638390C97A9B3C8927300L" TargetMode="External"/><Relationship Id="rId701" Type="http://schemas.openxmlformats.org/officeDocument/2006/relationships/hyperlink" Target="consultantplus://offline/ref=DC8542359EE63C5A374FEF8D6CCB33734A8C6F593ECB609194502BA59CD9E526DED9E2542BD9A0A65EC980241BF5210F2F250C9D7B07L" TargetMode="External"/><Relationship Id="rId939" Type="http://schemas.openxmlformats.org/officeDocument/2006/relationships/footer" Target="footer34.xml"/><Relationship Id="rId1124" Type="http://schemas.openxmlformats.org/officeDocument/2006/relationships/hyperlink" Target="consultantplus://offline/ref=1B82F5E7D206A994D26C1A26EC1DF3E86E3C28EEC316EC0A7342E6CFF6E97CA72A58F770C07F09399BBAC6B4D4AD17L" TargetMode="External"/><Relationship Id="rId1331" Type="http://schemas.openxmlformats.org/officeDocument/2006/relationships/hyperlink" Target="consultantplus://offline/ref=1B82F5E7D206A994D26C1B28F91DF3E86E382BEACC1AEC0A7342E6CFF6E97CA73858AF7CC172113194AF90E5928245AF812D36BCA95CE3D6A91DL" TargetMode="External"/><Relationship Id="rId68" Type="http://schemas.openxmlformats.org/officeDocument/2006/relationships/hyperlink" Target="consultantplus://offline/ref=D7ACA7094FB365759916DD8EED2804C4403BC5DF9C8BBBA16B71666C566C69D24BE6BFAB0440E5AF550D33D1D1F6435633902D0565CCE9956707L" TargetMode="External"/><Relationship Id="rId133" Type="http://schemas.openxmlformats.org/officeDocument/2006/relationships/hyperlink" Target="consultantplus://offline/ref=D7ACA7094FB365759916DC80F82804C44131C2DC9082BBA16B71666C566C69D259E6E7A70549FBAE5C186580976A03L" TargetMode="External"/><Relationship Id="rId340" Type="http://schemas.openxmlformats.org/officeDocument/2006/relationships/hyperlink" Target="consultantplus://offline/ref=DC8542359EE63C5A374FEE8379CB337348856E5C3ECE609194502BA59CD9E526DED9E2542BD3F1F31D97D97456BE2C0638390C97A9B3C8927300L" TargetMode="External"/><Relationship Id="rId578" Type="http://schemas.openxmlformats.org/officeDocument/2006/relationships/hyperlink" Target="consultantplus://offline/ref=DC8542359EE63C5A374FEF8D6CCB337348816C5236CD609194502BA59CD9E526DED9E2542BD3F0F11897D97456BE2C0638390C97A9B3C8927300L" TargetMode="External"/><Relationship Id="rId785" Type="http://schemas.openxmlformats.org/officeDocument/2006/relationships/hyperlink" Target="consultantplus://offline/ref=DC8542359EE63C5A374FEE8379CB33734885685932C8609194502BA59CD9E526DED9E2542BD0F3F31A97D97456BE2C0638390C97A9B3C8927300L" TargetMode="External"/><Relationship Id="rId992" Type="http://schemas.openxmlformats.org/officeDocument/2006/relationships/hyperlink" Target="consultantplus://offline/ref=1B82F5E7D206A994D26C1B28F91DF3E86E382BEACC1AEC0A7342E6CFF6E97CA73858AF7CC175123895AF90E5928245AF812D36BCA95CE3D6A91DL" TargetMode="External"/><Relationship Id="rId1429" Type="http://schemas.openxmlformats.org/officeDocument/2006/relationships/hyperlink" Target="consultantplus://offline/ref=1B82F5E7D206A994D26C1A26EC1DF3E86E3C28EEC117EC0A7342E6CFF6E97CA72A58F770C07F09399BBAC6B4D4AD17L" TargetMode="External"/><Relationship Id="rId200" Type="http://schemas.openxmlformats.org/officeDocument/2006/relationships/image" Target="media/image20.wmf"/><Relationship Id="rId438" Type="http://schemas.openxmlformats.org/officeDocument/2006/relationships/hyperlink" Target="consultantplus://offline/ref=DC8542359EE63C5A374FEE8379CB337348856E5C3ECE609194502BA59CD9E526DED9E2542BD3F3FF1F97D97456BE2C0638390C97A9B3C8927300L" TargetMode="External"/><Relationship Id="rId645" Type="http://schemas.openxmlformats.org/officeDocument/2006/relationships/hyperlink" Target="consultantplus://offline/ref=DC8542359EE63C5A374FEF8D6CCB33734F856C5B34C13D9B9C0927A79BD6BA31D990EE552BD3F5F211C8DC6147E6200E2F270481B5B1CA7900L" TargetMode="External"/><Relationship Id="rId852" Type="http://schemas.openxmlformats.org/officeDocument/2006/relationships/header" Target="header33.xml"/><Relationship Id="rId1068" Type="http://schemas.openxmlformats.org/officeDocument/2006/relationships/header" Target="header42.xml"/><Relationship Id="rId1275" Type="http://schemas.openxmlformats.org/officeDocument/2006/relationships/hyperlink" Target="consultantplus://offline/ref=1B82F5E7D206A994D26C1B28F91DF3E86E382BEACC1AEC0A7342E6CFF6E97CA73858AF7CC172113A9AAF90E5928245AF812D36BCA95CE3D6A91DL" TargetMode="External"/><Relationship Id="rId1482" Type="http://schemas.openxmlformats.org/officeDocument/2006/relationships/hyperlink" Target="consultantplus://offline/ref=1B82F5E7D206A994D26C1B28F91DF3E86E382DEFC01CEC0A7342E6CFF6E97CA73858AF7CC1721F3B9BAF90E5928245AF812D36BCA95CE3D6A91DL" TargetMode="External"/><Relationship Id="rId284" Type="http://schemas.openxmlformats.org/officeDocument/2006/relationships/hyperlink" Target="consultantplus://offline/ref=DC8542359EE63C5A374FEE8379CB33734885685932C8609194502BA59CD9E526DED9E2542BD3F3F51B97D97456BE2C0638390C97A9B3C8927300L" TargetMode="External"/><Relationship Id="rId491" Type="http://schemas.openxmlformats.org/officeDocument/2006/relationships/hyperlink" Target="consultantplus://offline/ref=DC8542359EE63C5A374FEE8379CB337348856E5C3ECE609194502BA59CD9E526DED9E2542BD0FCF71D97D97456BE2C0638390C97A9B3C8927300L" TargetMode="External"/><Relationship Id="rId505" Type="http://schemas.openxmlformats.org/officeDocument/2006/relationships/hyperlink" Target="consultantplus://offline/ref=DC8542359EE63C5A374FEE8379CB3373498D6B5832CE609194502BA59CD9E526DED9E2542BD4F6F61D97D97456BE2C0638390C97A9B3C8927300L" TargetMode="External"/><Relationship Id="rId712" Type="http://schemas.openxmlformats.org/officeDocument/2006/relationships/hyperlink" Target="consultantplus://offline/ref=DC8542359EE63C5A374FEE8379CB33734884695232CE609194502BA59CD9E526DED9E2542BDAFDF41897D97456BE2C0638390C97A9B3C8927300L" TargetMode="External"/><Relationship Id="rId1135" Type="http://schemas.openxmlformats.org/officeDocument/2006/relationships/hyperlink" Target="consultantplus://offline/ref=1B82F5E7D206A994D26C1B28F91DF3E86E382DEFC01CEC0A7342E6CFF6E97CA73858AF7CC172133195AF90E5928245AF812D36BCA95CE3D6A91DL" TargetMode="External"/><Relationship Id="rId1342" Type="http://schemas.openxmlformats.org/officeDocument/2006/relationships/hyperlink" Target="consultantplus://offline/ref=1B82F5E7D206A994D26C1B28F91DF3E86E382BEACC1AEC0A7342E6CFF6E97CA73858AF7CC172103991AF90E5928245AF812D36BCA95CE3D6A91DL" TargetMode="External"/><Relationship Id="rId79" Type="http://schemas.openxmlformats.org/officeDocument/2006/relationships/hyperlink" Target="consultantplus://offline/ref=D7ACA7094FB365759916DD8EED2804C44132C7DE9382BBA16B71666C566C69D24BE6BFAB0440E5AF540D33D1D1F6435633902D0565CCE9956707L" TargetMode="External"/><Relationship Id="rId144" Type="http://schemas.openxmlformats.org/officeDocument/2006/relationships/hyperlink" Target="consultantplus://offline/ref=D7ACA7094FB365759916DC80F82804C4403BC3DF9581BBA16B71666C566C69D259E6E7A70549FBAE5C186580976A03L" TargetMode="External"/><Relationship Id="rId589" Type="http://schemas.openxmlformats.org/officeDocument/2006/relationships/hyperlink" Target="consultantplus://offline/ref=DC8542359EE63C5A374FEF8D6CCB337348816C5236CD609194502BA59CD9E526DED9E2542BD0F2F71397D97456BE2C0638390C97A9B3C8927300L" TargetMode="External"/><Relationship Id="rId796" Type="http://schemas.openxmlformats.org/officeDocument/2006/relationships/hyperlink" Target="consultantplus://offline/ref=DC8542359EE63C5A374FEE8379CB337348856E5C3ECE609194502BA59CD9E526DED9E2542BD0FDF71D97D97456BE2C0638390C97A9B3C8927300L" TargetMode="External"/><Relationship Id="rId1202" Type="http://schemas.openxmlformats.org/officeDocument/2006/relationships/hyperlink" Target="consultantplus://offline/ref=1B82F5E7D206A994D26C1B28F91DF3E86E382DEFC01CEC0A7342E6CFF6E97CA73858AF7CC172123F92AF90E5928245AF812D36BCA95CE3D6A91DL" TargetMode="External"/><Relationship Id="rId351" Type="http://schemas.openxmlformats.org/officeDocument/2006/relationships/hyperlink" Target="consultantplus://offline/ref=DC8542359EE63C5A374FEE8379CB33734884695232CE609194502BA59CD9E526DED9E2542BD6F2F51C97D97456BE2C0638390C97A9B3C8927300L" TargetMode="External"/><Relationship Id="rId449" Type="http://schemas.openxmlformats.org/officeDocument/2006/relationships/header" Target="header19.xml"/><Relationship Id="rId656" Type="http://schemas.openxmlformats.org/officeDocument/2006/relationships/hyperlink" Target="consultantplus://offline/ref=DC8542359EE63C5A374FEE8379CB337349836F5231CC609194502BA59CD9E526DED9E2542BD0F4F01897D97456BE2C0638390C97A9B3C8927300L" TargetMode="External"/><Relationship Id="rId863" Type="http://schemas.openxmlformats.org/officeDocument/2006/relationships/hyperlink" Target="consultantplus://offline/ref=DC8542359EE63C5A374FEF8D6CCB337348806D5336CD609194502BA59CD9E526DED9E2542BD2F5F71897D97456BE2C0638390C97A9B3C8927300L" TargetMode="External"/><Relationship Id="rId1079" Type="http://schemas.openxmlformats.org/officeDocument/2006/relationships/hyperlink" Target="consultantplus://offline/ref=1B82F5E7D206A994D26C1B28F91DF3E86E382DEFC01CEC0A7342E6CFF6E97CA73858AF7CC1751F3E91AF90E5928245AF812D36BCA95CE3D6A91DL" TargetMode="External"/><Relationship Id="rId1286" Type="http://schemas.openxmlformats.org/officeDocument/2006/relationships/hyperlink" Target="consultantplus://offline/ref=1B82F5E7D206A994D26C1B28F91DF3E86E382BEACC1AEC0A7342E6CFF6E97CA73858AF7CC172113C93AF90E5928245AF812D36BCA95CE3D6A91DL" TargetMode="External"/><Relationship Id="rId1493" Type="http://schemas.openxmlformats.org/officeDocument/2006/relationships/hyperlink" Target="consultantplus://offline/ref=1B82F5E7D206A994D26C1B28F91DF3E86E382BEACC1AEC0A7342E6CFF6E97CA73858AF7CC1721E3D91AF90E5928245AF812D36BCA95CE3D6A91DL" TargetMode="External"/><Relationship Id="rId1507" Type="http://schemas.openxmlformats.org/officeDocument/2006/relationships/hyperlink" Target="consultantplus://offline/ref=1B82F5E7D206A994D26C1B28F91DF3E86E382DEFC01CEC0A7342E6CFF6E97CA73858AF7CC1721F3193AF90E5928245AF812D36BCA95CE3D6A91DL" TargetMode="External"/><Relationship Id="rId211" Type="http://schemas.openxmlformats.org/officeDocument/2006/relationships/hyperlink" Target="consultantplus://offline/ref=D7ACA7094FB365759916DD8EED2804C44133C2D99080BBA16B71666C566C69D24BE6BFAB0440EDA6550D33D1D1F6435633902D0565CCE9956707L" TargetMode="External"/><Relationship Id="rId295" Type="http://schemas.openxmlformats.org/officeDocument/2006/relationships/hyperlink" Target="consultantplus://offline/ref=DC8542359EE63C5A374FEE8379CB337348856E5C3ECE609194502BA59CD9E526DED9E2542BD3F5F31B97D97456BE2C0638390C97A9B3C8927300L" TargetMode="External"/><Relationship Id="rId309" Type="http://schemas.openxmlformats.org/officeDocument/2006/relationships/hyperlink" Target="consultantplus://offline/ref=DC8542359EE63C5A374FEE8379CB337348856E5C3ECE609194502BA59CD9E526DED9E2542BD3F6F51297D97456BE2C0638390C97A9B3C8927300L" TargetMode="External"/><Relationship Id="rId516" Type="http://schemas.openxmlformats.org/officeDocument/2006/relationships/hyperlink" Target="consultantplus://offline/ref=DC8542359EE63C5A374FEE8379CB337348856E5C3ECE609194502BA59CD9E526DED9E2542BD0FCF41B97D97456BE2C0638390C97A9B3C8927300L" TargetMode="External"/><Relationship Id="rId1146" Type="http://schemas.openxmlformats.org/officeDocument/2006/relationships/hyperlink" Target="consultantplus://offline/ref=1B82F5E7D206A994D26C1B28F91DF3E86E382DEFC01CEC0A7342E6CFF6E97CA73858AF7CC172133094AF90E5928245AF812D36BCA95CE3D6A91DL" TargetMode="External"/><Relationship Id="rId723" Type="http://schemas.openxmlformats.org/officeDocument/2006/relationships/hyperlink" Target="consultantplus://offline/ref=DC8542359EE63C5A374FEE8379CB337349836B5831CE609194502BA59CD9E526DED9E2542BD3FCF41297D97456BE2C0638390C97A9B3C8927300L" TargetMode="External"/><Relationship Id="rId930" Type="http://schemas.openxmlformats.org/officeDocument/2006/relationships/hyperlink" Target="consultantplus://offline/ref=DC8542359EE63C5A374FEF8D6CCB337348816C5236CD609194502BA59CD9E526CCD9BA582ADBEAF712828F25107E0BL" TargetMode="External"/><Relationship Id="rId1006" Type="http://schemas.openxmlformats.org/officeDocument/2006/relationships/hyperlink" Target="consultantplus://offline/ref=1B82F5E7D206A994D26C1B28F91DF3E86E382BEACC1AEC0A7342E6CFF6E97CA73858AF7CC175123A9BAF90E5928245AF812D36BCA95CE3D6A91DL" TargetMode="External"/><Relationship Id="rId1353" Type="http://schemas.openxmlformats.org/officeDocument/2006/relationships/hyperlink" Target="consultantplus://offline/ref=1B82F5E7D206A994D26C1B28F91DF3E86E382BEACC1AEC0A7342E6CFF6E97CA73858AF7CC172103B92AF90E5928245AF812D36BCA95CE3D6A91DL" TargetMode="External"/><Relationship Id="rId1560" Type="http://schemas.openxmlformats.org/officeDocument/2006/relationships/hyperlink" Target="consultantplus://offline/ref=1B82F5E7D206A994D26C1B28F91DF3E86E382DEFC01CEC0A7342E6CFF6E97CA73858AF7CC1721F3197AF90E5928245AF812D36BCA95CE3D6A91DL" TargetMode="External"/><Relationship Id="rId155" Type="http://schemas.openxmlformats.org/officeDocument/2006/relationships/footer" Target="footer4.xml"/><Relationship Id="rId362" Type="http://schemas.openxmlformats.org/officeDocument/2006/relationships/hyperlink" Target="consultantplus://offline/ref=DC8542359EE63C5A374FEE8379CB337349836F5231CC609194502BA59CD9E526DED9E2542BD3F5F41D97D97456BE2C0638390C97A9B3C8927300L" TargetMode="External"/><Relationship Id="rId1213" Type="http://schemas.openxmlformats.org/officeDocument/2006/relationships/hyperlink" Target="consultantplus://offline/ref=1B82F5E7D206A994D26C1B28F91DF3E86E3828EDC01CEC0A7342E6CFF6E97CA72A58F770C07F09399BBAC6B4D4AD17L" TargetMode="External"/><Relationship Id="rId1297" Type="http://schemas.openxmlformats.org/officeDocument/2006/relationships/hyperlink" Target="consultantplus://offline/ref=1B82F5E7D206A994D26C1B28F91DF3E86F3F21EAC316EC0A7342E6CFF6E97CA73858AF7CC1701F3F93AF90E5928245AF812D36BCA95CE3D6A91DL" TargetMode="External"/><Relationship Id="rId1420" Type="http://schemas.openxmlformats.org/officeDocument/2006/relationships/header" Target="header46.xml"/><Relationship Id="rId1518" Type="http://schemas.openxmlformats.org/officeDocument/2006/relationships/header" Target="header51.xml"/><Relationship Id="rId222" Type="http://schemas.openxmlformats.org/officeDocument/2006/relationships/image" Target="media/image28.wmf"/><Relationship Id="rId667" Type="http://schemas.openxmlformats.org/officeDocument/2006/relationships/hyperlink" Target="consultantplus://offline/ref=DC8542359EE63C5A374FEE8379CB337349836F5231CC609194502BA59CD9E526DED9E2542BD0F4FF1F97D97456BE2C0638390C97A9B3C8927300L" TargetMode="External"/><Relationship Id="rId874" Type="http://schemas.openxmlformats.org/officeDocument/2006/relationships/hyperlink" Target="consultantplus://offline/ref=DC8542359EE63C5A374FEE8379CB33734885685932C8609194502BA59CD9E526DED9E2542BD0F3F01C97D97456BE2C0638390C97A9B3C8927300L" TargetMode="External"/><Relationship Id="rId17" Type="http://schemas.openxmlformats.org/officeDocument/2006/relationships/hyperlink" Target="consultantplus://offline/ref=D7ACA7094FB365759916DD8EED2804C44035C3D0928ABBA16B71666C566C69D24BE6BFAB0440E5AF540D33D1D1F6435633902D0565CCE9956707L" TargetMode="External"/><Relationship Id="rId527" Type="http://schemas.openxmlformats.org/officeDocument/2006/relationships/hyperlink" Target="consultantplus://offline/ref=DC8542359EE63C5A374FEE8379CB33734982695D34CE609194502BA59CD9E526DED9E2542BD3F5F41F97D97456BE2C0638390C97A9B3C8927300L" TargetMode="External"/><Relationship Id="rId734" Type="http://schemas.openxmlformats.org/officeDocument/2006/relationships/hyperlink" Target="consultantplus://offline/ref=DC8542359EE63C5A374FEE8379CB3373498D6B5832CE609194502BA59CD9E526DED9E2542BD4F6F21397D97456BE2C0638390C97A9B3C8927300L" TargetMode="External"/><Relationship Id="rId941" Type="http://schemas.openxmlformats.org/officeDocument/2006/relationships/footer" Target="footer35.xml"/><Relationship Id="rId1157" Type="http://schemas.openxmlformats.org/officeDocument/2006/relationships/hyperlink" Target="consultantplus://offline/ref=1B82F5E7D206A994D26C1B28F91DF3E86F3E2AE4C318EC0A7342E6CFF6E97CA73858AF7CC174133894AF90E5928245AF812D36BCA95CE3D6A91DL" TargetMode="External"/><Relationship Id="rId1364" Type="http://schemas.openxmlformats.org/officeDocument/2006/relationships/hyperlink" Target="consultantplus://offline/ref=1B82F5E7D206A994D26C1B28F91DF3E86E382BEACC1AEC0A7342E6CFF6E97CA73858AF7CC172103A95AF90E5928245AF812D36BCA95CE3D6A91DL" TargetMode="External"/><Relationship Id="rId1571" Type="http://schemas.openxmlformats.org/officeDocument/2006/relationships/hyperlink" Target="consultantplus://offline/ref=04FBA879D0201350AB3F71C4D6E152536F34D0AFDBE723AF77663CCEC0CDF72C213048EEE2CBC2C4CACECA63D085B239ED7DD58A194AF3E1B01CL" TargetMode="External"/><Relationship Id="rId70" Type="http://schemas.openxmlformats.org/officeDocument/2006/relationships/hyperlink" Target="consultantplus://offline/ref=D7ACA7094FB365759916DD8EED2804C4403AC6DA9087BBA16B71666C566C69D24BE6BFAB0440E5AF540D33D1D1F6435633902D0565CCE9956707L" TargetMode="External"/><Relationship Id="rId166" Type="http://schemas.openxmlformats.org/officeDocument/2006/relationships/hyperlink" Target="consultantplus://offline/ref=D7ACA7094FB365759916DC80F82804C44331C8DB9187BBA16B71666C566C69D259E6E7A70549FBAE5C186580976A03L" TargetMode="External"/><Relationship Id="rId373" Type="http://schemas.openxmlformats.org/officeDocument/2006/relationships/hyperlink" Target="consultantplus://offline/ref=DC8542359EE63C5A374FEE8379CB337348856C5D30CF609194502BA59CD9E526DED9E2542BD3F1F11B97D97456BE2C0638390C97A9B3C8927300L" TargetMode="External"/><Relationship Id="rId580" Type="http://schemas.openxmlformats.org/officeDocument/2006/relationships/hyperlink" Target="consultantplus://offline/ref=DC8542359EE63C5A374FEF8D6CCB337348816C5236CD609194502BA59CD9E526DED9E2542BD3F1FF1897D97456BE2C0638390C97A9B3C8927300L" TargetMode="External"/><Relationship Id="rId801" Type="http://schemas.openxmlformats.org/officeDocument/2006/relationships/hyperlink" Target="consultantplus://offline/ref=DC8542359EE63C5A374FEE8379CB337348846F5B32C9609194502BA59CD9E526DED9E2542BD0F2F41C97D97456BE2C0638390C97A9B3C8927300L" TargetMode="External"/><Relationship Id="rId1017" Type="http://schemas.openxmlformats.org/officeDocument/2006/relationships/hyperlink" Target="consultantplus://offline/ref=1B82F5E7D206A994D26C1B28F91DF3E86E382DEFC01CEC0A7342E6CFF6E97CA73858AF7CC175173893AF90E5928245AF812D36BCA95CE3D6A91DL" TargetMode="External"/><Relationship Id="rId1224" Type="http://schemas.openxmlformats.org/officeDocument/2006/relationships/hyperlink" Target="consultantplus://offline/ref=1B82F5E7D206A994D26C1B28F91DF3E86E382BEACC1AEC0A7342E6CFF6E97CA73858AF7CC172123097AF90E5928245AF812D36BCA95CE3D6A91DL" TargetMode="External"/><Relationship Id="rId1431" Type="http://schemas.openxmlformats.org/officeDocument/2006/relationships/hyperlink" Target="consultantplus://offline/ref=1B82F5E7D206A994D26C1B28F91DF3E86E3829ECC21BEC0A7342E6CFF6E97CA72A58F770C07F09399BBAC6B4D4AD17L" TargetMode="External"/><Relationship Id="rId1" Type="http://schemas.openxmlformats.org/officeDocument/2006/relationships/styles" Target="styles.xml"/><Relationship Id="rId233" Type="http://schemas.openxmlformats.org/officeDocument/2006/relationships/hyperlink" Target="consultantplus://offline/ref=D7ACA7094FB365759916DD8EED2804C44132C5DB9081BBA16B71666C566C69D24BE6BFAB0441E5A8530D33D1D1F6435633902D0565CCE9956707L" TargetMode="External"/><Relationship Id="rId440" Type="http://schemas.openxmlformats.org/officeDocument/2006/relationships/hyperlink" Target="consultantplus://offline/ref=DC8542359EE63C5A374FEE8379CB337348856E5C3ECE609194502BA59CD9E526DED9E2542BD3FCF21F97D97456BE2C0638390C97A9B3C8927300L" TargetMode="External"/><Relationship Id="rId678" Type="http://schemas.openxmlformats.org/officeDocument/2006/relationships/hyperlink" Target="consultantplus://offline/ref=DC8542359EE63C5A374FEE8379CB337349836F5231CC609194502BA59CD9E526DED9E2542BD0F5F71997D97456BE2C0638390C97A9B3C8927300L" TargetMode="External"/><Relationship Id="rId885" Type="http://schemas.openxmlformats.org/officeDocument/2006/relationships/hyperlink" Target="consultantplus://offline/ref=DC8542359EE63C5A374FEF8D6CCB337348816C5236CD609194502BA59CD9E526DED9E2542BD3F6F01B97D97456BE2C0638390C97A9B3C8927300L" TargetMode="External"/><Relationship Id="rId1070" Type="http://schemas.openxmlformats.org/officeDocument/2006/relationships/hyperlink" Target="consultantplus://offline/ref=1B82F5E7D206A994D26C1B28F91DF3E86E392CE4C01AEC0A7342E6CFF6E97CA73858AF7CC17F103991AF90E5928245AF812D36BCA95CE3D6A91DL" TargetMode="External"/><Relationship Id="rId1529" Type="http://schemas.openxmlformats.org/officeDocument/2006/relationships/header" Target="header53.xml"/><Relationship Id="rId28" Type="http://schemas.openxmlformats.org/officeDocument/2006/relationships/hyperlink" Target="consultantplus://offline/ref=D7ACA7094FB365759916DD8EED2804C4403BC7DA9085BBA16B71666C566C69D24BE6BFAB0440E5AF540D33D1D1F6435633902D0565CCE9956707L" TargetMode="External"/><Relationship Id="rId300" Type="http://schemas.openxmlformats.org/officeDocument/2006/relationships/hyperlink" Target="consultantplus://offline/ref=DC8542359EE63C5A374FEE8379CB33734885685932C8609194502BA59CD9E526DED9E2542BD3FDF71897D97456BE2C0638390C97A9B3C8927300L" TargetMode="External"/><Relationship Id="rId538" Type="http://schemas.openxmlformats.org/officeDocument/2006/relationships/hyperlink" Target="consultantplus://offline/ref=DC8542359EE63C5A374FEE8379CB337349836F5231CC609194502BA59CD9E526DED9E2542BD3FDF01E97D97456BE2C0638390C97A9B3C8927300L" TargetMode="External"/><Relationship Id="rId745" Type="http://schemas.openxmlformats.org/officeDocument/2006/relationships/hyperlink" Target="consultantplus://offline/ref=DC8542359EE63C5A374FEE8379CB337349836B5831CE609194502BA59CD9E526DED9E2542BD3FCF21897D97456BE2C0638390C97A9B3C8927300L" TargetMode="External"/><Relationship Id="rId952" Type="http://schemas.openxmlformats.org/officeDocument/2006/relationships/hyperlink" Target="consultantplus://offline/ref=1B82F5E7D206A994D26C1B28F91DF3E86E382FEAC31FEC0A7342E6CFF6E97CA73858AF7CC176113D95AF90E5928245AF812D36BCA95CE3D6A91DL" TargetMode="External"/><Relationship Id="rId1168" Type="http://schemas.openxmlformats.org/officeDocument/2006/relationships/hyperlink" Target="consultantplus://offline/ref=1B82F5E7D206A994D26C1B28F91DF3E86E382DEFC01CEC0A7342E6CFF6E97CA73858AF7CC172123892AF90E5928245AF812D36BCA95CE3D6A91DL" TargetMode="External"/><Relationship Id="rId1375" Type="http://schemas.openxmlformats.org/officeDocument/2006/relationships/hyperlink" Target="consultantplus://offline/ref=1B82F5E7D206A994D26C1B28F91DF3E86E382BEACC1AEC0A7342E6CFF6E97CA73858AF7CC172103C90AF90E5928245AF812D36BCA95CE3D6A91DL" TargetMode="External"/><Relationship Id="rId1582" Type="http://schemas.openxmlformats.org/officeDocument/2006/relationships/hyperlink" Target="consultantplus://offline/ref=04FBA879D0201350AB3F71C4D6E152536F34D6AAD7E123AF77663CCEC0CDF72C213048EEE2CBC0C9CECECA63D085B239ED7DD58A194AF3E1B01CL" TargetMode="External"/><Relationship Id="rId81" Type="http://schemas.openxmlformats.org/officeDocument/2006/relationships/header" Target="header1.xml"/><Relationship Id="rId177" Type="http://schemas.openxmlformats.org/officeDocument/2006/relationships/hyperlink" Target="consultantplus://offline/ref=D7ACA7094FB365759916DC80F82804C44137C8D89586BBA16B71666C566C69D24BE6BFAB0440E7AD530D33D1D1F6435633902D0565CCE9956707L" TargetMode="External"/><Relationship Id="rId384" Type="http://schemas.openxmlformats.org/officeDocument/2006/relationships/hyperlink" Target="consultantplus://offline/ref=DC8542359EE63C5A374FEE8379CB337348856A5C31CB609194502BA59CD9E526DED9E2542BD2F1F01F97D97456BE2C0638390C97A9B3C8927300L" TargetMode="External"/><Relationship Id="rId591" Type="http://schemas.openxmlformats.org/officeDocument/2006/relationships/hyperlink" Target="consultantplus://offline/ref=DC8542359EE63C5A374FEF8D6CCB337348816C5236CD609194502BA59CD9E526DED9E2542BD7FCF11997D97456BE2C0638390C97A9B3C8927300L" TargetMode="External"/><Relationship Id="rId605" Type="http://schemas.openxmlformats.org/officeDocument/2006/relationships/hyperlink" Target="consultantplus://offline/ref=DC8542359EE63C5A374FEE8379CB337349836F5231CC609194502BA59CD9E526DED9E2542BD3FDFE1E97D97456BE2C0638390C97A9B3C8927300L" TargetMode="External"/><Relationship Id="rId812" Type="http://schemas.openxmlformats.org/officeDocument/2006/relationships/hyperlink" Target="consultantplus://offline/ref=DC8542359EE63C5A374FEE8379CB337348856E5C3ECE609194502BA59CD9E526DED9E2542BD0FDF51E97D97456BE2C0638390C97A9B3C8927300L" TargetMode="External"/><Relationship Id="rId1028" Type="http://schemas.openxmlformats.org/officeDocument/2006/relationships/hyperlink" Target="consultantplus://offline/ref=1B82F5E7D206A994D26C1A26EC1DF3E86E3C28EEC316EC0A7342E6CFF6E97CA72A58F770C07F09399BBAC6B4D4AD17L" TargetMode="External"/><Relationship Id="rId1235" Type="http://schemas.openxmlformats.org/officeDocument/2006/relationships/hyperlink" Target="consultantplus://offline/ref=1B82F5E7D206A994D26C1B28F91DF3E86E382DEFC01CEC0A7342E6CFF6E97CA73858AF7CC172113897AF90E5928245AF812D36BCA95CE3D6A91DL" TargetMode="External"/><Relationship Id="rId1442" Type="http://schemas.openxmlformats.org/officeDocument/2006/relationships/hyperlink" Target="consultantplus://offline/ref=1B82F5E7D206A994D26C1B28F91DF3E86F3128E5C71DEC0A7342E6CFF6E97CA73858AF7CC173133891AF90E5928245AF812D36BCA95CE3D6A91DL" TargetMode="External"/><Relationship Id="rId244" Type="http://schemas.openxmlformats.org/officeDocument/2006/relationships/hyperlink" Target="consultantplus://offline/ref=D7ACA7094FB365759916DD8EED2804C44037C3D89081BBA16B71666C566C69D259E6E7A70549FBAE5C186580976A03L" TargetMode="External"/><Relationship Id="rId689" Type="http://schemas.openxmlformats.org/officeDocument/2006/relationships/hyperlink" Target="consultantplus://offline/ref=DC8542359EE63C5A374FEE8379CB337349836B5831CE609194502BA59CD9E526DED9E2542BD3F3F01397D97456BE2C0638390C97A9B3C8927300L" TargetMode="External"/><Relationship Id="rId896" Type="http://schemas.openxmlformats.org/officeDocument/2006/relationships/hyperlink" Target="consultantplus://offline/ref=DC8542359EE63C5A374FEF8D6CCB337348816C5236CD609194502BA59CD9E526DED9E2542BD0F6F71A97D97456BE2C0638390C97A9B3C8927300L" TargetMode="External"/><Relationship Id="rId1081" Type="http://schemas.openxmlformats.org/officeDocument/2006/relationships/hyperlink" Target="consultantplus://offline/ref=1B82F5E7D206A994D26C1B28F91DF3E86E382DEFC01CEC0A7342E6CFF6E97CA73858AF7CC1751E3990AF90E5928245AF812D36BCA95CE3D6A91DL" TargetMode="External"/><Relationship Id="rId1302" Type="http://schemas.openxmlformats.org/officeDocument/2006/relationships/hyperlink" Target="consultantplus://offline/ref=1B82F5E7D206A994D26C1B28F91DF3E86E382BEACC1AEC0A7342E6CFF6E97CA73858AF7CC172113F97AF90E5928245AF812D36BCA95CE3D6A91DL" TargetMode="External"/><Relationship Id="rId39" Type="http://schemas.openxmlformats.org/officeDocument/2006/relationships/hyperlink" Target="consultantplus://offline/ref=D7ACA7094FB365759916DC80F82804C44136C9D09083BBA16B71666C566C69D259E6E7A70549FBAE5C186580976A03L" TargetMode="External"/><Relationship Id="rId451" Type="http://schemas.openxmlformats.org/officeDocument/2006/relationships/hyperlink" Target="consultantplus://offline/ref=DC8542359EE63C5A374FEE8379CB33734884695232CE609194502BA59CD9E526DED9E2542BD4F2F21D97D97456BE2C0638390C97A9B3C8927300L" TargetMode="External"/><Relationship Id="rId549" Type="http://schemas.openxmlformats.org/officeDocument/2006/relationships/hyperlink" Target="consultantplus://offline/ref=DC8542359EE63C5A374FEF8D6CCB337348816C5236CD609194502BA59CD9E526DED9E2542BD3F5FF1E97D97456BE2C0638390C97A9B3C8927300L" TargetMode="External"/><Relationship Id="rId756" Type="http://schemas.openxmlformats.org/officeDocument/2006/relationships/hyperlink" Target="consultantplus://offline/ref=DC8542359EE63C5A374FEE8379CB337348846F5B32C9609194502BA59CD9E526DED9E2542BD0F2F61397D97456BE2C0638390C97A9B3C8927300L" TargetMode="External"/><Relationship Id="rId1179" Type="http://schemas.openxmlformats.org/officeDocument/2006/relationships/hyperlink" Target="consultantplus://offline/ref=1B82F5E7D206A994D26C1A26EC1DF3E86E3D28E5C419EC0A7342E6CFF6E97CA73858AF7CC176163996AF90E5928245AF812D36BCA95CE3D6A91DL" TargetMode="External"/><Relationship Id="rId1386" Type="http://schemas.openxmlformats.org/officeDocument/2006/relationships/hyperlink" Target="consultantplus://offline/ref=1B82F5E7D206A994D26C1B28F91DF3E86E382DEFC01CEC0A7342E6CFF6E97CA73858AF7CC172103896AF90E5928245AF812D36BCA95CE3D6A91DL" TargetMode="External"/><Relationship Id="rId104" Type="http://schemas.openxmlformats.org/officeDocument/2006/relationships/hyperlink" Target="consultantplus://offline/ref=D7ACA7094FB365759916DD8EED2804C4403BC0D19780BBA16B71666C566C69D24BE6BFAB0440E4AC510D33D1D1F6435633902D0565CCE9956707L" TargetMode="External"/><Relationship Id="rId188" Type="http://schemas.openxmlformats.org/officeDocument/2006/relationships/image" Target="media/image12.wmf"/><Relationship Id="rId311" Type="http://schemas.openxmlformats.org/officeDocument/2006/relationships/hyperlink" Target="consultantplus://offline/ref=DC8542359EE63C5A374FEE8379CB33734885685932C8609194502BA59CD9E526DED9E2542BD3FDF61997D97456BE2C0638390C97A9B3C8927300L" TargetMode="External"/><Relationship Id="rId395" Type="http://schemas.openxmlformats.org/officeDocument/2006/relationships/footer" Target="footer16.xml"/><Relationship Id="rId409" Type="http://schemas.openxmlformats.org/officeDocument/2006/relationships/hyperlink" Target="consultantplus://offline/ref=DC8542359EE63C5A374FEE8379CB33734885685932C8609194502BA59CD9E526DED9E2542BD0F7F21B97D97456BE2C0638390C97A9B3C8927300L" TargetMode="External"/><Relationship Id="rId963" Type="http://schemas.openxmlformats.org/officeDocument/2006/relationships/hyperlink" Target="consultantplus://offline/ref=1B82F5E7D206A994D26C1B28F91DF3E86E392CE4C01AEC0A7342E6CFF6E97CA73858AF7CC17E1E3F97AF90E5928245AF812D36BCA95CE3D6A91DL" TargetMode="External"/><Relationship Id="rId1039" Type="http://schemas.openxmlformats.org/officeDocument/2006/relationships/hyperlink" Target="consultantplus://offline/ref=1B82F5E7D206A994D26C1A26EC1DF3E86E3B2AEDC51CEC0A7342E6CFF6E97CA73858AF7CC176173894AF90E5928245AF812D36BCA95CE3D6A91DL" TargetMode="External"/><Relationship Id="rId1246" Type="http://schemas.openxmlformats.org/officeDocument/2006/relationships/hyperlink" Target="consultantplus://offline/ref=1B82F5E7D206A994D26C1B28F91DF3E86E382BEACC1AEC0A7342E6CFF6E97CA73858AF7CC172113995AF90E5928245AF812D36BCA95CE3D6A91DL" TargetMode="External"/><Relationship Id="rId92" Type="http://schemas.openxmlformats.org/officeDocument/2006/relationships/hyperlink" Target="consultantplus://offline/ref=D7ACA7094FB365759916DD8EED2804C44133C2D99080BBA16B71666C566C69D24BE6BFAB0440E5A6520D33D1D1F6435633902D0565CCE9956707L" TargetMode="External"/><Relationship Id="rId616" Type="http://schemas.openxmlformats.org/officeDocument/2006/relationships/hyperlink" Target="consultantplus://offline/ref=DC8542359EE63C5A374FEE8379CB337349836F5231CC609194502BA59CD9E526DED9E2542BD0F4F41F97D97456BE2C0638390C97A9B3C8927300L" TargetMode="External"/><Relationship Id="rId823" Type="http://schemas.openxmlformats.org/officeDocument/2006/relationships/footer" Target="footer25.xml"/><Relationship Id="rId1453" Type="http://schemas.openxmlformats.org/officeDocument/2006/relationships/hyperlink" Target="consultantplus://offline/ref=1B82F5E7D206A994D26C1A26EC1DF3E86E3928EBCD18EC0A7342E6CFF6E97CA73858AF7CCA22467DC6A9C5BDC8D740B08A3334AB14L" TargetMode="External"/><Relationship Id="rId255" Type="http://schemas.openxmlformats.org/officeDocument/2006/relationships/hyperlink" Target="consultantplus://offline/ref=DC8542359EE63C5A374FEE8379CB33734884695A37CA609194502BA59CD9E526DED9E2542BD2F1F61C97D97456BE2C0638390C97A9B3C8927300L" TargetMode="External"/><Relationship Id="rId462" Type="http://schemas.openxmlformats.org/officeDocument/2006/relationships/hyperlink" Target="consultantplus://offline/ref=DC8542359EE63C5A374FEE8379CB337348856E5C3ECE609194502BA59CD9E526DED9E2542BD0F7F11297D97456BE2C0638390C97A9B3C8927300L" TargetMode="External"/><Relationship Id="rId1092" Type="http://schemas.openxmlformats.org/officeDocument/2006/relationships/hyperlink" Target="consultantplus://offline/ref=1B82F5E7D206A994D26C1B28F91DF3E86E382BEACC1AEC0A7342E6CFF6E97CA73858AF7CC172153E94AF90E5928245AF812D36BCA95CE3D6A91DL" TargetMode="External"/><Relationship Id="rId1106" Type="http://schemas.openxmlformats.org/officeDocument/2006/relationships/hyperlink" Target="consultantplus://offline/ref=1B82F5E7D206A994D26C1B28F91DF3E86E382FEAC31FEC0A7342E6CFF6E97CA73858AF7CC1761E3F9AAF90E5928245AF812D36BCA95CE3D6A91DL" TargetMode="External"/><Relationship Id="rId1313" Type="http://schemas.openxmlformats.org/officeDocument/2006/relationships/hyperlink" Target="consultantplus://offline/ref=1B82F5E7D206A994D26C1B28F91DF3E86E382FEAC31FEC0A7342E6CFF6E97CA73858AF7CC177173F9BAF90E5928245AF812D36BCA95CE3D6A91DL" TargetMode="External"/><Relationship Id="rId1397" Type="http://schemas.openxmlformats.org/officeDocument/2006/relationships/hyperlink" Target="consultantplus://offline/ref=1B82F5E7D206A994D26C1B28F91DF3E86E382FEAC31FEC0A7342E6CFF6E97CA73858AF7CC17717309BAF90E5928245AF812D36BCA95CE3D6A91DL" TargetMode="External"/><Relationship Id="rId1520" Type="http://schemas.openxmlformats.org/officeDocument/2006/relationships/header" Target="header52.xml"/><Relationship Id="rId115" Type="http://schemas.openxmlformats.org/officeDocument/2006/relationships/hyperlink" Target="consultantplus://offline/ref=D7ACA7094FB365759916DD8EED2804C4403BC0D19780BBA16B71666C566C69D24BE6BFAB0440E4AD560D33D1D1F6435633902D0565CCE9956707L" TargetMode="External"/><Relationship Id="rId322" Type="http://schemas.openxmlformats.org/officeDocument/2006/relationships/hyperlink" Target="consultantplus://offline/ref=DC8542359EE63C5A374FEE8379CB33734885685932C8609194502BA59CD9E526DED9E2542BD0F4F41C97D97456BE2C0638390C97A9B3C8927300L" TargetMode="External"/><Relationship Id="rId767" Type="http://schemas.openxmlformats.org/officeDocument/2006/relationships/hyperlink" Target="consultantplus://offline/ref=DC8542359EE63C5A374FEE8379CB33734885685932C8609194502BA59CD9E526DED9E2542BD0F3F41C97D97456BE2C0638390C97A9B3C8927300L" TargetMode="External"/><Relationship Id="rId974" Type="http://schemas.openxmlformats.org/officeDocument/2006/relationships/hyperlink" Target="consultantplus://offline/ref=1B82F5E7D206A994D26C1B28F91DF3E86E392CE4C01AEC0A7342E6CFF6E97CA73858AF7CC17E1E3F96AF90E5928245AF812D36BCA95CE3D6A91DL" TargetMode="External"/><Relationship Id="rId199" Type="http://schemas.openxmlformats.org/officeDocument/2006/relationships/image" Target="media/image19.wmf"/><Relationship Id="rId627" Type="http://schemas.openxmlformats.org/officeDocument/2006/relationships/hyperlink" Target="consultantplus://offline/ref=DC8542359EE63C5A374FEE8379CB3373498D6B5832CE609194502BA59CD9E526DED9E2542BD4F6F31897D97456BE2C0638390C97A9B3C8927300L" TargetMode="External"/><Relationship Id="rId834" Type="http://schemas.openxmlformats.org/officeDocument/2006/relationships/hyperlink" Target="consultantplus://offline/ref=DC8542359EE63C5A374FEE8379CB337348846F5B32C9609194502BA59CD9E526DED9E2542BD0F3F01397D97456BE2C0638390C97A9B3C8927300L" TargetMode="External"/><Relationship Id="rId1257" Type="http://schemas.openxmlformats.org/officeDocument/2006/relationships/hyperlink" Target="consultantplus://offline/ref=1B82F5E7D206A994D26C1B28F91DF3E86E382DEFC01CEC0A7342E6CFF6E97CA73858AF7CC172113A9BAF90E5928245AF812D36BCA95CE3D6A91DL" TargetMode="External"/><Relationship Id="rId1464" Type="http://schemas.openxmlformats.org/officeDocument/2006/relationships/hyperlink" Target="consultantplus://offline/ref=1B82F5E7D206A994D26C1A26EC1DF3E86E3A20EEC716EC0A7342E6CFF6E97CA72A58F770C07F09399BBAC6B4D4AD17L" TargetMode="External"/><Relationship Id="rId266" Type="http://schemas.openxmlformats.org/officeDocument/2006/relationships/hyperlink" Target="consultantplus://offline/ref=DC8542359EE63C5A374FEE8379CB3373498D695A30CF609194502BA59CD9E526CCD9BA582ADBEAF712828F25107E0BL" TargetMode="External"/><Relationship Id="rId473" Type="http://schemas.openxmlformats.org/officeDocument/2006/relationships/hyperlink" Target="consultantplus://offline/ref=DC8542359EE63C5A374FEE8379CB337348856E5C3ECE609194502BA59CD9E526DED9E2542BD0F1FF1E97D97456BE2C0638390C97A9B3C8927300L" TargetMode="External"/><Relationship Id="rId680" Type="http://schemas.openxmlformats.org/officeDocument/2006/relationships/hyperlink" Target="consultantplus://offline/ref=DC8542359EE63C5A374FEE8379CB337349836F5231CC609194502BA59CD9E526DED9E2542BD0F5F71D97D97456BE2C0638390C97A9B3C8927300L" TargetMode="External"/><Relationship Id="rId901" Type="http://schemas.openxmlformats.org/officeDocument/2006/relationships/hyperlink" Target="consultantplus://offline/ref=DC8542359EE63C5A374FEF8D6CCB337348816C5236CD609194502BA59CD9E526DED9E2542BD0FCF41A97D97456BE2C0638390C97A9B3C8927300L" TargetMode="External"/><Relationship Id="rId1117" Type="http://schemas.openxmlformats.org/officeDocument/2006/relationships/hyperlink" Target="consultantplus://offline/ref=1B82F5E7D206A994D26C1A26EC1DF3E86E3C29E4C419EC0A7342E6CFF6E97CA72A58F770C07F09399BBAC6B4D4AD17L" TargetMode="External"/><Relationship Id="rId1324" Type="http://schemas.openxmlformats.org/officeDocument/2006/relationships/hyperlink" Target="consultantplus://offline/ref=1B82F5E7D206A994D26C1B28F91DF3E86E382FEAC31FEC0A7342E6CFF6E97CA73858AF7CC177173192AF90E5928245AF812D36BCA95CE3D6A91DL" TargetMode="External"/><Relationship Id="rId1531" Type="http://schemas.openxmlformats.org/officeDocument/2006/relationships/hyperlink" Target="consultantplus://offline/ref=1B82F5E7D206A994D26C1B28F91DF3E86F302EEEC01AEC0A7342E6CFF6E97CA73858AF7CC17E103094AF90E5928245AF812D36BCA95CE3D6A91DL" TargetMode="External"/><Relationship Id="rId30" Type="http://schemas.openxmlformats.org/officeDocument/2006/relationships/hyperlink" Target="consultantplus://offline/ref=D7ACA7094FB365759916DD8EED2804C4403AC9DC908ABBA16B71666C566C69D24BE6BFAB0440E5AF540D33D1D1F6435633902D0565CCE9956707L" TargetMode="External"/><Relationship Id="rId126" Type="http://schemas.openxmlformats.org/officeDocument/2006/relationships/hyperlink" Target="consultantplus://offline/ref=D7ACA7094FB365759916DC80F82804C44331C8DB9180BBA16B71666C566C69D259E6E7A70549FBAE5C186580976A03L" TargetMode="External"/><Relationship Id="rId333" Type="http://schemas.openxmlformats.org/officeDocument/2006/relationships/hyperlink" Target="consultantplus://offline/ref=DC8542359EE63C5A374FEE8379CB33734885685932C8609194502BA59CD9E526DED9E2542BD0F5F41997D97456BE2C0638390C97A9B3C8927300L" TargetMode="External"/><Relationship Id="rId540" Type="http://schemas.openxmlformats.org/officeDocument/2006/relationships/hyperlink" Target="consultantplus://offline/ref=DC8542359EE63C5A374FEE8379CB337349836F5231CC609194502BA59CD9E526DED9E2542BD3FDF01297D97456BE2C0638390C97A9B3C8927300L" TargetMode="External"/><Relationship Id="rId778" Type="http://schemas.openxmlformats.org/officeDocument/2006/relationships/hyperlink" Target="consultantplus://offline/ref=DC8542359EE63C5A374FEE8379CB337348856E5C3ECE609194502BA59CD9E526DED9E2542BD0FCFE1297D97456BE2C0638390C97A9B3C8927300L" TargetMode="External"/><Relationship Id="rId985" Type="http://schemas.openxmlformats.org/officeDocument/2006/relationships/footer" Target="footer37.xml"/><Relationship Id="rId1170" Type="http://schemas.openxmlformats.org/officeDocument/2006/relationships/hyperlink" Target="consultantplus://offline/ref=1B82F5E7D206A994D26C1B28F91DF3E86E382DEFC01CEC0A7342E6CFF6E97CA73858AF7CC172123890AF90E5928245AF812D36BCA95CE3D6A91DL" TargetMode="External"/><Relationship Id="rId638" Type="http://schemas.openxmlformats.org/officeDocument/2006/relationships/hyperlink" Target="consultantplus://offline/ref=DC8542359EE63C5A374FEE8379CB337348856D5C33CF609194502BA59CD9E526CCD9BA582ADBEAF712828F25107E0BL" TargetMode="External"/><Relationship Id="rId845" Type="http://schemas.openxmlformats.org/officeDocument/2006/relationships/header" Target="header30.xml"/><Relationship Id="rId1030" Type="http://schemas.openxmlformats.org/officeDocument/2006/relationships/hyperlink" Target="consultantplus://offline/ref=1B82F5E7D206A994D26C1A26EC1DF3E86E3A29E5C51DEC0A7342E6CFF6E97CA72A58F770C07F09399BBAC6B4D4AD17L" TargetMode="External"/><Relationship Id="rId1268" Type="http://schemas.openxmlformats.org/officeDocument/2006/relationships/hyperlink" Target="consultantplus://offline/ref=1B82F5E7D206A994D26C1A26EC1DF3E86E3C29E4C419EC0A7342E6CFF6E97CA73858AF7CC173123895AF90E5928245AF812D36BCA95CE3D6A91DL" TargetMode="External"/><Relationship Id="rId1475" Type="http://schemas.openxmlformats.org/officeDocument/2006/relationships/header" Target="header47.xml"/><Relationship Id="rId277" Type="http://schemas.openxmlformats.org/officeDocument/2006/relationships/hyperlink" Target="consultantplus://offline/ref=DC8542359EE63C5A374FEE8379CB33734885685932C8609194502BA59CD9E526DED9E2542BD3F1FE1997D97456BE2C0638390C97A9B3C8927300L" TargetMode="External"/><Relationship Id="rId400" Type="http://schemas.openxmlformats.org/officeDocument/2006/relationships/hyperlink" Target="consultantplus://offline/ref=DC8542359EE63C5A374FEE8379CB337348856C5D30CF609194502BA59CD9E526DED9E2542BD2F4F51F97D97456BE2C0638390C97A9B3C8927300L" TargetMode="External"/><Relationship Id="rId484" Type="http://schemas.openxmlformats.org/officeDocument/2006/relationships/header" Target="header23.xml"/><Relationship Id="rId705" Type="http://schemas.openxmlformats.org/officeDocument/2006/relationships/hyperlink" Target="consultantplus://offline/ref=DC8542359EE63C5A374FEE8379CB33734884695232CE609194502BA59CD9E526DED9E2542BDAFDF61F97D97456BE2C0638390C97A9B3C8927300L" TargetMode="External"/><Relationship Id="rId1128" Type="http://schemas.openxmlformats.org/officeDocument/2006/relationships/hyperlink" Target="consultantplus://offline/ref=1B82F5E7D206A994D26C1A26EC1DF3E86E3D20EDC01EEC0A7342E6CFF6E97CA72A58F770C07F09399BBAC6B4D4AD17L" TargetMode="External"/><Relationship Id="rId1335" Type="http://schemas.openxmlformats.org/officeDocument/2006/relationships/hyperlink" Target="consultantplus://offline/ref=1B82F5E7D206A994D26C1B28F91DF3E86E382BEACC1AEC0A7342E6CFF6E97CA73858AF7CC172113095AF90E5928245AF812D36BCA95CE3D6A91DL" TargetMode="External"/><Relationship Id="rId1542" Type="http://schemas.openxmlformats.org/officeDocument/2006/relationships/hyperlink" Target="consultantplus://offline/ref=1B82F5E7D206A994D26C1B28F91DF3E86F392AEAC118EC0A7342E6CFF6E97CA72A58F770C07F09399BBAC6B4D4AD17L" TargetMode="External"/><Relationship Id="rId137" Type="http://schemas.openxmlformats.org/officeDocument/2006/relationships/hyperlink" Target="consultantplus://offline/ref=D7ACA7094FB365759916DC80F82804C44131C2DC9082BBA16B71666C566C69D259E6E7A70549FBAE5C186580976A03L" TargetMode="External"/><Relationship Id="rId344" Type="http://schemas.openxmlformats.org/officeDocument/2006/relationships/hyperlink" Target="consultantplus://offline/ref=DC8542359EE63C5A374FEE8379CB337348856E5C3ECE609194502BA59CD9E526DED9E2542BD3F1FE1397D97456BE2C0638390C97A9B3C8927300L" TargetMode="External"/><Relationship Id="rId691" Type="http://schemas.openxmlformats.org/officeDocument/2006/relationships/hyperlink" Target="consultantplus://offline/ref=DC8542359EE63C5A374FEE8379CB337349836B5831CE609194502BA59CD9E526DED9E2542BD3F3FF1297D97456BE2C0638390C97A9B3C8927300L" TargetMode="External"/><Relationship Id="rId789" Type="http://schemas.openxmlformats.org/officeDocument/2006/relationships/hyperlink" Target="consultantplus://offline/ref=DC8542359EE63C5A374FEE8379CB33734885685932C8609194502BA59CD9E526DED9E2542BD0F3F31297D97456BE2C0638390C97A9B3C8927300L" TargetMode="External"/><Relationship Id="rId912" Type="http://schemas.openxmlformats.org/officeDocument/2006/relationships/hyperlink" Target="consultantplus://offline/ref=DC8542359EE63C5A374FEF8D6CCB337348806D5336CD609194502BA59CD9E526DED9E2542BD2F5F71F97D97456BE2C0638390C97A9B3C8927300L" TargetMode="External"/><Relationship Id="rId996" Type="http://schemas.openxmlformats.org/officeDocument/2006/relationships/hyperlink" Target="consultantplus://offline/ref=1B82F5E7D206A994D26C1B28F91DF3E86E382BEACC1AEC0A7342E6CFF6E97CA73858AF7CC175123B95AF90E5928245AF812D36BCA95CE3D6A91DL" TargetMode="External"/><Relationship Id="rId41" Type="http://schemas.openxmlformats.org/officeDocument/2006/relationships/hyperlink" Target="consultantplus://offline/ref=D7ACA7094FB365759916DD8EED2804C4403BC0D19780BBA16B71666C566C69D24BE6BFAB0440E5AE5C0D33D1D1F6435633902D0565CCE9956707L" TargetMode="External"/><Relationship Id="rId551" Type="http://schemas.openxmlformats.org/officeDocument/2006/relationships/hyperlink" Target="consultantplus://offline/ref=DC8542359EE63C5A374FEF8D6CCB337348816C5236CD609194502BA59CD9E526DED9E2542BD3F7F51897D97456BE2C0638390C97A9B3C8927300L" TargetMode="External"/><Relationship Id="rId649" Type="http://schemas.openxmlformats.org/officeDocument/2006/relationships/hyperlink" Target="consultantplus://offline/ref=DC8542359EE63C5A374FEE8379CB337349836B5831CE609194502BA59CD9E526DED9E2542BD3F3F21F97D97456BE2C0638390C97A9B3C8927300L" TargetMode="External"/><Relationship Id="rId856" Type="http://schemas.openxmlformats.org/officeDocument/2006/relationships/hyperlink" Target="consultantplus://offline/ref=DC8542359EE63C5A374FEE8379CB3373498D6B5832CE609194502BA59CD9E526DED9E2542BD4F7F61897D97456BE2C0638390C97A9B3C8927300L" TargetMode="External"/><Relationship Id="rId1181" Type="http://schemas.openxmlformats.org/officeDocument/2006/relationships/hyperlink" Target="consultantplus://offline/ref=1B82F5E7D206A994D26C1B28F91DF3E86E382DEFC01CEC0A7342E6CFF6E97CA73858AF7CC172123B90AF90E5928245AF812D36BCA95CE3D6A91DL" TargetMode="External"/><Relationship Id="rId1279" Type="http://schemas.openxmlformats.org/officeDocument/2006/relationships/hyperlink" Target="consultantplus://offline/ref=1B82F5E7D206A994D26C1B28F91DF3E86E382DEFC01CEC0A7342E6CFF6E97CA73858AF7CC172113C90AF90E5928245AF812D36BCA95CE3D6A91DL" TargetMode="External"/><Relationship Id="rId1402" Type="http://schemas.openxmlformats.org/officeDocument/2006/relationships/hyperlink" Target="consultantplus://offline/ref=1B82F5E7D206A994D26C1A26EC1DF3E86E3C2CE4C218EC0A7342E6CFF6E97CA73858AF7CC176173893AF90E5928245AF812D36BCA95CE3D6A91DL" TargetMode="External"/><Relationship Id="rId1486" Type="http://schemas.openxmlformats.org/officeDocument/2006/relationships/hyperlink" Target="consultantplus://offline/ref=1B82F5E7D206A994D26C1B28F91DF3E86E382BEACC1AEC0A7342E6CFF6E97CA73858AF7CC1721E3B96AF90E5928245AF812D36BCA95CE3D6A91DL" TargetMode="External"/><Relationship Id="rId190" Type="http://schemas.openxmlformats.org/officeDocument/2006/relationships/image" Target="media/image14.wmf"/><Relationship Id="rId204" Type="http://schemas.openxmlformats.org/officeDocument/2006/relationships/hyperlink" Target="consultantplus://offline/ref=D7ACA7094FB365759916DD8EED2804C44132C5DB9081BBA16B71666C566C69D24BE6BFAB0441E5AA510D33D1D1F6435633902D0565CCE9956707L" TargetMode="External"/><Relationship Id="rId288" Type="http://schemas.openxmlformats.org/officeDocument/2006/relationships/hyperlink" Target="consultantplus://offline/ref=DC8542359EE63C5A374FEE8379CB337348856E5C3ECE609194502BA59CD9E526DED9E2542BD2FCF51E97D97456BE2C0638390C97A9B3C8927300L" TargetMode="External"/><Relationship Id="rId411" Type="http://schemas.openxmlformats.org/officeDocument/2006/relationships/hyperlink" Target="consultantplus://offline/ref=DC8542359EE63C5A374FEE8379CB33734885685932C8609194502BA59CD9E526DED9E2542BD0F7F21997D97456BE2C0638390C97A9B3C8927300L" TargetMode="External"/><Relationship Id="rId509" Type="http://schemas.openxmlformats.org/officeDocument/2006/relationships/hyperlink" Target="consultantplus://offline/ref=DC8542359EE63C5A374FEE8379CB3373498D6B5832CE609194502BA59CD9E526DED9E2542BD4F6F51897D97456BE2C0638390C97A9B3C8927300L" TargetMode="External"/><Relationship Id="rId1041" Type="http://schemas.openxmlformats.org/officeDocument/2006/relationships/hyperlink" Target="consultantplus://offline/ref=1B82F5E7D206A994D26C1B28F91DF3E86E392BEFC119EC0A7342E6CFF6E97CA72A58F770C07F09399BBAC6B4D4AD17L" TargetMode="External"/><Relationship Id="rId1139" Type="http://schemas.openxmlformats.org/officeDocument/2006/relationships/hyperlink" Target="consultantplus://offline/ref=1B82F5E7D206A994D26C1B28F91DF3E86E382DEFC01CEC0A7342E6CFF6E97CA73858AF7CC172133093AF90E5928245AF812D36BCA95CE3D6A91DL" TargetMode="External"/><Relationship Id="rId1346" Type="http://schemas.openxmlformats.org/officeDocument/2006/relationships/hyperlink" Target="consultantplus://offline/ref=1B82F5E7D206A994D26C1B28F91DF3E86E382BEACC1AEC0A7342E6CFF6E97CA73858AF7CC17210399BAF90E5928245AF812D36BCA95CE3D6A91DL" TargetMode="External"/><Relationship Id="rId495" Type="http://schemas.openxmlformats.org/officeDocument/2006/relationships/hyperlink" Target="consultantplus://offline/ref=DC8542359EE63C5A374FEE8379CB337348856E5C3ECE609194502BA59CD9E526DED9E2542BD0FCF61997D97456BE2C0638390C97A9B3C8927300L" TargetMode="External"/><Relationship Id="rId716" Type="http://schemas.openxmlformats.org/officeDocument/2006/relationships/hyperlink" Target="consultantplus://offline/ref=DC8542359EE63C5A374FEE8379CB337349836B5831CE609194502BA59CD9E526DED9E2542BD3FCF71297D97456BE2C0638390C97A9B3C8927300L" TargetMode="External"/><Relationship Id="rId923" Type="http://schemas.openxmlformats.org/officeDocument/2006/relationships/hyperlink" Target="consultantplus://offline/ref=DC8542359EE63C5A374FEE8379CB337348856E5C3ECE609194502BA59CD9E526DED9E2542BD1F4FE1997D97456BE2C0638390C97A9B3C8927300L" TargetMode="External"/><Relationship Id="rId1553" Type="http://schemas.openxmlformats.org/officeDocument/2006/relationships/hyperlink" Target="consultantplus://offline/ref=1B82F5E7D206A994D26C1B28F91DF3E86F3128E5C71DEC0A7342E6CFF6E97CA73858AF7CC170173B97AF90E5928245AF812D36BCA95CE3D6A91DL" TargetMode="External"/><Relationship Id="rId52" Type="http://schemas.openxmlformats.org/officeDocument/2006/relationships/hyperlink" Target="consultantplus://offline/ref=D7ACA7094FB365759916DD8EED2804C44031C5D09281BBA16B71666C566C69D259E6E7A70549FBAE5C186580976A03L" TargetMode="External"/><Relationship Id="rId148" Type="http://schemas.openxmlformats.org/officeDocument/2006/relationships/hyperlink" Target="consultantplus://offline/ref=D7ACA7094FB365759916DD8EED2804C44132C7DE9382BBA16B71666C566C69D24BE6BFAB0440E5A7560D33D1D1F6435633902D0565CCE9956707L" TargetMode="External"/><Relationship Id="rId355" Type="http://schemas.openxmlformats.org/officeDocument/2006/relationships/header" Target="header14.xml"/><Relationship Id="rId562" Type="http://schemas.openxmlformats.org/officeDocument/2006/relationships/hyperlink" Target="consultantplus://offline/ref=DC8542359EE63C5A374FEF8D6CCB337348816C5236CD609194502BA59CD9E526DED9E2542BD0F0F11F97D97456BE2C0638390C97A9B3C8927300L" TargetMode="External"/><Relationship Id="rId1192" Type="http://schemas.openxmlformats.org/officeDocument/2006/relationships/hyperlink" Target="consultantplus://offline/ref=1B82F5E7D206A994D26C1B28F91DF3E86F3F2AEBC618EC0A7342E6CFF6E97CA72A58F770C07F09399BBAC6B4D4AD17L" TargetMode="External"/><Relationship Id="rId1206" Type="http://schemas.openxmlformats.org/officeDocument/2006/relationships/hyperlink" Target="consultantplus://offline/ref=1B82F5E7D206A994D26C1B28F91DF3E86E382DEFC01CEC0A7342E6CFF6E97CA73858AF7CC172123E94AF90E5928245AF812D36BCA95CE3D6A91DL" TargetMode="External"/><Relationship Id="rId1413" Type="http://schemas.openxmlformats.org/officeDocument/2006/relationships/hyperlink" Target="consultantplus://offline/ref=1B82F5E7D206A994D26C1B28F91DF3E86F302EEEC01AEC0A7342E6CFF6E97CA73858AF7CC17E113990AF90E5928245AF812D36BCA95CE3D6A91DL" TargetMode="External"/><Relationship Id="rId215" Type="http://schemas.openxmlformats.org/officeDocument/2006/relationships/footer" Target="footer5.xml"/><Relationship Id="rId422" Type="http://schemas.openxmlformats.org/officeDocument/2006/relationships/hyperlink" Target="consultantplus://offline/ref=DC8542359EE63C5A374FEE8379CB337348856C5D30CF609194502BA59CD9E526DED9E2542BD2F4F51F97D97456BE2C0638390C97A9B3C8927300L" TargetMode="External"/><Relationship Id="rId867" Type="http://schemas.openxmlformats.org/officeDocument/2006/relationships/hyperlink" Target="consultantplus://offline/ref=DC8542359EE63C5A374FEE8379CB33734885685932C8609194502BA59CD9E526DED9E2542BD0F3F21F97D97456BE2C0638390C97A9B3C8927300L" TargetMode="External"/><Relationship Id="rId1052" Type="http://schemas.openxmlformats.org/officeDocument/2006/relationships/hyperlink" Target="consultantplus://offline/ref=1B82F5E7D206A994D26C1B28F91DF3E86E382DEFC01CEC0A7342E6CFF6E97CA73858AF7CC17513389BAF90E5928245AF812D36BCA95CE3D6A91DL" TargetMode="External"/><Relationship Id="rId1497" Type="http://schemas.openxmlformats.org/officeDocument/2006/relationships/hyperlink" Target="consultantplus://offline/ref=1B82F5E7D206A994D26C1B28F91DF3E86E382FE5CD16EC0A7342E6CFF6E97CA73858AF7CC176173A9AAF90E5928245AF812D36BCA95CE3D6A91DL" TargetMode="External"/><Relationship Id="rId299" Type="http://schemas.openxmlformats.org/officeDocument/2006/relationships/hyperlink" Target="consultantplus://offline/ref=DC8542359EE63C5A374FEE8379CB337348856E5C3ECE609194502BA59CD9E526DED9E2542BD3F5FF1297D97456BE2C0638390C97A9B3C8927300L" TargetMode="External"/><Relationship Id="rId727" Type="http://schemas.openxmlformats.org/officeDocument/2006/relationships/hyperlink" Target="consultantplus://offline/ref=DC8542359EE63C5A374FEE8379CB337348856E5C3ECE609194502BA59CD9E526DED9E2542BD0FCF01E97D97456BE2C0638390C97A9B3C8927300L" TargetMode="External"/><Relationship Id="rId934" Type="http://schemas.openxmlformats.org/officeDocument/2006/relationships/hyperlink" Target="consultantplus://offline/ref=DC8542359EE63C5A374FEF8D6CCB33734A81645334CC609194502BA59CD9E526DED9E2542BD0FCF61397D97456BE2C0638390C97A9B3C8927300L" TargetMode="External"/><Relationship Id="rId1357" Type="http://schemas.openxmlformats.org/officeDocument/2006/relationships/hyperlink" Target="consultantplus://offline/ref=1B82F5E7D206A994D26C1B28F91DF3E86E382BEACC1AEC0A7342E6CFF6E97CA73858AF7CC172103B9AAF90E5928245AF812D36BCA95CE3D6A91DL" TargetMode="External"/><Relationship Id="rId1564" Type="http://schemas.openxmlformats.org/officeDocument/2006/relationships/hyperlink" Target="consultantplus://offline/ref=1B82F5E7D206A994D26C1B28F91DF3E86F3128E5C71DEC0A7342E6CFF6E97CA73858AF7CC170123D96AF90E5928245AF812D36BCA95CE3D6A91DL" TargetMode="External"/><Relationship Id="rId63" Type="http://schemas.openxmlformats.org/officeDocument/2006/relationships/hyperlink" Target="consultantplus://offline/ref=D7ACA7094FB365759916DD8EED2804C44034C6DA9387BBA16B71666C566C69D24BE6BFAB0440E5AF540D33D1D1F6435633902D0565CCE9956707L" TargetMode="External"/><Relationship Id="rId159" Type="http://schemas.openxmlformats.org/officeDocument/2006/relationships/hyperlink" Target="consultantplus://offline/ref=D7ACA7094FB365759916DD8EED2804C44132C3DE9C87BBA16B71666C566C69D24BE6BFAB0440E4AF540D33D1D1F6435633902D0565CCE9956707L" TargetMode="External"/><Relationship Id="rId366" Type="http://schemas.openxmlformats.org/officeDocument/2006/relationships/hyperlink" Target="consultantplus://offline/ref=DC8542359EE63C5A374FEE8379CB337348856A533FC2609194502BA59CD9E526DED9E2542BD2F4F41397D97456BE2C0638390C97A9B3C8927300L" TargetMode="External"/><Relationship Id="rId573" Type="http://schemas.openxmlformats.org/officeDocument/2006/relationships/hyperlink" Target="consultantplus://offline/ref=DC8542359EE63C5A374FEF8D6CCB337348816C5236CD609194502BA59CD9E526DED9E2542BD3F4F11F97D97456BE2C0638390C97A9B3C8927300L" TargetMode="External"/><Relationship Id="rId780" Type="http://schemas.openxmlformats.org/officeDocument/2006/relationships/hyperlink" Target="consultantplus://offline/ref=DC8542359EE63C5A374FEE8379CB337348856E5C3ECE609194502BA59CD9E526DED9E2542BD0FDF71B97D97456BE2C0638390C97A9B3C8927300L" TargetMode="External"/><Relationship Id="rId1217" Type="http://schemas.openxmlformats.org/officeDocument/2006/relationships/hyperlink" Target="consultantplus://offline/ref=1B82F5E7D206A994D26C1B28F91DF3E86E382BEACC1AEC0A7342E6CFF6E97CA73858AF7CC172123196AF90E5928245AF812D36BCA95CE3D6A91DL" TargetMode="External"/><Relationship Id="rId1424" Type="http://schemas.openxmlformats.org/officeDocument/2006/relationships/hyperlink" Target="consultantplus://offline/ref=1B82F5E7D206A994D26C1B28F91DF3E86E382DEFC01CEC0A7342E6CFF6E97CA73858AF7CC172103E9BAF90E5928245AF812D36BCA95CE3D6A91DL" TargetMode="External"/><Relationship Id="rId226" Type="http://schemas.openxmlformats.org/officeDocument/2006/relationships/hyperlink" Target="consultantplus://offline/ref=D7ACA7094FB365759916DD8EED2804C44132C3DE9C87BBA16B71666C566C69D24BE6BFAB0440E4AF570D33D1D1F6435633902D0565CCE9956707L" TargetMode="External"/><Relationship Id="rId433" Type="http://schemas.openxmlformats.org/officeDocument/2006/relationships/hyperlink" Target="consultantplus://offline/ref=DC8542359EE63C5A374FEE8379CB337348856E5C3ECE609194502BA59CD9E526DED9E2542BD3F3F61397D97456BE2C0638390C97A9B3C8927300L" TargetMode="External"/><Relationship Id="rId878" Type="http://schemas.openxmlformats.org/officeDocument/2006/relationships/hyperlink" Target="consultantplus://offline/ref=DC8542359EE63C5A374FEE8379CB33734884695232CE609194502BA59CD9E526DED9E2542BDAFDF21897D97456BE2C0638390C97A9B3C8927300L" TargetMode="External"/><Relationship Id="rId1063" Type="http://schemas.openxmlformats.org/officeDocument/2006/relationships/hyperlink" Target="consultantplus://offline/ref=1B82F5E7D206A994D26C1B28F91DF3E86E382DEFC01CEC0A7342E6CFF6E97CA73858AF7CC175133091AF90E5928245AF812D36BCA95CE3D6A91DL" TargetMode="External"/><Relationship Id="rId1270" Type="http://schemas.openxmlformats.org/officeDocument/2006/relationships/hyperlink" Target="consultantplus://offline/ref=1B82F5E7D206A994D26C1A26EC1DF3E86E3C29E4C419EC0A7342E6CFF6E97CA73858AF7CC172103D95AF90E5928245AF812D36BCA95CE3D6A91DL" TargetMode="External"/><Relationship Id="rId640" Type="http://schemas.openxmlformats.org/officeDocument/2006/relationships/hyperlink" Target="consultantplus://offline/ref=DC8542359EE63C5A374FEF8D6CCB3373498D6E5A3EC8609194502BA59CD9E526CCD9BA582ADBEAF712828F25107E0BL" TargetMode="External"/><Relationship Id="rId738" Type="http://schemas.openxmlformats.org/officeDocument/2006/relationships/hyperlink" Target="consultantplus://offline/ref=DC8542359EE63C5A374FEE8379CB337348856E5C3ECE609194502BA59CD9E526DED9E2542BD0FCFF1B97D97456BE2C0638390C97A9B3C8927300L" TargetMode="External"/><Relationship Id="rId945" Type="http://schemas.openxmlformats.org/officeDocument/2006/relationships/hyperlink" Target="consultantplus://offline/ref=1B82F5E7D206A994D26C1B28F91DF3E86E382FEAC31FEC0A7342E6CFF6E97CA73858AF7CC176113D90AF90E5928245AF812D36BCA95CE3D6A91DL" TargetMode="External"/><Relationship Id="rId1368" Type="http://schemas.openxmlformats.org/officeDocument/2006/relationships/hyperlink" Target="consultantplus://offline/ref=1B82F5E7D206A994D26C1B28F91DF3E86E382BEACC1AEC0A7342E6CFF6E97CA73858AF7CC172103D90AF90E5928245AF812D36BCA95CE3D6A91DL" TargetMode="External"/><Relationship Id="rId1575" Type="http://schemas.openxmlformats.org/officeDocument/2006/relationships/hyperlink" Target="consultantplus://offline/ref=04FBA879D0201350AB3F71C4D6E152536F34D0AFDBE723AF77663CCEC0CDF72C213048EEE2CBC3C8C9CECA63D085B239ED7DD58A194AF3E1B01CL" TargetMode="External"/><Relationship Id="rId74" Type="http://schemas.openxmlformats.org/officeDocument/2006/relationships/hyperlink" Target="consultantplus://offline/ref=D7ACA7094FB365759916DD8EED2804C44133C4D89280BBA16B71666C566C69D24BE6BFAB0440E5AF540D33D1D1F6435633902D0565CCE9956707L" TargetMode="External"/><Relationship Id="rId377" Type="http://schemas.openxmlformats.org/officeDocument/2006/relationships/hyperlink" Target="consultantplus://offline/ref=DC8542359EE63C5A374FEE8379CB337348846F5B32C9609194502BA59CD9E526DED9E2542BD3FDF41897D97456BE2C0638390C97A9B3C8927300L" TargetMode="External"/><Relationship Id="rId500" Type="http://schemas.openxmlformats.org/officeDocument/2006/relationships/hyperlink" Target="consultantplus://offline/ref=DC8542359EE63C5A374FEE8379CB337348856E5C3ECE609194502BA59CD9E526DED9E2542BD0FCF61397D97456BE2C0638390C97A9B3C8927300L" TargetMode="External"/><Relationship Id="rId584" Type="http://schemas.openxmlformats.org/officeDocument/2006/relationships/hyperlink" Target="consultantplus://offline/ref=DC8542359EE63C5A374FEF8D6CCB337348816C5236CD609194502BA59CD9E526DED9E2542BD7F2F21297D97456BE2C0638390C97A9B3C8927300L" TargetMode="External"/><Relationship Id="rId805" Type="http://schemas.openxmlformats.org/officeDocument/2006/relationships/hyperlink" Target="consultantplus://offline/ref=DC8542359EE63C5A374FEE8379CB337348856E5C3ECE609194502BA59CD9E526DED9E2542BD0FDF61F97D97456BE2C0638390C97A9B3C8927300L" TargetMode="External"/><Relationship Id="rId1130" Type="http://schemas.openxmlformats.org/officeDocument/2006/relationships/hyperlink" Target="consultantplus://offline/ref=1B82F5E7D206A994D26C1A26EC1DF3E86E3C29E4C419EC0A7342E6CFF6E97CA72A58F770C07F09399BBAC6B4D4AD17L" TargetMode="External"/><Relationship Id="rId1228" Type="http://schemas.openxmlformats.org/officeDocument/2006/relationships/hyperlink" Target="consultantplus://offline/ref=1B82F5E7D206A994D26C1B28F91DF3E86E382DEFC01CEC0A7342E6CFF6E97CA73858AF7CC17211399BAF90E5928245AF812D36BCA95CE3D6A91DL" TargetMode="External"/><Relationship Id="rId1435" Type="http://schemas.openxmlformats.org/officeDocument/2006/relationships/hyperlink" Target="consultantplus://offline/ref=1B82F5E7D206A994D26C1B28F91DF3E86E382DEFC01CEC0A7342E6CFF6E97CA73858AF7CC172103E9AAF90E5928245AF812D36BCA95CE3D6A91DL" TargetMode="External"/><Relationship Id="rId5" Type="http://schemas.openxmlformats.org/officeDocument/2006/relationships/endnotes" Target="endnotes.xml"/><Relationship Id="rId237" Type="http://schemas.openxmlformats.org/officeDocument/2006/relationships/header" Target="header8.xml"/><Relationship Id="rId791" Type="http://schemas.openxmlformats.org/officeDocument/2006/relationships/hyperlink" Target="consultantplus://offline/ref=DC8542359EE63C5A374FEE8379CB3373498D6B5832CE609194502BA59CD9E526DED9E2542BD4F6F01B97D97456BE2C0638390C97A9B3C8927300L" TargetMode="External"/><Relationship Id="rId889" Type="http://schemas.openxmlformats.org/officeDocument/2006/relationships/hyperlink" Target="consultantplus://offline/ref=DC8542359EE63C5A374FEF8D6CCB337348816C5236CD609194502BA59CD9E526DED9E2542BD3F1F11D97D97456BE2C0638390C97A9B3C8927300L" TargetMode="External"/><Relationship Id="rId1074" Type="http://schemas.openxmlformats.org/officeDocument/2006/relationships/hyperlink" Target="consultantplus://offline/ref=1B82F5E7D206A994D26C1B28F91DF3E86E382DEFC01CEC0A7342E6CFF6E97CA73858AF7CC175103D94AF90E5928245AF812D36BCA95CE3D6A91DL" TargetMode="External"/><Relationship Id="rId444" Type="http://schemas.openxmlformats.org/officeDocument/2006/relationships/hyperlink" Target="consultantplus://offline/ref=DC8542359EE63C5A374FEE8379CB337348856E5C3ECE609194502BA59CD9E526DED9E2542BD0F4F61297D97456BE2C0638390C97A9B3C8927300L" TargetMode="External"/><Relationship Id="rId651" Type="http://schemas.openxmlformats.org/officeDocument/2006/relationships/hyperlink" Target="consultantplus://offline/ref=DC8542359EE63C5A374FEE8379CB337349836B5831CE609194502BA59CD9E526DED9E2542BD3F3F21D97D97456BE2C0638390C97A9B3C8927300L" TargetMode="External"/><Relationship Id="rId749" Type="http://schemas.openxmlformats.org/officeDocument/2006/relationships/hyperlink" Target="consultantplus://offline/ref=DC8542359EE63C5A374FEE8379CB3373498C6E5A30C2609194502BA59CD9E526DED9E2542BD2F2FE1D97D97456BE2C0638390C97A9B3C8927300L" TargetMode="External"/><Relationship Id="rId1281" Type="http://schemas.openxmlformats.org/officeDocument/2006/relationships/hyperlink" Target="consultantplus://offline/ref=1B82F5E7D206A994D26C1B28F91DF3E86E382DEFC01CEC0A7342E6CFF6E97CA73858AF7CC172113C96AF90E5928245AF812D36BCA95CE3D6A91DL" TargetMode="External"/><Relationship Id="rId1379" Type="http://schemas.openxmlformats.org/officeDocument/2006/relationships/hyperlink" Target="consultantplus://offline/ref=1B82F5E7D206A994D26C1A26EC1DF3E86E3A2AE8C61DEC0A7342E6CFF6E97CA73858AF7CC176173193AF90E5928245AF812D36BCA95CE3D6A91DL" TargetMode="External"/><Relationship Id="rId1502" Type="http://schemas.openxmlformats.org/officeDocument/2006/relationships/hyperlink" Target="consultantplus://offline/ref=1B82F5E7D206A994D26C1B28F91DF3E86E3829EBC21BEC0A7342E6CFF6E97CA73858AF7CC177123F92AF90E5928245AF812D36BCA95CE3D6A91DL" TargetMode="External"/><Relationship Id="rId1586" Type="http://schemas.openxmlformats.org/officeDocument/2006/relationships/theme" Target="theme/theme1.xml"/><Relationship Id="rId290" Type="http://schemas.openxmlformats.org/officeDocument/2006/relationships/hyperlink" Target="consultantplus://offline/ref=DC8542359EE63C5A374FEE8379CB337348856E5C3ECE609194502BA59CD9E526DED9E2542BD2FDF61C97D97456BE2C0638390C97A9B3C8927300L" TargetMode="External"/><Relationship Id="rId304" Type="http://schemas.openxmlformats.org/officeDocument/2006/relationships/hyperlink" Target="consultantplus://offline/ref=DC8542359EE63C5A374FEE8379CB33734885685932C8609194502BA59CD9E526DED9E2542BD3FDF71C97D97456BE2C0638390C97A9B3C8927300L" TargetMode="External"/><Relationship Id="rId388" Type="http://schemas.openxmlformats.org/officeDocument/2006/relationships/hyperlink" Target="consultantplus://offline/ref=DC8542359EE63C5A374FEE8379CB33734983645236CC609194502BA59CD9E526DED9E2542BD2FCF21897D97456BE2C0638390C97A9B3C8927300L" TargetMode="External"/><Relationship Id="rId511" Type="http://schemas.openxmlformats.org/officeDocument/2006/relationships/hyperlink" Target="consultantplus://offline/ref=DC8542359EE63C5A374FEE8379CB337348856E5C3ECE609194502BA59CD9E526DED9E2542BD0FCF51F97D97456BE2C0638390C97A9B3C8927300L" TargetMode="External"/><Relationship Id="rId609" Type="http://schemas.openxmlformats.org/officeDocument/2006/relationships/hyperlink" Target="consultantplus://offline/ref=DC8542359EE63C5A374FEE8379CB337349836F5231CC609194502BA59CD9E526DED9E2542BD0F4F71897D97456BE2C0638390C97A9B3C8927300L" TargetMode="External"/><Relationship Id="rId956" Type="http://schemas.openxmlformats.org/officeDocument/2006/relationships/hyperlink" Target="consultantplus://offline/ref=1B82F5E7D206A994D26C1B28F91DF3E86E382FEAC31FEC0A7342E6CFF6E97CA73858AF7CC176113D9BAF90E5928245AF812D36BCA95CE3D6A91DL" TargetMode="External"/><Relationship Id="rId1141" Type="http://schemas.openxmlformats.org/officeDocument/2006/relationships/hyperlink" Target="consultantplus://offline/ref=1B82F5E7D206A994D26C1B28F91DF3E86E382DEFC01CEC0A7342E6CFF6E97CA73858AF7CC172133092AF90E5928245AF812D36BCA95CE3D6A91DL" TargetMode="External"/><Relationship Id="rId1239" Type="http://schemas.openxmlformats.org/officeDocument/2006/relationships/hyperlink" Target="consultantplus://offline/ref=1B82F5E7D206A994D26C1B28F91DF3E86F302EEEC01AEC0A7342E6CFF6E97CA73858AF7CC17E173E93AF90E5928245AF812D36BCA95CE3D6A91DL" TargetMode="External"/><Relationship Id="rId85" Type="http://schemas.openxmlformats.org/officeDocument/2006/relationships/footer" Target="footer2.xml"/><Relationship Id="rId150" Type="http://schemas.openxmlformats.org/officeDocument/2006/relationships/hyperlink" Target="consultantplus://offline/ref=D7ACA7094FB365759916DD8EED2804C44132C5DB9081BBA16B71666C566C69D24BE6BFAB0441E5AE5D0D33D1D1F6435633902D0565CCE9956707L" TargetMode="External"/><Relationship Id="rId595" Type="http://schemas.openxmlformats.org/officeDocument/2006/relationships/hyperlink" Target="consultantplus://offline/ref=DC8542359EE63C5A374FEE8379CB337349836F5231CC609194502BA59CD9E526DED9E2542BD3FDFE1897D97456BE2C0638390C97A9B3C8927300L" TargetMode="External"/><Relationship Id="rId816" Type="http://schemas.openxmlformats.org/officeDocument/2006/relationships/hyperlink" Target="consultantplus://offline/ref=DC8542359EE63C5A374FEE8379CB337348856E5C3ECE609194502BA59CD9E526DED9E2542BD0FDF51297D97456BE2C0638390C97A9B3C8927300L" TargetMode="External"/><Relationship Id="rId1001" Type="http://schemas.openxmlformats.org/officeDocument/2006/relationships/hyperlink" Target="consultantplus://offline/ref=1B82F5E7D206A994D26C1B28F91DF3E86E382DEFC01CEC0A7342E6CFF6E97CA73858AF7CC1741E3E91AF90E5928245AF812D36BCA95CE3D6A91DL" TargetMode="External"/><Relationship Id="rId1446" Type="http://schemas.openxmlformats.org/officeDocument/2006/relationships/hyperlink" Target="consultantplus://offline/ref=1B82F5E7D206A994D26C1B28F91DF3E86F3128E5C71DEC0A7342E6CFF6E97CA73858AF7CC173133896AF90E5928245AF812D36BCA95CE3D6A91DL" TargetMode="External"/><Relationship Id="rId248" Type="http://schemas.openxmlformats.org/officeDocument/2006/relationships/hyperlink" Target="consultantplus://offline/ref=DC8542359EE63C5A374FEF8D6CCB337349866C5930CD609194502BA59CD9E526CCD9BA582ADBEAF712828F25107E0BL" TargetMode="External"/><Relationship Id="rId455" Type="http://schemas.openxmlformats.org/officeDocument/2006/relationships/hyperlink" Target="consultantplus://offline/ref=DC8542359EE63C5A374FEE8379CB33734884695232CE609194502BA59CD9E526DED9E2542BD5F4F11897D97456BE2C0638390C97A9B3C8927300L" TargetMode="External"/><Relationship Id="rId662" Type="http://schemas.openxmlformats.org/officeDocument/2006/relationships/hyperlink" Target="consultantplus://offline/ref=DC8542359EE63C5A374FEE8379CB337349836B5831CE609194502BA59CD9E526DED9E2542BD3F3F11D97D97456BE2C0638390C97A9B3C8927300L" TargetMode="External"/><Relationship Id="rId1085" Type="http://schemas.openxmlformats.org/officeDocument/2006/relationships/hyperlink" Target="consultantplus://offline/ref=1B82F5E7D206A994D26C1B28F91DF3E86E382DEFC01CEC0A7342E6CFF6E97CA73858AF7CC1751E3890AF90E5928245AF812D36BCA95CE3D6A91DL" TargetMode="External"/><Relationship Id="rId1292" Type="http://schemas.openxmlformats.org/officeDocument/2006/relationships/hyperlink" Target="consultantplus://offline/ref=1B82F5E7D206A994D26C1B28F91DF3E86E382DEFC01CEC0A7342E6CFF6E97CA73858AF7CC172113E92AF90E5928245AF812D36BCA95CE3D6A91DL" TargetMode="External"/><Relationship Id="rId1306" Type="http://schemas.openxmlformats.org/officeDocument/2006/relationships/hyperlink" Target="consultantplus://offline/ref=1B82F5E7D206A994D26C1B28F91DF3E86F3F21EAC316EC0A7342E6CFF6E97CA73858AF7CC1701F3F95AF90E5928245AF812D36BCA95CE3D6A91DL" TargetMode="External"/><Relationship Id="rId1513" Type="http://schemas.openxmlformats.org/officeDocument/2006/relationships/hyperlink" Target="consultantplus://offline/ref=1B82F5E7D206A994D26C1B28F91DF3E86E392CECC51EEC0A7342E6CFF6E97CA73858AF7CC177113092AF90E5928245AF812D36BCA95CE3D6A91DL" TargetMode="External"/><Relationship Id="rId12" Type="http://schemas.openxmlformats.org/officeDocument/2006/relationships/hyperlink" Target="consultantplus://offline/ref=D7ACA7094FB365759916DD8EED2804C44036C2DF9487BBA16B71666C566C69D24BE6BFAB0440E5AF550D33D1D1F6435633902D0565CCE9956707L" TargetMode="External"/><Relationship Id="rId108" Type="http://schemas.openxmlformats.org/officeDocument/2006/relationships/hyperlink" Target="consultantplus://offline/ref=D7ACA7094FB365759916DC80F82804C44331C8DB9185BBA16B71666C566C69D259E6E7A70549FBAE5C186580976A03L" TargetMode="External"/><Relationship Id="rId315" Type="http://schemas.openxmlformats.org/officeDocument/2006/relationships/hyperlink" Target="consultantplus://offline/ref=DC8542359EE63C5A374FEE8379CB33734885685932C8609194502BA59CD9E526DED9E2542BD3FDF41E97D97456BE2C0638390C97A9B3C8927300L" TargetMode="External"/><Relationship Id="rId522" Type="http://schemas.openxmlformats.org/officeDocument/2006/relationships/hyperlink" Target="consultantplus://offline/ref=DC8542359EE63C5A374FEE8379CB33734885685932C8609194502BA59CD9E526DED9E2542BD0F2FE1897D97456BE2C0638390C97A9B3C8927300L" TargetMode="External"/><Relationship Id="rId967" Type="http://schemas.openxmlformats.org/officeDocument/2006/relationships/hyperlink" Target="consultantplus://offline/ref=1B82F5E7D206A994D26C1B28F91DF3E86E382BEACC1AEC0A7342E6CFF6E97CA73858AF7CC175133194AF90E5928245AF812D36BCA95CE3D6A91DL" TargetMode="External"/><Relationship Id="rId1152" Type="http://schemas.openxmlformats.org/officeDocument/2006/relationships/hyperlink" Target="consultantplus://offline/ref=1B82F5E7D206A994D26C1B28F91DF3E86F302EEEC01AEC0A7342E6CFF6E97CA73858AF7CC17E173D9BAF90E5928245AF812D36BCA95CE3D6A91DL" TargetMode="External"/><Relationship Id="rId96" Type="http://schemas.openxmlformats.org/officeDocument/2006/relationships/hyperlink" Target="consultantplus://offline/ref=D7ACA7094FB365759916DD8EED2804C44035C9DE938BBBA16B71666C566C69D24BE6BFAB0440E5AB530D33D1D1F6435633902D0565CCE9956707L" TargetMode="External"/><Relationship Id="rId161" Type="http://schemas.openxmlformats.org/officeDocument/2006/relationships/hyperlink" Target="consultantplus://offline/ref=D7ACA7094FB365759916DD8EED2804C44133C4D09087BBA16B71666C566C69D24BE6BFAB0442E5A75C0D33D1D1F6435633902D0565CCE9956707L" TargetMode="External"/><Relationship Id="rId399" Type="http://schemas.openxmlformats.org/officeDocument/2006/relationships/image" Target="media/image30.wmf"/><Relationship Id="rId827" Type="http://schemas.openxmlformats.org/officeDocument/2006/relationships/hyperlink" Target="consultantplus://offline/ref=DC8542359EE63C5A374FEE8379CB337348856E5C3ECE609194502BA59CD9E526DED9E2542BD1F4F31A97D97456BE2C0638390C97A9B3C8927300L" TargetMode="External"/><Relationship Id="rId1012" Type="http://schemas.openxmlformats.org/officeDocument/2006/relationships/hyperlink" Target="consultantplus://offline/ref=1B82F5E7D206A994D26C1B28F91DF3E86E382DEFC01CEC0A7342E6CFF6E97CA73858AF7CC1741E3E94AF90E5928245AF812D36BCA95CE3D6A91DL" TargetMode="External"/><Relationship Id="rId1457" Type="http://schemas.openxmlformats.org/officeDocument/2006/relationships/hyperlink" Target="consultantplus://offline/ref=1B82F5E7D206A994D26C1B28F91DF3E86E382FEFC21BEC0A7342E6CFF6E97CA72A58F770C07F09399BBAC6B4D4AD17L" TargetMode="External"/><Relationship Id="rId259" Type="http://schemas.openxmlformats.org/officeDocument/2006/relationships/hyperlink" Target="consultantplus://offline/ref=DC8542359EE63C5A374FEE8379CB33734983645236CC609194502BA59CD9E526DED9E2542BD2F7F31897D97456BE2C0638390C97A9B3C8927300L" TargetMode="External"/><Relationship Id="rId466" Type="http://schemas.openxmlformats.org/officeDocument/2006/relationships/hyperlink" Target="consultantplus://offline/ref=DC8542359EE63C5A374FEE8379CB33734884695232CE609194502BA59CD9E526DED9E2542BD5F3F21B97D97456BE2C0638390C97A9B3C8927300L" TargetMode="External"/><Relationship Id="rId673" Type="http://schemas.openxmlformats.org/officeDocument/2006/relationships/hyperlink" Target="consultantplus://offline/ref=DC8542359EE63C5A374FEF8D6CCB33734F836E5D33C13D9B9C0927A79BD6BA31D990EE552BD1F3F411C8DC6147E6200E2F270481B5B1CA7900L" TargetMode="External"/><Relationship Id="rId880" Type="http://schemas.openxmlformats.org/officeDocument/2006/relationships/hyperlink" Target="consultantplus://offline/ref=DC8542359EE63C5A374FEE8379CB33734885685932C8609194502BA59CD9E526DED9E2542BD0F3FF1A97D97456BE2C0638390C97A9B3C8927300L" TargetMode="External"/><Relationship Id="rId1096" Type="http://schemas.openxmlformats.org/officeDocument/2006/relationships/hyperlink" Target="consultantplus://offline/ref=1B82F5E7D206A994D26C1B28F91DF3E86E382DEFC01CEC0A7342E6CFF6E97CA73858AF7CC1751E3B94AF90E5928245AF812D36BCA95CE3D6A91DL" TargetMode="External"/><Relationship Id="rId1317" Type="http://schemas.openxmlformats.org/officeDocument/2006/relationships/hyperlink" Target="consultantplus://offline/ref=1B82F5E7D206A994D26C1B28F91DF3E86E382FEAC31FEC0A7342E6CFF6E97CA73858AF7CC177173E93AF90E5928245AF812D36BCA95CE3D6A91DL" TargetMode="External"/><Relationship Id="rId1524" Type="http://schemas.openxmlformats.org/officeDocument/2006/relationships/hyperlink" Target="consultantplus://offline/ref=1B82F5E7D206A994D26C1B28F91DF3E86F302EEEC01AEC0A7342E6CFF6E97CA73858AF7CC17E103E90AF90E5928245AF812D36BCA95CE3D6A91DL" TargetMode="External"/><Relationship Id="rId23" Type="http://schemas.openxmlformats.org/officeDocument/2006/relationships/hyperlink" Target="consultantplus://offline/ref=D7ACA7094FB365759916DD8EED2804C44034C9D09485BBA16B71666C566C69D24BE6BFAB0440E5AF540D33D1D1F6435633902D0565CCE9956707L" TargetMode="External"/><Relationship Id="rId119" Type="http://schemas.openxmlformats.org/officeDocument/2006/relationships/header" Target="header3.xml"/><Relationship Id="rId326" Type="http://schemas.openxmlformats.org/officeDocument/2006/relationships/hyperlink" Target="consultantplus://offline/ref=DC8542359EE63C5A374FEE8379CB33734885685932C8609194502BA59CD9E526DED9E2542BD0F4F11E97D97456BE2C0638390C97A9B3C8927300L" TargetMode="External"/><Relationship Id="rId533" Type="http://schemas.openxmlformats.org/officeDocument/2006/relationships/hyperlink" Target="consultantplus://offline/ref=DC8542359EE63C5A374FEE8379CB33734885685932C8609194502BA59CD9E526DED9E2542BD0F3F71A97D97456BE2C0638390C97A9B3C8927300L" TargetMode="External"/><Relationship Id="rId978" Type="http://schemas.openxmlformats.org/officeDocument/2006/relationships/hyperlink" Target="consultantplus://offline/ref=1B82F5E7D206A994D26C1B28F91DF3E86E382BEACC1AEC0A7342E6CFF6E97CA73858AF7CC175123996AF90E5928245AF812D36BCA95CE3D6A91DL" TargetMode="External"/><Relationship Id="rId1163" Type="http://schemas.openxmlformats.org/officeDocument/2006/relationships/hyperlink" Target="consultantplus://offline/ref=1B82F5E7D206A994D26C1B28F91DF3E86E382BEACC1AEC0A7342E6CFF6E97CA73858AF7CC172123F92AF90E5928245AF812D36BCA95CE3D6A91DL" TargetMode="External"/><Relationship Id="rId1370" Type="http://schemas.openxmlformats.org/officeDocument/2006/relationships/hyperlink" Target="consultantplus://offline/ref=1B82F5E7D206A994D26C1B28F91DF3E86E382DEFC01CEC0A7342E6CFF6E97CA73858AF7CC172103994AF90E5928245AF812D36BCA95CE3D6A91DL" TargetMode="External"/><Relationship Id="rId740" Type="http://schemas.openxmlformats.org/officeDocument/2006/relationships/hyperlink" Target="consultantplus://offline/ref=DC8542359EE63C5A374FEE8379CB33734885685932C8609194502BA59CD9E526DED9E2542BD0F3F61397D97456BE2C0638390C97A9B3C8927300L" TargetMode="External"/><Relationship Id="rId838" Type="http://schemas.openxmlformats.org/officeDocument/2006/relationships/hyperlink" Target="consultantplus://offline/ref=DC8542359EE63C5A374FEF8D6CCB337348806F5D32CC609194502BA59CD9E526CCD9BA582ADBEAF712828F25107E0BL" TargetMode="External"/><Relationship Id="rId1023" Type="http://schemas.openxmlformats.org/officeDocument/2006/relationships/hyperlink" Target="consultantplus://offline/ref=1B82F5E7D206A994D26C1B28F91DF3E86E392CECC51EEC0A7342E6CFF6E97CA73858AF7CC177153F91AF90E5928245AF812D36BCA95CE3D6A91DL" TargetMode="External"/><Relationship Id="rId1468" Type="http://schemas.openxmlformats.org/officeDocument/2006/relationships/hyperlink" Target="consultantplus://offline/ref=1B82F5E7D206A994D26C1B28F91DF3E86C3A2EEDC417EC0A7342E6CFF6E97CA73858AF7CC176173890AF90E5928245AF812D36BCA95CE3D6A91DL" TargetMode="External"/><Relationship Id="rId172" Type="http://schemas.openxmlformats.org/officeDocument/2006/relationships/hyperlink" Target="consultantplus://offline/ref=D7ACA7094FB365759916DC80F82804C44137C8D89586BBA16B71666C566C69D24BE6BFAB0440E5AA500D33D1D1F6435633902D0565CCE9956707L" TargetMode="External"/><Relationship Id="rId477" Type="http://schemas.openxmlformats.org/officeDocument/2006/relationships/header" Target="header22.xml"/><Relationship Id="rId600" Type="http://schemas.openxmlformats.org/officeDocument/2006/relationships/hyperlink" Target="consultantplus://offline/ref=DC8542359EE63C5A374FEE8379CB337348856E5C3ECE609194502BA59CD9E526DED9E2542BD0FCF31897D97456BE2C0638390C97A9B3C8927300L" TargetMode="External"/><Relationship Id="rId684" Type="http://schemas.openxmlformats.org/officeDocument/2006/relationships/hyperlink" Target="consultantplus://offline/ref=DC8542359EE63C5A374FEE8379CB33734885685932C8609194502BA59CD9E526DED9E2542BD0F3F61B97D97456BE2C0638390C97A9B3C8927300L" TargetMode="External"/><Relationship Id="rId1230" Type="http://schemas.openxmlformats.org/officeDocument/2006/relationships/hyperlink" Target="consultantplus://offline/ref=1B82F5E7D206A994D26C1B28F91DF3E86E382BEACC1AEC0A7342E6CFF6E97CA73858AF7CC17212309BAF90E5928245AF812D36BCA95CE3D6A91DL" TargetMode="External"/><Relationship Id="rId1328" Type="http://schemas.openxmlformats.org/officeDocument/2006/relationships/hyperlink" Target="consultantplus://offline/ref=1B82F5E7D206A994D26C1B28F91DF3E86E382DEFC01CEC0A7342E6CFF6E97CA73858AF7CC172113097AF90E5928245AF812D36BCA95CE3D6A91DL" TargetMode="External"/><Relationship Id="rId1535" Type="http://schemas.openxmlformats.org/officeDocument/2006/relationships/hyperlink" Target="consultantplus://offline/ref=1B82F5E7D206A994D26C1B28F91DF3E86F302EEEC01AEC0A7342E6CFF6E97CA73858AF7CC17E1F3C95AF90E5928245AF812D36BCA95CE3D6A91DL" TargetMode="External"/><Relationship Id="rId337" Type="http://schemas.openxmlformats.org/officeDocument/2006/relationships/hyperlink" Target="consultantplus://offline/ref=DC8542359EE63C5A374FEE8379CB337348856E5C3ECE609194502BA59CD9E526DED9E2542BD3F1F61A97D97456BE2C0638390C97A9B3C8927300L" TargetMode="External"/><Relationship Id="rId891" Type="http://schemas.openxmlformats.org/officeDocument/2006/relationships/hyperlink" Target="consultantplus://offline/ref=DC8542359EE63C5A374FEF8D6CCB337348816C5236CD609194502BA59CD9E526DED9E2542BD3F2F51B97D97456BE2C0638390C97A9B3C8927300L" TargetMode="External"/><Relationship Id="rId905" Type="http://schemas.openxmlformats.org/officeDocument/2006/relationships/hyperlink" Target="consultantplus://offline/ref=DC8542359EE63C5A374FEF8D6CCB3373428C6D5334C13D9B9C0927A79BD6BA23D9C8E25422CCF4FF049E8D277102L" TargetMode="External"/><Relationship Id="rId989" Type="http://schemas.openxmlformats.org/officeDocument/2006/relationships/hyperlink" Target="consultantplus://offline/ref=1B82F5E7D206A994D26C1B28F91DF3E86E392CE4C01AEC0A7342E6CFF6E97CA73858AF7CC17E1E3F9BAF90E5928245AF812D36BCA95CE3D6A91DL" TargetMode="External"/><Relationship Id="rId34" Type="http://schemas.openxmlformats.org/officeDocument/2006/relationships/hyperlink" Target="consultantplus://offline/ref=D7ACA7094FB365759916DD8EED2804C44133C4D89583BBA16B71666C566C69D24BE6BFAB0440E5AF550D33D1D1F6435633902D0565CCE9956707L" TargetMode="External"/><Relationship Id="rId544" Type="http://schemas.openxmlformats.org/officeDocument/2006/relationships/hyperlink" Target="consultantplus://offline/ref=DC8542359EE63C5A374FEE8379CB337349836F5231CC609194502BA59CD9E526DED9E2542BD3FDFF1C97D97456BE2C0638390C97A9B3C8927300L" TargetMode="External"/><Relationship Id="rId751" Type="http://schemas.openxmlformats.org/officeDocument/2006/relationships/hyperlink" Target="consultantplus://offline/ref=DC8542359EE63C5A374FEF8D6CCB337349826F5A34C13D9B9C0927A79BD6BA31D990EE552BD3F2FF11C8DC6147E6200E2F270481B5B1CA7900L" TargetMode="External"/><Relationship Id="rId849" Type="http://schemas.openxmlformats.org/officeDocument/2006/relationships/hyperlink" Target="consultantplus://offline/ref=DC8542359EE63C5A374FEE8379CB337348856E5C3ECE609194502BA59CD9E526DED9E2542BD1F4F31897D97456BE2C0638390C97A9B3C8927300L" TargetMode="External"/><Relationship Id="rId1174" Type="http://schemas.openxmlformats.org/officeDocument/2006/relationships/hyperlink" Target="consultantplus://offline/ref=1B82F5E7D206A994D26C1B28F91DF3E86F302EEEC01AEC0A7342E6CFF6E97CA73858AF7CC17E173F93AF90E5928245AF812D36BCA95CE3D6A91DL" TargetMode="External"/><Relationship Id="rId1381" Type="http://schemas.openxmlformats.org/officeDocument/2006/relationships/hyperlink" Target="consultantplus://offline/ref=1B82F5E7D206A994D26C1B28F91DF3E86E382DEFC01CEC0A7342E6CFF6E97CA73858AF7CC17210399BAF90E5928245AF812D36BCA95CE3D6A91DL" TargetMode="External"/><Relationship Id="rId1479" Type="http://schemas.openxmlformats.org/officeDocument/2006/relationships/hyperlink" Target="consultantplus://offline/ref=1B82F5E7D206A994D26C1B28F91DF3E86E382DEFC01CEC0A7342E6CFF6E97CA73858AF7CC17210319AAF90E5928245AF812D36BCA95CE3D6A91DL" TargetMode="External"/><Relationship Id="rId183" Type="http://schemas.openxmlformats.org/officeDocument/2006/relationships/image" Target="media/image7.wmf"/><Relationship Id="rId390" Type="http://schemas.openxmlformats.org/officeDocument/2006/relationships/header" Target="header15.xml"/><Relationship Id="rId404" Type="http://schemas.openxmlformats.org/officeDocument/2006/relationships/hyperlink" Target="consultantplus://offline/ref=DC8542359EE63C5A374FEE8379CB337349836F5231CC609194502BA59CD9E526DED9E2542BD3F6FF1397D97456BE2C0638390C97A9B3C8927300L" TargetMode="External"/><Relationship Id="rId611" Type="http://schemas.openxmlformats.org/officeDocument/2006/relationships/hyperlink" Target="consultantplus://offline/ref=DC8542359EE63C5A374FEE8379CB3373498D6B5832CE609194502BA59CD9E526DED9E2542BD4F6F51F97D97456BE2C0638390C97A9B3C8927300L" TargetMode="External"/><Relationship Id="rId1034" Type="http://schemas.openxmlformats.org/officeDocument/2006/relationships/hyperlink" Target="consultantplus://offline/ref=1B82F5E7D206A994D26C1A26EC1DF3E86E3C29E4C419EC0A7342E6CFF6E97CA72A58F770C07F09399BBAC6B4D4AD17L" TargetMode="External"/><Relationship Id="rId1241" Type="http://schemas.openxmlformats.org/officeDocument/2006/relationships/hyperlink" Target="consultantplus://offline/ref=1B82F5E7D206A994D26C1A26EC1DF3E86E3C2DE9C016EC0A7342E6CFF6E97CA73858AF7BC07D4368D7F1C9B5DFC948A6963136B6AB17L" TargetMode="External"/><Relationship Id="rId1339" Type="http://schemas.openxmlformats.org/officeDocument/2006/relationships/hyperlink" Target="consultantplus://offline/ref=1B82F5E7D206A994D26C1B28F91DF3E86E382DEFC01CEC0A7342E6CFF6E97CA73858AF7CC172113096AF90E5928245AF812D36BCA95CE3D6A91DL" TargetMode="External"/><Relationship Id="rId250" Type="http://schemas.openxmlformats.org/officeDocument/2006/relationships/hyperlink" Target="consultantplus://offline/ref=DC8542359EE63C5A374FEF8D6CCB33734A8D6E5A32CA609194502BA59CD9E526CCD9BA582ADBEAF712828F25107E0BL" TargetMode="External"/><Relationship Id="rId488" Type="http://schemas.openxmlformats.org/officeDocument/2006/relationships/hyperlink" Target="consultantplus://offline/ref=DC8542359EE63C5A374FEE8379CB337348856E5C3ECE609194502BA59CD9E526DED9E2542BD0FCF71897D97456BE2C0638390C97A9B3C8927300L" TargetMode="External"/><Relationship Id="rId695" Type="http://schemas.openxmlformats.org/officeDocument/2006/relationships/hyperlink" Target="consultantplus://offline/ref=DC8542359EE63C5A374FEE8379CB337349836B5831CE609194502BA59CD9E526DED9E2542BD3F3FE1B97D97456BE2C0638390C97A9B3C8927300L" TargetMode="External"/><Relationship Id="rId709" Type="http://schemas.openxmlformats.org/officeDocument/2006/relationships/hyperlink" Target="consultantplus://offline/ref=DC8542359EE63C5A374FEE8379CB337348856E5C3ECE609194502BA59CD9E526DED9E2542BD0FCF11297D97456BE2C0638390C97A9B3C8927300L" TargetMode="External"/><Relationship Id="rId916" Type="http://schemas.openxmlformats.org/officeDocument/2006/relationships/hyperlink" Target="consultantplus://offline/ref=DC8542359EE63C5A374FEF8D6CCB33734F836E5D33C13D9B9C0927A79BD6BA31D990EE552BD1F3F411C8DC6147E6200E2F270481B5B1CA7900L" TargetMode="External"/><Relationship Id="rId1101" Type="http://schemas.openxmlformats.org/officeDocument/2006/relationships/hyperlink" Target="consultantplus://offline/ref=1B82F5E7D206A994D26C1B28F91DF3E86E382DEFC01CEC0A7342E6CFF6E97CA73858AF7CC1751E3A92AF90E5928245AF812D36BCA95CE3D6A91DL" TargetMode="External"/><Relationship Id="rId1546" Type="http://schemas.openxmlformats.org/officeDocument/2006/relationships/header" Target="header55.xml"/><Relationship Id="rId45" Type="http://schemas.openxmlformats.org/officeDocument/2006/relationships/hyperlink" Target="consultantplus://offline/ref=D7ACA7094FB365759916DD8EED2804C44033C1D09386BBA16B71666C566C69D259E6E7A70549FBAE5C186580976A03L" TargetMode="External"/><Relationship Id="rId110" Type="http://schemas.openxmlformats.org/officeDocument/2006/relationships/hyperlink" Target="consultantplus://offline/ref=D7ACA7094FB365759916DC80F82804C44136C9D09D81BBA16B71666C566C69D259E6E7A70549FBAE5C186580976A03L" TargetMode="External"/><Relationship Id="rId348" Type="http://schemas.openxmlformats.org/officeDocument/2006/relationships/footer" Target="footer12.xml"/><Relationship Id="rId555" Type="http://schemas.openxmlformats.org/officeDocument/2006/relationships/hyperlink" Target="consultantplus://offline/ref=DC8542359EE63C5A374FEF8D6CCB337348816C5236CD609194502BA59CD9E526DED9E2542BD3F1FF1897D97456BE2C0638390C97A9B3C8927300L" TargetMode="External"/><Relationship Id="rId762" Type="http://schemas.openxmlformats.org/officeDocument/2006/relationships/hyperlink" Target="consultantplus://offline/ref=DC8542359EE63C5A374FEE8379CB337348856E5C3ECE609194502BA59CD9E526DED9E2542BD0FCFF1D97D97456BE2C0638390C97A9B3C8927300L" TargetMode="External"/><Relationship Id="rId1185" Type="http://schemas.openxmlformats.org/officeDocument/2006/relationships/hyperlink" Target="consultantplus://offline/ref=1B82F5E7D206A994D26C1B28F91DF3E86E382DEFC01CEC0A7342E6CFF6E97CA73858AF7CC172123B9BAF90E5928245AF812D36BCA95CE3D6A91DL" TargetMode="External"/><Relationship Id="rId1392" Type="http://schemas.openxmlformats.org/officeDocument/2006/relationships/hyperlink" Target="consultantplus://offline/ref=1B82F5E7D206A994D26C1B28F91DF3E86E382FEAC31FEC0A7342E6CFF6E97CA73858AF7CC177173090AF90E5928245AF812D36BCA95CE3D6A91DL" TargetMode="External"/><Relationship Id="rId1406" Type="http://schemas.openxmlformats.org/officeDocument/2006/relationships/hyperlink" Target="consultantplus://offline/ref=1B82F5E7D206A994D26C1B28F91DF3E86E382FEAC31FEC0A7342E6CFF6E97CA73858AF7CC177153A96AF90E5928245AF812D36BCA95CE3D6A91DL" TargetMode="External"/><Relationship Id="rId194" Type="http://schemas.openxmlformats.org/officeDocument/2006/relationships/image" Target="media/image16.wmf"/><Relationship Id="rId208" Type="http://schemas.openxmlformats.org/officeDocument/2006/relationships/image" Target="media/image24.wmf"/><Relationship Id="rId415" Type="http://schemas.openxmlformats.org/officeDocument/2006/relationships/hyperlink" Target="consultantplus://offline/ref=DC8542359EE63C5A374FEF8D6CCB33734881655B3FC9609194502BA59CD9E526DED9E25C2FD9A0A65EC980241BF5210F2F250C9D7B07L" TargetMode="External"/><Relationship Id="rId622" Type="http://schemas.openxmlformats.org/officeDocument/2006/relationships/hyperlink" Target="consultantplus://offline/ref=DC8542359EE63C5A374FEE8379CB3373498D6B5832CE609194502BA59CD9E526DED9E2542BD4F6F41297D97456BE2C0638390C97A9B3C8927300L" TargetMode="External"/><Relationship Id="rId1045" Type="http://schemas.openxmlformats.org/officeDocument/2006/relationships/hyperlink" Target="consultantplus://offline/ref=1B82F5E7D206A994D26C1B28F91DF3E86E382DEFC01CEC0A7342E6CFF6E97CA73858AF7CC17514309AAF90E5928245AF812D36BCA95CE3D6A91DL" TargetMode="External"/><Relationship Id="rId1252" Type="http://schemas.openxmlformats.org/officeDocument/2006/relationships/hyperlink" Target="consultantplus://offline/ref=1B82F5E7D206A994D26C1B28F91DF3E86E382BEACC1AEC0A7342E6CFF6E97CA73858AF7CC172113893AF90E5928245AF812D36BCA95CE3D6A91DL" TargetMode="External"/><Relationship Id="rId261" Type="http://schemas.openxmlformats.org/officeDocument/2006/relationships/hyperlink" Target="consultantplus://offline/ref=DC8542359EE63C5A374FEE8379CB33734982645C31C2609194502BA59CD9E526DED9E2542BD3F5F01B97D97456BE2C0638390C97A9B3C8927300L" TargetMode="External"/><Relationship Id="rId499" Type="http://schemas.openxmlformats.org/officeDocument/2006/relationships/hyperlink" Target="consultantplus://offline/ref=DC8542359EE63C5A374FEE8379CB337348856E5C3ECE609194502BA59CD9E526DED9E2542BD0FCF61297D97456BE2C0638390C97A9B3C8927300L" TargetMode="External"/><Relationship Id="rId927" Type="http://schemas.openxmlformats.org/officeDocument/2006/relationships/hyperlink" Target="consultantplus://offline/ref=DC8542359EE63C5A374FEE8379CB337348856E5C3ECE609194502BA59CD9E526DED9E2542BD1F4FE1297D97456BE2C0638390C97A9B3C8927300L" TargetMode="External"/><Relationship Id="rId1112" Type="http://schemas.openxmlformats.org/officeDocument/2006/relationships/hyperlink" Target="consultantplus://offline/ref=1B82F5E7D206A994D26C1B28F91DF3E86E382BEACC1AEC0A7342E6CFF6E97CA73858AF7CC172123990AF90E5928245AF812D36BCA95CE3D6A91DL" TargetMode="External"/><Relationship Id="rId1557" Type="http://schemas.openxmlformats.org/officeDocument/2006/relationships/hyperlink" Target="consultantplus://offline/ref=1B82F5E7D206A994D26C1B28F91DF3E86F302EEEC01AEC0A7342E6CFF6E97CA73858AF7CC17E1E3D94AF90E5928245AF812D36BCA95CE3D6A91DL" TargetMode="External"/><Relationship Id="rId56" Type="http://schemas.openxmlformats.org/officeDocument/2006/relationships/hyperlink" Target="consultantplus://offline/ref=D7ACA7094FB365759916DD8EED2804C4403BC0D19780BBA16B71666C566C69D24BE6BFAB0440E5AE5D0D33D1D1F6435633902D0565CCE9956707L" TargetMode="External"/><Relationship Id="rId359" Type="http://schemas.openxmlformats.org/officeDocument/2006/relationships/hyperlink" Target="consultantplus://offline/ref=DC8542359EE63C5A374FEE8379CB33734885655E30CF609194502BA59CD9E526DED9E2542BD2F4F51297D97456BE2C0638390C97A9B3C8927300L" TargetMode="External"/><Relationship Id="rId566" Type="http://schemas.openxmlformats.org/officeDocument/2006/relationships/hyperlink" Target="consultantplus://offline/ref=DC8542359EE63C5A374FEF8D6CCB337348816C5236CD609194502BA59CD9E526DED9E2542BD7FCF11997D97456BE2C0638390C97A9B3C8927300L" TargetMode="External"/><Relationship Id="rId773" Type="http://schemas.openxmlformats.org/officeDocument/2006/relationships/hyperlink" Target="consultantplus://offline/ref=DC8542359EE63C5A374FEE8379CB33734885685932C8609194502BA59CD9E526DED9E2542BD0F3F41397D97456BE2C0638390C97A9B3C8927300L" TargetMode="External"/><Relationship Id="rId1196" Type="http://schemas.openxmlformats.org/officeDocument/2006/relationships/hyperlink" Target="consultantplus://offline/ref=1B82F5E7D206A994D26C1B28F91DF3E86E382BEACC1AEC0A7342E6CFF6E97CA73858AF7CC172123E9BAF90E5928245AF812D36BCA95CE3D6A91DL" TargetMode="External"/><Relationship Id="rId1417" Type="http://schemas.openxmlformats.org/officeDocument/2006/relationships/header" Target="header45.xml"/><Relationship Id="rId121" Type="http://schemas.openxmlformats.org/officeDocument/2006/relationships/hyperlink" Target="consultantplus://offline/ref=D7ACA7094FB365759916DC80F82804C44331C8DB9187BBA16B71666C566C69D259E6E7A70549FBAE5C186580976A03L" TargetMode="External"/><Relationship Id="rId219" Type="http://schemas.openxmlformats.org/officeDocument/2006/relationships/hyperlink" Target="consultantplus://offline/ref=D7ACA7094FB365759916DD8EED2804C44132C7DB9286BBA16B71666C566C69D259E6E7A70549FBAE5C186580976A03L" TargetMode="External"/><Relationship Id="rId426" Type="http://schemas.openxmlformats.org/officeDocument/2006/relationships/hyperlink" Target="consultantplus://offline/ref=DC8542359EE63C5A374FEE8379CB33734885685932C8609194502BA59CD9E526DED9E2542BD0F7F01F97D97456BE2C0638390C97A9B3C8927300L" TargetMode="External"/><Relationship Id="rId633" Type="http://schemas.openxmlformats.org/officeDocument/2006/relationships/hyperlink" Target="consultantplus://offline/ref=DC8542359EE63C5A374FEF8D6CCB33734F836E5D33C13D9B9C0927A79BD6BA31D990EE552BD1F3F411C8DC6147E6200E2F270481B5B1CA7900L" TargetMode="External"/><Relationship Id="rId980" Type="http://schemas.openxmlformats.org/officeDocument/2006/relationships/hyperlink" Target="consultantplus://offline/ref=1B82F5E7D206A994D26C1A26EC1DF3E86E3A2AE8C61DEC0A7342E6CFF6E97CA73858AF7CC176173193AF90E5928245AF812D36BCA95CE3D6A91DL" TargetMode="External"/><Relationship Id="rId1056" Type="http://schemas.openxmlformats.org/officeDocument/2006/relationships/hyperlink" Target="consultantplus://offline/ref=1B82F5E7D206A994D26C1A26EC1DF3E86E3C21E4CD1CEC0A7342E6CFF6E97CA72A58F770C07F09399BBAC6B4D4AD17L" TargetMode="External"/><Relationship Id="rId1263" Type="http://schemas.openxmlformats.org/officeDocument/2006/relationships/hyperlink" Target="consultantplus://offline/ref=1B82F5E7D206A994D26C1B28F91DF3E86E382BEACC1AEC0A7342E6CFF6E97CA73858AF7CC172113A97AF90E5928245AF812D36BCA95CE3D6A91DL" TargetMode="External"/><Relationship Id="rId840" Type="http://schemas.openxmlformats.org/officeDocument/2006/relationships/footer" Target="footer28.xml"/><Relationship Id="rId938" Type="http://schemas.openxmlformats.org/officeDocument/2006/relationships/header" Target="header34.xml"/><Relationship Id="rId1470" Type="http://schemas.openxmlformats.org/officeDocument/2006/relationships/hyperlink" Target="consultantplus://offline/ref=1B82F5E7D206A994D26C1B28F91DF3E86E382DEFC01CEC0A7342E6CFF6E97CA73858AF7CC172103195AF90E5928245AF812D36BCA95CE3D6A91DL" TargetMode="External"/><Relationship Id="rId1568" Type="http://schemas.openxmlformats.org/officeDocument/2006/relationships/footer" Target="footer59.xml"/><Relationship Id="rId67" Type="http://schemas.openxmlformats.org/officeDocument/2006/relationships/hyperlink" Target="consultantplus://offline/ref=D7ACA7094FB365759916DD8EED2804C4403BC3D19781BBA16B71666C566C69D24BE6BFAB0440E5AF540D33D1D1F6435633902D0565CCE9956707L" TargetMode="External"/><Relationship Id="rId272" Type="http://schemas.openxmlformats.org/officeDocument/2006/relationships/hyperlink" Target="consultantplus://offline/ref=DC8542359EE63C5A374FEE8379CB33734885685932C8609194502BA59CD9E526DED9E2542BD3F0F21897D97456BE2C0638390C97A9B3C8927300L" TargetMode="External"/><Relationship Id="rId577" Type="http://schemas.openxmlformats.org/officeDocument/2006/relationships/hyperlink" Target="consultantplus://offline/ref=DC8542359EE63C5A374FEF8D6CCB337348816C5236CD609194502BA59CD9E526DED9E2542BD3F7FF1D97D97456BE2C0638390C97A9B3C8927300L" TargetMode="External"/><Relationship Id="rId700" Type="http://schemas.openxmlformats.org/officeDocument/2006/relationships/hyperlink" Target="consultantplus://offline/ref=DC8542359EE63C5A374FEF8D6CCB3373498D6E5A3EC8609194502BA59CD9E526CCD9BA582ADBEAF712828F25107E0BL" TargetMode="External"/><Relationship Id="rId1123" Type="http://schemas.openxmlformats.org/officeDocument/2006/relationships/hyperlink" Target="consultantplus://offline/ref=1B82F5E7D206A994D26C1A26EC1DF3E86E3C29E4C419EC0A7342E6CFF6E97CA72A58F770C07F09399BBAC6B4D4AD17L" TargetMode="External"/><Relationship Id="rId1330" Type="http://schemas.openxmlformats.org/officeDocument/2006/relationships/hyperlink" Target="consultantplus://offline/ref=1B82F5E7D206A994D26C1B28F91DF3E86E382BEACC1AEC0A7342E6CFF6E97CA73858AF7CC172113197AF90E5928245AF812D36BCA95CE3D6A91DL" TargetMode="External"/><Relationship Id="rId1428" Type="http://schemas.openxmlformats.org/officeDocument/2006/relationships/hyperlink" Target="consultantplus://offline/ref=1B82F5E7D206A994D26C1B28F91DF3E86E382FEEC119EC0A7342E6CFF6E97CA72A58F770C07F09399BBAC6B4D4AD17L" TargetMode="External"/><Relationship Id="rId132" Type="http://schemas.openxmlformats.org/officeDocument/2006/relationships/hyperlink" Target="consultantplus://offline/ref=D7ACA7094FB365759916DD8EED2804C44132C5DB9081BBA16B71666C566C69D24BE6BFAB0440E1A6570D33D1D1F6435633902D0565CCE9956707L" TargetMode="External"/><Relationship Id="rId784" Type="http://schemas.openxmlformats.org/officeDocument/2006/relationships/hyperlink" Target="consultantplus://offline/ref=DC8542359EE63C5A374FEE8379CB337348846F5B32C9609194502BA59CD9E526DED9E2542BD0F2F51C97D97456BE2C0638390C97A9B3C8927300L" TargetMode="External"/><Relationship Id="rId991" Type="http://schemas.openxmlformats.org/officeDocument/2006/relationships/hyperlink" Target="consultantplus://offline/ref=1B82F5E7D206A994D26C1B28F91DF3E86E382BEACC1AEC0A7342E6CFF6E97CA73858AF7CC175123897AF90E5928245AF812D36BCA95CE3D6A91DL" TargetMode="External"/><Relationship Id="rId1067" Type="http://schemas.openxmlformats.org/officeDocument/2006/relationships/hyperlink" Target="consultantplus://offline/ref=1B82F5E7D206A994D26C1B28F91DF3E86E382FEAC31FEC0A7342E6CFF6E97CA73858AF7CC176113C90AF90E5928245AF812D36BCA95CE3D6A91DL" TargetMode="External"/><Relationship Id="rId437" Type="http://schemas.openxmlformats.org/officeDocument/2006/relationships/hyperlink" Target="consultantplus://offline/ref=DC8542359EE63C5A374FEE8379CB33734884695232CE609194502BA59CD9E526DED9E2542BD7F3F71D97D97456BE2C0638390C97A9B3C8927300L" TargetMode="External"/><Relationship Id="rId644" Type="http://schemas.openxmlformats.org/officeDocument/2006/relationships/hyperlink" Target="consultantplus://offline/ref=DC8542359EE63C5A374FEE8379CB3373498C6E5A30C2609194502BA59CD9E526DED9E2542BD2F2FE1A97D97456BE2C0638390C97A9B3C8927300L" TargetMode="External"/><Relationship Id="rId851" Type="http://schemas.openxmlformats.org/officeDocument/2006/relationships/footer" Target="footer32.xml"/><Relationship Id="rId1274" Type="http://schemas.openxmlformats.org/officeDocument/2006/relationships/hyperlink" Target="consultantplus://offline/ref=1B82F5E7D206A994D26C1A26EC1DF3E86E3D28E5C419EC0A7342E6CFF6E97CA73858AF7CC176163991AF90E5928245AF812D36BCA95CE3D6A91DL" TargetMode="External"/><Relationship Id="rId1481" Type="http://schemas.openxmlformats.org/officeDocument/2006/relationships/hyperlink" Target="consultantplus://offline/ref=1B82F5E7D206A994D26C1B28F91DF3E86E382DEFC01CEC0A7342E6CFF6E97CA73858AF7CC1721F3B94AF90E5928245AF812D36BCA95CE3D6A91DL" TargetMode="External"/><Relationship Id="rId1579" Type="http://schemas.openxmlformats.org/officeDocument/2006/relationships/hyperlink" Target="consultantplus://offline/ref=04FBA879D0201350AB3F71C4D6E152536F34D0AFDBE723AF77663CCEC0CDF72C213048EEE2CBC0CDCDCECA63D085B239ED7DD58A194AF3E1B01CL" TargetMode="External"/><Relationship Id="rId283" Type="http://schemas.openxmlformats.org/officeDocument/2006/relationships/hyperlink" Target="consultantplus://offline/ref=DC8542359EE63C5A374FEE8379CB33734885685932C8609194502BA59CD9E526DED9E2542BD3F2FE1C97D97456BE2C0638390C97A9B3C8927300L" TargetMode="External"/><Relationship Id="rId490" Type="http://schemas.openxmlformats.org/officeDocument/2006/relationships/hyperlink" Target="consultantplus://offline/ref=DC8542359EE63C5A374FEE8379CB337348856E5C3ECE609194502BA59CD9E526DED9E2542BD0FCF71F97D97456BE2C0638390C97A9B3C8927300L" TargetMode="External"/><Relationship Id="rId504" Type="http://schemas.openxmlformats.org/officeDocument/2006/relationships/hyperlink" Target="consultantplus://offline/ref=DC8542359EE63C5A374FEE8379CB337349836F5231CC609194502BA59CD9E526DED9E2542BD3FDF11A97D97456BE2C0638390C97A9B3C8927300L" TargetMode="External"/><Relationship Id="rId711" Type="http://schemas.openxmlformats.org/officeDocument/2006/relationships/hyperlink" Target="consultantplus://offline/ref=DC8542359EE63C5A374FEE8379CB337349836B5831CE609194502BA59CD9E526DED9E2542BD3FCF71A97D97456BE2C0638390C97A9B3C8927300L" TargetMode="External"/><Relationship Id="rId949" Type="http://schemas.openxmlformats.org/officeDocument/2006/relationships/hyperlink" Target="consultantplus://offline/ref=1B82F5E7D206A994D26C1B28F91DF3E86E382FEAC31FEC0A7342E6CFF6E97CA73858AF7CC176113D96AF90E5928245AF812D36BCA95CE3D6A91DL" TargetMode="External"/><Relationship Id="rId1134" Type="http://schemas.openxmlformats.org/officeDocument/2006/relationships/hyperlink" Target="consultantplus://offline/ref=1B82F5E7D206A994D26C1B28F91DF3E86E382BEACC1AEC0A7342E6CFF6E97CA73858AF7CC172123C97AF90E5928245AF812D36BCA95CE3D6A91DL" TargetMode="External"/><Relationship Id="rId1341" Type="http://schemas.openxmlformats.org/officeDocument/2006/relationships/hyperlink" Target="consultantplus://offline/ref=1B82F5E7D206A994D26C1B28F91DF3E86E382BEACC1AEC0A7342E6CFF6E97CA73858AF7CC172103993AF90E5928245AF812D36BCA95CE3D6A91DL" TargetMode="External"/><Relationship Id="rId78" Type="http://schemas.openxmlformats.org/officeDocument/2006/relationships/hyperlink" Target="consultantplus://offline/ref=D7ACA7094FB365759916DD8EED2804C44132C5DB9081BBA16B71666C566C69D24BE6BFAB0440E5AF540D33D1D1F6435633902D0565CCE9956707L" TargetMode="External"/><Relationship Id="rId143" Type="http://schemas.openxmlformats.org/officeDocument/2006/relationships/hyperlink" Target="consultantplus://offline/ref=D7ACA7094FB365759916DC80F82804C44136C9D09D81BBA16B71666C566C69D259E6E7A70549FBAE5C186580976A03L" TargetMode="External"/><Relationship Id="rId350" Type="http://schemas.openxmlformats.org/officeDocument/2006/relationships/hyperlink" Target="consultantplus://offline/ref=DC8542359EE63C5A374FEE8379CB337349806D5937C3609194502BA59CD9E526DED9E2542BD2F4FE1A97D97456BE2C0638390C97A9B3C8927300L" TargetMode="External"/><Relationship Id="rId588" Type="http://schemas.openxmlformats.org/officeDocument/2006/relationships/hyperlink" Target="consultantplus://offline/ref=DC8542359EE63C5A374FEF8D6CCB337348816C5236CD609194502BA59CD9E526DED9E2542BD0F1F61297D97456BE2C0638390C97A9B3C8927300L" TargetMode="External"/><Relationship Id="rId795" Type="http://schemas.openxmlformats.org/officeDocument/2006/relationships/hyperlink" Target="consultantplus://offline/ref=DC8542359EE63C5A374FEE8379CB337348846F5B32C9609194502BA59CD9E526DED9E2542BD0F2F41997D97456BE2C0638390C97A9B3C8927300L" TargetMode="External"/><Relationship Id="rId809" Type="http://schemas.openxmlformats.org/officeDocument/2006/relationships/hyperlink" Target="consultantplus://offline/ref=DC8542359EE63C5A374FEE8379CB337348856E5C3ECE609194502BA59CD9E526DED9E2542BD0FDF61397D97456BE2C0638390C97A9B3C8927300L" TargetMode="External"/><Relationship Id="rId1201" Type="http://schemas.openxmlformats.org/officeDocument/2006/relationships/hyperlink" Target="consultantplus://offline/ref=1B82F5E7D206A994D26C1B28F91DF3E86E382DEFC01CEC0A7342E6CFF6E97CA73858AF7CC172123E90AF90E5928245AF812D36BCA95CE3D6A91DL" TargetMode="External"/><Relationship Id="rId1439" Type="http://schemas.openxmlformats.org/officeDocument/2006/relationships/hyperlink" Target="consultantplus://offline/ref=1B82F5E7D206A994D26C1B28F91DF3E86E3821E5C41EEC0A7342E6CFF6E97CA73858AF7CC176173891AF90E5928245AF812D36BCA95CE3D6A91DL" TargetMode="External"/><Relationship Id="rId9" Type="http://schemas.openxmlformats.org/officeDocument/2006/relationships/hyperlink" Target="consultantplus://offline/ref=7AA151F03B36E1E6DB61C3085E2984EFB31B4E2A2377B1402754576788A9CE647A70EF354E5D997A9FAC9979DBF298898742300EAD2E16855F08L" TargetMode="External"/><Relationship Id="rId210" Type="http://schemas.openxmlformats.org/officeDocument/2006/relationships/hyperlink" Target="consultantplus://offline/ref=D7ACA7094FB365759916DC80F82804C44137C8D89586BBA16B71666C566C69D24BE6BFAB0440E5AB570D33D1D1F6435633902D0565CCE9956707L" TargetMode="External"/><Relationship Id="rId448" Type="http://schemas.openxmlformats.org/officeDocument/2006/relationships/hyperlink" Target="consultantplus://offline/ref=DC8542359EE63C5A374FEE8379CB337348856E5C3ECE609194502BA59CD9E526DED9E2542BD0F5F21297D97456BE2C0638390C97A9B3C8927300L" TargetMode="External"/><Relationship Id="rId655" Type="http://schemas.openxmlformats.org/officeDocument/2006/relationships/hyperlink" Target="consultantplus://offline/ref=DC8542359EE63C5A374FEE8379CB337349836B5831CE609194502BA59CD9E526DED9E2542BD3F3F11B97D97456BE2C0638390C97A9B3C8927300L" TargetMode="External"/><Relationship Id="rId862" Type="http://schemas.openxmlformats.org/officeDocument/2006/relationships/hyperlink" Target="consultantplus://offline/ref=DC8542359EE63C5A374FEE8379CB337348856E5C3ECE609194502BA59CD9E526DED9E2542BD1F4F21A97D97456BE2C0638390C97A9B3C8927300L" TargetMode="External"/><Relationship Id="rId1078" Type="http://schemas.openxmlformats.org/officeDocument/2006/relationships/hyperlink" Target="consultantplus://offline/ref=1B82F5E7D206A994D26C1B28F91DF3E86E382DEFC01CEC0A7342E6CFF6E97CA73858AF7CC1751F3895AF90E5928245AF812D36BCA95CE3D6A91DL" TargetMode="External"/><Relationship Id="rId1285" Type="http://schemas.openxmlformats.org/officeDocument/2006/relationships/hyperlink" Target="consultantplus://offline/ref=1B82F5E7D206A994D26C1A26EC1DF3E86E3D28E5C419EC0A7342E6CFF6E97CA73858AF7CC176163996AF90E5928245AF812D36BCA95CE3D6A91DL" TargetMode="External"/><Relationship Id="rId1492" Type="http://schemas.openxmlformats.org/officeDocument/2006/relationships/hyperlink" Target="consultantplus://offline/ref=1B82F5E7D206A994D26C1B28F91DF3E86F3E2AE4C318EC0A7342E6CFF6E97CA73858AF7CC17410309AAF90E5928245AF812D36BCA95CE3D6A91DL" TargetMode="External"/><Relationship Id="rId1506" Type="http://schemas.openxmlformats.org/officeDocument/2006/relationships/hyperlink" Target="consultantplus://offline/ref=1B82F5E7D206A994D26C1B28F91DF3E86E382DEFC01CEC0A7342E6CFF6E97CA73858AF7CC1721F3E9AAF90E5928245AF812D36BCA95CE3D6A91DL" TargetMode="External"/><Relationship Id="rId294" Type="http://schemas.openxmlformats.org/officeDocument/2006/relationships/hyperlink" Target="consultantplus://offline/ref=DC8542359EE63C5A374FEE8379CB337348856E5C3ECE609194502BA59CD9E526DED9E2542BD3F4FE1C97D97456BE2C0638390C97A9B3C8927300L" TargetMode="External"/><Relationship Id="rId308" Type="http://schemas.openxmlformats.org/officeDocument/2006/relationships/hyperlink" Target="consultantplus://offline/ref=DC8542359EE63C5A374FEE8379CB33734885685932C8609194502BA59CD9E526DED9E2542BD3FDF71397D97456BE2C0638390C97A9B3C8927300L" TargetMode="External"/><Relationship Id="rId515" Type="http://schemas.openxmlformats.org/officeDocument/2006/relationships/hyperlink" Target="consultantplus://offline/ref=DC8542359EE63C5A374FEF8D6CCB337348806D5336CD609194502BA59CD9E526DED9E2542BD2F5F71F97D97456BE2C0638390C97A9B3C8927300L" TargetMode="External"/><Relationship Id="rId722" Type="http://schemas.openxmlformats.org/officeDocument/2006/relationships/hyperlink" Target="consultantplus://offline/ref=DC8542359EE63C5A374FEE8379CB337349836B5831CE609194502BA59CD9E526DED9E2542BD3FCF41F97D97456BE2C0638390C97A9B3C8927300L" TargetMode="External"/><Relationship Id="rId1145" Type="http://schemas.openxmlformats.org/officeDocument/2006/relationships/hyperlink" Target="consultantplus://offline/ref=1B82F5E7D206A994D26C1B28F91DF3E86E382DEFC01CEC0A7342E6CFF6E97CA73858AF7CC172133095AF90E5928245AF812D36BCA95CE3D6A91DL" TargetMode="External"/><Relationship Id="rId1352" Type="http://schemas.openxmlformats.org/officeDocument/2006/relationships/hyperlink" Target="consultantplus://offline/ref=1B82F5E7D206A994D26C1B28F91DF3E86E382BEACC1AEC0A7342E6CFF6E97CA73858AF7CC17210389AAF90E5928245AF812D36BCA95CE3D6A91DL" TargetMode="External"/><Relationship Id="rId89" Type="http://schemas.openxmlformats.org/officeDocument/2006/relationships/hyperlink" Target="consultantplus://offline/ref=D7ACA7094FB365759916DC80F82804C44331C8DB9186BBA16B71666C566C69D259E6E7A70549FBAE5C186580976A03L" TargetMode="External"/><Relationship Id="rId154" Type="http://schemas.openxmlformats.org/officeDocument/2006/relationships/header" Target="header4.xml"/><Relationship Id="rId361" Type="http://schemas.openxmlformats.org/officeDocument/2006/relationships/hyperlink" Target="consultantplus://offline/ref=DC8542359EE63C5A374FEE8379CB33734884695232CE609194502BA59CD9E526DED9E2542BD6F2F51397D97456BE2C0638390C97A9B3C8927300L" TargetMode="External"/><Relationship Id="rId599" Type="http://schemas.openxmlformats.org/officeDocument/2006/relationships/hyperlink" Target="consultantplus://offline/ref=DC8542359EE63C5A374FEE8379CB337348856E5C3ECE609194502BA59CD9E526DED9E2542BD0FCF31B97D97456BE2C0638390C97A9B3C8927300L" TargetMode="External"/><Relationship Id="rId1005" Type="http://schemas.openxmlformats.org/officeDocument/2006/relationships/hyperlink" Target="consultantplus://offline/ref=1B82F5E7D206A994D26C1B28F91DF3E86E382BEACC1AEC0A7342E6CFF6E97CA73858AF7CC175123A95AF90E5928245AF812D36BCA95CE3D6A91DL" TargetMode="External"/><Relationship Id="rId1212" Type="http://schemas.openxmlformats.org/officeDocument/2006/relationships/hyperlink" Target="consultantplus://offline/ref=1B82F5E7D206A994D26C1B28F91DF3E86E382BEACC1AEC0A7342E6CFF6E97CA73858AF7CC172123191AF90E5928245AF812D36BCA95CE3D6A91DL" TargetMode="External"/><Relationship Id="rId459" Type="http://schemas.openxmlformats.org/officeDocument/2006/relationships/header" Target="header20.xml"/><Relationship Id="rId666" Type="http://schemas.openxmlformats.org/officeDocument/2006/relationships/hyperlink" Target="consultantplus://offline/ref=DC8542359EE63C5A374FEE8379CB337348846F5B32C9609194502BA59CD9E526DED9E2542BD0F2F71397D97456BE2C0638390C97A9B3C8927300L" TargetMode="External"/><Relationship Id="rId873" Type="http://schemas.openxmlformats.org/officeDocument/2006/relationships/hyperlink" Target="consultantplus://offline/ref=DC8542359EE63C5A374FEE8379CB33734885685932C8609194502BA59CD9E526DED9E2542BD0F3F01B97D97456BE2C0638390C97A9B3C8927300L" TargetMode="External"/><Relationship Id="rId1089" Type="http://schemas.openxmlformats.org/officeDocument/2006/relationships/hyperlink" Target="consultantplus://offline/ref=1B82F5E7D206A994D26C1B28F91DF3E86E382DEFC01CEC0A7342E6CFF6E97CA73858AF7CC1751E3B91AF90E5928245AF812D36BCA95CE3D6A91DL" TargetMode="External"/><Relationship Id="rId1296" Type="http://schemas.openxmlformats.org/officeDocument/2006/relationships/hyperlink" Target="consultantplus://offline/ref=1B82F5E7D206A994D26C1B28F91DF3E86E382DEFC01CEC0A7342E6CFF6E97CA73858AF7CC172113191AF90E5928245AF812D36BCA95CE3D6A91DL" TargetMode="External"/><Relationship Id="rId1517" Type="http://schemas.openxmlformats.org/officeDocument/2006/relationships/footer" Target="footer50.xml"/><Relationship Id="rId16" Type="http://schemas.openxmlformats.org/officeDocument/2006/relationships/hyperlink" Target="consultantplus://offline/ref=D7ACA7094FB365759916DD8EED2804C44035C2D89183BBA16B71666C566C69D24BE6BFAB0440E5AF550D33D1D1F6435633902D0565CCE9956707L" TargetMode="External"/><Relationship Id="rId221" Type="http://schemas.openxmlformats.org/officeDocument/2006/relationships/image" Target="media/image27.wmf"/><Relationship Id="rId319" Type="http://schemas.openxmlformats.org/officeDocument/2006/relationships/hyperlink" Target="consultantplus://offline/ref=DC8542359EE63C5A374FEE8379CB337348856E5C3ECE609194502BA59CD9E526DED9E2542BD3F6FE1997D97456BE2C0638390C97A9B3C8927300L" TargetMode="External"/><Relationship Id="rId526" Type="http://schemas.openxmlformats.org/officeDocument/2006/relationships/hyperlink" Target="consultantplus://offline/ref=DC8542359EE63C5A374FEE8379CB3373498D645E32C3609194502BA59CD9E526DED9E2542BD3F4F31D97D97456BE2C0638390C97A9B3C8927300L" TargetMode="External"/><Relationship Id="rId1156" Type="http://schemas.openxmlformats.org/officeDocument/2006/relationships/hyperlink" Target="consultantplus://offline/ref=1B82F5E7D206A994D26C1B28F91DF3E86F302EEEC01AEC0A7342E6CFF6E97CA73858AF7CC17E173C91AF90E5928245AF812D36BCA95CE3D6A91DL" TargetMode="External"/><Relationship Id="rId1363" Type="http://schemas.openxmlformats.org/officeDocument/2006/relationships/hyperlink" Target="consultantplus://offline/ref=1B82F5E7D206A994D26C1B28F91DF3E86E382BEACC1AEC0A7342E6CFF6E97CA73858AF7CC172103A97AF90E5928245AF812D36BCA95CE3D6A91DL" TargetMode="External"/><Relationship Id="rId733" Type="http://schemas.openxmlformats.org/officeDocument/2006/relationships/hyperlink" Target="consultantplus://offline/ref=DC8542359EE63C5A374FEE8379CB337349836B5831CE609194502BA59CD9E526DED9E2542BD3FCF31397D97456BE2C0638390C97A9B3C8927300L" TargetMode="External"/><Relationship Id="rId940" Type="http://schemas.openxmlformats.org/officeDocument/2006/relationships/header" Target="header35.xml"/><Relationship Id="rId1016" Type="http://schemas.openxmlformats.org/officeDocument/2006/relationships/hyperlink" Target="consultantplus://offline/ref=1B82F5E7D206A994D26C1B28F91DF3E86F3E29E4C11CEC0A7342E6CFF6E97CA73858AF7CC176173891AF90E5928245AF812D36BCA95CE3D6A91DL" TargetMode="External"/><Relationship Id="rId1570" Type="http://schemas.openxmlformats.org/officeDocument/2006/relationships/hyperlink" Target="consultantplus://offline/ref=04FBA879D0201350AB3F71C4D6E152536F34D0AFDBE723AF77663CCEC0CDF72C213048EEE2CBC2CAC7CECA63D085B239ED7DD58A194AF3E1B01CL" TargetMode="External"/><Relationship Id="rId165" Type="http://schemas.openxmlformats.org/officeDocument/2006/relationships/hyperlink" Target="consultantplus://offline/ref=D7ACA7094FB365759916DC80F82804C4433BC7DA9183BBA16B71666C566C69D259E6E7A70549FBAE5C186580976A03L" TargetMode="External"/><Relationship Id="rId372" Type="http://schemas.openxmlformats.org/officeDocument/2006/relationships/hyperlink" Target="consultantplus://offline/ref=DC8542359EE63C5A374FEE8379CB33734983645236CC609194502BA59CD9E526DED9E2542BD2FCF31D97D97456BE2C0638390C97A9B3C8927300L" TargetMode="External"/><Relationship Id="rId677" Type="http://schemas.openxmlformats.org/officeDocument/2006/relationships/hyperlink" Target="consultantplus://offline/ref=DC8542359EE63C5A374FEE8379CB337348856E5C3ECE609194502BA59CD9E526DED9E2542BD0FCF11A97D97456BE2C0638390C97A9B3C8927300L" TargetMode="External"/><Relationship Id="rId800" Type="http://schemas.openxmlformats.org/officeDocument/2006/relationships/hyperlink" Target="consultantplus://offline/ref=DC8542359EE63C5A374FEE8379CB337348856E5C3ECE609194502BA59CD9E526DED9E2542BD0FDF61897D97456BE2C0638390C97A9B3C8927300L" TargetMode="External"/><Relationship Id="rId1223" Type="http://schemas.openxmlformats.org/officeDocument/2006/relationships/hyperlink" Target="consultantplus://offline/ref=1B82F5E7D206A994D26C1A26EC1DF3E86E3D28E5C419EC0A7342E6CFF6E97CA73858AF7CC176163996AF90E5928245AF812D36BCA95CE3D6A91DL" TargetMode="External"/><Relationship Id="rId1430" Type="http://schemas.openxmlformats.org/officeDocument/2006/relationships/hyperlink" Target="consultantplus://offline/ref=1B82F5E7D206A994D26C1A26EC1DF3E86E3A20EEC716EC0A7342E6CFF6E97CA72A58F770C07F09399BBAC6B4D4AD17L" TargetMode="External"/><Relationship Id="rId1528" Type="http://schemas.openxmlformats.org/officeDocument/2006/relationships/hyperlink" Target="consultantplus://offline/ref=1B82F5E7D206A994D26C1B28F91DF3E86F3128E5C71DEC0A7342E6CFF6E97CA73858AF7CC173103E94AF90E5928245AF812D36BCA95CE3D6A91DL" TargetMode="External"/><Relationship Id="rId232" Type="http://schemas.openxmlformats.org/officeDocument/2006/relationships/hyperlink" Target="consultantplus://offline/ref=D7ACA7094FB365759916DD8EED2804C44132C5DB9081BBA16B71666C566C69D24BE6BFAB0441E5A8510D33D1D1F6435633902D0565CCE9956707L" TargetMode="External"/><Relationship Id="rId884" Type="http://schemas.openxmlformats.org/officeDocument/2006/relationships/hyperlink" Target="consultantplus://offline/ref=DC8542359EE63C5A374FEF8D6CCB337348816C5236CD609194502BA59CD9E526DED9E2542BD3F5FF1E97D97456BE2C0638390C97A9B3C8927300L" TargetMode="External"/><Relationship Id="rId27" Type="http://schemas.openxmlformats.org/officeDocument/2006/relationships/hyperlink" Target="consultantplus://offline/ref=D7ACA7094FB365759916DD8EED2804C4403BC5DF9C8BBBA16B71666C566C69D24BE6BFAB0440E5AF550D33D1D1F6435633902D0565CCE9956707L" TargetMode="External"/><Relationship Id="rId537" Type="http://schemas.openxmlformats.org/officeDocument/2006/relationships/hyperlink" Target="consultantplus://offline/ref=DC8542359EE63C5A374FEE8379CB337349836F5231CC609194502BA59CD9E526DED9E2542BD3FDF01997D97456BE2C0638390C97A9B3C8927300L" TargetMode="External"/><Relationship Id="rId744" Type="http://schemas.openxmlformats.org/officeDocument/2006/relationships/hyperlink" Target="consultantplus://offline/ref=DC8542359EE63C5A374FEE8379CB33734885685932C8609194502BA59CD9E526DED9E2542BD0F3F51D97D97456BE2C0638390C97A9B3C8927300L" TargetMode="External"/><Relationship Id="rId951" Type="http://schemas.openxmlformats.org/officeDocument/2006/relationships/hyperlink" Target="consultantplus://offline/ref=1B82F5E7D206A994D26C1A26EC1DF3E86E3D28E5C419EC0A7342E6CFF6E97CA73858AF7CC176163996AF90E5928245AF812D36BCA95CE3D6A91DL" TargetMode="External"/><Relationship Id="rId1167" Type="http://schemas.openxmlformats.org/officeDocument/2006/relationships/hyperlink" Target="consultantplus://offline/ref=1B82F5E7D206A994D26C1B28F91DF3E86E382DEFC01CEC0A7342E6CFF6E97CA73858AF7CC172123990AF90E5928245AF812D36BCA95CE3D6A91DL" TargetMode="External"/><Relationship Id="rId1374" Type="http://schemas.openxmlformats.org/officeDocument/2006/relationships/hyperlink" Target="consultantplus://offline/ref=1B82F5E7D206A994D26C1B28F91DF3E86E382BEACC1AEC0A7342E6CFF6E97CA73858AF7CC172103C92AF90E5928245AF812D36BCA95CE3D6A91DL" TargetMode="External"/><Relationship Id="rId1581" Type="http://schemas.openxmlformats.org/officeDocument/2006/relationships/hyperlink" Target="consultantplus://offline/ref=04FBA879D0201350AB3F71C4D6E152536F34D0AFDBE723AF77663CCEC0CDF72C213048EEE2CBC0CFCFCECA63D085B239ED7DD58A194AF3E1B01CL" TargetMode="External"/><Relationship Id="rId80" Type="http://schemas.openxmlformats.org/officeDocument/2006/relationships/hyperlink" Target="consultantplus://offline/ref=D7ACA7094FB365759916DD8EED2804C44132C5DB9081BBA16B71666C566C69D24BE6BFAB0440E5AF540D33D1D1F6435633902D0565CCE9956707L" TargetMode="External"/><Relationship Id="rId176" Type="http://schemas.openxmlformats.org/officeDocument/2006/relationships/hyperlink" Target="consultantplus://offline/ref=D7ACA7094FB365759916DC80F82804C44137C8D89586BBA16B71666C566C69D24BE6BFAB0440E7AD530D33D1D1F6435633902D0565CCE9956707L" TargetMode="External"/><Relationship Id="rId383" Type="http://schemas.openxmlformats.org/officeDocument/2006/relationships/hyperlink" Target="consultantplus://offline/ref=DC8542359EE63C5A374FEE8379CB3373498D6B5832CE609194502BA59CD9E526DED9E2542BD0F1F61A97D97456BE2C0638390C97A9B3C8927300L" TargetMode="External"/><Relationship Id="rId590" Type="http://schemas.openxmlformats.org/officeDocument/2006/relationships/hyperlink" Target="consultantplus://offline/ref=DC8542359EE63C5A374FEF8D6CCB337348816C5236CD609194502BA59CD9E526DED9E2542BD0F2F51897D97456BE2C0638390C97A9B3C8927300L" TargetMode="External"/><Relationship Id="rId604" Type="http://schemas.openxmlformats.org/officeDocument/2006/relationships/hyperlink" Target="consultantplus://offline/ref=DC8542359EE63C5A374FEE8379CB337348846F5B32C9609194502BA59CD9E526DED9E2542BD0F2F71F97D97456BE2C0638390C97A9B3C8927300L" TargetMode="External"/><Relationship Id="rId811" Type="http://schemas.openxmlformats.org/officeDocument/2006/relationships/hyperlink" Target="consultantplus://offline/ref=DC8542359EE63C5A374FEE8379CB337348856E5C3ECE609194502BA59CD9E526DED9E2542BD0FDF51897D97456BE2C0638390C97A9B3C8927300L" TargetMode="External"/><Relationship Id="rId1027" Type="http://schemas.openxmlformats.org/officeDocument/2006/relationships/hyperlink" Target="consultantplus://offline/ref=1B82F5E7D206A994D26C1B28F91DF3E86E382DEFC01CEC0A7342E6CFF6E97CA73858AF7CC175143894AF90E5928245AF812D36BCA95CE3D6A91DL" TargetMode="External"/><Relationship Id="rId1234" Type="http://schemas.openxmlformats.org/officeDocument/2006/relationships/hyperlink" Target="consultantplus://offline/ref=1B82F5E7D206A994D26C1B28F91DF3E86E382DEFC01CEC0A7342E6CFF6E97CA73858AF7CC172113891AF90E5928245AF812D36BCA95CE3D6A91DL" TargetMode="External"/><Relationship Id="rId1441" Type="http://schemas.openxmlformats.org/officeDocument/2006/relationships/hyperlink" Target="consultantplus://offline/ref=1B82F5E7D206A994D26C1B28F91DF3E86E392AEDC71CEC0A7342E6CFF6E97CA72A58F770C07F09399BBAC6B4D4AD17L" TargetMode="External"/><Relationship Id="rId243" Type="http://schemas.openxmlformats.org/officeDocument/2006/relationships/hyperlink" Target="consultantplus://offline/ref=D7ACA7094FB365759916DD8EED2804C44031C5DE9685BBA16B71666C566C69D259E6E7A70549FBAE5C186580976A03L" TargetMode="External"/><Relationship Id="rId450" Type="http://schemas.openxmlformats.org/officeDocument/2006/relationships/footer" Target="footer19.xml"/><Relationship Id="rId688" Type="http://schemas.openxmlformats.org/officeDocument/2006/relationships/hyperlink" Target="consultantplus://offline/ref=DC8542359EE63C5A374FEE8379CB33734884695232CE609194502BA59CD9E526DED9E2542BDAFDF61997D97456BE2C0638390C97A9B3C8927300L" TargetMode="External"/><Relationship Id="rId895" Type="http://schemas.openxmlformats.org/officeDocument/2006/relationships/hyperlink" Target="consultantplus://offline/ref=DC8542359EE63C5A374FEF8D6CCB337348816C5236CD609194502BA59CD9E526DED9E2542BD0F5F51D97D97456BE2C0638390C97A9B3C8927300L" TargetMode="External"/><Relationship Id="rId909" Type="http://schemas.openxmlformats.org/officeDocument/2006/relationships/hyperlink" Target="consultantplus://offline/ref=DC8542359EE63C5A374FEE8379CB337348856E5C3ECE609194502BA59CD9E526DED9E2542BD1F4FF1297D97456BE2C0638390C97A9B3C8927300L" TargetMode="External"/><Relationship Id="rId1080" Type="http://schemas.openxmlformats.org/officeDocument/2006/relationships/hyperlink" Target="consultantplus://offline/ref=1B82F5E7D206A994D26C1B28F91DF3E86E382DEFC01CEC0A7342E6CFF6E97CA73858AF7CC1751E3993AF90E5928245AF812D36BCA95CE3D6A91DL" TargetMode="External"/><Relationship Id="rId1301" Type="http://schemas.openxmlformats.org/officeDocument/2006/relationships/hyperlink" Target="consultantplus://offline/ref=1B82F5E7D206A994D26C1B28F91DF3E86E382FEAC31FEC0A7342E6CFF6E97CA73858AF7CC177173F92AF90E5928245AF812D36BCA95CE3D6A91DL" TargetMode="External"/><Relationship Id="rId1539" Type="http://schemas.openxmlformats.org/officeDocument/2006/relationships/hyperlink" Target="consultantplus://offline/ref=1B82F5E7D206A994D26C1B28F91DF3E86E3828EDC01CEC0A7342E6CFF6E97CA72A58F770C07F09399BBAC6B4D4AD17L" TargetMode="External"/><Relationship Id="rId38" Type="http://schemas.openxmlformats.org/officeDocument/2006/relationships/hyperlink" Target="consultantplus://offline/ref=D7ACA7094FB365759916DD8EED2804C44132C7DE9382BBA16B71666C566C69D24BE6BFAB0440E5AF540D33D1D1F6435633902D0565CCE9956707L" TargetMode="External"/><Relationship Id="rId103" Type="http://schemas.openxmlformats.org/officeDocument/2006/relationships/hyperlink" Target="consultantplus://offline/ref=D7ACA7094FB365759916DD8EED2804C44132C5DB9081BBA16B71666C566C69D24BE6BFAB0440E5A6560D33D1D1F6435633902D0565CCE9956707L" TargetMode="External"/><Relationship Id="rId310" Type="http://schemas.openxmlformats.org/officeDocument/2006/relationships/hyperlink" Target="consultantplus://offline/ref=DC8542359EE63C5A374FEE8379CB33734885685932C8609194502BA59CD9E526DED9E2542BD3FDF61B97D97456BE2C0638390C97A9B3C8927300L" TargetMode="External"/><Relationship Id="rId548" Type="http://schemas.openxmlformats.org/officeDocument/2006/relationships/hyperlink" Target="consultantplus://offline/ref=DC8542359EE63C5A374FEF8D6CCB337348816C5236CD609194502BA59CD9E526DED9E2542BD3F4F11F97D97456BE2C0638390C97A9B3C8927300L" TargetMode="External"/><Relationship Id="rId755" Type="http://schemas.openxmlformats.org/officeDocument/2006/relationships/hyperlink" Target="consultantplus://offline/ref=DC8542359EE63C5A374FEF8D6CCB33734F856C5B34C13D9B9C0927A79BD6BA31D990EE552BD3FCF611C8DC6147E6200E2F270481B5B1CA7900L" TargetMode="External"/><Relationship Id="rId962" Type="http://schemas.openxmlformats.org/officeDocument/2006/relationships/hyperlink" Target="consultantplus://offline/ref=1B82F5E7D206A994D26C1B28F91DF3E86F302EEEC01AEC0A7342E6CFF6E97CA73858AF7CC170103F93AF90E5928245AF812D36BCA95CE3D6A91DL" TargetMode="External"/><Relationship Id="rId1178" Type="http://schemas.openxmlformats.org/officeDocument/2006/relationships/hyperlink" Target="consultantplus://offline/ref=1B82F5E7D206A994D26C1B28F91DF3E86E382BEACC1AEC0A7342E6CFF6E97CA73858AF7CC172123F9BAF90E5928245AF812D36BCA95CE3D6A91DL" TargetMode="External"/><Relationship Id="rId1385" Type="http://schemas.openxmlformats.org/officeDocument/2006/relationships/hyperlink" Target="consultantplus://offline/ref=1B82F5E7D206A994D26C1B28F91DF3E86E382BEACC1AEC0A7342E6CFF6E97CA73858AF7CC172103F97AF90E5928245AF812D36BCA95CE3D6A91DL" TargetMode="External"/><Relationship Id="rId91" Type="http://schemas.openxmlformats.org/officeDocument/2006/relationships/hyperlink" Target="consultantplus://offline/ref=D7ACA7094FB365759916DD8EED2804C44133C2D99080BBA16B71666C566C69D24BE6BFAB0440E5A6500D33D1D1F6435633902D0565CCE9956707L" TargetMode="External"/><Relationship Id="rId187" Type="http://schemas.openxmlformats.org/officeDocument/2006/relationships/image" Target="media/image11.wmf"/><Relationship Id="rId394" Type="http://schemas.openxmlformats.org/officeDocument/2006/relationships/header" Target="header16.xml"/><Relationship Id="rId408" Type="http://schemas.openxmlformats.org/officeDocument/2006/relationships/hyperlink" Target="consultantplus://offline/ref=DC8542359EE63C5A374FEE8379CB337348856A533FC2609194502BA59CD9E526DED9E2542BD3FDFF1897D97456BE2C0638390C97A9B3C8927300L" TargetMode="External"/><Relationship Id="rId615" Type="http://schemas.openxmlformats.org/officeDocument/2006/relationships/hyperlink" Target="consultantplus://offline/ref=DC8542359EE63C5A374FEE8379CB33734885685932C8609194502BA59CD9E526DED9E2542BD0F3F71B97D97456BE2C0638390C97A9B3C8927300L" TargetMode="External"/><Relationship Id="rId822" Type="http://schemas.openxmlformats.org/officeDocument/2006/relationships/header" Target="header25.xml"/><Relationship Id="rId1038" Type="http://schemas.openxmlformats.org/officeDocument/2006/relationships/hyperlink" Target="consultantplus://offline/ref=1B82F5E7D206A994D26C1A26EC1DF3E86E3C29E4C416EC0A7342E6CFF6E97CA72A58F770C07F09399BBAC6B4D4AD17L" TargetMode="External"/><Relationship Id="rId1245" Type="http://schemas.openxmlformats.org/officeDocument/2006/relationships/hyperlink" Target="consultantplus://offline/ref=1B82F5E7D206A994D26C1B28F91DF3E86E382DEFC01CEC0A7342E6CFF6E97CA73858AF7CC172113B97AF90E5928245AF812D36BCA95CE3D6A91DL" TargetMode="External"/><Relationship Id="rId1452" Type="http://schemas.openxmlformats.org/officeDocument/2006/relationships/hyperlink" Target="consultantplus://offline/ref=1B82F5E7D206A994D26C1B28F91DF3E86E3829ECC319EC0A7342E6CFF6E97CA72A58F770C07F09399BBAC6B4D4AD17L" TargetMode="External"/><Relationship Id="rId254" Type="http://schemas.openxmlformats.org/officeDocument/2006/relationships/hyperlink" Target="consultantplus://offline/ref=DC8542359EE63C5A374FEE8379CB337348846C5336C3609194502BA59CD9E526DED9E2542BD2F6F71997D97456BE2C0638390C97A9B3C8927300L" TargetMode="External"/><Relationship Id="rId699" Type="http://schemas.openxmlformats.org/officeDocument/2006/relationships/hyperlink" Target="consultantplus://offline/ref=DC8542359EE63C5A374FEF8D6CCB337348816C5236CD609194502BA59CD9E526DED9E2542BD6F7F61A97D97456BE2C0638390C97A9B3C8927300L" TargetMode="External"/><Relationship Id="rId1091" Type="http://schemas.openxmlformats.org/officeDocument/2006/relationships/hyperlink" Target="consultantplus://offline/ref=1B82F5E7D206A994D26C1B28F91DF3E86E382FEAC31FEC0A7342E6CFF6E97CA73858AF7CC1761F3C9BAF90E5928245AF812D36BCA95CE3D6A91DL" TargetMode="External"/><Relationship Id="rId1105" Type="http://schemas.openxmlformats.org/officeDocument/2006/relationships/hyperlink" Target="consultantplus://offline/ref=1B82F5E7D206A994D26C1B28F91DF3E86E382FEAC31FEC0A7342E6CFF6E97CA73858AF7CC1761E3A91AF90E5928245AF812D36BCA95CE3D6A91DL" TargetMode="External"/><Relationship Id="rId1312" Type="http://schemas.openxmlformats.org/officeDocument/2006/relationships/hyperlink" Target="consultantplus://offline/ref=1B82F5E7D206A994D26C1B28F91DF3E86F3F21EAC316EC0A7342E6CFF6E97CA73858AF7CC1701F3E91AF90E5928245AF812D36BCA95CE3D6A91DL" TargetMode="External"/><Relationship Id="rId49" Type="http://schemas.openxmlformats.org/officeDocument/2006/relationships/hyperlink" Target="consultantplus://offline/ref=D7ACA7094FB365759916DD8EED2804C44032C7DD9580BBA16B71666C566C69D259E6E7A70549FBAE5C186580976A03L" TargetMode="External"/><Relationship Id="rId114" Type="http://schemas.openxmlformats.org/officeDocument/2006/relationships/hyperlink" Target="consultantplus://offline/ref=D7ACA7094FB365759916DC80F82804C4403AC1DA9484BBA16B71666C566C69D24BE6BFA8034BB1FF10536A819CBD4E5F248C2D0F670BL" TargetMode="External"/><Relationship Id="rId461" Type="http://schemas.openxmlformats.org/officeDocument/2006/relationships/hyperlink" Target="consultantplus://offline/ref=DC8542359EE63C5A374FEE8379CB33734884695232CE609194502BA59CD9E526DED9E2542BD5F7FE1897D97456BE2C0638390C97A9B3C8927300L" TargetMode="External"/><Relationship Id="rId559" Type="http://schemas.openxmlformats.org/officeDocument/2006/relationships/hyperlink" Target="consultantplus://offline/ref=DC8542359EE63C5A374FEF8D6CCB337348816C5236CD609194502BA59CD9E526DED9E2542BD7F2F21297D97456BE2C0638390C97A9B3C8927300L" TargetMode="External"/><Relationship Id="rId766" Type="http://schemas.openxmlformats.org/officeDocument/2006/relationships/hyperlink" Target="consultantplus://offline/ref=DC8542359EE63C5A374FEE8379CB33734885685932C8609194502BA59CD9E526DED9E2542BD0F3F41B97D97456BE2C0638390C97A9B3C8927300L" TargetMode="External"/><Relationship Id="rId1189" Type="http://schemas.openxmlformats.org/officeDocument/2006/relationships/hyperlink" Target="consultantplus://offline/ref=1B82F5E7D206A994D26C1B28F91DF3E86F3F21EAC316EC0A7342E6CFF6E97CA73858AF7CC170153C95AF90E5928245AF812D36BCA95CE3D6A91DL" TargetMode="External"/><Relationship Id="rId1396" Type="http://schemas.openxmlformats.org/officeDocument/2006/relationships/hyperlink" Target="consultantplus://offline/ref=1B82F5E7D206A994D26C1B28F91DF3E86E382FEAC31FEC0A7342E6CFF6E97CA73858AF7CC177173095AF90E5928245AF812D36BCA95CE3D6A91DL" TargetMode="External"/><Relationship Id="rId198" Type="http://schemas.openxmlformats.org/officeDocument/2006/relationships/hyperlink" Target="consultantplus://offline/ref=D7ACA7094FB365759916DC80F82804C44136C9D09782BBA16B71666C566C69D24BE6BFAB0441EDA8540D33D1D1F6435633902D0565CCE9956707L" TargetMode="External"/><Relationship Id="rId321" Type="http://schemas.openxmlformats.org/officeDocument/2006/relationships/hyperlink" Target="consultantplus://offline/ref=DC8542359EE63C5A374FEE8379CB33734885685932C8609194502BA59CD9E526DED9E2542BD0F4F51C97D97456BE2C0638390C97A9B3C8927300L" TargetMode="External"/><Relationship Id="rId419" Type="http://schemas.openxmlformats.org/officeDocument/2006/relationships/hyperlink" Target="consultantplus://offline/ref=DC8542359EE63C5A374FEE8379CB33734885685932C8609194502BA59CD9E526DED9E2542BD0F7F11897D97456BE2C0638390C97A9B3C8927300L" TargetMode="External"/><Relationship Id="rId626" Type="http://schemas.openxmlformats.org/officeDocument/2006/relationships/hyperlink" Target="consultantplus://offline/ref=DC8542359EE63C5A374FEE8379CB33734885685932C8609194502BA59CD9E526DED9E2542BD0F3F71E97D97456BE2C0638390C97A9B3C8927300L" TargetMode="External"/><Relationship Id="rId973" Type="http://schemas.openxmlformats.org/officeDocument/2006/relationships/hyperlink" Target="consultantplus://offline/ref=1B82F5E7D206A994D26C1B28F91DF3E86E382BEACC1AEC0A7342E6CFF6E97CA73858AF7CC175133094AF90E5928245AF812D36BCA95CE3D6A91DL" TargetMode="External"/><Relationship Id="rId1049" Type="http://schemas.openxmlformats.org/officeDocument/2006/relationships/header" Target="header41.xml"/><Relationship Id="rId1256" Type="http://schemas.openxmlformats.org/officeDocument/2006/relationships/hyperlink" Target="consultantplus://offline/ref=1B82F5E7D206A994D26C1B28F91DF3E86E382BEACC1AEC0A7342E6CFF6E97CA73858AF7CC172113890AF90E5928245AF812D36BCA95CE3D6A91DL" TargetMode="External"/><Relationship Id="rId833" Type="http://schemas.openxmlformats.org/officeDocument/2006/relationships/hyperlink" Target="consultantplus://offline/ref=DC8542359EE63C5A374FEE8379CB337349836B5831CE609194502BA59CD9E526DED9E2542BD3FDF31C97D97456BE2C0638390C97A9B3C8927300L" TargetMode="External"/><Relationship Id="rId1116" Type="http://schemas.openxmlformats.org/officeDocument/2006/relationships/hyperlink" Target="consultantplus://offline/ref=1B82F5E7D206A994D26C1A26EC1DF3E86E3D20EDC01EEC0A7342E6CFF6E97CA72A58F770C07F09399BBAC6B4D4AD17L" TargetMode="External"/><Relationship Id="rId1463" Type="http://schemas.openxmlformats.org/officeDocument/2006/relationships/hyperlink" Target="consultantplus://offline/ref=1B82F5E7D206A994D26C1B28F91DF3E86E382FEFC21BEC0A7342E6CFF6E97CA72A58F770C07F09399BBAC6B4D4AD17L" TargetMode="External"/><Relationship Id="rId265" Type="http://schemas.openxmlformats.org/officeDocument/2006/relationships/footer" Target="footer10.xml"/><Relationship Id="rId472" Type="http://schemas.openxmlformats.org/officeDocument/2006/relationships/hyperlink" Target="consultantplus://offline/ref=DC8542359EE63C5A374FEE8379CB33734884695232CE609194502BA59CD9E526DED9E2542BDAF4F11897D97456BE2C0638390C97A9B3C8927300L" TargetMode="External"/><Relationship Id="rId900" Type="http://schemas.openxmlformats.org/officeDocument/2006/relationships/hyperlink" Target="consultantplus://offline/ref=DC8542359EE63C5A374FEF8D6CCB337348816C5236CD609194502BA59CD9E526DED9E2542BD0F2F51897D97456BE2C0638390C97A9B3C8927300L" TargetMode="External"/><Relationship Id="rId1323" Type="http://schemas.openxmlformats.org/officeDocument/2006/relationships/hyperlink" Target="consultantplus://offline/ref=1B82F5E7D206A994D26C1B28F91DF3E86E382FEAC31FEC0A7342E6CFF6E97CA73858AF7CC177173E95AF90E5928245AF812D36BCA95CE3D6A91DL" TargetMode="External"/><Relationship Id="rId1530" Type="http://schemas.openxmlformats.org/officeDocument/2006/relationships/footer" Target="footer53.xml"/><Relationship Id="rId125" Type="http://schemas.openxmlformats.org/officeDocument/2006/relationships/hyperlink" Target="consultantplus://offline/ref=D7ACA7094FB365759916DC80F82804C44331C8DB9180BBA16B71666C566C69D259E6E7A70549FBAE5C186580976A03L" TargetMode="External"/><Relationship Id="rId332" Type="http://schemas.openxmlformats.org/officeDocument/2006/relationships/hyperlink" Target="consultantplus://offline/ref=DC8542359EE63C5A374FEE8379CB337348856E5C3ECE609194502BA59CD9E526DED9E2542BD3F0F51D97D97456BE2C0638390C97A9B3C8927300L" TargetMode="External"/><Relationship Id="rId777" Type="http://schemas.openxmlformats.org/officeDocument/2006/relationships/hyperlink" Target="consultantplus://offline/ref=DC8542359EE63C5A374FEE8379CB337348856E5C3ECE609194502BA59CD9E526DED9E2542BD0FCFE1C97D97456BE2C0638390C97A9B3C8927300L" TargetMode="External"/><Relationship Id="rId984" Type="http://schemas.openxmlformats.org/officeDocument/2006/relationships/header" Target="header37.xml"/><Relationship Id="rId637" Type="http://schemas.openxmlformats.org/officeDocument/2006/relationships/hyperlink" Target="consultantplus://offline/ref=DC8542359EE63C5A374FEF8D6CCB3373488164523FC3609194502BA59CD9E526DED9E2542BD3F4F21297D97456BE2C0638390C97A9B3C8927300L" TargetMode="External"/><Relationship Id="rId844" Type="http://schemas.openxmlformats.org/officeDocument/2006/relationships/hyperlink" Target="consultantplus://offline/ref=DC8542359EE63C5A374FEE8379CB33734885685932C8609194502BA59CD9E526DED9E2542BD0F3F31397D97456BE2C0638390C97A9B3C8927300L" TargetMode="External"/><Relationship Id="rId1267" Type="http://schemas.openxmlformats.org/officeDocument/2006/relationships/hyperlink" Target="consultantplus://offline/ref=1B82F5E7D206A994D26C1A26EC1DF3E86E3C29E4C419EC0A7342E6CFF6E97CA73858AF7CC173123893AF90E5928245AF812D36BCA95CE3D6A91DL" TargetMode="External"/><Relationship Id="rId1474" Type="http://schemas.openxmlformats.org/officeDocument/2006/relationships/hyperlink" Target="consultantplus://offline/ref=1B82F5E7D206A994D26C1B28F91DF3E86E392CE4C01AEC0A7342E6CFF6E97CA73858AF7CC076123192AF90E5928245AF812D36BCA95CE3D6A91DL" TargetMode="External"/><Relationship Id="rId276" Type="http://schemas.openxmlformats.org/officeDocument/2006/relationships/hyperlink" Target="consultantplus://offline/ref=DC8542359EE63C5A374FEE8379CB33734885685932C8609194502BA59CD9E526DED9E2542BD3F1F31C97D97456BE2C0638390C97A9B3C8927300L" TargetMode="External"/><Relationship Id="rId483" Type="http://schemas.openxmlformats.org/officeDocument/2006/relationships/hyperlink" Target="consultantplus://offline/ref=DC8542359EE63C5A374FEE8379CB33734885685932C8609194502BA59CD9E526DED9E2542BD0F7FE1D97D97456BE2C0638390C97A9B3C8927300L" TargetMode="External"/><Relationship Id="rId690" Type="http://schemas.openxmlformats.org/officeDocument/2006/relationships/hyperlink" Target="consultantplus://offline/ref=DC8542359EE63C5A374FEE8379CB337349836B5831CE609194502BA59CD9E526DED9E2542BD3F3FF1F97D97456BE2C0638390C97A9B3C8927300L" TargetMode="External"/><Relationship Id="rId704" Type="http://schemas.openxmlformats.org/officeDocument/2006/relationships/hyperlink" Target="consultantplus://offline/ref=DC8542359EE63C5A374FEE8379CB337348846F5B32C9609194502BA59CD9E526DED9E2542BD0F2F61E97D97456BE2C0638390C97A9B3C8927300L" TargetMode="External"/><Relationship Id="rId911" Type="http://schemas.openxmlformats.org/officeDocument/2006/relationships/hyperlink" Target="consultantplus://offline/ref=DC8542359EE63C5A374FEE8379CB337348856E5C3ECE609194502BA59CD9E526DED9E2542BD1F4FF1397D97456BE2C0638390C97A9B3C8927300L" TargetMode="External"/><Relationship Id="rId1127" Type="http://schemas.openxmlformats.org/officeDocument/2006/relationships/hyperlink" Target="consultantplus://offline/ref=1B82F5E7D206A994D26C1A26EC1DF3E86E3D2BEFC616EC0A7342E6CFF6E97CA73858AF7EC67E1C6DC2E091B9D7DE56AE802D34B4B5A51EL" TargetMode="External"/><Relationship Id="rId1334" Type="http://schemas.openxmlformats.org/officeDocument/2006/relationships/hyperlink" Target="consultantplus://offline/ref=1B82F5E7D206A994D26C1B28F91DF3E86E382BEACC1AEC0A7342E6CFF6E97CA73858AF7CC172113097AF90E5928245AF812D36BCA95CE3D6A91DL" TargetMode="External"/><Relationship Id="rId1541" Type="http://schemas.openxmlformats.org/officeDocument/2006/relationships/hyperlink" Target="consultantplus://offline/ref=1B82F5E7D206A994D26C1B28F91DF3E86F302EEEC01AEC0A7342E6CFF6E97CA73858AF7CC17E1F3E96AF90E5928245AF812D36BCA95CE3D6A91DL" TargetMode="External"/><Relationship Id="rId40" Type="http://schemas.openxmlformats.org/officeDocument/2006/relationships/hyperlink" Target="consultantplus://offline/ref=D7ACA7094FB365759916DD8EED2804C44132C1DF9286BBA16B71666C566C69D24BE6BFAB0440E1A7510D33D1D1F6435633902D0565CCE9956707L" TargetMode="External"/><Relationship Id="rId136" Type="http://schemas.openxmlformats.org/officeDocument/2006/relationships/hyperlink" Target="consultantplus://offline/ref=D7ACA7094FB365759916DC80F82804C44131C2DC9082BBA16B71666C566C69D259E6E7A70549FBAE5C186580976A03L" TargetMode="External"/><Relationship Id="rId343" Type="http://schemas.openxmlformats.org/officeDocument/2006/relationships/hyperlink" Target="consultantplus://offline/ref=DC8542359EE63C5A374FEE8379CB33734885685932C8609194502BA59CD9E526DED9E2542BD0F6F51B97D97456BE2C0638390C97A9B3C8927300L" TargetMode="External"/><Relationship Id="rId550" Type="http://schemas.openxmlformats.org/officeDocument/2006/relationships/hyperlink" Target="consultantplus://offline/ref=DC8542359EE63C5A374FEF8D6CCB337348816C5236CD609194502BA59CD9E526DED9E2542BD3F6F01B97D97456BE2C0638390C97A9B3C8927300L" TargetMode="External"/><Relationship Id="rId788" Type="http://schemas.openxmlformats.org/officeDocument/2006/relationships/hyperlink" Target="consultantplus://offline/ref=DC8542359EE63C5A374FEE8379CB3373498D6B5832CE609194502BA59CD9E526DED9E2542BD4F6F01A97D97456BE2C0638390C97A9B3C8927300L" TargetMode="External"/><Relationship Id="rId995" Type="http://schemas.openxmlformats.org/officeDocument/2006/relationships/hyperlink" Target="consultantplus://offline/ref=1B82F5E7D206A994D26C1B28F91DF3E86E382BEACC1AEC0A7342E6CFF6E97CA73858AF7CC175123B97AF90E5928245AF812D36BCA95CE3D6A91DL" TargetMode="External"/><Relationship Id="rId1180" Type="http://schemas.openxmlformats.org/officeDocument/2006/relationships/hyperlink" Target="consultantplus://offline/ref=1B82F5E7D206A994D26C1B28F91DF3E86E382BEACC1AEC0A7342E6CFF6E97CA73858AF7CC172123E93AF90E5928245AF812D36BCA95CE3D6A91DL" TargetMode="External"/><Relationship Id="rId1401" Type="http://schemas.openxmlformats.org/officeDocument/2006/relationships/hyperlink" Target="consultantplus://offline/ref=1B82F5E7D206A994D26C1A26EC1DF3E86E3C2FEBC516EC0A7342E6CFF6E97CA72A58F770C07F09399BBAC6B4D4AD17L" TargetMode="External"/><Relationship Id="rId203" Type="http://schemas.openxmlformats.org/officeDocument/2006/relationships/image" Target="media/image21.wmf"/><Relationship Id="rId648" Type="http://schemas.openxmlformats.org/officeDocument/2006/relationships/hyperlink" Target="consultantplus://offline/ref=DC8542359EE63C5A374FEE8379CB337349836F5231CC609194502BA59CD9E526DED9E2542BD0F4F21897D97456BE2C0638390C97A9B3C8927300L" TargetMode="External"/><Relationship Id="rId855" Type="http://schemas.openxmlformats.org/officeDocument/2006/relationships/hyperlink" Target="consultantplus://offline/ref=DC8542359EE63C5A374FEE8379CB33734884695232CE609194502BA59CD9E526DED9E2542BDAFDF31E97D97456BE2C0638390C97A9B3C8927300L" TargetMode="External"/><Relationship Id="rId1040" Type="http://schemas.openxmlformats.org/officeDocument/2006/relationships/hyperlink" Target="consultantplus://offline/ref=1B82F5E7D206A994D26C1B28F91DF3E86E392AE8C61DEC0A7342E6CFF6E97CA72A58F770C07F09399BBAC6B4D4AD17L" TargetMode="External"/><Relationship Id="rId1278" Type="http://schemas.openxmlformats.org/officeDocument/2006/relationships/hyperlink" Target="consultantplus://offline/ref=1B82F5E7D206A994D26C1B28F91DF3E86E382DEFC01CEC0A7342E6CFF6E97CA73858AF7CC172113D94AF90E5928245AF812D36BCA95CE3D6A91DL" TargetMode="External"/><Relationship Id="rId1485" Type="http://schemas.openxmlformats.org/officeDocument/2006/relationships/hyperlink" Target="consultantplus://offline/ref=1B82F5E7D206A994D26C1B28F91DF3E86E3820ECC31EEC0A7342E6CFF6E97CA73858AF7CC176173A93AF90E5928245AF812D36BCA95CE3D6A91DL" TargetMode="External"/><Relationship Id="rId287" Type="http://schemas.openxmlformats.org/officeDocument/2006/relationships/hyperlink" Target="consultantplus://offline/ref=DC8542359EE63C5A374FEE8379CB33734885685932C8609194502BA59CD9E526DED9E2542BD3F3FE1F97D97456BE2C0638390C97A9B3C8927300L" TargetMode="External"/><Relationship Id="rId410" Type="http://schemas.openxmlformats.org/officeDocument/2006/relationships/hyperlink" Target="consultantplus://offline/ref=DC8542359EE63C5A374FEE8379CB33734885685932C8609194502BA59CD9E526DED9E2542BD0F7F21897D97456BE2C0638390C97A9B3C8927300L" TargetMode="External"/><Relationship Id="rId494" Type="http://schemas.openxmlformats.org/officeDocument/2006/relationships/hyperlink" Target="consultantplus://offline/ref=DC8542359EE63C5A374FEE8379CB337348856E5C3ECE609194502BA59CD9E526DED9E2542BD0FCF61897D97456BE2C0638390C97A9B3C8927300L" TargetMode="External"/><Relationship Id="rId508" Type="http://schemas.openxmlformats.org/officeDocument/2006/relationships/hyperlink" Target="consultantplus://offline/ref=DC8542359EE63C5A374FEE8379CB3373498D6B5832CE609194502BA59CD9E526DED9E2542BD4F6F51A97D97456BE2C0638390C97A9B3C8927300L" TargetMode="External"/><Relationship Id="rId715" Type="http://schemas.openxmlformats.org/officeDocument/2006/relationships/hyperlink" Target="consultantplus://offline/ref=DC8542359EE63C5A374FEE8379CB337349836B5831CE609194502BA59CD9E526DED9E2542BD3FCF71897D97456BE2C0638390C97A9B3C8927300L" TargetMode="External"/><Relationship Id="rId922" Type="http://schemas.openxmlformats.org/officeDocument/2006/relationships/hyperlink" Target="consultantplus://offline/ref=DC8542359EE63C5A374FEE8379CB337348856E5C3ECE609194502BA59CD9E526DED9E2542BD1F4FE1897D97456BE2C0638390C97A9B3C8927300L" TargetMode="External"/><Relationship Id="rId1138" Type="http://schemas.openxmlformats.org/officeDocument/2006/relationships/hyperlink" Target="consultantplus://offline/ref=1B82F5E7D206A994D26C1B28F91DF3E86E382DEFC01CEC0A7342E6CFF6E97CA73858AF7CC17213319AAF90E5928245AF812D36BCA95CE3D6A91DL" TargetMode="External"/><Relationship Id="rId1345" Type="http://schemas.openxmlformats.org/officeDocument/2006/relationships/hyperlink" Target="consultantplus://offline/ref=1B82F5E7D206A994D26C1B28F91DF3E86F302EEEC01AEC0A7342E6CFF6E97CA73858AF7CC17E123990AF90E5928245AF812D36BCA95CE3D6A91DL" TargetMode="External"/><Relationship Id="rId1552" Type="http://schemas.openxmlformats.org/officeDocument/2006/relationships/hyperlink" Target="consultantplus://offline/ref=1B82F5E7D206A994D26C1A26EC1DF3E86C3129E5C316EC0A7342E6CFF6E97CA73858AF7CC17617399BAF90E5928245AF812D36BCA95CE3D6A91DL" TargetMode="External"/><Relationship Id="rId147" Type="http://schemas.openxmlformats.org/officeDocument/2006/relationships/hyperlink" Target="consultantplus://offline/ref=D7ACA7094FB365759916DD8EED2804C44132C7DE9382BBA16B71666C566C69D24BE6BFAB0440E5A9510D33D1D1F6435633902D0565CCE9956707L" TargetMode="External"/><Relationship Id="rId354" Type="http://schemas.openxmlformats.org/officeDocument/2006/relationships/footer" Target="footer13.xml"/><Relationship Id="rId799" Type="http://schemas.openxmlformats.org/officeDocument/2006/relationships/hyperlink" Target="consultantplus://offline/ref=DC8542359EE63C5A374FEE8379CB337348856E5C3ECE609194502BA59CD9E526DED9E2542BD0FDF61B97D97456BE2C0638390C97A9B3C8927300L" TargetMode="External"/><Relationship Id="rId1191" Type="http://schemas.openxmlformats.org/officeDocument/2006/relationships/hyperlink" Target="consultantplus://offline/ref=1B82F5E7D206A994D26C1A26EC1DF3E86E3C2AE8C317EC0A7342E6CFF6E97CA73858AF7CC176173895AF90E5928245AF812D36BCA95CE3D6A91DL" TargetMode="External"/><Relationship Id="rId1205" Type="http://schemas.openxmlformats.org/officeDocument/2006/relationships/hyperlink" Target="consultantplus://offline/ref=1B82F5E7D206A994D26C1B28F91DF3E86F302EEEC01AEC0A7342E6CFF6E97CA73858AF7CC17E173F94AF90E5928245AF812D36BCA95CE3D6A91DL" TargetMode="External"/><Relationship Id="rId51" Type="http://schemas.openxmlformats.org/officeDocument/2006/relationships/hyperlink" Target="consultantplus://offline/ref=D7ACA7094FB365759916DD8EED2804C44031C5DD9087BBA16B71666C566C69D259E6E7A70549FBAE5C186580976A03L" TargetMode="External"/><Relationship Id="rId561" Type="http://schemas.openxmlformats.org/officeDocument/2006/relationships/hyperlink" Target="consultantplus://offline/ref=DC8542359EE63C5A374FEF8D6CCB337348816C5236CD609194502BA59CD9E526DED9E2542BD0F6F71A97D97456BE2C0638390C97A9B3C8927300L" TargetMode="External"/><Relationship Id="rId659" Type="http://schemas.openxmlformats.org/officeDocument/2006/relationships/hyperlink" Target="consultantplus://offline/ref=DC8542359EE63C5A374FEE8379CB337349836B5831CE609194502BA59CD9E526DED9E2542BD3F3F11997D97456BE2C0638390C97A9B3C8927300L" TargetMode="External"/><Relationship Id="rId866" Type="http://schemas.openxmlformats.org/officeDocument/2006/relationships/hyperlink" Target="consultantplus://offline/ref=DC8542359EE63C5A374FEE8379CB337348856E5C3ECE609194502BA59CD9E526DED9E2542BD1F4F21E97D97456BE2C0638390C97A9B3C8927300L" TargetMode="External"/><Relationship Id="rId1289" Type="http://schemas.openxmlformats.org/officeDocument/2006/relationships/hyperlink" Target="consultantplus://offline/ref=1B82F5E7D206A994D26C1B28F91DF3E86E382BEACC1AEC0A7342E6CFF6E97CA73858AF7CC172113C91AF90E5928245AF812D36BCA95CE3D6A91DL" TargetMode="External"/><Relationship Id="rId1412" Type="http://schemas.openxmlformats.org/officeDocument/2006/relationships/hyperlink" Target="consultantplus://offline/ref=1B82F5E7D206A994D26C1B28F91DF3E86F302EEEC01AEC0A7342E6CFF6E97CA73858AF7CC17E113992AF90E5928245AF812D36BCA95CE3D6A91DL" TargetMode="External"/><Relationship Id="rId1496" Type="http://schemas.openxmlformats.org/officeDocument/2006/relationships/hyperlink" Target="consultantplus://offline/ref=1B82F5E7D206A994D26C1B28F91DF3E86E382DEFC01CEC0A7342E6CFF6E97CA73858AF7CC1721F3E95AF90E5928245AF812D36BCA95CE3D6A91DL" TargetMode="External"/><Relationship Id="rId214" Type="http://schemas.openxmlformats.org/officeDocument/2006/relationships/header" Target="header5.xml"/><Relationship Id="rId298" Type="http://schemas.openxmlformats.org/officeDocument/2006/relationships/hyperlink" Target="consultantplus://offline/ref=DC8542359EE63C5A374FEE8379CB33734885685932C8609194502BA59CD9E526DED9E2542BD3FDF71B97D97456BE2C0638390C97A9B3C8927300L" TargetMode="External"/><Relationship Id="rId421" Type="http://schemas.openxmlformats.org/officeDocument/2006/relationships/hyperlink" Target="consultantplus://offline/ref=DC8542359EE63C5A374FEE8379CB33734885685932C8609194502BA59CD9E526DED9E2542BD0F7F11997D97456BE2C0638390C97A9B3C8927300L" TargetMode="External"/><Relationship Id="rId519" Type="http://schemas.openxmlformats.org/officeDocument/2006/relationships/hyperlink" Target="consultantplus://offline/ref=DC8542359EE63C5A374FEE8379CB337348856E5C3ECE609194502BA59CD9E526DED9E2542BD0FCF41E97D97456BE2C0638390C97A9B3C8927300L" TargetMode="External"/><Relationship Id="rId1051" Type="http://schemas.openxmlformats.org/officeDocument/2006/relationships/hyperlink" Target="consultantplus://offline/ref=1B82F5E7D206A994D26C1A26EC1DF3E86E3C28EEC316EC0A7342E6CFF6E97CA72A58F770C07F09399BBAC6B4D4AD17L" TargetMode="External"/><Relationship Id="rId1149" Type="http://schemas.openxmlformats.org/officeDocument/2006/relationships/hyperlink" Target="consultantplus://offline/ref=1B82F5E7D206A994D26C1B28F91DF3E86E382DEFC01CEC0A7342E6CFF6E97CA73858AF7CC172123993AF90E5928245AF812D36BCA95CE3D6A91DL" TargetMode="External"/><Relationship Id="rId1356" Type="http://schemas.openxmlformats.org/officeDocument/2006/relationships/hyperlink" Target="consultantplus://offline/ref=1B82F5E7D206A994D26C1B28F91DF3E86E382BEACC1AEC0A7342E6CFF6E97CA73858AF7CC172103B9BAF90E5928245AF812D36BCA95CE3D6A91DL" TargetMode="External"/><Relationship Id="rId158" Type="http://schemas.openxmlformats.org/officeDocument/2006/relationships/hyperlink" Target="consultantplus://offline/ref=D7ACA7094FB365759916DD8EED2804C44132C8D89383BBA16B71666C566C69D24BE6BFAB0440E5AD540D33D1D1F6435633902D0565CCE9956707L" TargetMode="External"/><Relationship Id="rId726" Type="http://schemas.openxmlformats.org/officeDocument/2006/relationships/hyperlink" Target="consultantplus://offline/ref=DC8542359EE63C5A374FEE8379CB337348856E5C3ECE609194502BA59CD9E526DED9E2542BD0FCF01997D97456BE2C0638390C97A9B3C8927300L" TargetMode="External"/><Relationship Id="rId933" Type="http://schemas.openxmlformats.org/officeDocument/2006/relationships/hyperlink" Target="consultantplus://offline/ref=DC8542359EE63C5A374FEF8D6CCB3373498C6F5B31C9609194502BA59CD9E526DED9E2502086A5B34F918C2C0CEB291933270E790FL" TargetMode="External"/><Relationship Id="rId1009" Type="http://schemas.openxmlformats.org/officeDocument/2006/relationships/hyperlink" Target="consultantplus://offline/ref=1B82F5E7D206A994D26C1B28F91DF3E86E382EEBCC19EC0A7342E6CFF6E97CA73858AF7CC176173892AF90E5928245AF812D36BCA95CE3D6A91DL" TargetMode="External"/><Relationship Id="rId1563" Type="http://schemas.openxmlformats.org/officeDocument/2006/relationships/hyperlink" Target="consultantplus://offline/ref=1B82F5E7D206A994D26C1B28F91DF3E86E382DEFC01CEC0A7342E6CFF6E97CA73858AF7CC173173D9AAF90E5928245AF812D36BCA95CE3D6A91DL" TargetMode="External"/><Relationship Id="rId62" Type="http://schemas.openxmlformats.org/officeDocument/2006/relationships/hyperlink" Target="consultantplus://offline/ref=D7ACA7094FB365759916DD8EED2804C44034C2D09385BBA16B71666C566C69D24BE6BFAB0440E5AF560D33D1D1F6435633902D0565CCE9956707L" TargetMode="External"/><Relationship Id="rId365" Type="http://schemas.openxmlformats.org/officeDocument/2006/relationships/hyperlink" Target="consultantplus://offline/ref=DC8542359EE63C5A374FEE8379CB3373498D6B5832CE609194502BA59CD9E526DED9E2542BD0F0FE1F97D97456BE2C0638390C97A9B3C8927300L" TargetMode="External"/><Relationship Id="rId572" Type="http://schemas.openxmlformats.org/officeDocument/2006/relationships/hyperlink" Target="consultantplus://offline/ref=DC8542359EE63C5A374FEF8D6CCB337348816C5236CD609194502BA59CD9E526DED9E2542BD2F3F61E97D97456BE2C0638390C97A9B3C8927300L" TargetMode="External"/><Relationship Id="rId1216" Type="http://schemas.openxmlformats.org/officeDocument/2006/relationships/hyperlink" Target="consultantplus://offline/ref=1B82F5E7D206A994D26C1B28F91DF3E86F312DEBCC16EC0A7342E6CFF6E97CA73858AF7CC1771F3C97AF90E5928245AF812D36BCA95CE3D6A91DL" TargetMode="External"/><Relationship Id="rId1423" Type="http://schemas.openxmlformats.org/officeDocument/2006/relationships/hyperlink" Target="consultantplus://offline/ref=1B82F5E7D206A994D26C1B28F91DF3E86F3E2EEEC31AEC0A7342E6CFF6E97CA73858AF7CC174133E90AF90E5928245AF812D36BCA95CE3D6A91DL" TargetMode="External"/><Relationship Id="rId225" Type="http://schemas.openxmlformats.org/officeDocument/2006/relationships/footer" Target="footer6.xml"/><Relationship Id="rId432" Type="http://schemas.openxmlformats.org/officeDocument/2006/relationships/hyperlink" Target="consultantplus://offline/ref=DC8542359EE63C5A374FEE8379CB337348856E5C3ECE609194502BA59CD9E526DED9E2542BD3F2FE1A97D97456BE2C0638390C97A9B3C8927300L" TargetMode="External"/><Relationship Id="rId877" Type="http://schemas.openxmlformats.org/officeDocument/2006/relationships/hyperlink" Target="consultantplus://offline/ref=DC8542359EE63C5A374FEE8379CB3373498D6B5832CE609194502BA59CD9E526DED9E2542BD4F0FE1B97D97456BE2C0638390C97A9B3C8927300L" TargetMode="External"/><Relationship Id="rId1062" Type="http://schemas.openxmlformats.org/officeDocument/2006/relationships/hyperlink" Target="consultantplus://offline/ref=1B82F5E7D206A994D26C1B28F91DF3E86E382DEFC01CEC0A7342E6CFF6E97CA73858AF7CC175133190AF90E5928245AF812D36BCA95CE3D6A91DL" TargetMode="External"/><Relationship Id="rId737" Type="http://schemas.openxmlformats.org/officeDocument/2006/relationships/hyperlink" Target="consultantplus://offline/ref=DC8542359EE63C5A374FEE8379CB337349836B5831CE609194502BA59CD9E526DED9E2542BD3FCF21B97D97456BE2C0638390C97A9B3C8927300L" TargetMode="External"/><Relationship Id="rId944" Type="http://schemas.openxmlformats.org/officeDocument/2006/relationships/hyperlink" Target="consultantplus://offline/ref=1B82F5E7D206A994D26C1B28F91DF3E86E382FEAC31FEC0A7342E6CFF6E97CA73858AF7CC176113D92AF90E5928245AF812D36BCA95CE3D6A91DL" TargetMode="External"/><Relationship Id="rId1367" Type="http://schemas.openxmlformats.org/officeDocument/2006/relationships/hyperlink" Target="consultantplus://offline/ref=1B82F5E7D206A994D26C1B28F91DF3E86E382BEACC1AEC0A7342E6CFF6E97CA73858AF7CC172103D93AF90E5928245AF812D36BCA95CE3D6A91DL" TargetMode="External"/><Relationship Id="rId1574" Type="http://schemas.openxmlformats.org/officeDocument/2006/relationships/hyperlink" Target="consultantplus://offline/ref=04FBA879D0201350AB3F71C4D6E152536F34D0AFDBE723AF77663CCEC0CDF72C213048EEE2CBC3CFCFCECA63D085B239ED7DD58A194AF3E1B01CL" TargetMode="External"/><Relationship Id="rId73" Type="http://schemas.openxmlformats.org/officeDocument/2006/relationships/hyperlink" Target="consultantplus://offline/ref=D7ACA7094FB365759916DD8EED2804C44133C4D09087BBA16B71666C566C69D24BE6BFAB0440E5AF550D33D1D1F6435633902D0565CCE9956707L" TargetMode="External"/><Relationship Id="rId169" Type="http://schemas.openxmlformats.org/officeDocument/2006/relationships/image" Target="media/image2.wmf"/><Relationship Id="rId376" Type="http://schemas.openxmlformats.org/officeDocument/2006/relationships/hyperlink" Target="consultantplus://offline/ref=DC8542359EE63C5A374FEE8379CB337348856F5B3FC9609194502BA59CD9E526DED9E2542BD2F4F61F97D97456BE2C0638390C97A9B3C8927300L" TargetMode="External"/><Relationship Id="rId583" Type="http://schemas.openxmlformats.org/officeDocument/2006/relationships/hyperlink" Target="consultantplus://offline/ref=DC8542359EE63C5A374FEF8D6CCB337348816C5236CD609194502BA59CD9E526DED9E2542BD3FCFF1D97D97456BE2C0638390C97A9B3C8927300L" TargetMode="External"/><Relationship Id="rId790" Type="http://schemas.openxmlformats.org/officeDocument/2006/relationships/hyperlink" Target="consultantplus://offline/ref=DC8542359EE63C5A374FEE8379CB337348856E5C3ECE609194502BA59CD9E526DED9E2542BD0FDF71C97D97456BE2C0638390C97A9B3C8927300L" TargetMode="External"/><Relationship Id="rId804" Type="http://schemas.openxmlformats.org/officeDocument/2006/relationships/hyperlink" Target="consultantplus://offline/ref=DC8542359EE63C5A374FEE8379CB337348856E5C3ECE609194502BA59CD9E526DED9E2542BD0FDF61E97D97456BE2C0638390C97A9B3C8927300L" TargetMode="External"/><Relationship Id="rId1227" Type="http://schemas.openxmlformats.org/officeDocument/2006/relationships/hyperlink" Target="consultantplus://offline/ref=1B82F5E7D206A994D26C1B28F91DF3E86E382DEFC01CEC0A7342E6CFF6E97CA73858AF7CC172113995AF90E5928245AF812D36BCA95CE3D6A91DL" TargetMode="External"/><Relationship Id="rId1434" Type="http://schemas.openxmlformats.org/officeDocument/2006/relationships/hyperlink" Target="consultantplus://offline/ref=1B82F5E7D206A994D26C1B28F91DF3E86F302EE5C31FEC0A7342E6CFF6E97CA72A58F770C07F09399BBAC6B4D4AD17L" TargetMode="External"/><Relationship Id="rId4" Type="http://schemas.openxmlformats.org/officeDocument/2006/relationships/footnotes" Target="footnotes.xml"/><Relationship Id="rId236" Type="http://schemas.openxmlformats.org/officeDocument/2006/relationships/hyperlink" Target="consultantplus://offline/ref=D7ACA7094FB365759916DD8EED2804C44132C7DE9382BBA16B71666C566C69D24BE6BFAB0440E5A7500D33D1D1F6435633902D0565CCE9956707L" TargetMode="External"/><Relationship Id="rId443" Type="http://schemas.openxmlformats.org/officeDocument/2006/relationships/hyperlink" Target="consultantplus://offline/ref=DC8542359EE63C5A374FEE8379CB337348856E5C3ECE609194502BA59CD9E526DED9E2542BD3FDFF1897D97456BE2C0638390C97A9B3C8927300L" TargetMode="External"/><Relationship Id="rId650" Type="http://schemas.openxmlformats.org/officeDocument/2006/relationships/hyperlink" Target="consultantplus://offline/ref=DC8542359EE63C5A374FEE8379CB337349836F5231CC609194502BA59CD9E526DED9E2542BD0F4F21997D97456BE2C0638390C97A9B3C8927300L" TargetMode="External"/><Relationship Id="rId888" Type="http://schemas.openxmlformats.org/officeDocument/2006/relationships/hyperlink" Target="consultantplus://offline/ref=DC8542359EE63C5A374FEF8D6CCB337348816C5236CD609194502BA59CD9E526DED9E2542BD3F0F11897D97456BE2C0638390C97A9B3C8927300L" TargetMode="External"/><Relationship Id="rId1073" Type="http://schemas.openxmlformats.org/officeDocument/2006/relationships/hyperlink" Target="consultantplus://offline/ref=1B82F5E7D206A994D26C1B28F91DF3E86E382DEFC01CEC0A7342E6CFF6E97CA73858AF7CC175103992AF90E5928245AF812D36BCA95CE3D6A91DL" TargetMode="External"/><Relationship Id="rId1280" Type="http://schemas.openxmlformats.org/officeDocument/2006/relationships/hyperlink" Target="consultantplus://offline/ref=1B82F5E7D206A994D26C1B28F91DF3E86E382BEACC1AEC0A7342E6CFF6E97CA73858AF7CC172113D94AF90E5928245AF812D36BCA95CE3D6A91DL" TargetMode="External"/><Relationship Id="rId1501" Type="http://schemas.openxmlformats.org/officeDocument/2006/relationships/hyperlink" Target="consultantplus://offline/ref=1B82F5E7D206A994D26C1B28F91DF3E86E392CECC51EEC0A7342E6CFF6E97CA73858AF7CC177113195AF90E5928245AF812D36BCA95CE3D6A91DL" TargetMode="External"/><Relationship Id="rId303" Type="http://schemas.openxmlformats.org/officeDocument/2006/relationships/hyperlink" Target="consultantplus://offline/ref=DC8542359EE63C5A374FEE8379CB337348856E5C3ECE609194502BA59CD9E526DED9E2542BD3F5FE1A97D97456BE2C0638390C97A9B3C8927300L" TargetMode="External"/><Relationship Id="rId748" Type="http://schemas.openxmlformats.org/officeDocument/2006/relationships/hyperlink" Target="consultantplus://offline/ref=DC8542359EE63C5A374FEF8D6CCB33734A866E5E33CF609194502BA59CD9E526DED9E2542BD2F4F61B97D97456BE2C0638390C97A9B3C8927300L" TargetMode="External"/><Relationship Id="rId955" Type="http://schemas.openxmlformats.org/officeDocument/2006/relationships/hyperlink" Target="consultantplus://offline/ref=1B82F5E7D206A994D26C1A26EC1DF3E86F312AEDC31DEC0A7342E6CFF6E97CA72A58F770C07F09399BBAC6B4D4AD17L" TargetMode="External"/><Relationship Id="rId1140" Type="http://schemas.openxmlformats.org/officeDocument/2006/relationships/hyperlink" Target="consultantplus://offline/ref=1B82F5E7D206A994D26C1B28F91DF3E86F3E2AE4C318EC0A7342E6CFF6E97CA73858AF7CC174133890AF90E5928245AF812D36BCA95CE3D6A91DL" TargetMode="External"/><Relationship Id="rId1378" Type="http://schemas.openxmlformats.org/officeDocument/2006/relationships/hyperlink" Target="consultantplus://offline/ref=1B82F5E7D206A994D26C1B28F91DF3E86E382BEACC1AEC0A7342E6CFF6E97CA73858AF7CC172103C9BAF90E5928245AF812D36BCA95CE3D6A91DL" TargetMode="External"/><Relationship Id="rId1585" Type="http://schemas.openxmlformats.org/officeDocument/2006/relationships/fontTable" Target="fontTable.xml"/><Relationship Id="rId84" Type="http://schemas.openxmlformats.org/officeDocument/2006/relationships/header" Target="header2.xml"/><Relationship Id="rId387" Type="http://schemas.openxmlformats.org/officeDocument/2006/relationships/hyperlink" Target="consultantplus://offline/ref=DC8542359EE63C5A374FEF8D6CCB33734881645232CA609194502BA59CD9E526DED9E2512DD0F2FC4ECDC9701FEA2819312F129DB7B37C08L" TargetMode="External"/><Relationship Id="rId510" Type="http://schemas.openxmlformats.org/officeDocument/2006/relationships/hyperlink" Target="consultantplus://offline/ref=DC8542359EE63C5A374FEE8379CB337348856E5C3ECE609194502BA59CD9E526DED9E2542BD0FCF51997D97456BE2C0638390C97A9B3C8927300L" TargetMode="External"/><Relationship Id="rId594" Type="http://schemas.openxmlformats.org/officeDocument/2006/relationships/hyperlink" Target="consultantplus://offline/ref=DC8542359EE63C5A374FEE8379CB337348846F5B32C9609194502BA59CD9E526DED9E2542BD0F2F71E97D97456BE2C0638390C97A9B3C8927300L" TargetMode="External"/><Relationship Id="rId608" Type="http://schemas.openxmlformats.org/officeDocument/2006/relationships/hyperlink" Target="consultantplus://offline/ref=DC8542359EE63C5A374FEE8379CB337349836B5831CE609194502BA59CD9E526DED9E2542BD3F3F21A97D97456BE2C0638390C97A9B3C8927300L" TargetMode="External"/><Relationship Id="rId815" Type="http://schemas.openxmlformats.org/officeDocument/2006/relationships/hyperlink" Target="consultantplus://offline/ref=DC8542359EE63C5A374FEE8379CB337348856E5C3ECE609194502BA59CD9E526DED9E2542BD0FDF51C97D97456BE2C0638390C97A9B3C8927300L" TargetMode="External"/><Relationship Id="rId1238" Type="http://schemas.openxmlformats.org/officeDocument/2006/relationships/hyperlink" Target="consultantplus://offline/ref=1B82F5E7D206A994D26C1B28F91DF3E86E382BEACC1AEC0A7342E6CFF6E97CA73858AF7CC172113990AF90E5928245AF812D36BCA95CE3D6A91DL" TargetMode="External"/><Relationship Id="rId1445" Type="http://schemas.openxmlformats.org/officeDocument/2006/relationships/hyperlink" Target="consultantplus://offline/ref=1B82F5E7D206A994D26C1B28F91DF3E86E382DEFC01CEC0A7342E6CFF6E97CA73858AF7CC172103191AF90E5928245AF812D36BCA95CE3D6A91DL" TargetMode="External"/><Relationship Id="rId247" Type="http://schemas.openxmlformats.org/officeDocument/2006/relationships/hyperlink" Target="consultantplus://offline/ref=D7ACA7094FB365759916DC80F82804C44734C4D09C88E6AB63286A6E516336D74CF7BFAB0D5EE5A64A0467826905L" TargetMode="External"/><Relationship Id="rId899" Type="http://schemas.openxmlformats.org/officeDocument/2006/relationships/hyperlink" Target="consultantplus://offline/ref=DC8542359EE63C5A374FEF8D6CCB337348816C5236CD609194502BA59CD9E526DED9E2542BD0F2F71397D97456BE2C0638390C97A9B3C8927300L" TargetMode="External"/><Relationship Id="rId1000" Type="http://schemas.openxmlformats.org/officeDocument/2006/relationships/hyperlink" Target="consultantplus://offline/ref=1B82F5E7D206A994D26C1B28F91DF3E86E382BEACC1AEC0A7342E6CFF6E97CA73858AF7CC175123A91AF90E5928245AF812D36BCA95CE3D6A91DL" TargetMode="External"/><Relationship Id="rId1084" Type="http://schemas.openxmlformats.org/officeDocument/2006/relationships/hyperlink" Target="consultantplus://offline/ref=1B82F5E7D206A994D26C1B28F91DF3E86E382DEFC01CEC0A7342E6CFF6E97CA73858AF7CC1751E3892AF90E5928245AF812D36BCA95CE3D6A91DL" TargetMode="External"/><Relationship Id="rId1305" Type="http://schemas.openxmlformats.org/officeDocument/2006/relationships/hyperlink" Target="consultantplus://offline/ref=1B82F5E7D206A994D26C1B28F91DF3E86F3F21EAC316EC0A7342E6CFF6E97CA73858AF7CC1701F3F96AF90E5928245AF812D36BCA95CE3D6A91DL" TargetMode="External"/><Relationship Id="rId107" Type="http://schemas.openxmlformats.org/officeDocument/2006/relationships/hyperlink" Target="consultantplus://offline/ref=D7ACA7094FB365759916DC80F82804C44331C8DB9186BBA16B71666C566C69D259E6E7A70549FBAE5C186580976A03L" TargetMode="External"/><Relationship Id="rId454" Type="http://schemas.openxmlformats.org/officeDocument/2006/relationships/hyperlink" Target="consultantplus://offline/ref=DC8542359EE63C5A374FEE8379CB337348856E5C3ECE609194502BA59CD9E526DED9E2542BD0F6F31F97D97456BE2C0638390C97A9B3C8927300L" TargetMode="External"/><Relationship Id="rId661" Type="http://schemas.openxmlformats.org/officeDocument/2006/relationships/hyperlink" Target="consultantplus://offline/ref=DC8542359EE63C5A374FEE8379CB337349836B5831CE609194502BA59CD9E526DED9E2542BD3F3F11F97D97456BE2C0638390C97A9B3C8927300L" TargetMode="External"/><Relationship Id="rId759" Type="http://schemas.openxmlformats.org/officeDocument/2006/relationships/hyperlink" Target="consultantplus://offline/ref=DC8542359EE63C5A374FEE8379CB337348846F5B32C9609194502BA59CD9E526DED9E2542BD0F2F51897D97456BE2C0638390C97A9B3C8927300L" TargetMode="External"/><Relationship Id="rId966" Type="http://schemas.openxmlformats.org/officeDocument/2006/relationships/hyperlink" Target="consultantplus://offline/ref=1B82F5E7D206A994D26C1B28F91DF3E86E382BEACC1AEC0A7342E6CFF6E97CA73858AF7CC175133197AF90E5928245AF812D36BCA95CE3D6A91DL" TargetMode="External"/><Relationship Id="rId1291" Type="http://schemas.openxmlformats.org/officeDocument/2006/relationships/hyperlink" Target="consultantplus://offline/ref=1B82F5E7D206A994D26C1B28F91DF3E86E382DEFC01CEC0A7342E6CFF6E97CA73858AF7CC172113E93AF90E5928245AF812D36BCA95CE3D6A91DL" TargetMode="External"/><Relationship Id="rId1389" Type="http://schemas.openxmlformats.org/officeDocument/2006/relationships/hyperlink" Target="consultantplus://offline/ref=1B82F5E7D206A994D26C1B28F91DF3E86E382FEAC31FEC0A7342E6CFF6E97CA73858AF7CC177173195AF90E5928245AF812D36BCA95CE3D6A91DL" TargetMode="External"/><Relationship Id="rId1512" Type="http://schemas.openxmlformats.org/officeDocument/2006/relationships/hyperlink" Target="consultantplus://offline/ref=1B82F5E7D206A994D26C1A26EC1DF3E86E392DEAC017EC0A7342E6CFF6E97CA72A58F770C07F09399BBAC6B4D4AD17L" TargetMode="External"/><Relationship Id="rId11" Type="http://schemas.openxmlformats.org/officeDocument/2006/relationships/hyperlink" Target="consultantplus://offline/ref=7AA151F03B36E1E6DB61C3085E2984EFB31A4B222B7EB1402754576788A9CE647A70EF354E5D99799DAC9979DBF298898742300EAD2E16855F08L" TargetMode="External"/><Relationship Id="rId314" Type="http://schemas.openxmlformats.org/officeDocument/2006/relationships/hyperlink" Target="consultantplus://offline/ref=DC8542359EE63C5A374FEE8379CB33734885685932C8609194502BA59CD9E526DED9E2542BD3FDF41897D97456BE2C0638390C97A9B3C8927300L" TargetMode="External"/><Relationship Id="rId398" Type="http://schemas.openxmlformats.org/officeDocument/2006/relationships/hyperlink" Target="consultantplus://offline/ref=DC8542359EE63C5A374FEE8379CB33734884695232CE609194502BA59CD9E526DED9E2542BD6F2F21297D97456BE2C0638390C97A9B3C8927300L" TargetMode="External"/><Relationship Id="rId521" Type="http://schemas.openxmlformats.org/officeDocument/2006/relationships/hyperlink" Target="consultantplus://offline/ref=DC8542359EE63C5A374FEE8379CB33734885685932C8609194502BA59CD9E526DED9E2542BD0F2FE1A97D97456BE2C0638390C97A9B3C8927300L" TargetMode="External"/><Relationship Id="rId619" Type="http://schemas.openxmlformats.org/officeDocument/2006/relationships/hyperlink" Target="consultantplus://offline/ref=DC8542359EE63C5A374FEE8379CB337348856E5C3ECE609194502BA59CD9E526DED9E2542BD0FCF31D97D97456BE2C0638390C97A9B3C8927300L" TargetMode="External"/><Relationship Id="rId1151" Type="http://schemas.openxmlformats.org/officeDocument/2006/relationships/hyperlink" Target="consultantplus://offline/ref=1B82F5E7D206A994D26C1B28F91DF3E86E382BEACC1AEC0A7342E6CFF6E97CA73858AF7CC172123C9BAF90E5928245AF812D36BCA95CE3D6A91DL" TargetMode="External"/><Relationship Id="rId1249" Type="http://schemas.openxmlformats.org/officeDocument/2006/relationships/hyperlink" Target="consultantplus://offline/ref=1B82F5E7D206A994D26C1B28F91DF3E86E382DEFC01CEC0A7342E6CFF6E97CA73858AF7CC172113B9BAF90E5928245AF812D36BCA95CE3D6A91DL" TargetMode="External"/><Relationship Id="rId95" Type="http://schemas.openxmlformats.org/officeDocument/2006/relationships/hyperlink" Target="consultantplus://offline/ref=D7ACA7094FB365759916DD8EED2804C44133C2D99080BBA16B71666C566C69D24BE6BFAB0440E5A7550D33D1D1F6435633902D0565CCE9956707L" TargetMode="External"/><Relationship Id="rId160" Type="http://schemas.openxmlformats.org/officeDocument/2006/relationships/hyperlink" Target="consultantplus://offline/ref=D7ACA7094FB365759916DD8EED2804C44133C4D09087BBA16B71666C566C69D24BE6BFAB0442E5A7520D33D1D1F6435633902D0565CCE9956707L" TargetMode="External"/><Relationship Id="rId826" Type="http://schemas.openxmlformats.org/officeDocument/2006/relationships/hyperlink" Target="consultantplus://offline/ref=DC8542359EE63C5A374FEE8379CB337348846F5B32C9609194502BA59CD9E526DED9E2542BD0F3F31F97D97456BE2C0638390C97A9B3C8927300L" TargetMode="External"/><Relationship Id="rId1011" Type="http://schemas.openxmlformats.org/officeDocument/2006/relationships/hyperlink" Target="consultantplus://offline/ref=1B82F5E7D206A994D26C1B28F91DF3E86E3821EBCD1DEC0A7342E6CFF6E97CA72A58F770C07F09399BBAC6B4D4AD17L" TargetMode="External"/><Relationship Id="rId1109" Type="http://schemas.openxmlformats.org/officeDocument/2006/relationships/footer" Target="footer44.xml"/><Relationship Id="rId1456" Type="http://schemas.openxmlformats.org/officeDocument/2006/relationships/hyperlink" Target="consultantplus://offline/ref=1B82F5E7D206A994D26C1B28F91DF3E86E3920EDC61CEC0A7342E6CFF6E97CA73858AF7CC176173893AF90E5928245AF812D36BCA95CE3D6A91DL" TargetMode="External"/><Relationship Id="rId258" Type="http://schemas.openxmlformats.org/officeDocument/2006/relationships/hyperlink" Target="consultantplus://offline/ref=DC8542359EE63C5A374FEE8379CB3373498D6C593ECF609194502BA59CD9E526CCD9BA582ADBEAF712828F25107E0BL" TargetMode="External"/><Relationship Id="rId465" Type="http://schemas.openxmlformats.org/officeDocument/2006/relationships/hyperlink" Target="consultantplus://offline/ref=DC8542359EE63C5A374FEE8379CB337348856E5C3ECE609194502BA59CD9E526DED9E2542BD0F0F01897D97456BE2C0638390C97A9B3C8927300L" TargetMode="External"/><Relationship Id="rId672" Type="http://schemas.openxmlformats.org/officeDocument/2006/relationships/hyperlink" Target="consultantplus://offline/ref=DC8542359EE63C5A374FEE8379CB337349836F5231CC609194502BA59CD9E526DED9E2542BD0F4FE1297D97456BE2C0638390C97A9B3C8927300L" TargetMode="External"/><Relationship Id="rId1095" Type="http://schemas.openxmlformats.org/officeDocument/2006/relationships/hyperlink" Target="consultantplus://offline/ref=1B82F5E7D206A994D26C1B28F91DF3E86E382BEACC1AEC0A7342E6CFF6E97CA73858AF7CC172143C92AF90E5928245AF812D36BCA95CE3D6A91DL" TargetMode="External"/><Relationship Id="rId1316" Type="http://schemas.openxmlformats.org/officeDocument/2006/relationships/hyperlink" Target="consultantplus://offline/ref=1B82F5E7D206A994D26C1B28F91DF3E86E382BEACC1AEC0A7342E6CFF6E97CA73858AF7CC172113E90AF90E5928245AF812D36BCA95CE3D6A91DL" TargetMode="External"/><Relationship Id="rId1523" Type="http://schemas.openxmlformats.org/officeDocument/2006/relationships/hyperlink" Target="consultantplus://offline/ref=1B82F5E7D206A994D26C1B28F91DF3E86E382BEACC1AEC0A7342E6CFF6E97CA73858AF7CC1721E3D90AF90E5928245AF812D36BCA95CE3D6A91DL" TargetMode="External"/><Relationship Id="rId22" Type="http://schemas.openxmlformats.org/officeDocument/2006/relationships/hyperlink" Target="consultantplus://offline/ref=D7ACA7094FB365759916DD8EED2804C44034C6DA9387BBA16B71666C566C69D24BE6BFAB0440E5AF540D33D1D1F6435633902D0565CCE9956707L" TargetMode="External"/><Relationship Id="rId118" Type="http://schemas.openxmlformats.org/officeDocument/2006/relationships/hyperlink" Target="consultantplus://offline/ref=D7ACA7094FB365759916DD8EED2804C44133C4D09087BBA16B71666C566C69D24BE6BFAB0440E5A6510D33D1D1F6435633902D0565CCE9956707L" TargetMode="External"/><Relationship Id="rId325" Type="http://schemas.openxmlformats.org/officeDocument/2006/relationships/hyperlink" Target="consultantplus://offline/ref=DC8542359EE63C5A374FEE8379CB337348856E5C3ECE609194502BA59CD9E526DED9E2542BD3F7F31D97D97456BE2C0638390C97A9B3C8927300L" TargetMode="External"/><Relationship Id="rId532" Type="http://schemas.openxmlformats.org/officeDocument/2006/relationships/hyperlink" Target="consultantplus://offline/ref=DC8542359EE63C5A374FEE8379CB33734884695232CE609194502BA59CD9E526DED9E2542BDAFDF71397D97456BE2C0638390C97A9B3C8927300L" TargetMode="External"/><Relationship Id="rId977" Type="http://schemas.openxmlformats.org/officeDocument/2006/relationships/hyperlink" Target="consultantplus://offline/ref=1B82F5E7D206A994D26C1B28F91DF3E86E382BEACC1AEC0A7342E6CFF6E97CA73858AF7CC175123997AF90E5928245AF812D36BCA95CE3D6A91DL" TargetMode="External"/><Relationship Id="rId1162" Type="http://schemas.openxmlformats.org/officeDocument/2006/relationships/hyperlink" Target="consultantplus://offline/ref=1B82F5E7D206A994D26C1B28F91DF3E86E382BEACC1AEC0A7342E6CFF6E97CA73858AF7CC172123C9AAF90E5928245AF812D36BCA95CE3D6A91DL" TargetMode="External"/><Relationship Id="rId171" Type="http://schemas.openxmlformats.org/officeDocument/2006/relationships/hyperlink" Target="consultantplus://offline/ref=D7ACA7094FB365759916DC80F82804C44131C2DB9585BBA16B71666C566C69D259E6E7A70549FBAE5C186580976A03L" TargetMode="External"/><Relationship Id="rId837" Type="http://schemas.openxmlformats.org/officeDocument/2006/relationships/hyperlink" Target="consultantplus://offline/ref=DC8542359EE63C5A374FEE8379CB337348846F5B32C9609194502BA59CD9E526DED9E2542BD0F3FF1897D97456BE2C0638390C97A9B3C8927300L" TargetMode="External"/><Relationship Id="rId1022" Type="http://schemas.openxmlformats.org/officeDocument/2006/relationships/hyperlink" Target="consultantplus://offline/ref=1B82F5E7D206A994D26C1B28F91DF3E86F3F21EAC316EC0A7342E6CFF6E97CA73858AF7CC17310399BAF90E5928245AF812D36BCA95CE3D6A91DL" TargetMode="External"/><Relationship Id="rId1467" Type="http://schemas.openxmlformats.org/officeDocument/2006/relationships/hyperlink" Target="consultantplus://offline/ref=1B82F5E7D206A994D26C1B28F91DF3E86F392CECC518EC0A7342E6CFF6E97CA73858AF7CC176173890AF90E5928245AF812D36BCA95CE3D6A91DL" TargetMode="External"/><Relationship Id="rId269" Type="http://schemas.openxmlformats.org/officeDocument/2006/relationships/header" Target="header11.xml"/><Relationship Id="rId476" Type="http://schemas.openxmlformats.org/officeDocument/2006/relationships/hyperlink" Target="consultantplus://offline/ref=DC8542359EE63C5A374FEE8379CB337348856E5C3ECE609194502BA59CD9E526DED9E2542BD0F2F01297D97456BE2C0638390C97A9B3C8927300L" TargetMode="External"/><Relationship Id="rId683" Type="http://schemas.openxmlformats.org/officeDocument/2006/relationships/hyperlink" Target="consultantplus://offline/ref=DC8542359EE63C5A374FEE8379CB33734885685932C8609194502BA59CD9E526DED9E2542BD0F3F71397D97456BE2C0638390C97A9B3C8927300L" TargetMode="External"/><Relationship Id="rId890" Type="http://schemas.openxmlformats.org/officeDocument/2006/relationships/hyperlink" Target="consultantplus://offline/ref=DC8542359EE63C5A374FEF8D6CCB337348816C5236CD609194502BA59CD9E526DED9E2542BD3F1FF1897D97456BE2C0638390C97A9B3C8927300L" TargetMode="External"/><Relationship Id="rId904" Type="http://schemas.openxmlformats.org/officeDocument/2006/relationships/hyperlink" Target="consultantplus://offline/ref=DC8542359EE63C5A374FEE8379CB337348856E5C3ECE609194502BA59CD9E526DED9E2542BD1F4FF1C97D97456BE2C0638390C97A9B3C8927300L" TargetMode="External"/><Relationship Id="rId1327" Type="http://schemas.openxmlformats.org/officeDocument/2006/relationships/hyperlink" Target="consultantplus://offline/ref=1B82F5E7D206A994D26C1B28F91DF3E86E382BEACC1AEC0A7342E6CFF6E97CA73858AF7CC172113193AF90E5928245AF812D36BCA95CE3D6A91DL" TargetMode="External"/><Relationship Id="rId1534" Type="http://schemas.openxmlformats.org/officeDocument/2006/relationships/hyperlink" Target="consultantplus://offline/ref=1B82F5E7D206A994D26C1B28F91DF3E86F302EEEC01AEC0A7342E6CFF6E97CA73858AF7CC17E1F3A9BAF90E5928245AF812D36BCA95CE3D6A91DL" TargetMode="External"/><Relationship Id="rId33" Type="http://schemas.openxmlformats.org/officeDocument/2006/relationships/hyperlink" Target="consultantplus://offline/ref=D7ACA7094FB365759916DD8EED2804C44133C4D89280BBA16B71666C566C69D24BE6BFAB0440E5AF540D33D1D1F6435633902D0565CCE9956707L" TargetMode="External"/><Relationship Id="rId129" Type="http://schemas.openxmlformats.org/officeDocument/2006/relationships/hyperlink" Target="consultantplus://offline/ref=D7ACA7094FB365759916DD8EED2804C44132C5DB9081BBA16B71666C566C69D24BE6BFAB0440E7A6510D33D1D1F6435633902D0565CCE9956707L" TargetMode="External"/><Relationship Id="rId336" Type="http://schemas.openxmlformats.org/officeDocument/2006/relationships/hyperlink" Target="consultantplus://offline/ref=DC8542359EE63C5A374FEE8379CB33734885685932C8609194502BA59CD9E526DED9E2542BD0F5FF1397D97456BE2C0638390C97A9B3C8927300L" TargetMode="External"/><Relationship Id="rId543" Type="http://schemas.openxmlformats.org/officeDocument/2006/relationships/hyperlink" Target="consultantplus://offline/ref=DC8542359EE63C5A374FEE8379CB337349836F5231CC609194502BA59CD9E526DED9E2542BD3FDFF1997D97456BE2C0638390C97A9B3C8927300L" TargetMode="External"/><Relationship Id="rId988" Type="http://schemas.openxmlformats.org/officeDocument/2006/relationships/hyperlink" Target="consultantplus://offline/ref=1B82F5E7D206A994D26C1B28F91DF3E86F302EEEC01AEC0A7342E6CFF6E97CA73858AF7CC1701F309AAF90E5928245AF812D36BCA95CE3D6A91DL" TargetMode="External"/><Relationship Id="rId1173" Type="http://schemas.openxmlformats.org/officeDocument/2006/relationships/hyperlink" Target="consultantplus://offline/ref=1B82F5E7D206A994D26C1B28F91DF3E86F302EEEC01AEC0A7342E6CFF6E97CA73858AF7CC17E173C9BAF90E5928245AF812D36BCA95CE3D6A91DL" TargetMode="External"/><Relationship Id="rId1380" Type="http://schemas.openxmlformats.org/officeDocument/2006/relationships/hyperlink" Target="consultantplus://offline/ref=1B82F5E7D206A994D26C1B28F91DF3E86E382BEACC1AEC0A7342E6CFF6E97CA73858AF7CC172103F93AF90E5928245AF812D36BCA95CE3D6A91DL" TargetMode="External"/><Relationship Id="rId182" Type="http://schemas.openxmlformats.org/officeDocument/2006/relationships/image" Target="media/image6.wmf"/><Relationship Id="rId403" Type="http://schemas.openxmlformats.org/officeDocument/2006/relationships/hyperlink" Target="consultantplus://offline/ref=DC8542359EE63C5A374FEE8379CB33734885685932C8609194502BA59CD9E526DED9E2542BD0F7F31F97D97456BE2C0638390C97A9B3C8927300L" TargetMode="External"/><Relationship Id="rId750" Type="http://schemas.openxmlformats.org/officeDocument/2006/relationships/hyperlink" Target="consultantplus://offline/ref=DC8542359EE63C5A374FEE8379CB337348846F5B32C9609194502BA59CD9E526DED9E2542BD0F2F61297D97456BE2C0638390C97A9B3C8927300L" TargetMode="External"/><Relationship Id="rId848" Type="http://schemas.openxmlformats.org/officeDocument/2006/relationships/footer" Target="footer31.xml"/><Relationship Id="rId1033" Type="http://schemas.openxmlformats.org/officeDocument/2006/relationships/hyperlink" Target="consultantplus://offline/ref=1B82F5E7D206A994D26C1A26EC1DF3E86E3A29E5C51DEC0A7342E6CFF6E97CA72A58F770C07F09399BBAC6B4D4AD17L" TargetMode="External"/><Relationship Id="rId1478" Type="http://schemas.openxmlformats.org/officeDocument/2006/relationships/hyperlink" Target="consultantplus://offline/ref=1B82F5E7D206A994D26C1B28F91DF3E86E382BEACC1AEC0A7342E6CFF6E97CA73858AF7CC1721F3E9AAF90E5928245AF812D36BCA95CE3D6A91DL" TargetMode="External"/><Relationship Id="rId487" Type="http://schemas.openxmlformats.org/officeDocument/2006/relationships/hyperlink" Target="consultantplus://offline/ref=DC8542359EE63C5A374FEE8379CB33734884695232CE609194502BA59CD9E526DED9E2542BDAFDF71E97D97456BE2C0638390C97A9B3C8927300L" TargetMode="External"/><Relationship Id="rId610" Type="http://schemas.openxmlformats.org/officeDocument/2006/relationships/hyperlink" Target="consultantplus://offline/ref=DC8542359EE63C5A374FEE8379CB337349836F5231CC609194502BA59CD9E526DED9E2542BD0F4F61B97D97456BE2C0638390C97A9B3C8927300L" TargetMode="External"/><Relationship Id="rId694" Type="http://schemas.openxmlformats.org/officeDocument/2006/relationships/hyperlink" Target="consultantplus://offline/ref=DC8542359EE63C5A374FEE8379CB337349836B5831CE609194502BA59CD9E526DED9E2542BD3F3FF1397D97456BE2C0638390C97A9B3C8927300L" TargetMode="External"/><Relationship Id="rId708" Type="http://schemas.openxmlformats.org/officeDocument/2006/relationships/hyperlink" Target="consultantplus://offline/ref=DC8542359EE63C5A374FEE8379CB337348856E5C3ECE609194502BA59CD9E526DED9E2542BD0FCF11D97D97456BE2C0638390C97A9B3C8927300L" TargetMode="External"/><Relationship Id="rId915" Type="http://schemas.openxmlformats.org/officeDocument/2006/relationships/hyperlink" Target="consultantplus://offline/ref=DC8542359EE63C5A374FEF8D6CCB3373498C6F5B31C9609194502BA59CD9E526CCD9BA582ADBEAF712828F25107E0BL" TargetMode="External"/><Relationship Id="rId1240" Type="http://schemas.openxmlformats.org/officeDocument/2006/relationships/hyperlink" Target="consultantplus://offline/ref=1B82F5E7D206A994D26C1B28F91DF3E86E382DEFC01CEC0A7342E6CFF6E97CA73858AF7CC172113B93AF90E5928245AF812D36BCA95CE3D6A91DL" TargetMode="External"/><Relationship Id="rId1338" Type="http://schemas.openxmlformats.org/officeDocument/2006/relationships/hyperlink" Target="consultantplus://offline/ref=1B82F5E7D206A994D26C1B28F91DF3E86E382BEACC1AEC0A7342E6CFF6E97CA73858AF7CC17211309AAF90E5928245AF812D36BCA95CE3D6A91DL" TargetMode="External"/><Relationship Id="rId1545" Type="http://schemas.openxmlformats.org/officeDocument/2006/relationships/hyperlink" Target="consultantplus://offline/ref=1B82F5E7D206A994D26C1A26EC1DF3E86E3D28E5C719EC0A7342E6CFF6E97CA72A58F770C07F09399BBAC6B4D4AD17L" TargetMode="External"/><Relationship Id="rId347" Type="http://schemas.openxmlformats.org/officeDocument/2006/relationships/header" Target="header12.xml"/><Relationship Id="rId999" Type="http://schemas.openxmlformats.org/officeDocument/2006/relationships/hyperlink" Target="consultantplus://offline/ref=1B82F5E7D206A994D26C1A26EC1DF3E86E3A2AE8C61DEC0A7342E6CFF6E97CA73858AF7CC176173193AF90E5928245AF812D36BCA95CE3D6A91DL" TargetMode="External"/><Relationship Id="rId1100" Type="http://schemas.openxmlformats.org/officeDocument/2006/relationships/hyperlink" Target="consultantplus://offline/ref=1B82F5E7D206A994D26C1B28F91DF3E86E382DEFC01CEC0A7342E6CFF6E97CA73858AF7CC1751E3B9AAF90E5928245AF812D36BCA95CE3D6A91DL" TargetMode="External"/><Relationship Id="rId1184" Type="http://schemas.openxmlformats.org/officeDocument/2006/relationships/hyperlink" Target="consultantplus://offline/ref=1B82F5E7D206A994D26C1B28F91DF3E86E382DEFC01CEC0A7342E6CFF6E97CA73858AF7CC172123B95AF90E5928245AF812D36BCA95CE3D6A91DL" TargetMode="External"/><Relationship Id="rId1405" Type="http://schemas.openxmlformats.org/officeDocument/2006/relationships/hyperlink" Target="consultantplus://offline/ref=1B82F5E7D206A994D26C133FEB1DF3E869312CEEC31DEC0A7342E6CFF6E97CA72A58F770C07F09399BBAC6B4D4AD17L" TargetMode="External"/><Relationship Id="rId44" Type="http://schemas.openxmlformats.org/officeDocument/2006/relationships/hyperlink" Target="consultantplus://offline/ref=D7ACA7094FB365759916DD8EED2804C4433AC4DA9C8BBBA16B71666C566C69D259E6E7A70549FBAE5C186580976A03L" TargetMode="External"/><Relationship Id="rId554" Type="http://schemas.openxmlformats.org/officeDocument/2006/relationships/hyperlink" Target="consultantplus://offline/ref=DC8542359EE63C5A374FEF8D6CCB337348816C5236CD609194502BA59CD9E526DED9E2542BD3F1F11D97D97456BE2C0638390C97A9B3C8927300L" TargetMode="External"/><Relationship Id="rId761" Type="http://schemas.openxmlformats.org/officeDocument/2006/relationships/hyperlink" Target="consultantplus://offline/ref=DC8542359EE63C5A374FEE8379CB337348856E5C3ECE609194502BA59CD9E526DED9E2542BD0FCFF1F97D97456BE2C0638390C97A9B3C8927300L" TargetMode="External"/><Relationship Id="rId859" Type="http://schemas.openxmlformats.org/officeDocument/2006/relationships/hyperlink" Target="consultantplus://offline/ref=DC8542359EE63C5A374FEE8379CB337348856E5C3ECE609194502BA59CD9E526DED9E2542BD1F4F31397D97456BE2C0638390C97A9B3C8927300L" TargetMode="External"/><Relationship Id="rId1391" Type="http://schemas.openxmlformats.org/officeDocument/2006/relationships/hyperlink" Target="consultantplus://offline/ref=1B82F5E7D206A994D26C1B28F91DF3E86E382FEAC31FEC0A7342E6CFF6E97CA73858AF7CC177173092AF90E5928245AF812D36BCA95CE3D6A91DL" TargetMode="External"/><Relationship Id="rId1489" Type="http://schemas.openxmlformats.org/officeDocument/2006/relationships/hyperlink" Target="consultantplus://offline/ref=1B82F5E7D206A994D26C1B28F91DF3E86E382DEFC01CEC0A7342E6CFF6E97CA73858AF7CC1721F3B9AAF90E5928245AF812D36BCA95CE3D6A91DL" TargetMode="External"/><Relationship Id="rId193" Type="http://schemas.openxmlformats.org/officeDocument/2006/relationships/image" Target="media/image15.wmf"/><Relationship Id="rId207" Type="http://schemas.openxmlformats.org/officeDocument/2006/relationships/image" Target="media/image23.wmf"/><Relationship Id="rId414" Type="http://schemas.openxmlformats.org/officeDocument/2006/relationships/hyperlink" Target="consultantplus://offline/ref=DC8542359EE63C5A374FEE8379CB33734885685932C8609194502BA59CD9E526DED9E2542BD0F7F11A97D97456BE2C0638390C97A9B3C8927300L" TargetMode="External"/><Relationship Id="rId498" Type="http://schemas.openxmlformats.org/officeDocument/2006/relationships/hyperlink" Target="consultantplus://offline/ref=DC8542359EE63C5A374FEE8379CB337348856E5C3ECE609194502BA59CD9E526DED9E2542BD0FCF61D97D97456BE2C0638390C97A9B3C8927300L" TargetMode="External"/><Relationship Id="rId621" Type="http://schemas.openxmlformats.org/officeDocument/2006/relationships/hyperlink" Target="consultantplus://offline/ref=DC8542359EE63C5A374FEE8379CB3373498D6B5832CE609194502BA59CD9E526DED9E2542BD4F6F41A97D97456BE2C0638390C97A9B3C8927300L" TargetMode="External"/><Relationship Id="rId1044" Type="http://schemas.openxmlformats.org/officeDocument/2006/relationships/hyperlink" Target="consultantplus://offline/ref=1B82F5E7D206A994D26C1A26EC1DF3E86F312CEBCC18EC0A7342E6CFF6E97CA73858AF7CC176163990AF90E5928245AF812D36BCA95CE3D6A91DL" TargetMode="External"/><Relationship Id="rId1251" Type="http://schemas.openxmlformats.org/officeDocument/2006/relationships/hyperlink" Target="consultantplus://offline/ref=1B82F5E7D206A994D26C1B28F91DF3E86E382DEFC01CEC0A7342E6CFF6E97CA73858AF7CC172113A90AF90E5928245AF812D36BCA95CE3D6A91DL" TargetMode="External"/><Relationship Id="rId1349" Type="http://schemas.openxmlformats.org/officeDocument/2006/relationships/hyperlink" Target="consultantplus://offline/ref=1B82F5E7D206A994D26C1B28F91DF3E86E382DEFC01CEC0A7342E6CFF6E97CA73858AF7CC17211309AAF90E5928245AF812D36BCA95CE3D6A91DL" TargetMode="External"/><Relationship Id="rId260" Type="http://schemas.openxmlformats.org/officeDocument/2006/relationships/hyperlink" Target="consultantplus://offline/ref=DC8542359EE63C5A374FEE8379CB337349836F5231CC609194502BA59CD9E526DED9E2542BD2F2FE1E97D97456BE2C0638390C97A9B3C8927300L" TargetMode="External"/><Relationship Id="rId719" Type="http://schemas.openxmlformats.org/officeDocument/2006/relationships/hyperlink" Target="consultantplus://offline/ref=DC8542359EE63C5A374FEE8379CB3373498D6B5832CE609194502BA59CD9E526DED9E2542BD4F6F31F97D97456BE2C0638390C97A9B3C8927300L" TargetMode="External"/><Relationship Id="rId926" Type="http://schemas.openxmlformats.org/officeDocument/2006/relationships/hyperlink" Target="consultantplus://offline/ref=DC8542359EE63C5A374FEE8379CB337348856E5C3ECE609194502BA59CD9E526DED9E2542BD1F4FE1D97D97456BE2C0638390C97A9B3C8927300L" TargetMode="External"/><Relationship Id="rId1111" Type="http://schemas.openxmlformats.org/officeDocument/2006/relationships/hyperlink" Target="consultantplus://offline/ref=1B82F5E7D206A994D26C1B28F91DF3E86E382DEFC01CEC0A7342E6CFF6E97CA73858AF7CC172173890AF90E5928245AF812D36BCA95CE3D6A91DL" TargetMode="External"/><Relationship Id="rId1556" Type="http://schemas.openxmlformats.org/officeDocument/2006/relationships/hyperlink" Target="consultantplus://offline/ref=1B82F5E7D206A994D26C1B28F91DF3E86F302EEEC01AEC0A7342E6CFF6E97CA73858AF7CC17E1E3B9AAF90E5928245AF812D36BCA95CE3D6A91DL" TargetMode="External"/><Relationship Id="rId55" Type="http://schemas.openxmlformats.org/officeDocument/2006/relationships/hyperlink" Target="consultantplus://offline/ref=D7ACA7094FB365759916DD8EED2804C44030C9D19382BBA16B71666C566C69D259E6E7A70549FBAE5C186580976A03L" TargetMode="External"/><Relationship Id="rId120" Type="http://schemas.openxmlformats.org/officeDocument/2006/relationships/footer" Target="footer3.xml"/><Relationship Id="rId358" Type="http://schemas.openxmlformats.org/officeDocument/2006/relationships/hyperlink" Target="consultantplus://offline/ref=DC8542359EE63C5A374FEE8379CB33734885655E30CF609194502BA59CD9E526DED9E2542BD2F4F51297D97456BE2C0638390C97A9B3C8927300L" TargetMode="External"/><Relationship Id="rId565" Type="http://schemas.openxmlformats.org/officeDocument/2006/relationships/hyperlink" Target="consultantplus://offline/ref=DC8542359EE63C5A374FEF8D6CCB337348816C5236CD609194502BA59CD9E526DED9E2542BD0F2F51897D97456BE2C0638390C97A9B3C8927300L" TargetMode="External"/><Relationship Id="rId772" Type="http://schemas.openxmlformats.org/officeDocument/2006/relationships/hyperlink" Target="consultantplus://offline/ref=DC8542359EE63C5A374FEE8379CB33734884695232CE609194502BA59CD9E526DED9E2542BDAFDF41D97D97456BE2C0638390C97A9B3C8927300L" TargetMode="External"/><Relationship Id="rId1195" Type="http://schemas.openxmlformats.org/officeDocument/2006/relationships/hyperlink" Target="consultantplus://offline/ref=1B82F5E7D206A994D26C1B28F91DF3E86E382DEFC01CEC0A7342E6CFF6E97CA73858AF7CC172123D90AF90E5928245AF812D36BCA95CE3D6A91DL" TargetMode="External"/><Relationship Id="rId1209" Type="http://schemas.openxmlformats.org/officeDocument/2006/relationships/hyperlink" Target="consultantplus://offline/ref=1B82F5E7D206A994D26C1B28F91DF3E86E382DEFC01CEC0A7342E6CFF6E97CA73858AF7CC172123094AF90E5928245AF812D36BCA95CE3D6A91DL" TargetMode="External"/><Relationship Id="rId1416" Type="http://schemas.openxmlformats.org/officeDocument/2006/relationships/hyperlink" Target="consultantplus://offline/ref=1B82F5E7D206A994D26C1B28F91DF3E86F302EEEC01AEC0A7342E6CFF6E97CA73858AF7CC17E11399AAF90E5928245AF812D36BCA95CE3D6A91DL" TargetMode="External"/><Relationship Id="rId218" Type="http://schemas.openxmlformats.org/officeDocument/2006/relationships/hyperlink" Target="consultantplus://offline/ref=D7ACA7094FB365759916DD8EED2804C44035C9DE938BBBA16B71666C566C69D24BE6BFAB0440EDAD500D33D1D1F6435633902D0565CCE9956707L" TargetMode="External"/><Relationship Id="rId425" Type="http://schemas.openxmlformats.org/officeDocument/2006/relationships/hyperlink" Target="consultantplus://offline/ref=DC8542359EE63C5A374FEE8379CB33734885685932C8609194502BA59CD9E526DED9E2542BD0F7F01997D97456BE2C0638390C97A9B3C8927300L" TargetMode="External"/><Relationship Id="rId632" Type="http://schemas.openxmlformats.org/officeDocument/2006/relationships/hyperlink" Target="consultantplus://offline/ref=DC8542359EE63C5A374FEF8D6CCB3373498C6F5B31C9609194502BA59CD9E526CCD9BA582ADBEAF712828F25107E0BL" TargetMode="External"/><Relationship Id="rId1055" Type="http://schemas.openxmlformats.org/officeDocument/2006/relationships/hyperlink" Target="consultantplus://offline/ref=1B82F5E7D206A994D26C1B28F91DF3E86E382DEFC01CEC0A7342E6CFF6E97CA73858AF7CC175133E91AF90E5928245AF812D36BCA95CE3D6A91DL" TargetMode="External"/><Relationship Id="rId1262" Type="http://schemas.openxmlformats.org/officeDocument/2006/relationships/hyperlink" Target="consultantplus://offline/ref=1B82F5E7D206A994D26C1B28F91DF3E86F302EEEC01AEC0A7342E6CFF6E97CA73858AF7CC17E163C93AF90E5928245AF812D36BCA95CE3D6A91DL" TargetMode="External"/><Relationship Id="rId271" Type="http://schemas.openxmlformats.org/officeDocument/2006/relationships/hyperlink" Target="consultantplus://offline/ref=DC8542359EE63C5A374FEE8379CB33734885685932C8609194502BA59CD9E526DED9E2542BD3F0F51C97D97456BE2C0638390C97A9B3C8927300L" TargetMode="External"/><Relationship Id="rId937" Type="http://schemas.openxmlformats.org/officeDocument/2006/relationships/hyperlink" Target="consultantplus://offline/ref=1B82F5E7D206A994D26C1A26EC1DF3E86E3D28E5C419EC0A7342E6CFF6E97CA73858AF7CC176163996AF90E5928245AF812D36BCA95CE3D6A91DL" TargetMode="External"/><Relationship Id="rId1122" Type="http://schemas.openxmlformats.org/officeDocument/2006/relationships/hyperlink" Target="consultantplus://offline/ref=1B82F5E7D206A994D26C1A26EC1DF3E86E3D2BEFC616EC0A7342E6CFF6E97CA73858AF7EC67E1C6DC2E091B9D7DE56AE802D34B4B5A51EL" TargetMode="External"/><Relationship Id="rId1567" Type="http://schemas.openxmlformats.org/officeDocument/2006/relationships/header" Target="header59.xml"/><Relationship Id="rId66" Type="http://schemas.openxmlformats.org/officeDocument/2006/relationships/hyperlink" Target="consultantplus://offline/ref=D7ACA7094FB365759916DD8EED2804C4403BC3D8928BBBA16B71666C566C69D24BE6BFAB0440E5AF540D33D1D1F6435633902D0565CCE9956707L" TargetMode="External"/><Relationship Id="rId131" Type="http://schemas.openxmlformats.org/officeDocument/2006/relationships/hyperlink" Target="consultantplus://offline/ref=D7ACA7094FB365759916DC80F82804C44131C2DC9082BBA16B71666C566C69D259E6E7A70549FBAE5C186580976A03L" TargetMode="External"/><Relationship Id="rId369" Type="http://schemas.openxmlformats.org/officeDocument/2006/relationships/hyperlink" Target="consultantplus://offline/ref=DC8542359EE63C5A374FEE8379CB33734885685932C8609194502BA59CD9E526DED9E2542BD0F6FF1B97D97456BE2C0638390C97A9B3C8927300L" TargetMode="External"/><Relationship Id="rId576" Type="http://schemas.openxmlformats.org/officeDocument/2006/relationships/hyperlink" Target="consultantplus://offline/ref=DC8542359EE63C5A374FEF8D6CCB337348816C5236CD609194502BA59CD9E526DED9E2542BD3F7F51897D97456BE2C0638390C97A9B3C8927300L" TargetMode="External"/><Relationship Id="rId783" Type="http://schemas.openxmlformats.org/officeDocument/2006/relationships/hyperlink" Target="consultantplus://offline/ref=DC8542359EE63C5A374FEE8379CB337348856D5B32C8609194502BA59CD9E526DED9E2542BD2F6F01C97D97456BE2C0638390C97A9B3C8927300L" TargetMode="External"/><Relationship Id="rId990" Type="http://schemas.openxmlformats.org/officeDocument/2006/relationships/hyperlink" Target="consultantplus://offline/ref=1B82F5E7D206A994D26C1B28F91DF3E86E382DEFC01CEC0A7342E6CFF6E97CA73858AF7CC1741E3E92AF90E5928245AF812D36BCA95CE3D6A91DL" TargetMode="External"/><Relationship Id="rId1427" Type="http://schemas.openxmlformats.org/officeDocument/2006/relationships/hyperlink" Target="consultantplus://offline/ref=1B82F5E7D206A994D26C1B28F91DF3E86F3A20EFC11FEC0A7342E6CFF6E97CA72A58F770C07F09399BBAC6B4D4AD17L" TargetMode="External"/><Relationship Id="rId229" Type="http://schemas.openxmlformats.org/officeDocument/2006/relationships/hyperlink" Target="consultantplus://offline/ref=D7ACA7094FB365759916DD8EED2804C44132C5DB9081BBA16B71666C566C69D24BE6BFAB0441E5A8500D33D1D1F6435633902D0565CCE9956707L" TargetMode="External"/><Relationship Id="rId436" Type="http://schemas.openxmlformats.org/officeDocument/2006/relationships/footer" Target="footer18.xml"/><Relationship Id="rId643" Type="http://schemas.openxmlformats.org/officeDocument/2006/relationships/hyperlink" Target="consultantplus://offline/ref=DC8542359EE63C5A374FEF8D6CCB33734F856C5B34C13D9B9C0927A79BD6BA31D990EE552BD3F5F211C8DC6147E6200E2F270481B5B1CA7900L" TargetMode="External"/><Relationship Id="rId1066" Type="http://schemas.openxmlformats.org/officeDocument/2006/relationships/hyperlink" Target="consultantplus://offline/ref=1B82F5E7D206A994D26C1B28F91DF3E86E382DEFC01CEC0A7342E6CFF6E97CA73858AF7CC175123A93AF90E5928245AF812D36BCA95CE3D6A91DL" TargetMode="External"/><Relationship Id="rId1273" Type="http://schemas.openxmlformats.org/officeDocument/2006/relationships/hyperlink" Target="consultantplus://offline/ref=1B82F5E7D206A994D26C1B28F91DF3E86E382BEACC1AEC0A7342E6CFF6E97CA73858AF7CC172113A9BAF90E5928245AF812D36BCA95CE3D6A91DL" TargetMode="External"/><Relationship Id="rId1480" Type="http://schemas.openxmlformats.org/officeDocument/2006/relationships/hyperlink" Target="consultantplus://offline/ref=1B82F5E7D206A994D26C1B28F91DF3E86E382DEFC01CEC0A7342E6CFF6E97CA73858AF7CC17210309AAF90E5928245AF812D36BCA95CE3D6A91DL" TargetMode="External"/><Relationship Id="rId850" Type="http://schemas.openxmlformats.org/officeDocument/2006/relationships/header" Target="header32.xml"/><Relationship Id="rId948" Type="http://schemas.openxmlformats.org/officeDocument/2006/relationships/hyperlink" Target="consultantplus://offline/ref=1B82F5E7D206A994D26C1B28F91DF3E86E382FEAC31FEC0A7342E6CFF6E97CA73858AF7CC176113D97AF90E5928245AF812D36BCA95CE3D6A91DL" TargetMode="External"/><Relationship Id="rId1133" Type="http://schemas.openxmlformats.org/officeDocument/2006/relationships/hyperlink" Target="consultantplus://offline/ref=1B82F5E7D206A994D26C1B28F91DF3E86E382DEFC01CEC0A7342E6CFF6E97CA73858AF7CC172133197AF90E5928245AF812D36BCA95CE3D6A91DL" TargetMode="External"/><Relationship Id="rId1578" Type="http://schemas.openxmlformats.org/officeDocument/2006/relationships/hyperlink" Target="consultantplus://offline/ref=04FBA879D0201350AB3F71C4D6E152536F34D0AFDBE723AF77663CCEC0CDF72C213048EEE2CBC3C5CBCECA63D085B239ED7DD58A194AF3E1B01CL" TargetMode="External"/><Relationship Id="rId77" Type="http://schemas.openxmlformats.org/officeDocument/2006/relationships/hyperlink" Target="consultantplus://offline/ref=D7ACA7094FB365759916DD8EED2804C44132C3DE9C87BBA16B71666C566C69D24BE6BFAB0440E5AF540D33D1D1F6435633902D0565CCE9956707L" TargetMode="External"/><Relationship Id="rId282" Type="http://schemas.openxmlformats.org/officeDocument/2006/relationships/hyperlink" Target="consultantplus://offline/ref=DC8542359EE63C5A374FEE8379CB33734885685932C8609194502BA59CD9E526DED9E2542BD3F2F01B97D97456BE2C0638390C97A9B3C8927300L" TargetMode="External"/><Relationship Id="rId503" Type="http://schemas.openxmlformats.org/officeDocument/2006/relationships/hyperlink" Target="consultantplus://offline/ref=DC8542359EE63C5A374FEE8379CB3373498D6B5832CE609194502BA59CD9E526DED9E2542BD4F6F61F97D97456BE2C0638390C97A9B3C8927300L" TargetMode="External"/><Relationship Id="rId587" Type="http://schemas.openxmlformats.org/officeDocument/2006/relationships/hyperlink" Target="consultantplus://offline/ref=DC8542359EE63C5A374FEF8D6CCB337348816C5236CD609194502BA59CD9E526DED9E2542BD0F0F11F97D97456BE2C0638390C97A9B3C8927300L" TargetMode="External"/><Relationship Id="rId710" Type="http://schemas.openxmlformats.org/officeDocument/2006/relationships/hyperlink" Target="consultantplus://offline/ref=DC8542359EE63C5A374FEE8379CB337348856E5C3ECE609194502BA59CD9E526DED9E2542BD0FCF11397D97456BE2C0638390C97A9B3C8927300L" TargetMode="External"/><Relationship Id="rId808" Type="http://schemas.openxmlformats.org/officeDocument/2006/relationships/hyperlink" Target="consultantplus://offline/ref=DC8542359EE63C5A374FEE8379CB337348856E5C3ECE609194502BA59CD9E526DED9E2542BD0FDF61297D97456BE2C0638390C97A9B3C8927300L" TargetMode="External"/><Relationship Id="rId1340" Type="http://schemas.openxmlformats.org/officeDocument/2006/relationships/hyperlink" Target="consultantplus://offline/ref=1B82F5E7D206A994D26C1B28F91DF3E86E382DEFC01CEC0A7342E6CFF6E97CA73858AF7CC172113094AF90E5928245AF812D36BCA95CE3D6A91DL" TargetMode="External"/><Relationship Id="rId1438" Type="http://schemas.openxmlformats.org/officeDocument/2006/relationships/hyperlink" Target="consultantplus://offline/ref=1B82F5E7D206A994D26C1B28F91DF3E86E382DECC119EC0A7342E6CFF6E97CA72A58F770C07F09399BBAC6B4D4AD17L"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D7ACA7094FB365759916DC80F82804C44136C9D09782BBA16B71666C566C69D259E6E7A70549FBAE5C186580976A03L" TargetMode="External"/><Relationship Id="rId447" Type="http://schemas.openxmlformats.org/officeDocument/2006/relationships/hyperlink" Target="consultantplus://offline/ref=DC8542359EE63C5A374FEE8379CB337348856E5C3ECE609194502BA59CD9E526DED9E2542BD0F5F51997D97456BE2C0638390C97A9B3C8927300L" TargetMode="External"/><Relationship Id="rId794" Type="http://schemas.openxmlformats.org/officeDocument/2006/relationships/hyperlink" Target="consultantplus://offline/ref=DC8542359EE63C5A374FEE8379CB337348846F5B32C9609194502BA59CD9E526DED9E2542BD0F2F41B97D97456BE2C0638390C97A9B3C8927300L" TargetMode="External"/><Relationship Id="rId1077" Type="http://schemas.openxmlformats.org/officeDocument/2006/relationships/hyperlink" Target="consultantplus://offline/ref=1B82F5E7D206A994D26C1B28F91DF3E86E382DEFC01CEC0A7342E6CFF6E97CA73858AF7CC17510319BAF90E5928245AF812D36BCA95CE3D6A91DL" TargetMode="External"/><Relationship Id="rId1200" Type="http://schemas.openxmlformats.org/officeDocument/2006/relationships/hyperlink" Target="consultantplus://offline/ref=1B82F5E7D206A994D26C1B28F91DF3E86E382DEFC01CEC0A7342E6CFF6E97CA73858AF7CC172123D96AF90E5928245AF812D36BCA95CE3D6A91DL" TargetMode="External"/><Relationship Id="rId654" Type="http://schemas.openxmlformats.org/officeDocument/2006/relationships/hyperlink" Target="consultantplus://offline/ref=DC8542359EE63C5A374FEE8379CB337349836F5231CC609194502BA59CD9E526DED9E2542BD0F4F11C97D97456BE2C0638390C97A9B3C8927300L" TargetMode="External"/><Relationship Id="rId861" Type="http://schemas.openxmlformats.org/officeDocument/2006/relationships/hyperlink" Target="consultantplus://offline/ref=DC8542359EE63C5A374FEE8379CB33734885685932C8609194502BA59CD9E526DED9E2542BD0F3F21E97D97456BE2C0638390C97A9B3C8927300L" TargetMode="External"/><Relationship Id="rId959" Type="http://schemas.openxmlformats.org/officeDocument/2006/relationships/hyperlink" Target="consultantplus://offline/ref=1B82F5E7D206A994D26C1B28F91DF3E86E382FEAC31FEC0A7342E6CFF6E97CA73858AF7CC176113C93AF90E5928245AF812D36BCA95CE3D6A91DL" TargetMode="External"/><Relationship Id="rId1284" Type="http://schemas.openxmlformats.org/officeDocument/2006/relationships/hyperlink" Target="consultantplus://offline/ref=1B82F5E7D206A994D26C1B28F91DF3E86E382BEACC1AEC0A7342E6CFF6E97CA73858AF7CC172113D9BAF90E5928245AF812D36BCA95CE3D6A91DL" TargetMode="External"/><Relationship Id="rId1491" Type="http://schemas.openxmlformats.org/officeDocument/2006/relationships/footer" Target="footer48.xml"/><Relationship Id="rId1505" Type="http://schemas.openxmlformats.org/officeDocument/2006/relationships/hyperlink" Target="consultantplus://offline/ref=1B82F5E7D206A994D26C1B28F91DF3E86E392CECC51EEC0A7342E6CFF6E97CA73858AF7CC17711319AAF90E5928245AF812D36BCA95CE3D6A91DL" TargetMode="External"/><Relationship Id="rId293" Type="http://schemas.openxmlformats.org/officeDocument/2006/relationships/hyperlink" Target="consultantplus://offline/ref=DC8542359EE63C5A374FEE8379CB337348856E5C3ECE609194502BA59CD9E526DED9E2542BD3F4F21B97D97456BE2C0638390C97A9B3C8927300L" TargetMode="External"/><Relationship Id="rId307" Type="http://schemas.openxmlformats.org/officeDocument/2006/relationships/hyperlink" Target="consultantplus://offline/ref=DC8542359EE63C5A374FEE8379CB337348856E5C3ECE609194502BA59CD9E526DED9E2542BD3F5FE1897D97456BE2C0638390C97A9B3C8927300L" TargetMode="External"/><Relationship Id="rId514" Type="http://schemas.openxmlformats.org/officeDocument/2006/relationships/hyperlink" Target="consultantplus://offline/ref=DC8542359EE63C5A374FEE8379CB337348856E5C3ECE609194502BA59CD9E526DED9E2542BD0FCF51397D97456BE2C0638390C97A9B3C8927300L" TargetMode="External"/><Relationship Id="rId721" Type="http://schemas.openxmlformats.org/officeDocument/2006/relationships/hyperlink" Target="consultantplus://offline/ref=DC8542359EE63C5A374FEE8379CB337349836B5831CE609194502BA59CD9E526DED9E2542BD3FCF41997D97456BE2C0638390C97A9B3C8927300L" TargetMode="External"/><Relationship Id="rId1144" Type="http://schemas.openxmlformats.org/officeDocument/2006/relationships/hyperlink" Target="consultantplus://offline/ref=1B82F5E7D206A994D26C1B28F91DF3E86E382DEFC01CEC0A7342E6CFF6E97CA73858AF7CC172133097AF90E5928245AF812D36BCA95CE3D6A91DL" TargetMode="External"/><Relationship Id="rId1351" Type="http://schemas.openxmlformats.org/officeDocument/2006/relationships/hyperlink" Target="consultantplus://offline/ref=1B82F5E7D206A994D26C1B28F91DF3E86E382BEACC1AEC0A7342E6CFF6E97CA73858AF7CC172103895AF90E5928245AF812D36BCA95CE3D6A91DL" TargetMode="External"/><Relationship Id="rId1449" Type="http://schemas.openxmlformats.org/officeDocument/2006/relationships/hyperlink" Target="consultantplus://offline/ref=1B82F5E7D206A994D26C1B28F91DF3E86E382DEFC01CEC0A7342E6CFF6E97CA73858AF7CC172103190AF90E5928245AF812D36BCA95CE3D6A91DL" TargetMode="External"/><Relationship Id="rId88" Type="http://schemas.openxmlformats.org/officeDocument/2006/relationships/hyperlink" Target="consultantplus://offline/ref=D7ACA7094FB365759916DC80F82804C44331C8DB9187BBA16B71666C566C69D259E6E7A70549FBAE5C186580976A03L" TargetMode="External"/><Relationship Id="rId153" Type="http://schemas.openxmlformats.org/officeDocument/2006/relationships/hyperlink" Target="consultantplus://offline/ref=D7ACA7094FB365759916DD8EED2804C44132C3DE9C87BBA16B71666C566C69D24BE6BFAB0440E4AE5D0D33D1D1F6435633902D0565CCE9956707L" TargetMode="External"/><Relationship Id="rId360" Type="http://schemas.openxmlformats.org/officeDocument/2006/relationships/hyperlink" Target="consultantplus://offline/ref=DC8542359EE63C5A374FEE8379CB33734982695D34CE609194502BA59CD9E526DED9E2542BD3F5F41A97D97456BE2C0638390C97A9B3C8927300L" TargetMode="External"/><Relationship Id="rId598" Type="http://schemas.openxmlformats.org/officeDocument/2006/relationships/hyperlink" Target="consultantplus://offline/ref=DC8542359EE63C5A374FEF8D6CCB3373498C6F5B31C9609194502BA59CD9E526CCD9BA582ADBEAF712828F25107E0BL" TargetMode="External"/><Relationship Id="rId819" Type="http://schemas.openxmlformats.org/officeDocument/2006/relationships/hyperlink" Target="consultantplus://offline/ref=DC8542359EE63C5A374FEE8379CB337348846F5B32C9609194502BA59CD9E526DED9E2542BD0F2F41297D97456BE2C0638390C97A9B3C8927300L" TargetMode="External"/><Relationship Id="rId1004" Type="http://schemas.openxmlformats.org/officeDocument/2006/relationships/hyperlink" Target="consultantplus://offline/ref=1B82F5E7D206A994D26C1B28F91DF3E86E382BEACC1AEC0A7342E6CFF6E97CA73858AF7CC175123A96AF90E5928245AF812D36BCA95CE3D6A91DL" TargetMode="External"/><Relationship Id="rId1211" Type="http://schemas.openxmlformats.org/officeDocument/2006/relationships/hyperlink" Target="consultantplus://offline/ref=1B82F5E7D206A994D26C1B28F91DF3E86E382BEACC1AEC0A7342E6CFF6E97CA73858AF7CC172123192AF90E5928245AF812D36BCA95CE3D6A91DL" TargetMode="External"/><Relationship Id="rId220" Type="http://schemas.openxmlformats.org/officeDocument/2006/relationships/hyperlink" Target="consultantplus://offline/ref=D7ACA7094FB365759916DD8EED2804C44132C7DB9286BBA16B71666C566C69D259E6E7A70549FBAE5C186580976A03L" TargetMode="External"/><Relationship Id="rId458" Type="http://schemas.openxmlformats.org/officeDocument/2006/relationships/hyperlink" Target="consultantplus://offline/ref=DC8542359EE63C5A374FEE8379CB337348856E5C3ECE609194502BA59CD9E526DED9E2542BD0F7F41397D97456BE2C0638390C97A9B3C8927300L" TargetMode="External"/><Relationship Id="rId665" Type="http://schemas.openxmlformats.org/officeDocument/2006/relationships/hyperlink" Target="consultantplus://offline/ref=DC8542359EE63C5A374FEE8379CB337349836B5831CE609194502BA59CD9E526DED9E2542BD3F3F01897D97456BE2C0638390C97A9B3C8927300L" TargetMode="External"/><Relationship Id="rId872" Type="http://schemas.openxmlformats.org/officeDocument/2006/relationships/hyperlink" Target="consultantplus://offline/ref=DC8542359EE63C5A374FEE8379CB33734885685932C8609194502BA59CD9E526DED9E2542BD0F3F11397D97456BE2C0638390C97A9B3C8927300L" TargetMode="External"/><Relationship Id="rId1088" Type="http://schemas.openxmlformats.org/officeDocument/2006/relationships/hyperlink" Target="consultantplus://offline/ref=1B82F5E7D206A994D26C1B28F91DF3E86E382DEFC01CEC0A7342E6CFF6E97CA73858AF7CC1751E389BAF90E5928245AF812D36BCA95CE3D6A91DL" TargetMode="External"/><Relationship Id="rId1295" Type="http://schemas.openxmlformats.org/officeDocument/2006/relationships/hyperlink" Target="consultantplus://offline/ref=1B82F5E7D206A994D26C1B28F91DF3E86E382BEACC1AEC0A7342E6CFF6E97CA73858AF7CC172113C95AF90E5928245AF812D36BCA95CE3D6A91DL" TargetMode="External"/><Relationship Id="rId1309" Type="http://schemas.openxmlformats.org/officeDocument/2006/relationships/hyperlink" Target="consultantplus://offline/ref=1B82F5E7D206A994D26C1B28F91DF3E86F3F21EAC316EC0A7342E6CFF6E97CA73858AF7CC1701F3F9AAF90E5928245AF812D36BCA95CE3D6A91DL" TargetMode="External"/><Relationship Id="rId1516" Type="http://schemas.openxmlformats.org/officeDocument/2006/relationships/header" Target="header50.xml"/><Relationship Id="rId15" Type="http://schemas.openxmlformats.org/officeDocument/2006/relationships/hyperlink" Target="consultantplus://offline/ref=D7ACA7094FB365759916DD8EED2804C44035C4D89D81BBA16B71666C566C69D24BE6BFAB0440E5AE510D33D1D1F6435633902D0565CCE9956707L" TargetMode="External"/><Relationship Id="rId318" Type="http://schemas.openxmlformats.org/officeDocument/2006/relationships/hyperlink" Target="consultantplus://offline/ref=DC8542359EE63C5A374FEE8379CB33734885685932C8609194502BA59CD9E526DED9E2542BD3FDFF1297D97456BE2C0638390C97A9B3C8927300L" TargetMode="External"/><Relationship Id="rId525" Type="http://schemas.openxmlformats.org/officeDocument/2006/relationships/hyperlink" Target="consultantplus://offline/ref=DC8542359EE63C5A374FEE8379CB33734982695D34CE609194502BA59CD9E526DED9E2542BD3F5F41E97D97456BE2C0638390C97A9B3C8927300L" TargetMode="External"/><Relationship Id="rId732" Type="http://schemas.openxmlformats.org/officeDocument/2006/relationships/hyperlink" Target="consultantplus://offline/ref=DC8542359EE63C5A374FEE8379CB337348856E5C3ECE609194502BA59CD9E526DED9E2542BD0FCFF1A97D97456BE2C0638390C97A9B3C8927300L" TargetMode="External"/><Relationship Id="rId1155" Type="http://schemas.openxmlformats.org/officeDocument/2006/relationships/hyperlink" Target="consultantplus://offline/ref=1B82F5E7D206A994D26C1B28F91DF3E86F302EEEC01AEC0A7342E6CFF6E97CA73858AF7CC17E173C93AF90E5928245AF812D36BCA95CE3D6A91DL" TargetMode="External"/><Relationship Id="rId1362" Type="http://schemas.openxmlformats.org/officeDocument/2006/relationships/hyperlink" Target="consultantplus://offline/ref=1B82F5E7D206A994D26C1B28F91DF3E86E382BEACC1AEC0A7342E6CFF6E97CA73858AF7CC172103A91AF90E5928245AF812D36BCA95CE3D6A91DL" TargetMode="External"/><Relationship Id="rId99" Type="http://schemas.openxmlformats.org/officeDocument/2006/relationships/hyperlink" Target="consultantplus://offline/ref=D7ACA7094FB365759916DD8EED2804C44035C9DE938BBBA16B71666C566C69D24BE6BFAB0440E5A8550D33D1D1F6435633902D0565CCE9956707L" TargetMode="External"/><Relationship Id="rId164" Type="http://schemas.openxmlformats.org/officeDocument/2006/relationships/hyperlink" Target="consultantplus://offline/ref=D7ACA7094FB365759916DC80F82804C4403AC6D09482BBA16B71666C566C69D259E6E7A70549FBAE5C186580976A03L" TargetMode="External"/><Relationship Id="rId371" Type="http://schemas.openxmlformats.org/officeDocument/2006/relationships/hyperlink" Target="consultantplus://offline/ref=DC8542359EE63C5A374FEE8379CB33734983645236CC609194502BA59CD9E526DED9E2542BD2FCF31F97D97456BE2C0638390C97A9B3C8927300L" TargetMode="External"/><Relationship Id="rId1015" Type="http://schemas.openxmlformats.org/officeDocument/2006/relationships/hyperlink" Target="consultantplus://offline/ref=1B82F5E7D206A994D26C1A26EC1DF3E86E3A2AE8C61DEC0A7342E6CFF6E97CA73858AF7CC176173193AF90E5928245AF812D36BCA95CE3D6A91DL" TargetMode="External"/><Relationship Id="rId1222" Type="http://schemas.openxmlformats.org/officeDocument/2006/relationships/hyperlink" Target="consultantplus://offline/ref=1B82F5E7D206A994D26C1B28F91DF3E86E382BEACC1AEC0A7342E6CFF6E97CA73858AF7CC172123091AF90E5928245AF812D36BCA95CE3D6A91DL" TargetMode="External"/><Relationship Id="rId469" Type="http://schemas.openxmlformats.org/officeDocument/2006/relationships/hyperlink" Target="consultantplus://offline/ref=DC8542359EE63C5A374FEE8379CB337348856E5C3ECE609194502BA59CD9E526DED9E2542BD0F1F21397D97456BE2C0638390C97A9B3C8927300L" TargetMode="External"/><Relationship Id="rId676" Type="http://schemas.openxmlformats.org/officeDocument/2006/relationships/hyperlink" Target="consultantplus://offline/ref=DC8542359EE63C5A374FEE8379CB337348846F5B32C9609194502BA59CD9E526DED9E2542BD0F2F61897D97456BE2C0638390C97A9B3C8927300L" TargetMode="External"/><Relationship Id="rId883" Type="http://schemas.openxmlformats.org/officeDocument/2006/relationships/hyperlink" Target="consultantplus://offline/ref=DC8542359EE63C5A374FEF8D6CCB337348816C5236CD609194502BA59CD9E526DED9E2542BD3F4F11F97D97456BE2C0638390C97A9B3C8927300L" TargetMode="External"/><Relationship Id="rId1099" Type="http://schemas.openxmlformats.org/officeDocument/2006/relationships/hyperlink" Target="consultantplus://offline/ref=1B82F5E7D206A994D26C1B28F91DF3E86E382BEACC1AEC0A7342E6CFF6E97CA73858AF7CC172133F90AF90E5928245AF812D36BCA95CE3D6A91DL" TargetMode="External"/><Relationship Id="rId1527" Type="http://schemas.openxmlformats.org/officeDocument/2006/relationships/hyperlink" Target="consultantplus://offline/ref=1B82F5E7D206A994D26C1A26EC1DF3E86E3A21E9C71AEC0A7342E6CFF6E97CA72A58F770C07F09399BBAC6B4D4AD17L" TargetMode="External"/><Relationship Id="rId26" Type="http://schemas.openxmlformats.org/officeDocument/2006/relationships/hyperlink" Target="consultantplus://offline/ref=D7ACA7094FB365759916DD8EED2804C4403BC3D19781BBA16B71666C566C69D24BE6BFAB0440E5AF540D33D1D1F6435633902D0565CCE9956707L" TargetMode="External"/><Relationship Id="rId231" Type="http://schemas.openxmlformats.org/officeDocument/2006/relationships/hyperlink" Target="consultantplus://offline/ref=D7ACA7094FB365759916DD8EED2804C44034C2D09385BBA16B71666C566C69D24BE6BFAB0440E6A9510D33D1D1F6435633902D0565CCE9956707L" TargetMode="External"/><Relationship Id="rId329" Type="http://schemas.openxmlformats.org/officeDocument/2006/relationships/hyperlink" Target="consultantplus://offline/ref=DC8542359EE63C5A374FEE8379CB33734885685932C8609194502BA59CD9E526DED9E2542BD0F4F11297D97456BE2C0638390C97A9B3C8927300L" TargetMode="External"/><Relationship Id="rId536" Type="http://schemas.openxmlformats.org/officeDocument/2006/relationships/hyperlink" Target="consultantplus://offline/ref=DC8542359EE63C5A374FEE8379CB337349836F5231CC609194502BA59CD9E526DED9E2542BD3FDF01B97D97456BE2C0638390C97A9B3C8927300L" TargetMode="External"/><Relationship Id="rId1166" Type="http://schemas.openxmlformats.org/officeDocument/2006/relationships/hyperlink" Target="consultantplus://offline/ref=1B82F5E7D206A994D26C1B28F91DF3E86E382DEFC01CEC0A7342E6CFF6E97CA73858AF7CC172123991AF90E5928245AF812D36BCA95CE3D6A91DL" TargetMode="External"/><Relationship Id="rId1373" Type="http://schemas.openxmlformats.org/officeDocument/2006/relationships/hyperlink" Target="consultantplus://offline/ref=1B82F5E7D206A994D26C1B28F91DF3E86E382BEACC1AEC0A7342E6CFF6E97CA73858AF7CC172103D9BAF90E5928245AF812D36BCA95CE3D6A91DL" TargetMode="External"/><Relationship Id="rId175" Type="http://schemas.openxmlformats.org/officeDocument/2006/relationships/hyperlink" Target="consultantplus://offline/ref=D7ACA7094FB365759916DC80F82804C44137C8D89586BBA16B71666C566C69D24BE6BFAB0440E4A7570D33D1D1F6435633902D0565CCE9956707L" TargetMode="External"/><Relationship Id="rId743" Type="http://schemas.openxmlformats.org/officeDocument/2006/relationships/hyperlink" Target="consultantplus://offline/ref=DC8542359EE63C5A374FEE8379CB33734885685932C8609194502BA59CD9E526DED9E2542BD0F3F51C97D97456BE2C0638390C97A9B3C8927300L" TargetMode="External"/><Relationship Id="rId950" Type="http://schemas.openxmlformats.org/officeDocument/2006/relationships/hyperlink" Target="consultantplus://offline/ref=1B82F5E7D206A994D26C1A26EC1DF3E86E3C29E4C419EC0A7342E6CFF6E97CA72A58F770C07F09399BBAC6B4D4AD17L" TargetMode="External"/><Relationship Id="rId1026" Type="http://schemas.openxmlformats.org/officeDocument/2006/relationships/footer" Target="footer40.xml"/><Relationship Id="rId1580" Type="http://schemas.openxmlformats.org/officeDocument/2006/relationships/hyperlink" Target="consultantplus://offline/ref=04FBA879D0201350AB3F71C4D6E152536F34D6AAD7E123AF77663CCEC0CDF72C213048EEE2CBC0CFCCCECA63D085B239ED7DD58A194AF3E1B01CL" TargetMode="External"/><Relationship Id="rId382" Type="http://schemas.openxmlformats.org/officeDocument/2006/relationships/hyperlink" Target="consultantplus://offline/ref=DC8542359EE63C5A374FEE8379CB3373498D6B5832CE609194502BA59CD9E526DED9E2542BD0F1F71A97D97456BE2C0638390C97A9B3C8927300L" TargetMode="External"/><Relationship Id="rId603" Type="http://schemas.openxmlformats.org/officeDocument/2006/relationships/hyperlink" Target="consultantplus://offline/ref=DC8542359EE63C5A374FEE8379CB337349836B5831CE609194502BA59CD9E526DED9E2542BD3F3F31297D97456BE2C0638390C97A9B3C8927300L" TargetMode="External"/><Relationship Id="rId687" Type="http://schemas.openxmlformats.org/officeDocument/2006/relationships/hyperlink" Target="consultantplus://offline/ref=DC8542359EE63C5A374FEE8379CB33734884695232CE609194502BA59CD9E526DED9E2542BDAFDF61897D97456BE2C0638390C97A9B3C8927300L" TargetMode="External"/><Relationship Id="rId810" Type="http://schemas.openxmlformats.org/officeDocument/2006/relationships/hyperlink" Target="consultantplus://offline/ref=DC8542359EE63C5A374FEE8379CB337348856E5C3ECE609194502BA59CD9E526DED9E2542BD0FDF51A97D97456BE2C0638390C97A9B3C8927300L" TargetMode="External"/><Relationship Id="rId908" Type="http://schemas.openxmlformats.org/officeDocument/2006/relationships/hyperlink" Target="consultantplus://offline/ref=DC8542359EE63C5A374FEF8D6CCB337348806D5336CD609194502BA59CD9E526CCD9BA582ADBEAF712828F25107E0BL" TargetMode="External"/><Relationship Id="rId1233" Type="http://schemas.openxmlformats.org/officeDocument/2006/relationships/hyperlink" Target="consultantplus://offline/ref=1B82F5E7D206A994D26C1B28F91DF3E86E382DEFC01CEC0A7342E6CFF6E97CA73858AF7CC172113893AF90E5928245AF812D36BCA95CE3D6A91DL" TargetMode="External"/><Relationship Id="rId1440" Type="http://schemas.openxmlformats.org/officeDocument/2006/relationships/hyperlink" Target="consultantplus://offline/ref=1B82F5E7D206A994D26C133FEB1DF3E86B3921EDC51EEC0A7342E6CFF6E97CA72A58F770C07F09399BBAC6B4D4AD17L" TargetMode="External"/><Relationship Id="rId1538" Type="http://schemas.openxmlformats.org/officeDocument/2006/relationships/hyperlink" Target="consultantplus://offline/ref=1B82F5E7D206A994D26C1B28F91DF3E86F3F21EAC316EC0A7342E6CFF6E97CA73858AF7CC1701E3893AF90E5928245AF812D36BCA95CE3D6A91DL" TargetMode="External"/><Relationship Id="rId242" Type="http://schemas.openxmlformats.org/officeDocument/2006/relationships/hyperlink" Target="consultantplus://offline/ref=D7ACA7094FB365759916DD8EED2804C44133C5DF9583BBA16B71666C566C69D259E6E7A70549FBAE5C186580976A03L" TargetMode="External"/><Relationship Id="rId894" Type="http://schemas.openxmlformats.org/officeDocument/2006/relationships/hyperlink" Target="consultantplus://offline/ref=DC8542359EE63C5A374FEF8D6CCB337348816C5236CD609194502BA59CD9E526DED9E2542BD7F2F21297D97456BE2C0638390C97A9B3C8927300L" TargetMode="External"/><Relationship Id="rId1177" Type="http://schemas.openxmlformats.org/officeDocument/2006/relationships/hyperlink" Target="consultantplus://offline/ref=1B82F5E7D206A994D26C1B28F91DF3E86F302EEEC01AEC0A7342E6CFF6E97CA73858AF7CC17E173F96AF90E5928245AF812D36BCA95CE3D6A91DL" TargetMode="External"/><Relationship Id="rId1300" Type="http://schemas.openxmlformats.org/officeDocument/2006/relationships/hyperlink" Target="consultantplus://offline/ref=1B82F5E7D206A994D26C1B28F91DF3E86E382DEFC01CEC0A7342E6CFF6E97CA73858AF7CC172113197AF90E5928245AF812D36BCA95CE3D6A91DL" TargetMode="External"/><Relationship Id="rId37" Type="http://schemas.openxmlformats.org/officeDocument/2006/relationships/hyperlink" Target="consultantplus://offline/ref=D7ACA7094FB365759916DD8EED2804C44132C5DB9081BBA16B71666C566C69D24BE6BFAB0440E5AF540D33D1D1F6435633902D0565CCE9956707L" TargetMode="External"/><Relationship Id="rId102" Type="http://schemas.openxmlformats.org/officeDocument/2006/relationships/hyperlink" Target="consultantplus://offline/ref=D7ACA7094FB365759916DD8EED2804C44035C9DE938BBBA16B71666C566C69D24BE6BFAB0440E5A85D0D33D1D1F6435633902D0565CCE9956707L" TargetMode="External"/><Relationship Id="rId547" Type="http://schemas.openxmlformats.org/officeDocument/2006/relationships/hyperlink" Target="consultantplus://offline/ref=DC8542359EE63C5A374FEF8D6CCB337348816C5236CD609194502BA59CD9E526DED9E2542BD3F4F51B97D97456BE2C0638390C97A9B3C8927300L" TargetMode="External"/><Relationship Id="rId754" Type="http://schemas.openxmlformats.org/officeDocument/2006/relationships/hyperlink" Target="consultantplus://offline/ref=DC8542359EE63C5A374FEF8D6CCB33734F856C5B34C13D9B9C0927A79BD6BA31D990EE552BD3F5F211C8DC6147E6200E2F270481B5B1CA7900L" TargetMode="External"/><Relationship Id="rId961" Type="http://schemas.openxmlformats.org/officeDocument/2006/relationships/hyperlink" Target="consultantplus://offline/ref=1B82F5E7D206A994D26C1B28F91DF3E86E392CE4C01AEC0A7342E6CFF6E97CA73858AF7CC17E1E3F90AF90E5928245AF812D36BCA95CE3D6A91DL" TargetMode="External"/><Relationship Id="rId1384" Type="http://schemas.openxmlformats.org/officeDocument/2006/relationships/hyperlink" Target="consultantplus://offline/ref=1B82F5E7D206A994D26C1B28F91DF3E86E382BEACC1AEC0A7342E6CFF6E97CA73858AF7CC172103F90AF90E5928245AF812D36BCA95CE3D6A91DL" TargetMode="External"/><Relationship Id="rId90" Type="http://schemas.openxmlformats.org/officeDocument/2006/relationships/hyperlink" Target="consultantplus://offline/ref=D7ACA7094FB365759916DC80F82804C4403BC4DF9C85BBA16B71666C566C69D259E6E7A70549FBAE5C186580976A03L" TargetMode="External"/><Relationship Id="rId186" Type="http://schemas.openxmlformats.org/officeDocument/2006/relationships/image" Target="media/image10.wmf"/><Relationship Id="rId393" Type="http://schemas.openxmlformats.org/officeDocument/2006/relationships/hyperlink" Target="consultantplus://offline/ref=DC8542359EE63C5A374FEE8379CB33734885685932C8609194502BA59CD9E526DED9E2542BD0F6FF1997D97456BE2C0638390C97A9B3C8927300L" TargetMode="External"/><Relationship Id="rId407" Type="http://schemas.openxmlformats.org/officeDocument/2006/relationships/hyperlink" Target="consultantplus://offline/ref=DC8542359EE63C5A374FEE8379CB337348856A533FC2609194502BA59CD9E526DED9E2542BD2F4F41397D97456BE2C0638390C97A9B3C8927300L" TargetMode="External"/><Relationship Id="rId614" Type="http://schemas.openxmlformats.org/officeDocument/2006/relationships/hyperlink" Target="consultantplus://offline/ref=DC8542359EE63C5A374FEE8379CB3373498D6B5832CE609194502BA59CD9E526DED9E2542BD4F6F51297D97456BE2C0638390C97A9B3C8927300L" TargetMode="External"/><Relationship Id="rId821" Type="http://schemas.openxmlformats.org/officeDocument/2006/relationships/footer" Target="footer24.xml"/><Relationship Id="rId1037" Type="http://schemas.openxmlformats.org/officeDocument/2006/relationships/hyperlink" Target="consultantplus://offline/ref=1B82F5E7D206A994D26C1A26EC1DF3E86E3C29E4C419EC0A7342E6CFF6E97CA72A58F770C07F09399BBAC6B4D4AD17L" TargetMode="External"/><Relationship Id="rId1244" Type="http://schemas.openxmlformats.org/officeDocument/2006/relationships/hyperlink" Target="consultantplus://offline/ref=1B82F5E7D206A994D26C1A26EC1DF3E86E3C2DE9C016EC0A7342E6CFF6E97CA73858AF7CC17617389AAF90E5928245AF812D36BCA95CE3D6A91DL" TargetMode="External"/><Relationship Id="rId1451" Type="http://schemas.openxmlformats.org/officeDocument/2006/relationships/hyperlink" Target="consultantplus://offline/ref=1B82F5E7D206A994D26C1A26EC1DF3E86E3928EBCD18EC0A7342E6CFF6E97CA72A58F770C07F09399BBAC6B4D4AD17L" TargetMode="External"/><Relationship Id="rId253" Type="http://schemas.openxmlformats.org/officeDocument/2006/relationships/hyperlink" Target="consultantplus://offline/ref=DC8542359EE63C5A374FEE8379CB337348846C5336C3609194502BA59CD9E526DED9E2542BD2F4F61C97D97456BE2C0638390C97A9B3C8927300L" TargetMode="External"/><Relationship Id="rId460" Type="http://schemas.openxmlformats.org/officeDocument/2006/relationships/footer" Target="footer20.xml"/><Relationship Id="rId698" Type="http://schemas.openxmlformats.org/officeDocument/2006/relationships/hyperlink" Target="consultantplus://offline/ref=DC8542359EE63C5A374FEE8379CB337349836B5831CE609194502BA59CD9E526DED9E2542BD3F3FE1C97D97456BE2C0638390C97A9B3C8927300L" TargetMode="External"/><Relationship Id="rId919" Type="http://schemas.openxmlformats.org/officeDocument/2006/relationships/hyperlink" Target="consultantplus://offline/ref=DC8542359EE63C5A374FEE8379CB337348856D5C33CF609194502BA59CD9E526CCD9BA582ADBEAF712828F25107E0BL" TargetMode="External"/><Relationship Id="rId1090" Type="http://schemas.openxmlformats.org/officeDocument/2006/relationships/hyperlink" Target="consultantplus://offline/ref=1B82F5E7D206A994D26C1B28F91DF3E86E382FEAC31FEC0A7342E6CFF6E97CA73858AF7CC1761F3B91AF90E5928245AF812D36BCA95CE3D6A91DL" TargetMode="External"/><Relationship Id="rId1104" Type="http://schemas.openxmlformats.org/officeDocument/2006/relationships/hyperlink" Target="consultantplus://offline/ref=1B82F5E7D206A994D26C1B28F91DF3E86E382FEAC31FEC0A7342E6CFF6E97CA73858AF7CC1761F3095AF90E5928245AF812D36BCA95CE3D6A91DL" TargetMode="External"/><Relationship Id="rId1311" Type="http://schemas.openxmlformats.org/officeDocument/2006/relationships/hyperlink" Target="consultantplus://offline/ref=1B82F5E7D206A994D26C1B28F91DF3E86F3F21EAC316EC0A7342E6CFF6E97CA73858AF7CC1701F3E92AF90E5928245AF812D36BCA95CE3D6A91DL" TargetMode="External"/><Relationship Id="rId1549" Type="http://schemas.openxmlformats.org/officeDocument/2006/relationships/footer" Target="footer56.xml"/><Relationship Id="rId48" Type="http://schemas.openxmlformats.org/officeDocument/2006/relationships/hyperlink" Target="consultantplus://offline/ref=D7ACA7094FB365759916DD8EED2804C44032C3DA9280BBA16B71666C566C69D259E6E7A70549FBAE5C186580976A03L" TargetMode="External"/><Relationship Id="rId113" Type="http://schemas.openxmlformats.org/officeDocument/2006/relationships/hyperlink" Target="consultantplus://offline/ref=D7ACA7094FB365759916DC80F82804C44137C8DA938BBBA16B71666C566C69D24BE6BFAB0F14B4EA010B66898BA34649388E2F600DL" TargetMode="External"/><Relationship Id="rId320" Type="http://schemas.openxmlformats.org/officeDocument/2006/relationships/hyperlink" Target="consultantplus://offline/ref=DC8542359EE63C5A374FEE8379CB33734885685932C8609194502BA59CD9E526DED9E2542BD0F4F51E97D97456BE2C0638390C97A9B3C8927300L" TargetMode="External"/><Relationship Id="rId558" Type="http://schemas.openxmlformats.org/officeDocument/2006/relationships/hyperlink" Target="consultantplus://offline/ref=DC8542359EE63C5A374FEF8D6CCB337348816C5236CD609194502BA59CD9E526DED9E2542BD3FCFF1D97D97456BE2C0638390C97A9B3C8927300L" TargetMode="External"/><Relationship Id="rId765" Type="http://schemas.openxmlformats.org/officeDocument/2006/relationships/hyperlink" Target="consultantplus://offline/ref=DC8542359EE63C5A374FEE8379CB33734885685932C8609194502BA59CD9E526DED9E2542BD0F3F51397D97456BE2C0638390C97A9B3C8927300L" TargetMode="External"/><Relationship Id="rId972" Type="http://schemas.openxmlformats.org/officeDocument/2006/relationships/hyperlink" Target="consultantplus://offline/ref=1B82F5E7D206A994D26C1A26EC1DF3E86E3B20EDCD1FEC0A7342E6CFF6E97CA72A58F770C07F09399BBAC6B4D4AD17L" TargetMode="External"/><Relationship Id="rId1188" Type="http://schemas.openxmlformats.org/officeDocument/2006/relationships/hyperlink" Target="consultantplus://offline/ref=1B82F5E7D206A994D26C1B28F91DF3E86E382BEACC1AEC0A7342E6CFF6E97CA73858AF7CC172123E95AF90E5928245AF812D36BCA95CE3D6A91DL" TargetMode="External"/><Relationship Id="rId1395" Type="http://schemas.openxmlformats.org/officeDocument/2006/relationships/hyperlink" Target="consultantplus://offline/ref=1B82F5E7D206A994D26C1B28F91DF3E86E382FEAC31FEC0A7342E6CFF6E97CA73858AF7CC177173096AF90E5928245AF812D36BCA95CE3D6A91DL" TargetMode="External"/><Relationship Id="rId1409" Type="http://schemas.openxmlformats.org/officeDocument/2006/relationships/hyperlink" Target="consultantplus://offline/ref=1B82F5E7D206A994D26C1A26EC1DF3E86E3C2DE9C016EC0A7342E6CFF6E97CA73858AF7CC176163C93AF90E5928245AF812D36BCA95CE3D6A91DL" TargetMode="External"/><Relationship Id="rId197" Type="http://schemas.openxmlformats.org/officeDocument/2006/relationships/hyperlink" Target="consultantplus://offline/ref=D7ACA7094FB365759916DC80F82804C44136C9D09782BBA16B71666C566C69D24BE6BFAB0441EDA85D0D33D1D1F6435633902D0565CCE9956707L" TargetMode="External"/><Relationship Id="rId418" Type="http://schemas.openxmlformats.org/officeDocument/2006/relationships/hyperlink" Target="consultantplus://offline/ref=DC8542359EE63C5A374FEE8379CB33734982695D34CE609194502BA59CD9E526DED9E2542BD3F5F41B97D97456BE2C0638390C97A9B3C8927300L" TargetMode="External"/><Relationship Id="rId625" Type="http://schemas.openxmlformats.org/officeDocument/2006/relationships/hyperlink" Target="consultantplus://offline/ref=DC8542359EE63C5A374FEE8379CB337349836B5831CE609194502BA59CD9E526DED9E2542BD3F3F21897D97456BE2C0638390C97A9B3C8927300L" TargetMode="External"/><Relationship Id="rId832" Type="http://schemas.openxmlformats.org/officeDocument/2006/relationships/hyperlink" Target="consultantplus://offline/ref=DC8542359EE63C5A374FEF8D6CCB337348806F5D32CC609194502BA59CD9E526CCD9BA582ADBEAF712828F25107E0BL" TargetMode="External"/><Relationship Id="rId1048" Type="http://schemas.openxmlformats.org/officeDocument/2006/relationships/hyperlink" Target="consultantplus://offline/ref=1B82F5E7D206A994D26C1B28F91DF3E86E392CE4C01AEC0A7342E6CFF6E97CA73858AF7CC17F143990AF90E5928245AF812D36BCA95CE3D6A91DL" TargetMode="External"/><Relationship Id="rId1255" Type="http://schemas.openxmlformats.org/officeDocument/2006/relationships/hyperlink" Target="consultantplus://offline/ref=1B82F5E7D206A994D26C1B28F91DF3E86E382DEFC01CEC0A7342E6CFF6E97CA73858AF7CC172113A95AF90E5928245AF812D36BCA95CE3D6A91DL" TargetMode="External"/><Relationship Id="rId1462" Type="http://schemas.openxmlformats.org/officeDocument/2006/relationships/hyperlink" Target="consultantplus://offline/ref=1B82F5E7D206A994D26C1A26EC1DF3E86E3A20EEC716EC0A7342E6CFF6E97CA72A58F770C07F09399BBAC6B4D4AD17L" TargetMode="External"/><Relationship Id="rId264" Type="http://schemas.openxmlformats.org/officeDocument/2006/relationships/header" Target="header10.xml"/><Relationship Id="rId471" Type="http://schemas.openxmlformats.org/officeDocument/2006/relationships/footer" Target="footer21.xml"/><Relationship Id="rId1115" Type="http://schemas.openxmlformats.org/officeDocument/2006/relationships/hyperlink" Target="consultantplus://offline/ref=1B82F5E7D206A994D26C1A26EC1DF3E86E3D2BEFC616EC0A7342E6CFF6E97CA73858AF7EC67E1C6DC2E091B9D7DE56AE802D34B4B5A51EL" TargetMode="External"/><Relationship Id="rId1322" Type="http://schemas.openxmlformats.org/officeDocument/2006/relationships/hyperlink" Target="consultantplus://offline/ref=1B82F5E7D206A994D26C1B28F91DF3E86E382FEAC31FEC0A7342E6CFF6E97CA73858AF7CC177173E97AF90E5928245AF812D36BCA95CE3D6A91DL" TargetMode="External"/><Relationship Id="rId59" Type="http://schemas.openxmlformats.org/officeDocument/2006/relationships/hyperlink" Target="consultantplus://offline/ref=D7ACA7094FB365759916DD8EED2804C44035C4DF9687BBA16B71666C566C69D24BE6BFAB0440E5AF540D33D1D1F6435633902D0565CCE9956707L" TargetMode="External"/><Relationship Id="rId124" Type="http://schemas.openxmlformats.org/officeDocument/2006/relationships/hyperlink" Target="consultantplus://offline/ref=D7ACA7094FB365759916DC80F82804C44331C8DB9187BBA16B71666C566C69D259E6E7A70549FBAE5C186580976A03L" TargetMode="External"/><Relationship Id="rId569" Type="http://schemas.openxmlformats.org/officeDocument/2006/relationships/hyperlink" Target="consultantplus://offline/ref=DC8542359EE63C5A374FEE8379CB337348846F5B32C9609194502BA59CD9E526DED9E2542BD0F2F71997D97456BE2C0638390C97A9B3C8927300L" TargetMode="External"/><Relationship Id="rId776" Type="http://schemas.openxmlformats.org/officeDocument/2006/relationships/hyperlink" Target="consultantplus://offline/ref=DC8542359EE63C5A374FEE8379CB337348856E5C3ECE609194502BA59CD9E526DED9E2542BD0FCFE1E97D97456BE2C0638390C97A9B3C8927300L" TargetMode="External"/><Relationship Id="rId983" Type="http://schemas.openxmlformats.org/officeDocument/2006/relationships/footer" Target="footer36.xml"/><Relationship Id="rId1199" Type="http://schemas.openxmlformats.org/officeDocument/2006/relationships/hyperlink" Target="consultantplus://offline/ref=1B82F5E7D206A994D26C1A26EC1DF3E86E3C29E4C419EC0A7342E6CFF6E97CA72A58F770C07F09399BBAC6B4D4AD17L" TargetMode="External"/><Relationship Id="rId331" Type="http://schemas.openxmlformats.org/officeDocument/2006/relationships/hyperlink" Target="consultantplus://offline/ref=DC8542359EE63C5A374FEE8379CB33734885685932C8609194502BA59CD9E526DED9E2542BD0F5F71F97D97456BE2C0638390C97A9B3C8927300L" TargetMode="External"/><Relationship Id="rId429" Type="http://schemas.openxmlformats.org/officeDocument/2006/relationships/footer" Target="footer17.xml"/><Relationship Id="rId636" Type="http://schemas.openxmlformats.org/officeDocument/2006/relationships/hyperlink" Target="consultantplus://offline/ref=DC8542359EE63C5A374FEF8D6CCB3373488164523FC3609194502BA59CD9E526DED9E2542BD2FCF41397D97456BE2C0638390C97A9B3C8927300L" TargetMode="External"/><Relationship Id="rId1059" Type="http://schemas.openxmlformats.org/officeDocument/2006/relationships/hyperlink" Target="consultantplus://offline/ref=1B82F5E7D206A994D26C1A26EC1DF3E86E3C29E4C419EC0A7342E6CFF6E97CA72A58F770C07F09399BBAC6B4D4AD17L" TargetMode="External"/><Relationship Id="rId1266" Type="http://schemas.openxmlformats.org/officeDocument/2006/relationships/hyperlink" Target="consultantplus://offline/ref=1B82F5E7D206A994D26C1A26EC1DF3E86E3D2BEFC616EC0A7342E6CFF6E97CA73858AF7EC67E1C6DC2E091B9D7DE56AE802D34B4B5A51EL" TargetMode="External"/><Relationship Id="rId1473" Type="http://schemas.openxmlformats.org/officeDocument/2006/relationships/hyperlink" Target="consultantplus://offline/ref=1B82F5E7D206A994D26C1B28F91DF3E86C3A2EEDC417EC0A7342E6CFF6E97CA73858AF7CC176173890AF90E5928245AF812D36BCA95CE3D6A91DL" TargetMode="External"/><Relationship Id="rId843" Type="http://schemas.openxmlformats.org/officeDocument/2006/relationships/hyperlink" Target="consultantplus://offline/ref=DC8542359EE63C5A374FEE8379CB3373498D6B5832CE609194502BA59CD9E526DED9E2542BD4F6F01897D97456BE2C0638390C97A9B3C8927300L" TargetMode="External"/><Relationship Id="rId1126" Type="http://schemas.openxmlformats.org/officeDocument/2006/relationships/hyperlink" Target="consultantplus://offline/ref=1B82F5E7D206A994D26C1B28F91DF3E86E382DEFC01CEC0A7342E6CFF6E97CA73858AF7CC172153F94AF90E5928245AF812D36BCA95CE3D6A91DL" TargetMode="External"/><Relationship Id="rId275" Type="http://schemas.openxmlformats.org/officeDocument/2006/relationships/hyperlink" Target="consultantplus://offline/ref=DC8542359EE63C5A374FEE8379CB33734885685932C8609194502BA59CD9E526DED9E2542BD3F1F31E97D97456BE2C0638390C97A9B3C8927300L" TargetMode="External"/><Relationship Id="rId482" Type="http://schemas.openxmlformats.org/officeDocument/2006/relationships/hyperlink" Target="consultantplus://offline/ref=DC8542359EE63C5A374FEE8379CB337348856E5C3ECE609194502BA59CD9E526DED9E2542BD0F3F01897D97456BE2C0638390C97A9B3C8927300L" TargetMode="External"/><Relationship Id="rId703" Type="http://schemas.openxmlformats.org/officeDocument/2006/relationships/hyperlink" Target="consultantplus://offline/ref=DC8542359EE63C5A374FEF8D6CCB3373498D6E5A3EC8609194502BA59CD9E526CCD9BA582ADBEAF712828F25107E0BL" TargetMode="External"/><Relationship Id="rId910" Type="http://schemas.openxmlformats.org/officeDocument/2006/relationships/hyperlink" Target="consultantplus://offline/ref=DC8542359EE63C5A374FEE8379CB33734885685932C8609194502BA59CD9E526DED9E2542BD0F3FF1B97D97456BE2C0638390C97A9B3C8927300L" TargetMode="External"/><Relationship Id="rId1333" Type="http://schemas.openxmlformats.org/officeDocument/2006/relationships/hyperlink" Target="consultantplus://offline/ref=1B82F5E7D206A994D26C1B28F91DF3E86E382BEACC1AEC0A7342E6CFF6E97CA73858AF7CC172113091AF90E5928245AF812D36BCA95CE3D6A91DL" TargetMode="External"/><Relationship Id="rId1540" Type="http://schemas.openxmlformats.org/officeDocument/2006/relationships/hyperlink" Target="consultantplus://offline/ref=1B82F5E7D206A994D26C1A26EC1DF3E86E3D28E5C419EC0A7342E6CFF6E97CA73858AF7CC17617309BAF90E5928245AF812D36BCA95CE3D6A91DL" TargetMode="External"/><Relationship Id="rId135" Type="http://schemas.openxmlformats.org/officeDocument/2006/relationships/hyperlink" Target="consultantplus://offline/ref=D7ACA7094FB365759916DC80F82804C44131C2DC9082BBA16B71666C566C69D259E6E7A70549FBAE5C186580976A03L" TargetMode="External"/><Relationship Id="rId342" Type="http://schemas.openxmlformats.org/officeDocument/2006/relationships/hyperlink" Target="consultantplus://offline/ref=DC8542359EE63C5A374FEE8379CB337348856E5C3ECE609194502BA59CD9E526DED9E2542BD3F1F01E97D97456BE2C0638390C97A9B3C8927300L" TargetMode="External"/><Relationship Id="rId787" Type="http://schemas.openxmlformats.org/officeDocument/2006/relationships/hyperlink" Target="consultantplus://offline/ref=DC8542359EE63C5A374FEE8379CB3373498D6B5832CE609194502BA59CD9E526DED9E2542BD4F6F11397D97456BE2C0638390C97A9B3C8927300L" TargetMode="External"/><Relationship Id="rId994" Type="http://schemas.openxmlformats.org/officeDocument/2006/relationships/hyperlink" Target="consultantplus://offline/ref=1B82F5E7D206A994D26C1B28F91DF3E86E382BEACC1AEC0A7342E6CFF6E97CA73858AF7CC175123B92AF90E5928245AF812D36BCA95CE3D6A91DL" TargetMode="External"/><Relationship Id="rId1400" Type="http://schemas.openxmlformats.org/officeDocument/2006/relationships/hyperlink" Target="consultantplus://offline/ref=1B82F5E7D206A994D26C1B28F91DF3E86E382FEAC31FEC0A7342E6CFF6E97CA73858AF7CC177163994AF90E5928245AF812D36BCA95CE3D6A91DL" TargetMode="External"/><Relationship Id="rId202" Type="http://schemas.openxmlformats.org/officeDocument/2006/relationships/hyperlink" Target="consultantplus://offline/ref=D7ACA7094FB365759916DC80F82804C44136C9D09D81BBA16B71666C566C69D259E6E7A70549FBAE5C186580976A03L" TargetMode="External"/><Relationship Id="rId647" Type="http://schemas.openxmlformats.org/officeDocument/2006/relationships/hyperlink" Target="consultantplus://offline/ref=DC8542359EE63C5A374FEF8D6CCB33734F856C5B34C13D9B9C0927A79BD6BA31D990EE552BD3F5F211C8DC6147E6200E2F270481B5B1CA7900L" TargetMode="External"/><Relationship Id="rId854" Type="http://schemas.openxmlformats.org/officeDocument/2006/relationships/hyperlink" Target="consultantplus://offline/ref=DC8542359EE63C5A374FEE8379CB337348856E5C3ECE609194502BA59CD9E526DED9E2542BD1F4F31E97D97456BE2C0638390C97A9B3C8927300L" TargetMode="External"/><Relationship Id="rId1277" Type="http://schemas.openxmlformats.org/officeDocument/2006/relationships/hyperlink" Target="consultantplus://offline/ref=1B82F5E7D206A994D26C1B28F91DF3E86E382BEACC1AEC0A7342E6CFF6E97CA73858AF7CC172113D90AF90E5928245AF812D36BCA95CE3D6A91DL" TargetMode="External"/><Relationship Id="rId1484" Type="http://schemas.openxmlformats.org/officeDocument/2006/relationships/hyperlink" Target="consultantplus://offline/ref=1B82F5E7D206A994D26C1B28F91DF3E86E382BEACC1AEC0A7342E6CFF6E97CA73858AF7CC1721E3894AF90E5928245AF812D36BCA95CE3D6A91DL" TargetMode="External"/><Relationship Id="rId286" Type="http://schemas.openxmlformats.org/officeDocument/2006/relationships/hyperlink" Target="consultantplus://offline/ref=DC8542359EE63C5A374FEE8379CB337348856E5C3ECE609194502BA59CD9E526DED9E2542BD2F3F11D97D97456BE2C0638390C97A9B3C8927300L" TargetMode="External"/><Relationship Id="rId493" Type="http://schemas.openxmlformats.org/officeDocument/2006/relationships/hyperlink" Target="consultantplus://offline/ref=DC8542359EE63C5A374FEE8379CB337348856E5C3ECE609194502BA59CD9E526DED9E2542BD0FCF71397D97456BE2C0638390C97A9B3C8927300L" TargetMode="External"/><Relationship Id="rId507" Type="http://schemas.openxmlformats.org/officeDocument/2006/relationships/hyperlink" Target="consultantplus://offline/ref=DC8542359EE63C5A374FEE8379CB3373498D6B5832CE609194502BA59CD9E526DED9E2542BD4F6F61297D97456BE2C0638390C97A9B3C8927300L" TargetMode="External"/><Relationship Id="rId714" Type="http://schemas.openxmlformats.org/officeDocument/2006/relationships/hyperlink" Target="consultantplus://offline/ref=DC8542359EE63C5A374FEE8379CB33734884695232CE609194502BA59CD9E526DED9E2542BDAFDF41E97D97456BE2C0638390C97A9B3C8927300L" TargetMode="External"/><Relationship Id="rId921" Type="http://schemas.openxmlformats.org/officeDocument/2006/relationships/hyperlink" Target="consultantplus://offline/ref=DC8542359EE63C5A374FEF8D6CCB33734F836E5D33C13D9B9C0927A79BD6BA31D990EE552BD1F3F411C8DC6147E6200E2F270481B5B1CA7900L" TargetMode="External"/><Relationship Id="rId1137" Type="http://schemas.openxmlformats.org/officeDocument/2006/relationships/hyperlink" Target="consultantplus://offline/ref=1B82F5E7D206A994D26C1B28F91DF3E86E382DEFC01CEC0A7342E6CFF6E97CA73858AF7CC172133194AF90E5928245AF812D36BCA95CE3D6A91DL" TargetMode="External"/><Relationship Id="rId1344" Type="http://schemas.openxmlformats.org/officeDocument/2006/relationships/hyperlink" Target="consultantplus://offline/ref=1B82F5E7D206A994D26C1B28F91DF3E86E382BEACC1AEC0A7342E6CFF6E97CA73858AF7CC172103994AF90E5928245AF812D36BCA95CE3D6A91DL" TargetMode="External"/><Relationship Id="rId1551" Type="http://schemas.openxmlformats.org/officeDocument/2006/relationships/hyperlink" Target="consultantplus://offline/ref=1B82F5E7D206A994D26C1A26EC1DF3E86F3029EEC419EC0A7342E6CFF6E97CA73858AF7FC67D4368D7F1C9B5DFC948A6963136B6AB17L" TargetMode="External"/><Relationship Id="rId50" Type="http://schemas.openxmlformats.org/officeDocument/2006/relationships/hyperlink" Target="consultantplus://offline/ref=D7ACA7094FB365759916DD8EED2804C44031C5D89483BBA16B71666C566C69D259E6E7A70549FBAE5C186580976A03L" TargetMode="External"/><Relationship Id="rId146" Type="http://schemas.openxmlformats.org/officeDocument/2006/relationships/hyperlink" Target="consultantplus://offline/ref=D7ACA7094FB365759916DD8EED2804C44132C5DB9081BBA16B71666C566C69D24BE6BFAB0440EDAB550D33D1D1F6435633902D0565CCE9956707L" TargetMode="External"/><Relationship Id="rId353" Type="http://schemas.openxmlformats.org/officeDocument/2006/relationships/header" Target="header13.xml"/><Relationship Id="rId560" Type="http://schemas.openxmlformats.org/officeDocument/2006/relationships/hyperlink" Target="consultantplus://offline/ref=DC8542359EE63C5A374FEF8D6CCB337348816C5236CD609194502BA59CD9E526DED9E2542BD0F5F51D97D97456BE2C0638390C97A9B3C8927300L" TargetMode="External"/><Relationship Id="rId798" Type="http://schemas.openxmlformats.org/officeDocument/2006/relationships/hyperlink" Target="consultantplus://offline/ref=DC8542359EE63C5A374FEE8379CB337348856E5C3ECE609194502BA59CD9E526DED9E2542BD0FDF71397D97456BE2C0638390C97A9B3C8927300L" TargetMode="External"/><Relationship Id="rId1190" Type="http://schemas.openxmlformats.org/officeDocument/2006/relationships/hyperlink" Target="consultantplus://offline/ref=1B82F5E7D206A994D26C1B28F91DF3E86E382BEACC1AEC0A7342E6CFF6E97CA73858AF7CC172123E94AF90E5928245AF812D36BCA95CE3D6A91DL" TargetMode="External"/><Relationship Id="rId1204" Type="http://schemas.openxmlformats.org/officeDocument/2006/relationships/hyperlink" Target="consultantplus://offline/ref=1B82F5E7D206A994D26C1B28F91DF3E86E382DEFC01CEC0A7342E6CFF6E97CA73858AF7CC172123E95AF90E5928245AF812D36BCA95CE3D6A91DL" TargetMode="External"/><Relationship Id="rId1411" Type="http://schemas.openxmlformats.org/officeDocument/2006/relationships/hyperlink" Target="consultantplus://offline/ref=1B82F5E7D206A994D26C1B28F91DF3E86E382DECC61AEC0A7342E6CFF6E97CA73858AF7CC176163096AF90E5928245AF812D36BCA95CE3D6A91DL" TargetMode="External"/><Relationship Id="rId213" Type="http://schemas.openxmlformats.org/officeDocument/2006/relationships/hyperlink" Target="consultantplus://offline/ref=D7ACA7094FB365759916DD8EED2804C44132C5DB9081BBA16B71666C566C69D24BE6BFAB0441E5AB510D33D1D1F6435633902D0565CCE9956707L" TargetMode="External"/><Relationship Id="rId420" Type="http://schemas.openxmlformats.org/officeDocument/2006/relationships/image" Target="media/image31.wmf"/><Relationship Id="rId658" Type="http://schemas.openxmlformats.org/officeDocument/2006/relationships/hyperlink" Target="consultantplus://offline/ref=DC8542359EE63C5A374FEE8379CB337349836F5231CC609194502BA59CD9E526DED9E2542BD0F4FF1B97D97456BE2C0638390C97A9B3C8927300L" TargetMode="External"/><Relationship Id="rId865" Type="http://schemas.openxmlformats.org/officeDocument/2006/relationships/hyperlink" Target="consultantplus://offline/ref=DC8542359EE63C5A374FEF8D6CCB337348806D5336CD609194502BA59CD9E526DED9E2542BD2F5F71F97D97456BE2C0638390C97A9B3C8927300L" TargetMode="External"/><Relationship Id="rId1050" Type="http://schemas.openxmlformats.org/officeDocument/2006/relationships/footer" Target="footer41.xml"/><Relationship Id="rId1288" Type="http://schemas.openxmlformats.org/officeDocument/2006/relationships/hyperlink" Target="consultantplus://offline/ref=1B82F5E7D206A994D26C1B28F91DF3E86E382DEFC01CEC0A7342E6CFF6E97CA73858AF7CC172113F96AF90E5928245AF812D36BCA95CE3D6A91DL" TargetMode="External"/><Relationship Id="rId1495" Type="http://schemas.openxmlformats.org/officeDocument/2006/relationships/hyperlink" Target="consultantplus://offline/ref=1B82F5E7D206A994D26C1B28F91DF3E86E382DEFC01CEC0A7342E6CFF6E97CA73858AF7CC1721F3E96AF90E5928245AF812D36BCA95CE3D6A91DL" TargetMode="External"/><Relationship Id="rId1509" Type="http://schemas.openxmlformats.org/officeDocument/2006/relationships/hyperlink" Target="consultantplus://offline/ref=1B82F5E7D206A994D26C1B28F91DF3E86E382DEFC01CEC0A7342E6CFF6E97CA73858AF7CC1721F3192AF90E5928245AF812D36BCA95CE3D6A91DL" TargetMode="External"/><Relationship Id="rId297" Type="http://schemas.openxmlformats.org/officeDocument/2006/relationships/hyperlink" Target="consultantplus://offline/ref=DC8542359EE63C5A374FEE8379CB33734885685932C8609194502BA59CD9E526DED9E2542BD3FCF31997D97456BE2C0638390C97A9B3C8927300L" TargetMode="External"/><Relationship Id="rId518" Type="http://schemas.openxmlformats.org/officeDocument/2006/relationships/hyperlink" Target="consultantplus://offline/ref=DC8542359EE63C5A374FEE8379CB337348856E5C3ECE609194502BA59CD9E526DED9E2542BD0FCF41897D97456BE2C0638390C97A9B3C8927300L" TargetMode="External"/><Relationship Id="rId725" Type="http://schemas.openxmlformats.org/officeDocument/2006/relationships/hyperlink" Target="consultantplus://offline/ref=DC8542359EE63C5A374FEE8379CB337348856E5C3ECE609194502BA59CD9E526DED9E2542BD0FCF01897D97456BE2C0638390C97A9B3C8927300L" TargetMode="External"/><Relationship Id="rId932" Type="http://schemas.openxmlformats.org/officeDocument/2006/relationships/hyperlink" Target="consultantplus://offline/ref=DC8542359EE63C5A374FEF8D6CCB33734985685C30C8609194502BA59CD9E526DED9E2542BD2F4F61F97D97456BE2C0638390C97A9B3C8927300L" TargetMode="External"/><Relationship Id="rId1148" Type="http://schemas.openxmlformats.org/officeDocument/2006/relationships/hyperlink" Target="consultantplus://offline/ref=1B82F5E7D206A994D26C1B28F91DF3E86E382DEFC01CEC0A7342E6CFF6E97CA73858AF7CC17213309AAF90E5928245AF812D36BCA95CE3D6A91DL" TargetMode="External"/><Relationship Id="rId1355" Type="http://schemas.openxmlformats.org/officeDocument/2006/relationships/hyperlink" Target="consultantplus://offline/ref=1B82F5E7D206A994D26C1B28F91DF3E86E382BEACC1AEC0A7342E6CFF6E97CA73858AF7CC172103B95AF90E5928245AF812D36BCA95CE3D6A91DL" TargetMode="External"/><Relationship Id="rId1562" Type="http://schemas.openxmlformats.org/officeDocument/2006/relationships/footer" Target="footer58.xml"/><Relationship Id="rId157" Type="http://schemas.openxmlformats.org/officeDocument/2006/relationships/hyperlink" Target="consultantplus://offline/ref=D7ACA7094FB365759916DD8EED2804C4403AC8DC9D82BBA16B71666C566C69D24BE6BFAB0440E5AF570D33D1D1F6435633902D0565CCE9956707L" TargetMode="External"/><Relationship Id="rId364" Type="http://schemas.openxmlformats.org/officeDocument/2006/relationships/hyperlink" Target="consultantplus://offline/ref=DC8542359EE63C5A374FEE8379CB3373498D6B5832CE609194502BA59CD9E526DED9E2542BD0F0FE1997D97456BE2C0638390C97A9B3C8927300L" TargetMode="External"/><Relationship Id="rId1008" Type="http://schemas.openxmlformats.org/officeDocument/2006/relationships/hyperlink" Target="consultantplus://offline/ref=1B82F5E7D206A994D26C1A26EC1DF3E86E3A2AE8C61DEC0A7342E6CFF6E97CA73858AF7CC176173193AF90E5928245AF812D36BCA95CE3D6A91DL" TargetMode="External"/><Relationship Id="rId1215" Type="http://schemas.openxmlformats.org/officeDocument/2006/relationships/hyperlink" Target="consultantplus://offline/ref=1B82F5E7D206A994D26C1B28F91DF3E86E382BEACC1AEC0A7342E6CFF6E97CA73858AF7CC172123190AF90E5928245AF812D36BCA95CE3D6A91DL" TargetMode="External"/><Relationship Id="rId1422" Type="http://schemas.openxmlformats.org/officeDocument/2006/relationships/hyperlink" Target="consultantplus://offline/ref=1B82F5E7D206A994D26C1B28F91DF3E86E3829ECC318EC0A7342E6CFF6E97CA72A58F770C07F09399BBAC6B4D4AD17L" TargetMode="External"/><Relationship Id="rId61" Type="http://schemas.openxmlformats.org/officeDocument/2006/relationships/hyperlink" Target="consultantplus://offline/ref=D7ACA7094FB365759916DD8EED2804C44034C1D09181BBA16B71666C566C69D24BE6BFAB0440E5AF540D33D1D1F6435633902D0565CCE9956707L" TargetMode="External"/><Relationship Id="rId571" Type="http://schemas.openxmlformats.org/officeDocument/2006/relationships/hyperlink" Target="consultantplus://offline/ref=DC8542359EE63C5A374FEF8D6CCB337348816C5236CD609194502BA59CD9E526DED9E2542BD2F3F61E97D97456BE2C0638390C97A9B3C8927300L" TargetMode="External"/><Relationship Id="rId669" Type="http://schemas.openxmlformats.org/officeDocument/2006/relationships/hyperlink" Target="consultantplus://offline/ref=DC8542359EE63C5A374FEE8379CB337349836F5231CC609194502BA59CD9E526DED9E2542BD0F4FE1897D97456BE2C0638390C97A9B3C8927300L" TargetMode="External"/><Relationship Id="rId876" Type="http://schemas.openxmlformats.org/officeDocument/2006/relationships/hyperlink" Target="consultantplus://offline/ref=DC8542359EE63C5A374FEE8379CB33734884695232CE609194502BA59CD9E526DED9E2542BDAFDF21B97D97456BE2C0638390C97A9B3C8927300L" TargetMode="External"/><Relationship Id="rId1299" Type="http://schemas.openxmlformats.org/officeDocument/2006/relationships/hyperlink" Target="consultantplus://offline/ref=1B82F5E7D206A994D26C1B28F91DF3E86E382BEACC1AEC0A7342E6CFF6E97CA73858AF7CC172113C94AF90E5928245AF812D36BCA95CE3D6A91DL" TargetMode="External"/><Relationship Id="rId19" Type="http://schemas.openxmlformats.org/officeDocument/2006/relationships/hyperlink" Target="consultantplus://offline/ref=D7ACA7094FB365759916DD8EED2804C44035C9DE938BBBA16B71666C566C69D24BE6BFAB0440E5AF540D33D1D1F6435633902D0565CCE9956707L" TargetMode="External"/><Relationship Id="rId224" Type="http://schemas.openxmlformats.org/officeDocument/2006/relationships/header" Target="header6.xml"/><Relationship Id="rId431" Type="http://schemas.openxmlformats.org/officeDocument/2006/relationships/hyperlink" Target="consultantplus://offline/ref=DC8542359EE63C5A374FEE8379CB33734884695232CE609194502BA59CD9E526DED9E2542BD6F2F11A97D97456BE2C0638390C97A9B3C8927300L" TargetMode="External"/><Relationship Id="rId529" Type="http://schemas.openxmlformats.org/officeDocument/2006/relationships/hyperlink" Target="consultantplus://offline/ref=DC8542359EE63C5A374FEE8379CB33734884695232CE609194502BA59CD9E526DED9E2542BDAFDF71D97D97456BE2C0638390C97A9B3C8927300L" TargetMode="External"/><Relationship Id="rId736" Type="http://schemas.openxmlformats.org/officeDocument/2006/relationships/hyperlink" Target="consultantplus://offline/ref=DC8542359EE63C5A374FEE8379CB3373498D6B5832CE609194502BA59CD9E526DED9E2542BD4F6F11A97D97456BE2C0638390C97A9B3C8927300L" TargetMode="External"/><Relationship Id="rId1061" Type="http://schemas.openxmlformats.org/officeDocument/2006/relationships/hyperlink" Target="consultantplus://offline/ref=1B82F5E7D206A994D26C1B28F91DF3E86E382DEFC01CEC0A7342E6CFF6E97CA73858AF7CC175133E90AF90E5928245AF812D36BCA95CE3D6A91DL" TargetMode="External"/><Relationship Id="rId1159" Type="http://schemas.openxmlformats.org/officeDocument/2006/relationships/hyperlink" Target="consultantplus://offline/ref=1B82F5E7D206A994D26C1B28F91DF3E86F3E2AE4C318EC0A7342E6CFF6E97CA73858AF7CC17413389BAF90E5928245AF812D36BCA95CE3D6A91DL" TargetMode="External"/><Relationship Id="rId1366" Type="http://schemas.openxmlformats.org/officeDocument/2006/relationships/hyperlink" Target="consultantplus://offline/ref=1B82F5E7D206A994D26C1B28F91DF3E86F302EEEC01AEC0A7342E6CFF6E97CA73858AF7CC17E123C92AF90E5928245AF812D36BCA95CE3D6A91DL" TargetMode="External"/><Relationship Id="rId168" Type="http://schemas.openxmlformats.org/officeDocument/2006/relationships/hyperlink" Target="consultantplus://offline/ref=D7ACA7094FB365759916DC80F82804C44032C4DD9081BBA16B71666C566C69D24BE6BFAB0440E7AE5D0D33D1D1F6435633902D0565CCE9956707L" TargetMode="External"/><Relationship Id="rId943" Type="http://schemas.openxmlformats.org/officeDocument/2006/relationships/hyperlink" Target="consultantplus://offline/ref=1B82F5E7D206A994D26C1A26EC1DF3E86E3D2BEFC616EC0A7342E6CFF6E97CA73858AF7EC67E1C6DC2E091B9D7DE56AE802D34B4B5A51EL" TargetMode="External"/><Relationship Id="rId1019" Type="http://schemas.openxmlformats.org/officeDocument/2006/relationships/footer" Target="footer38.xml"/><Relationship Id="rId1573" Type="http://schemas.openxmlformats.org/officeDocument/2006/relationships/hyperlink" Target="consultantplus://offline/ref=04FBA879D0201350AB3F71C4D6E152536F34D0AFDBE723AF77663CCEC0CDF72C213048EEE2CBC3CDCACECA63D085B239ED7DD58A194AF3E1B01CL" TargetMode="External"/><Relationship Id="rId72" Type="http://schemas.openxmlformats.org/officeDocument/2006/relationships/hyperlink" Target="consultantplus://offline/ref=D7ACA7094FB365759916DD8EED2804C44133C2D99080BBA16B71666C566C69D24BE6BFAB0440E5AF540D33D1D1F6435633902D0565CCE9956707L" TargetMode="External"/><Relationship Id="rId375" Type="http://schemas.openxmlformats.org/officeDocument/2006/relationships/hyperlink" Target="consultantplus://offline/ref=DC8542359EE63C5A374FEE8379CB337348856A533FC2609194502BA59CD9E526DED9E2542BD3FDFF1897D97456BE2C0638390C97A9B3C8927300L" TargetMode="External"/><Relationship Id="rId582" Type="http://schemas.openxmlformats.org/officeDocument/2006/relationships/hyperlink" Target="consultantplus://offline/ref=DC8542359EE63C5A374FEF8D6CCB337348816C5236CD609194502BA59CD9E526DED9E2542BD3F3FF1297D97456BE2C0638390C97A9B3C8927300L" TargetMode="External"/><Relationship Id="rId803" Type="http://schemas.openxmlformats.org/officeDocument/2006/relationships/hyperlink" Target="consultantplus://offline/ref=DC8542359EE63C5A374FEE8379CB337348856E5C3ECE609194502BA59CD9E526DED9E2542BD0FDF61997D97456BE2C0638390C97A9B3C8927300L" TargetMode="External"/><Relationship Id="rId1226" Type="http://schemas.openxmlformats.org/officeDocument/2006/relationships/hyperlink" Target="consultantplus://offline/ref=1B82F5E7D206A994D26C1B28F91DF3E86E382DEFC01CEC0A7342E6CFF6E97CA73858AF7CC172113992AF90E5928245AF812D36BCA95CE3D6A91DL" TargetMode="External"/><Relationship Id="rId1433" Type="http://schemas.openxmlformats.org/officeDocument/2006/relationships/hyperlink" Target="consultantplus://offline/ref=1B82F5E7D206A994D26C1A26EC1DF3E86E3A20EEC716EC0A7342E6CFF6E97CA72A58F770C07F09399BBAC6B4D4AD17L" TargetMode="External"/><Relationship Id="rId3" Type="http://schemas.openxmlformats.org/officeDocument/2006/relationships/webSettings" Target="webSettings.xml"/><Relationship Id="rId235" Type="http://schemas.openxmlformats.org/officeDocument/2006/relationships/footer" Target="footer7.xml"/><Relationship Id="rId442" Type="http://schemas.openxmlformats.org/officeDocument/2006/relationships/hyperlink" Target="consultantplus://offline/ref=DC8542359EE63C5A374FEE8379CB337348856E5C3ECE609194502BA59CD9E526DED9E2542BD3FDF41D97D97456BE2C0638390C97A9B3C8927300L" TargetMode="External"/><Relationship Id="rId887" Type="http://schemas.openxmlformats.org/officeDocument/2006/relationships/hyperlink" Target="consultantplus://offline/ref=DC8542359EE63C5A374FEF8D6CCB337348816C5236CD609194502BA59CD9E526DED9E2542BD3F7FF1D97D97456BE2C0638390C97A9B3C8927300L" TargetMode="External"/><Relationship Id="rId1072" Type="http://schemas.openxmlformats.org/officeDocument/2006/relationships/footer" Target="footer43.xml"/><Relationship Id="rId1500" Type="http://schemas.openxmlformats.org/officeDocument/2006/relationships/hyperlink" Target="consultantplus://offline/ref=1B82F5E7D206A994D26C1B28F91DF3E86E382DEFC01CEC0A7342E6CFF6E97CA73858AF7CC1721F3E9BAF90E5928245AF812D36BCA95CE3D6A91DL" TargetMode="External"/><Relationship Id="rId302" Type="http://schemas.openxmlformats.org/officeDocument/2006/relationships/hyperlink" Target="consultantplus://offline/ref=DC8542359EE63C5A374FEE8379CB33734885685932C8609194502BA59CD9E526DED9E2542BD3FDF71E97D97456BE2C0638390C97A9B3C8927300L" TargetMode="External"/><Relationship Id="rId747" Type="http://schemas.openxmlformats.org/officeDocument/2006/relationships/hyperlink" Target="consultantplus://offline/ref=DC8542359EE63C5A374FEF8D6CCB3373498C6F5B31C9609194502BA59CD9E526CCD9BA582ADBEAF712828F25107E0BL" TargetMode="External"/><Relationship Id="rId954" Type="http://schemas.openxmlformats.org/officeDocument/2006/relationships/hyperlink" Target="consultantplus://offline/ref=1B82F5E7D206A994D26C1A26EC1DF3E86F382DEAC21CEC0A7342E6CFF6E97CA73858AF7CC176173894AF90E5928245AF812D36BCA95CE3D6A91DL" TargetMode="External"/><Relationship Id="rId1377" Type="http://schemas.openxmlformats.org/officeDocument/2006/relationships/hyperlink" Target="consultantplus://offline/ref=1B82F5E7D206A994D26C1B28F91DF3E86E382BEACC1AEC0A7342E6CFF6E97CA73858AF7CC172103C94AF90E5928245AF812D36BCA95CE3D6A91DL" TargetMode="External"/><Relationship Id="rId1584" Type="http://schemas.openxmlformats.org/officeDocument/2006/relationships/footer" Target="footer60.xml"/><Relationship Id="rId83" Type="http://schemas.openxmlformats.org/officeDocument/2006/relationships/hyperlink" Target="consultantplus://offline/ref=D7ACA7094FB365759916DD8EED2804C44132C7DE9382BBA16B71666C566C69D24BE6BFAB0440E5AF540D33D1D1F6435633902D0565CCE9956707L" TargetMode="External"/><Relationship Id="rId179" Type="http://schemas.openxmlformats.org/officeDocument/2006/relationships/image" Target="media/image4.wmf"/><Relationship Id="rId386" Type="http://schemas.openxmlformats.org/officeDocument/2006/relationships/hyperlink" Target="consultantplus://offline/ref=DC8542359EE63C5A374FEE8379CB33734983645236CC609194502BA59CD9E526DED9E2542BD2FCF21B97D97456BE2C0638390C97A9B3C8927300L" TargetMode="External"/><Relationship Id="rId593" Type="http://schemas.openxmlformats.org/officeDocument/2006/relationships/hyperlink" Target="consultantplus://offline/ref=DC8542359EE63C5A374FEE8379CB337349836F5231CC609194502BA59CD9E526DED9E2542BD3FDFE1A97D97456BE2C0638390C97A9B3C8927300L" TargetMode="External"/><Relationship Id="rId607" Type="http://schemas.openxmlformats.org/officeDocument/2006/relationships/hyperlink" Target="consultantplus://offline/ref=DC8542359EE63C5A374FEE8379CB337349836F5231CC609194502BA59CD9E526DED9E2542BD0F4F71B97D97456BE2C0638390C97A9B3C8927300L" TargetMode="External"/><Relationship Id="rId814" Type="http://schemas.openxmlformats.org/officeDocument/2006/relationships/hyperlink" Target="consultantplus://offline/ref=DC8542359EE63C5A374FEF8D6CCB337349846D5E32C3609194502BA59CD9E526CCD9BA582ADBEAF712828F25107E0BL" TargetMode="External"/><Relationship Id="rId1237" Type="http://schemas.openxmlformats.org/officeDocument/2006/relationships/hyperlink" Target="consultantplus://offline/ref=1B82F5E7D206A994D26C1B28F91DF3E86E382DEFC01CEC0A7342E6CFF6E97CA73858AF7CC17211389AAF90E5928245AF812D36BCA95CE3D6A91DL" TargetMode="External"/><Relationship Id="rId1444" Type="http://schemas.openxmlformats.org/officeDocument/2006/relationships/hyperlink" Target="consultantplus://offline/ref=1B82F5E7D206A994D26C1B28F91DF3E86F3128E5C71DEC0A7342E6CFF6E97CA73858AF7CC173133897AF90E5928245AF812D36BCA95CE3D6A91DL" TargetMode="External"/><Relationship Id="rId246" Type="http://schemas.openxmlformats.org/officeDocument/2006/relationships/hyperlink" Target="consultantplus://offline/ref=D7ACA7094FB365759916DD8EED2804C44133C2D99080BBA16B71666C566C69D24BE6BFAB0441E6AF5D0D33D1D1F6435633902D0565CCE9956707L" TargetMode="External"/><Relationship Id="rId453" Type="http://schemas.openxmlformats.org/officeDocument/2006/relationships/hyperlink" Target="consultantplus://offline/ref=DC8542359EE63C5A374FEE8379CB337348856E5C3ECE609194502BA59CD9E526DED9E2542BD0F6F61897D97456BE2C0638390C97A9B3C8927300L" TargetMode="External"/><Relationship Id="rId660" Type="http://schemas.openxmlformats.org/officeDocument/2006/relationships/hyperlink" Target="consultantplus://offline/ref=DC8542359EE63C5A374FEE8379CB337349836F5231CC609194502BA59CD9E526DED9E2542BD0F4FF1997D97456BE2C0638390C97A9B3C8927300L" TargetMode="External"/><Relationship Id="rId898" Type="http://schemas.openxmlformats.org/officeDocument/2006/relationships/hyperlink" Target="consultantplus://offline/ref=DC8542359EE63C5A374FEF8D6CCB337348816C5236CD609194502BA59CD9E526DED9E2542BD0F1F61297D97456BE2C0638390C97A9B3C8927300L" TargetMode="External"/><Relationship Id="rId1083" Type="http://schemas.openxmlformats.org/officeDocument/2006/relationships/hyperlink" Target="consultantplus://offline/ref=1B82F5E7D206A994D26C1B28F91DF3E86E382DEFC01CEC0A7342E6CFF6E97CA73858AF7CC1751E399AAF90E5928245AF812D36BCA95CE3D6A91DL" TargetMode="External"/><Relationship Id="rId1290" Type="http://schemas.openxmlformats.org/officeDocument/2006/relationships/hyperlink" Target="consultantplus://offline/ref=1B82F5E7D206A994D26C1B28F91DF3E86E382DEFC01CEC0A7342E6CFF6E97CA73858AF7CC172113F9BAF90E5928245AF812D36BCA95CE3D6A91DL" TargetMode="External"/><Relationship Id="rId1304" Type="http://schemas.openxmlformats.org/officeDocument/2006/relationships/hyperlink" Target="consultantplus://offline/ref=1B82F5E7D206A994D26C1B28F91DF3E86F302EEEC01AEC0A7342E6CFF6E97CA73858AF7CC17E133D9AAF90E5928245AF812D36BCA95CE3D6A91DL" TargetMode="External"/><Relationship Id="rId1511" Type="http://schemas.openxmlformats.org/officeDocument/2006/relationships/hyperlink" Target="consultantplus://offline/ref=1B82F5E7D206A994D26C1B28F91DF3E86E382DEFC01CEC0A7342E6CFF6E97CA73858AF7CC1721F3191AF90E5928245AF812D36BCA95CE3D6A91DL" TargetMode="External"/><Relationship Id="rId106" Type="http://schemas.openxmlformats.org/officeDocument/2006/relationships/hyperlink" Target="consultantplus://offline/ref=D7ACA7094FB365759916DC80F82804C44331C8DB9180BBA16B71666C566C69D259E6E7A70549FBAE5C186580976A03L" TargetMode="External"/><Relationship Id="rId313" Type="http://schemas.openxmlformats.org/officeDocument/2006/relationships/hyperlink" Target="consultantplus://offline/ref=DC8542359EE63C5A374FEE8379CB337348856E5C3ECE609194502BA59CD9E526DED9E2542BD3F6F51397D97456BE2C0638390C97A9B3C8927300L" TargetMode="External"/><Relationship Id="rId758" Type="http://schemas.openxmlformats.org/officeDocument/2006/relationships/hyperlink" Target="consultantplus://offline/ref=DC8542359EE63C5A374FEF8D6CCB33734F856C5B34C13D9B9C0927A79BD6BA31D990EE552BD3F5F211C8DC6147E6200E2F270481B5B1CA7900L" TargetMode="External"/><Relationship Id="rId965" Type="http://schemas.openxmlformats.org/officeDocument/2006/relationships/hyperlink" Target="consultantplus://offline/ref=1B82F5E7D206A994D26C1B28F91DF3E86E382BEACC1AEC0A7342E6CFF6E97CA73858AF7CC175133191AF90E5928245AF812D36BCA95CE3D6A91DL" TargetMode="External"/><Relationship Id="rId1150" Type="http://schemas.openxmlformats.org/officeDocument/2006/relationships/hyperlink" Target="consultantplus://offline/ref=1B82F5E7D206A994D26C1B28F91DF3E86E382BEACC1AEC0A7342E6CFF6E97CA73858AF7CC172123C95AF90E5928245AF812D36BCA95CE3D6A91DL" TargetMode="External"/><Relationship Id="rId1388" Type="http://schemas.openxmlformats.org/officeDocument/2006/relationships/hyperlink" Target="consultantplus://offline/ref=1B82F5E7D206A994D26C1B28F91DF3E86E382FEAC31FEC0A7342E6CFF6E97CA73858AF7CC177173196AF90E5928245AF812D36BCA95CE3D6A91DL" TargetMode="External"/><Relationship Id="rId10" Type="http://schemas.openxmlformats.org/officeDocument/2006/relationships/hyperlink" Target="consultantplus://offline/ref=7AA151F03B36E1E6DB61C3085E2984EFB31B4C222A7FB1402754576788A9CE647A70EF354E5D997A9CAC9979DBF298898742300EAD2E16855F08L" TargetMode="External"/><Relationship Id="rId94" Type="http://schemas.openxmlformats.org/officeDocument/2006/relationships/hyperlink" Target="consultantplus://offline/ref=D7ACA7094FB365759916DC80F82804C44131C2D99581BBA16B71666C566C69D259E6E7A70549FBAE5C186580976A03L" TargetMode="External"/><Relationship Id="rId397" Type="http://schemas.openxmlformats.org/officeDocument/2006/relationships/hyperlink" Target="consultantplus://offline/ref=DC8542359EE63C5A374FEE8379CB337348856A533FC2609194502BA59CD9E526DED9E2542BD2F4F41397D97456BE2C0638390C97A9B3C8927300L" TargetMode="External"/><Relationship Id="rId520" Type="http://schemas.openxmlformats.org/officeDocument/2006/relationships/hyperlink" Target="consultantplus://offline/ref=DC8542359EE63C5A374FEE8379CB337348856E5C3ECE609194502BA59CD9E526DED9E2542BD0FCF41F97D97456BE2C0638390C97A9B3C8927300L" TargetMode="External"/><Relationship Id="rId618" Type="http://schemas.openxmlformats.org/officeDocument/2006/relationships/hyperlink" Target="consultantplus://offline/ref=DC8542359EE63C5A374FEE8379CB337348856E5C3ECE609194502BA59CD9E526DED9E2542BD0FCF31C97D97456BE2C0638390C97A9B3C8927300L" TargetMode="External"/><Relationship Id="rId825" Type="http://schemas.openxmlformats.org/officeDocument/2006/relationships/hyperlink" Target="consultantplus://offline/ref=DC8542359EE63C5A374FEF8D6CCB337348816C5236CD609194502BA59CD9E526DED9E2542BD4F4FE1F97D97456BE2C0638390C97A9B3C8927300L" TargetMode="External"/><Relationship Id="rId1248" Type="http://schemas.openxmlformats.org/officeDocument/2006/relationships/hyperlink" Target="consultantplus://offline/ref=1B82F5E7D206A994D26C1B28F91DF3E86E382DEFC01CEC0A7342E6CFF6E97CA73858AF7CC172113B95AF90E5928245AF812D36BCA95CE3D6A91DL" TargetMode="External"/><Relationship Id="rId1455" Type="http://schemas.openxmlformats.org/officeDocument/2006/relationships/hyperlink" Target="consultantplus://offline/ref=1B82F5E7D206A994D26C1B28F91DF3E86E382FEEC119EC0A7342E6CFF6E97CA72A58F770C07F09399BBAC6B4D4AD17L" TargetMode="External"/><Relationship Id="rId257" Type="http://schemas.openxmlformats.org/officeDocument/2006/relationships/hyperlink" Target="consultantplus://offline/ref=DC8542359EE63C5A374FEE8379CB33734981695E34CC609194502BA59CD9E526CCD9BA582ADBEAF712828F25107E0BL" TargetMode="External"/><Relationship Id="rId464" Type="http://schemas.openxmlformats.org/officeDocument/2006/relationships/hyperlink" Target="consultantplus://offline/ref=DC8542359EE63C5A374FEE8379CB337348856E5C3ECE609194502BA59CD9E526DED9E2542BD0F0F41D97D97456BE2C0638390C97A9B3C8927300L" TargetMode="External"/><Relationship Id="rId1010" Type="http://schemas.openxmlformats.org/officeDocument/2006/relationships/hyperlink" Target="consultantplus://offline/ref=1B82F5E7D206A994D26C1B28F91DF3E86F3E2FE9C619EC0A7342E6CFF6E97CA72A58F770C07F09399BBAC6B4D4AD17L" TargetMode="External"/><Relationship Id="rId1094" Type="http://schemas.openxmlformats.org/officeDocument/2006/relationships/hyperlink" Target="consultantplus://offline/ref=1B82F5E7D206A994D26C1B28F91DF3E86E382DEFC01CEC0A7342E6CFF6E97CA73858AF7CC1751E3B96AF90E5928245AF812D36BCA95CE3D6A91DL" TargetMode="External"/><Relationship Id="rId1108" Type="http://schemas.openxmlformats.org/officeDocument/2006/relationships/header" Target="header44.xml"/><Relationship Id="rId1315" Type="http://schemas.openxmlformats.org/officeDocument/2006/relationships/hyperlink" Target="consultantplus://offline/ref=1B82F5E7D206A994D26C1A26EC1DF3E86E3A2AE8C61DEC0A7342E6CFF6E97CA73858AF7CC176173193AF90E5928245AF812D36BCA95CE3D6A91DL" TargetMode="External"/><Relationship Id="rId117" Type="http://schemas.openxmlformats.org/officeDocument/2006/relationships/hyperlink" Target="consultantplus://offline/ref=D7ACA7094FB365759916DD8EED2804C4403BC0D19780BBA16B71666C566C69D24BE6BFAB0440E4AD500D33D1D1F6435633902D0565CCE9956707L" TargetMode="External"/><Relationship Id="rId671" Type="http://schemas.openxmlformats.org/officeDocument/2006/relationships/hyperlink" Target="consultantplus://offline/ref=DC8542359EE63C5A374FEE8379CB337349836B5831CE609194502BA59CD9E526DED9E2542BD3F3F01E97D97456BE2C0638390C97A9B3C8927300L" TargetMode="External"/><Relationship Id="rId769" Type="http://schemas.openxmlformats.org/officeDocument/2006/relationships/hyperlink" Target="consultantplus://offline/ref=DC8542359EE63C5A374FEE8379CB33734884695232CE609194502BA59CD9E526DED9E2542BDAFDF41C97D97456BE2C0638390C97A9B3C8927300L" TargetMode="External"/><Relationship Id="rId976" Type="http://schemas.openxmlformats.org/officeDocument/2006/relationships/hyperlink" Target="consultantplus://offline/ref=1B82F5E7D206A994D26C1B28F91DF3E86E382BEACC1AEC0A7342E6CFF6E97CA73858AF7CC175123990AF90E5928245AF812D36BCA95CE3D6A91DL" TargetMode="External"/><Relationship Id="rId1399" Type="http://schemas.openxmlformats.org/officeDocument/2006/relationships/hyperlink" Target="consultantplus://offline/ref=1B82F5E7D206A994D26C1B28F91DF3E86E382FEAC31FEC0A7342E6CFF6E97CA73858AF7CC177163996AF90E5928245AF812D36BCA95CE3D6A91DL" TargetMode="External"/><Relationship Id="rId324" Type="http://schemas.openxmlformats.org/officeDocument/2006/relationships/hyperlink" Target="consultantplus://offline/ref=DC8542359EE63C5A374FEE8379CB337348856E5C3ECE609194502BA59CD9E526DED9E2542BD3F7F51B97D97456BE2C0638390C97A9B3C8927300L" TargetMode="External"/><Relationship Id="rId531" Type="http://schemas.openxmlformats.org/officeDocument/2006/relationships/hyperlink" Target="consultantplus://offline/ref=DC8542359EE63C5A374FEE8379CB337349836F5231CC609194502BA59CD9E526DED9E2542BD3FDF11E97D97456BE2C0638390C97A9B3C8927300L" TargetMode="External"/><Relationship Id="rId629" Type="http://schemas.openxmlformats.org/officeDocument/2006/relationships/hyperlink" Target="consultantplus://offline/ref=DC8542359EE63C5A374FEF8D6CCB337348806D5336CD609194502BA59CD9E526DED9E2542BD2F5F71F97D97456BE2C0638390C97A9B3C8927300L" TargetMode="External"/><Relationship Id="rId1161" Type="http://schemas.openxmlformats.org/officeDocument/2006/relationships/hyperlink" Target="consultantplus://offline/ref=1B82F5E7D206A994D26C1B28F91DF3E86F3E2AE4C318EC0A7342E6CFF6E97CA73858AF7CC17413389AAF90E5928245AF812D36BCA95CE3D6A91DL" TargetMode="External"/><Relationship Id="rId1259" Type="http://schemas.openxmlformats.org/officeDocument/2006/relationships/hyperlink" Target="consultantplus://offline/ref=1B82F5E7D206A994D26C1B28F91DF3E86E382DEFC01CEC0A7342E6CFF6E97CA73858AF7CC172113D91AF90E5928245AF812D36BCA95CE3D6A91DL" TargetMode="External"/><Relationship Id="rId1466" Type="http://schemas.openxmlformats.org/officeDocument/2006/relationships/hyperlink" Target="consultantplus://offline/ref=1B82F5E7D206A994D26C1B28F91DF3E86E3829ECC21BEC0A7342E6CFF6E97CA72A58F770C07F09399BBAC6B4D4AD17L" TargetMode="External"/><Relationship Id="rId836" Type="http://schemas.openxmlformats.org/officeDocument/2006/relationships/hyperlink" Target="consultantplus://offline/ref=DC8542359EE63C5A374FEE8379CB337348846F5B32C9609194502BA59CD9E526DED9E2542BD0F3FF1B97D97456BE2C0638390C97A9B3C8927300L" TargetMode="External"/><Relationship Id="rId1021" Type="http://schemas.openxmlformats.org/officeDocument/2006/relationships/footer" Target="footer39.xml"/><Relationship Id="rId1119" Type="http://schemas.openxmlformats.org/officeDocument/2006/relationships/hyperlink" Target="consultantplus://offline/ref=1B82F5E7D206A994D26C1A26EC1DF3E86E3D28E5C419EC0A7342E6CFF6E97CA73858AF7CC176163991AF90E5928245AF812D36BCA95CE3D6A91DL" TargetMode="External"/><Relationship Id="rId903" Type="http://schemas.openxmlformats.org/officeDocument/2006/relationships/hyperlink" Target="consultantplus://offline/ref=DC8542359EE63C5A374FEF8D6CCB3373498C6F5B31C9609194502BA59CD9E526CCD9BA582ADBEAF712828F25107E0BL" TargetMode="External"/><Relationship Id="rId1326" Type="http://schemas.openxmlformats.org/officeDocument/2006/relationships/hyperlink" Target="consultantplus://offline/ref=1B82F5E7D206A994D26C1B28F91DF3E86F302EEEC01AEC0A7342E6CFF6E97CA73858AF7CC17E133C96AF90E5928245AF812D36BCA95CE3D6A91DL" TargetMode="External"/><Relationship Id="rId1533" Type="http://schemas.openxmlformats.org/officeDocument/2006/relationships/hyperlink" Target="consultantplus://offline/ref=1B82F5E7D206A994D26C1A26EC1DF3E86E3A21E9C71AEC0A7342E6CFF6E97CA73858AF7CC176173895AF90E5928245AF812D36BCA95CE3D6A91DL" TargetMode="External"/><Relationship Id="rId32" Type="http://schemas.openxmlformats.org/officeDocument/2006/relationships/hyperlink" Target="consultantplus://offline/ref=D7ACA7094FB365759916DD8EED2804C44133C4D09087BBA16B71666C566C69D24BE6BFAB0440E5AF550D33D1D1F6435633902D0565CCE9956707L" TargetMode="External"/><Relationship Id="rId181" Type="http://schemas.openxmlformats.org/officeDocument/2006/relationships/image" Target="media/image5.wmf"/><Relationship Id="rId279" Type="http://schemas.openxmlformats.org/officeDocument/2006/relationships/hyperlink" Target="consultantplus://offline/ref=DC8542359EE63C5A374FEE8379CB33734885685932C8609194502BA59CD9E526DED9E2542BD3F2F31B97D97456BE2C0638390C97A9B3C8927300L" TargetMode="External"/><Relationship Id="rId486" Type="http://schemas.openxmlformats.org/officeDocument/2006/relationships/hyperlink" Target="consultantplus://offline/ref=DC8542359EE63C5A374FEE8379CB33734884695232CE609194502BA59CD9E526DED9E2542BDAFDF71997D97456BE2C0638390C97A9B3C8927300L" TargetMode="External"/><Relationship Id="rId693" Type="http://schemas.openxmlformats.org/officeDocument/2006/relationships/hyperlink" Target="consultantplus://offline/ref=DC8542359EE63C5A374FEE8379CB3373498C6E5A30C2609194502BA59CD9E526DED9E2542BD2F2FE1897D97456BE2C0638390C97A9B3C8927300L" TargetMode="External"/><Relationship Id="rId139" Type="http://schemas.openxmlformats.org/officeDocument/2006/relationships/hyperlink" Target="consultantplus://offline/ref=D7ACA7094FB365759916DC80F82804C44331C8DB9185BBA16B71666C566C69D259E6E7A70549FBAE5C186580976A03L" TargetMode="External"/><Relationship Id="rId346" Type="http://schemas.openxmlformats.org/officeDocument/2006/relationships/hyperlink" Target="consultantplus://offline/ref=DC8542359EE63C5A374FEE8379CB337348856A5C31CB609194502BA59CD9E526DED9E2542BD2F1F51A97D97456BE2C0638390C97A9B3C8927300L" TargetMode="External"/><Relationship Id="rId553" Type="http://schemas.openxmlformats.org/officeDocument/2006/relationships/hyperlink" Target="consultantplus://offline/ref=DC8542359EE63C5A374FEF8D6CCB337348816C5236CD609194502BA59CD9E526DED9E2542BD3F0F11897D97456BE2C0638390C97A9B3C8927300L" TargetMode="External"/><Relationship Id="rId760" Type="http://schemas.openxmlformats.org/officeDocument/2006/relationships/hyperlink" Target="consultantplus://offline/ref=DC8542359EE63C5A374FEF8D6CCB33734984695831C2609194502BA59CD9E526DED9E2542BD2F4F51897D97456BE2C0638390C97A9B3C8927300L" TargetMode="External"/><Relationship Id="rId998" Type="http://schemas.openxmlformats.org/officeDocument/2006/relationships/hyperlink" Target="consultantplus://offline/ref=1B82F5E7D206A994D26C1B28F91DF3E86E382BEACC1AEC0A7342E6CFF6E97CA73858AF7CC175123A93AF90E5928245AF812D36BCA95CE3D6A91DL" TargetMode="External"/><Relationship Id="rId1183" Type="http://schemas.openxmlformats.org/officeDocument/2006/relationships/hyperlink" Target="consultantplus://offline/ref=1B82F5E7D206A994D26C1B28F91DF3E86E382BEACC1AEC0A7342E6CFF6E97CA73858AF7CC172123E90AF90E5928245AF812D36BCA95CE3D6A91DL" TargetMode="External"/><Relationship Id="rId1390" Type="http://schemas.openxmlformats.org/officeDocument/2006/relationships/hyperlink" Target="consultantplus://offline/ref=1B82F5E7D206A994D26C1B28F91DF3E86E382FEAC31FEC0A7342E6CFF6E97CA73858AF7CC17717319AAF90E5928245AF812D36BCA95CE3D6A91DL" TargetMode="External"/><Relationship Id="rId206" Type="http://schemas.openxmlformats.org/officeDocument/2006/relationships/image" Target="media/image22.wmf"/><Relationship Id="rId413" Type="http://schemas.openxmlformats.org/officeDocument/2006/relationships/hyperlink" Target="consultantplus://offline/ref=DC8542359EE63C5A374FEE8379CB33734885685932C8609194502BA59CD9E526DED9E2542BD0F7F21D97D97456BE2C0638390C97A9B3C8927300L" TargetMode="External"/><Relationship Id="rId858" Type="http://schemas.openxmlformats.org/officeDocument/2006/relationships/hyperlink" Target="consultantplus://offline/ref=DC8542359EE63C5A374FEE8379CB337348856E5C3ECE609194502BA59CD9E526DED9E2542BD1F4F31D97D97456BE2C0638390C97A9B3C8927300L" TargetMode="External"/><Relationship Id="rId1043" Type="http://schemas.openxmlformats.org/officeDocument/2006/relationships/hyperlink" Target="consultantplus://offline/ref=1B82F5E7D206A994D26C1A26EC1DF3E86F392DEEC219EC0A7342E6CFF6E97CA73858AF7CC176173890AF90E5928245AF812D36BCA95CE3D6A91DL" TargetMode="External"/><Relationship Id="rId1488" Type="http://schemas.openxmlformats.org/officeDocument/2006/relationships/hyperlink" Target="consultantplus://offline/ref=1B82F5E7D206A994D26C1B28F91DF3E86E382BEACC1AEC0A7342E6CFF6E97CA73858AF7CC1721E3A97AF90E5928245AF812D36BCA95CE3D6A91D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324989</Words>
  <Characters>1852442</Characters>
  <Application>Microsoft Office Word</Application>
  <DocSecurity>0</DocSecurity>
  <Lines>15437</Lines>
  <Paragraphs>4346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 от 25.10.2016 N 788/39
(ред. от 16.06.2020)
"Об утверждении государственной программы Московской области "Предпринимательство Подмосковья" на 2017-2024 годы"</vt:lpstr>
    </vt:vector>
  </TitlesOfParts>
  <Company>КонсультантПлюс Версия 4020.00.28</Company>
  <LinksUpToDate>false</LinksUpToDate>
  <CharactersWithSpaces>2173085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 от 25.10.2016 N 788/39
(ред. от 16.06.2020)
"Об утверждении государственной программы Московской области "Предпринимательство Подмосковья" на 2017-2024 годы"</dc:title>
  <dc:subject/>
  <dc:creator>Бадюк Е. Г.</dc:creator>
  <cp:keywords/>
  <dc:description/>
  <cp:lastModifiedBy>Бадюк Е. Г.</cp:lastModifiedBy>
  <cp:revision>2</cp:revision>
  <dcterms:created xsi:type="dcterms:W3CDTF">2020-08-31T13:54:00Z</dcterms:created>
  <dcterms:modified xsi:type="dcterms:W3CDTF">2020-08-31T13:54:00Z</dcterms:modified>
</cp:coreProperties>
</file>