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D" w:rsidRPr="002D5FB8" w:rsidRDefault="00B8163D" w:rsidP="002D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b/>
          <w:bCs/>
          <w:sz w:val="28"/>
          <w:szCs w:val="28"/>
        </w:rPr>
        <w:t>Ужесточена административная ответственность за нарушения при перевозке детей автобусами</w:t>
      </w:r>
    </w:p>
    <w:p w:rsidR="00B8163D" w:rsidRPr="002D5FB8" w:rsidRDefault="00B8163D" w:rsidP="002D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63D" w:rsidRPr="002D5FB8" w:rsidRDefault="00B8163D" w:rsidP="002D5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за организованную перевозку группы детей автобусами, не соответствующими требованиям Правил организованной перевозки группы детей автобусами, утвержденных постановлением Правительства Российской Федерации от 23.09.2020 № 1527,в том числе в ночное время, либо водителем, не соответствующим требованиям указанных Правил, установлена частями 4 - 6 статьи 12.23 Кодекса Российской Федерации об административных правонарушениях.</w:t>
      </w:r>
    </w:p>
    <w:p w:rsidR="00B8163D" w:rsidRPr="002D5FB8" w:rsidRDefault="00B8163D" w:rsidP="002D5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В связи со вступлением в силу Федерального закона от 25.12.2023 № 669-ФЗ «О внесении изменений в Кодекс Российской Федерации об административных правонарушениях» с 1 апреля 2024 года административная ответственность за указанные правонарушения ужесточена.</w:t>
      </w:r>
    </w:p>
    <w:p w:rsidR="00B8163D" w:rsidRPr="002D5FB8" w:rsidRDefault="00B8163D" w:rsidP="002D5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Так, в соответствии с новой редакцией части 1.3 статьи 32.2 Кодекса Российской Федерации об административных правонарушениях даже при оплате назначенного административного штрафа за совершение административных правонарушений в сфере организованной перевозки детей не позднее 20 дней со дня вынесения постановления о наложении административного штрафа, нельзя воспользоваться «50% скидкой».</w:t>
      </w:r>
    </w:p>
    <w:p w:rsidR="00B8163D" w:rsidRDefault="00B8163D" w:rsidP="002D5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Таким образом, административный штраф, назначенный за совершение административных правонарушений, предусмотренных частями 4 - 6 статьи 12.23 Кодекса Российской Федерации об административных правонарушениях, подлежит оплате в полном объеме.</w:t>
      </w:r>
    </w:p>
    <w:p w:rsidR="0088285D" w:rsidRDefault="0088285D" w:rsidP="002D5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85D" w:rsidRPr="002D5FB8" w:rsidRDefault="0088285D" w:rsidP="0088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города                                                          Т.Р. Макарова</w:t>
      </w:r>
    </w:p>
    <w:p w:rsidR="00B8163D" w:rsidRPr="002D5FB8" w:rsidRDefault="00B8163D" w:rsidP="002D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F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0833" w:rsidRPr="002D5FB8" w:rsidRDefault="00E80833" w:rsidP="002D5F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0833" w:rsidRPr="002D5FB8" w:rsidSect="0024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63D"/>
    <w:rsid w:val="002424B9"/>
    <w:rsid w:val="002D5FB8"/>
    <w:rsid w:val="0088285D"/>
    <w:rsid w:val="00B8163D"/>
    <w:rsid w:val="00E8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163D"/>
  </w:style>
  <w:style w:type="character" w:customStyle="1" w:styleId="feeds-pagenavigationtooltip">
    <w:name w:val="feeds-page__navigation_tooltip"/>
    <w:basedOn w:val="a0"/>
    <w:rsid w:val="00B8163D"/>
  </w:style>
  <w:style w:type="paragraph" w:styleId="a3">
    <w:name w:val="Normal (Web)"/>
    <w:basedOn w:val="a"/>
    <w:uiPriority w:val="99"/>
    <w:semiHidden/>
    <w:unhideWhenUsed/>
    <w:rsid w:val="00B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2024-05-27T21:33:00Z</dcterms:created>
  <dcterms:modified xsi:type="dcterms:W3CDTF">2024-06-03T20:29:00Z</dcterms:modified>
</cp:coreProperties>
</file>