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42" w:rsidRDefault="00DC2442" w:rsidP="00CD463D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Гарантии инвалидов в сфере труда</w:t>
      </w:r>
    </w:p>
    <w:p w:rsidR="00CD463D" w:rsidRPr="00CD463D" w:rsidRDefault="00CD463D" w:rsidP="00CD463D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инвалидов регулируется Трудовым кодексом РФ и Федеральным законом от 24 ноября 1995 г. № 181-ФЗ «О социальной защите инвалидов в Российской Федерации», которым предусмотрено обязательное создание квот для приёма на работу инвалидов (в зависимости от среднесписочной численности персонала у каждого работодателя), устанавливаемая каждым субъектом Российской Федерации самостоятельно.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соблюдения установленной квоты освобождаются работодатели - общественные объединения инвалидов или образованные самими инвалидами организации.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работодателя, коллективные договоры, трудовые договоры не могут содержать положения, ухудшающие положение инвалидов или содержать дискриминационные условия.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при трудоустройстве инвалида обязан соблюсти следующие гарантии: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необходимых условий для труда в соответствии с индивидуальной программой реабилитации или </w:t>
      </w:r>
      <w:proofErr w:type="spellStart"/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 (ст. 216.1 Трудового кодекса РФ), при чем индивидуальная программа реабилитации инвалида является обязательной для исполнения работодателем;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сокращенной продолжительности рабочего дня (смены) в соответствии с индивидуальной программой реабилитации (ч. 1 ст. 94 Трудового кодекса РФ);</w:t>
      </w:r>
    </w:p>
    <w:p w:rsidR="00DC2442" w:rsidRPr="00954533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сокращенной продолжите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рабочей недели.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рабочей недели для инвалидов 1 и 2 группы не может быть более 35 часов в неделю (ч. 1 ст. 92 Трудового кодекса РФ). Для инвалидов 3 группы продолжительность рабочей недели определяется согласно индивидуальной программе реабилитации.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ежегодного удлиненного оплачиваемого отпуска продолжительностью 30 календарных дней, исходя из 6 дневной рабочей недели (ч. 5 ст. 23 Федерального закона от 24.11.1995 N 181-ФЗ «О социальной защите инвалидов в Российской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Федерации»);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труда за сокращенное рабочее время как за нормальную продолжительность рабочего времени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порядка привлечения к сверхурочной работе, работе в ночное время, выходные и нерабочие праздничные дни (ч. 5 ст. 96, ч. 5 ст. 99, ч. 7 ст. 113, ч. 2 ст. 167 Трудового кодекса РФ)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442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 без сохранения заработной платы продолжительностью до 60 календарных дней в году.</w:t>
      </w:r>
    </w:p>
    <w:p w:rsidR="00CD463D" w:rsidRPr="00CD463D" w:rsidRDefault="00CD463D" w:rsidP="00CD4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10F3" w:rsidRPr="008461EE" w:rsidRDefault="00CD463D" w:rsidP="00954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2442" w:rsidRPr="008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</w:t>
      </w:r>
      <w:r w:rsidR="008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8461EE">
        <w:rPr>
          <w:rFonts w:ascii="Times New Roman" w:eastAsia="Times New Roman" w:hAnsi="Times New Roman" w:cs="Times New Roman"/>
          <w:sz w:val="28"/>
          <w:szCs w:val="28"/>
          <w:lang w:eastAsia="ru-RU"/>
        </w:rPr>
        <w:t>Т.Р. Макарова</w:t>
      </w:r>
      <w:bookmarkStart w:id="0" w:name="_GoBack"/>
      <w:bookmarkEnd w:id="0"/>
    </w:p>
    <w:sectPr w:rsidR="00F910F3" w:rsidRPr="008461EE" w:rsidSect="0087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18A1"/>
    <w:multiLevelType w:val="multilevel"/>
    <w:tmpl w:val="283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B70"/>
    <w:rsid w:val="00470C77"/>
    <w:rsid w:val="008461EE"/>
    <w:rsid w:val="008706B0"/>
    <w:rsid w:val="00954533"/>
    <w:rsid w:val="00CD463D"/>
    <w:rsid w:val="00D97B70"/>
    <w:rsid w:val="00DC2442"/>
    <w:rsid w:val="00F9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000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498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8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78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2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6</cp:revision>
  <dcterms:created xsi:type="dcterms:W3CDTF">2023-10-31T19:17:00Z</dcterms:created>
  <dcterms:modified xsi:type="dcterms:W3CDTF">2024-06-06T22:06:00Z</dcterms:modified>
</cp:coreProperties>
</file>