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3.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4.xml" ContentType="application/vnd.openxmlformats-officedocument.themeOverride+xml"/>
  <Override PartName="/word/charts/chart13.xml" ContentType="application/vnd.openxmlformats-officedocument.drawingml.chart+xml"/>
  <Override PartName="/word/theme/themeOverride5.xml" ContentType="application/vnd.openxmlformats-officedocument.themeOverride+xml"/>
  <Override PartName="/word/charts/chart14.xml" ContentType="application/vnd.openxmlformats-officedocument.drawingml.chart+xml"/>
  <Override PartName="/word/theme/themeOverride6.xml" ContentType="application/vnd.openxmlformats-officedocument.themeOverride+xml"/>
  <Override PartName="/word/charts/chart15.xml" ContentType="application/vnd.openxmlformats-officedocument.drawingml.chart+xml"/>
  <Override PartName="/word/theme/themeOverride7.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theme/themeOverride8.xml" ContentType="application/vnd.openxmlformats-officedocument.themeOverride+xml"/>
  <Override PartName="/word/charts/chart19.xml" ContentType="application/vnd.openxmlformats-officedocument.drawingml.chart+xml"/>
  <Override PartName="/word/theme/themeOverride9.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theme/themeOverride10.xml" ContentType="application/vnd.openxmlformats-officedocument.themeOverride+xml"/>
  <Override PartName="/word/charts/chart22.xml" ContentType="application/vnd.openxmlformats-officedocument.drawingml.chart+xml"/>
  <Override PartName="/word/theme/themeOverride11.xml" ContentType="application/vnd.openxmlformats-officedocument.themeOverride+xml"/>
  <Override PartName="/word/charts/chart23.xml" ContentType="application/vnd.openxmlformats-officedocument.drawingml.chart+xml"/>
  <Override PartName="/word/theme/themeOverride12.xml" ContentType="application/vnd.openxmlformats-officedocument.themeOverride+xml"/>
  <Override PartName="/word/charts/chart2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16D" w:rsidRDefault="0091216D" w:rsidP="0091216D">
      <w:pPr>
        <w:widowControl w:val="0"/>
        <w:autoSpaceDE w:val="0"/>
        <w:autoSpaceDN w:val="0"/>
        <w:adjustRightInd w:val="0"/>
        <w:jc w:val="center"/>
        <w:rPr>
          <w:rFonts w:ascii="Times New Roman CYR" w:hAnsi="Times New Roman CYR" w:cs="Times New Roman CYR"/>
          <w:b/>
          <w:bCs/>
          <w:sz w:val="32"/>
          <w:szCs w:val="32"/>
        </w:rPr>
      </w:pPr>
    </w:p>
    <w:p w:rsidR="0091216D" w:rsidRPr="00913A70" w:rsidRDefault="0091216D" w:rsidP="0091216D">
      <w:pPr>
        <w:widowControl w:val="0"/>
        <w:autoSpaceDE w:val="0"/>
        <w:autoSpaceDN w:val="0"/>
        <w:adjustRightInd w:val="0"/>
        <w:jc w:val="center"/>
        <w:rPr>
          <w:rFonts w:ascii="Times New Roman CYR" w:hAnsi="Times New Roman CYR" w:cs="Times New Roman CYR"/>
          <w:b/>
          <w:bCs/>
          <w:sz w:val="32"/>
          <w:szCs w:val="32"/>
        </w:rPr>
      </w:pPr>
      <w:r w:rsidRPr="00913A70">
        <w:rPr>
          <w:rFonts w:ascii="Times New Roman CYR" w:hAnsi="Times New Roman CYR" w:cs="Times New Roman CYR"/>
          <w:b/>
          <w:bCs/>
          <w:sz w:val="32"/>
          <w:szCs w:val="32"/>
        </w:rPr>
        <w:t>СОВЕТ ДЕПУТАТОВ ГОРОДА РЕУТОВ</w:t>
      </w:r>
    </w:p>
    <w:p w:rsidR="0091216D" w:rsidRPr="00913A70" w:rsidRDefault="0091216D" w:rsidP="0091216D">
      <w:pPr>
        <w:widowControl w:val="0"/>
        <w:autoSpaceDE w:val="0"/>
        <w:autoSpaceDN w:val="0"/>
        <w:adjustRightInd w:val="0"/>
        <w:jc w:val="center"/>
        <w:rPr>
          <w:rFonts w:ascii="Times New Roman CYR" w:hAnsi="Times New Roman CYR" w:cs="Times New Roman CYR"/>
          <w:b/>
          <w:bCs/>
          <w:sz w:val="32"/>
          <w:szCs w:val="32"/>
        </w:rPr>
      </w:pPr>
    </w:p>
    <w:p w:rsidR="0091216D" w:rsidRPr="00913A70" w:rsidRDefault="0091216D" w:rsidP="0091216D">
      <w:pPr>
        <w:widowControl w:val="0"/>
        <w:autoSpaceDE w:val="0"/>
        <w:autoSpaceDN w:val="0"/>
        <w:adjustRightInd w:val="0"/>
        <w:jc w:val="center"/>
        <w:rPr>
          <w:rFonts w:ascii="Times New Roman CYR" w:hAnsi="Times New Roman CYR" w:cs="Times New Roman CYR"/>
          <w:b/>
          <w:bCs/>
          <w:sz w:val="32"/>
          <w:szCs w:val="32"/>
        </w:rPr>
      </w:pPr>
      <w:r w:rsidRPr="00913A70">
        <w:rPr>
          <w:rFonts w:ascii="Times New Roman CYR" w:hAnsi="Times New Roman CYR" w:cs="Times New Roman CYR"/>
          <w:b/>
          <w:bCs/>
          <w:sz w:val="32"/>
          <w:szCs w:val="32"/>
        </w:rPr>
        <w:t>РЕШЕНИЕ</w:t>
      </w:r>
    </w:p>
    <w:p w:rsidR="0091216D" w:rsidRPr="00D0489A" w:rsidRDefault="0091216D" w:rsidP="0091216D">
      <w:pPr>
        <w:widowControl w:val="0"/>
        <w:autoSpaceDE w:val="0"/>
        <w:autoSpaceDN w:val="0"/>
        <w:adjustRightInd w:val="0"/>
        <w:jc w:val="center"/>
      </w:pPr>
    </w:p>
    <w:p w:rsidR="0091216D" w:rsidRPr="00256137" w:rsidRDefault="0091216D" w:rsidP="0091216D">
      <w:pPr>
        <w:widowControl w:val="0"/>
        <w:autoSpaceDE w:val="0"/>
        <w:autoSpaceDN w:val="0"/>
        <w:adjustRightInd w:val="0"/>
        <w:jc w:val="center"/>
        <w:rPr>
          <w:rFonts w:ascii="Times New Roman CYR" w:hAnsi="Times New Roman CYR" w:cs="Times New Roman CYR"/>
          <w:sz w:val="28"/>
          <w:szCs w:val="28"/>
        </w:rPr>
      </w:pPr>
      <w:r w:rsidRPr="00256137">
        <w:rPr>
          <w:rFonts w:ascii="Times New Roman CYR" w:hAnsi="Times New Roman CYR" w:cs="Times New Roman CYR"/>
          <w:sz w:val="28"/>
          <w:szCs w:val="28"/>
        </w:rPr>
        <w:t xml:space="preserve">от </w:t>
      </w:r>
      <w:r w:rsidR="00EF7A0F" w:rsidRPr="00256137">
        <w:rPr>
          <w:rFonts w:ascii="Times New Roman CYR" w:hAnsi="Times New Roman CYR" w:cs="Times New Roman CYR"/>
          <w:sz w:val="28"/>
          <w:szCs w:val="28"/>
        </w:rPr>
        <w:t>02.03.2016</w:t>
      </w:r>
      <w:r w:rsidRPr="00256137">
        <w:rPr>
          <w:rFonts w:ascii="Times New Roman CYR" w:hAnsi="Times New Roman CYR" w:cs="Times New Roman CYR"/>
          <w:sz w:val="28"/>
          <w:szCs w:val="28"/>
        </w:rPr>
        <w:t xml:space="preserve"> № </w:t>
      </w:r>
      <w:r w:rsidR="00EF7A0F" w:rsidRPr="00256137">
        <w:rPr>
          <w:rFonts w:ascii="Times New Roman CYR" w:hAnsi="Times New Roman CYR" w:cs="Times New Roman CYR"/>
          <w:sz w:val="28"/>
          <w:szCs w:val="28"/>
        </w:rPr>
        <w:t>218/43</w:t>
      </w:r>
    </w:p>
    <w:p w:rsidR="0091216D" w:rsidRDefault="0091216D" w:rsidP="0091216D">
      <w:pPr>
        <w:widowControl w:val="0"/>
        <w:autoSpaceDE w:val="0"/>
        <w:autoSpaceDN w:val="0"/>
        <w:adjustRightInd w:val="0"/>
        <w:jc w:val="both"/>
        <w:rPr>
          <w:rFonts w:ascii="Times New Roman CYR" w:hAnsi="Times New Roman CYR" w:cs="Times New Roman CYR"/>
        </w:rPr>
      </w:pPr>
    </w:p>
    <w:p w:rsidR="0091216D" w:rsidRDefault="0091216D" w:rsidP="0091216D">
      <w:pPr>
        <w:widowControl w:val="0"/>
        <w:autoSpaceDE w:val="0"/>
        <w:autoSpaceDN w:val="0"/>
        <w:adjustRightInd w:val="0"/>
        <w:jc w:val="both"/>
        <w:rPr>
          <w:rFonts w:ascii="Times New Roman CYR" w:hAnsi="Times New Roman CYR" w:cs="Times New Roman CYR"/>
        </w:rPr>
      </w:pPr>
    </w:p>
    <w:p w:rsidR="0091216D" w:rsidRDefault="0091216D" w:rsidP="0091216D">
      <w:pPr>
        <w:widowControl w:val="0"/>
        <w:autoSpaceDE w:val="0"/>
        <w:autoSpaceDN w:val="0"/>
        <w:adjustRightInd w:val="0"/>
        <w:jc w:val="both"/>
        <w:rPr>
          <w:rFonts w:ascii="Times New Roman CYR" w:hAnsi="Times New Roman CYR" w:cs="Times New Roman CYR"/>
        </w:rPr>
      </w:pPr>
    </w:p>
    <w:p w:rsidR="0091216D" w:rsidRPr="00576102" w:rsidRDefault="0091216D" w:rsidP="0091216D">
      <w:pPr>
        <w:widowControl w:val="0"/>
        <w:autoSpaceDE w:val="0"/>
        <w:autoSpaceDN w:val="0"/>
        <w:adjustRightInd w:val="0"/>
        <w:jc w:val="center"/>
        <w:rPr>
          <w:rFonts w:ascii="Times New Roman CYR" w:hAnsi="Times New Roman CYR" w:cs="Times New Roman CYR"/>
          <w:sz w:val="28"/>
          <w:szCs w:val="28"/>
        </w:rPr>
      </w:pPr>
      <w:r w:rsidRPr="00576102">
        <w:rPr>
          <w:rFonts w:ascii="Times New Roman CYR" w:hAnsi="Times New Roman CYR" w:cs="Times New Roman CYR"/>
          <w:sz w:val="28"/>
          <w:szCs w:val="28"/>
        </w:rPr>
        <w:t>Об отчёте Главы города Реутов за 2015 год</w:t>
      </w:r>
    </w:p>
    <w:p w:rsidR="0091216D" w:rsidRPr="00D0489A" w:rsidRDefault="0091216D" w:rsidP="0091216D">
      <w:pPr>
        <w:widowControl w:val="0"/>
        <w:autoSpaceDE w:val="0"/>
        <w:autoSpaceDN w:val="0"/>
        <w:adjustRightInd w:val="0"/>
      </w:pPr>
    </w:p>
    <w:p w:rsidR="0091216D" w:rsidRDefault="0091216D" w:rsidP="0091216D">
      <w:pPr>
        <w:widowControl w:val="0"/>
        <w:autoSpaceDE w:val="0"/>
        <w:autoSpaceDN w:val="0"/>
        <w:adjustRightInd w:val="0"/>
      </w:pPr>
    </w:p>
    <w:p w:rsidR="0091216D" w:rsidRDefault="0091216D" w:rsidP="0091216D">
      <w:pPr>
        <w:widowControl w:val="0"/>
        <w:autoSpaceDE w:val="0"/>
        <w:autoSpaceDN w:val="0"/>
        <w:adjustRightInd w:val="0"/>
      </w:pPr>
    </w:p>
    <w:p w:rsidR="0091216D" w:rsidRDefault="0091216D" w:rsidP="0091216D">
      <w:pPr>
        <w:widowControl w:val="0"/>
        <w:autoSpaceDE w:val="0"/>
        <w:autoSpaceDN w:val="0"/>
        <w:adjustRightInd w:val="0"/>
      </w:pPr>
    </w:p>
    <w:p w:rsidR="0091216D" w:rsidRPr="00D0489A" w:rsidRDefault="0091216D" w:rsidP="0091216D">
      <w:pPr>
        <w:widowControl w:val="0"/>
        <w:autoSpaceDE w:val="0"/>
        <w:autoSpaceDN w:val="0"/>
        <w:adjustRightInd w:val="0"/>
      </w:pPr>
    </w:p>
    <w:p w:rsidR="0091216D" w:rsidRPr="00576102" w:rsidRDefault="0091216D" w:rsidP="0091216D">
      <w:pPr>
        <w:widowControl w:val="0"/>
        <w:autoSpaceDE w:val="0"/>
        <w:autoSpaceDN w:val="0"/>
        <w:adjustRightInd w:val="0"/>
        <w:ind w:firstLine="709"/>
        <w:jc w:val="both"/>
        <w:rPr>
          <w:rFonts w:ascii="Times New Roman CYR" w:hAnsi="Times New Roman CYR" w:cs="Times New Roman CYR"/>
          <w:sz w:val="28"/>
          <w:szCs w:val="28"/>
        </w:rPr>
      </w:pPr>
      <w:r w:rsidRPr="00576102">
        <w:rPr>
          <w:rFonts w:ascii="Times New Roman CYR" w:hAnsi="Times New Roman CYR" w:cs="Times New Roman CYR"/>
          <w:sz w:val="28"/>
          <w:szCs w:val="28"/>
        </w:rPr>
        <w:t>Совет депутатов города Реутов решил:</w:t>
      </w:r>
    </w:p>
    <w:p w:rsidR="0091216D" w:rsidRPr="00576102" w:rsidRDefault="0091216D" w:rsidP="0091216D">
      <w:pPr>
        <w:widowControl w:val="0"/>
        <w:autoSpaceDE w:val="0"/>
        <w:autoSpaceDN w:val="0"/>
        <w:adjustRightInd w:val="0"/>
        <w:ind w:firstLine="709"/>
        <w:rPr>
          <w:sz w:val="28"/>
          <w:szCs w:val="28"/>
        </w:rPr>
      </w:pPr>
    </w:p>
    <w:p w:rsidR="0091216D" w:rsidRPr="00576102" w:rsidRDefault="0091216D" w:rsidP="0091216D">
      <w:pPr>
        <w:widowControl w:val="0"/>
        <w:tabs>
          <w:tab w:val="left" w:pos="1134"/>
        </w:tabs>
        <w:autoSpaceDE w:val="0"/>
        <w:autoSpaceDN w:val="0"/>
        <w:adjustRightInd w:val="0"/>
        <w:ind w:firstLine="709"/>
        <w:jc w:val="both"/>
        <w:rPr>
          <w:rFonts w:ascii="Times New Roman CYR" w:hAnsi="Times New Roman CYR" w:cs="Times New Roman CYR"/>
          <w:sz w:val="28"/>
          <w:szCs w:val="28"/>
        </w:rPr>
      </w:pPr>
      <w:r w:rsidRPr="00576102">
        <w:rPr>
          <w:rFonts w:ascii="Times New Roman CYR" w:hAnsi="Times New Roman CYR" w:cs="Times New Roman CYR"/>
          <w:sz w:val="28"/>
          <w:szCs w:val="28"/>
        </w:rPr>
        <w:t>1. Принять к сведению отчёт Главы города Реутов за 2015 год.</w:t>
      </w:r>
    </w:p>
    <w:p w:rsidR="0091216D" w:rsidRPr="00576102" w:rsidRDefault="0091216D" w:rsidP="0091216D">
      <w:pPr>
        <w:widowControl w:val="0"/>
        <w:tabs>
          <w:tab w:val="left" w:pos="1134"/>
        </w:tabs>
        <w:autoSpaceDE w:val="0"/>
        <w:autoSpaceDN w:val="0"/>
        <w:adjustRightInd w:val="0"/>
        <w:ind w:firstLine="709"/>
        <w:jc w:val="both"/>
        <w:rPr>
          <w:sz w:val="28"/>
          <w:szCs w:val="28"/>
        </w:rPr>
      </w:pPr>
    </w:p>
    <w:p w:rsidR="0091216D" w:rsidRPr="00576102" w:rsidRDefault="0091216D" w:rsidP="0091216D">
      <w:pPr>
        <w:widowControl w:val="0"/>
        <w:tabs>
          <w:tab w:val="left" w:pos="1134"/>
        </w:tabs>
        <w:autoSpaceDE w:val="0"/>
        <w:autoSpaceDN w:val="0"/>
        <w:adjustRightInd w:val="0"/>
        <w:ind w:firstLine="709"/>
        <w:jc w:val="both"/>
        <w:rPr>
          <w:rFonts w:ascii="Times New Roman CYR" w:hAnsi="Times New Roman CYR" w:cs="Times New Roman CYR"/>
          <w:sz w:val="28"/>
          <w:szCs w:val="28"/>
        </w:rPr>
      </w:pPr>
      <w:r w:rsidRPr="00576102">
        <w:rPr>
          <w:rFonts w:ascii="Times New Roman CYR" w:hAnsi="Times New Roman CYR" w:cs="Times New Roman CYR"/>
          <w:sz w:val="28"/>
          <w:szCs w:val="28"/>
        </w:rPr>
        <w:t>2. Настоящее Решение и отчёт Главы города Реутов за 2015 год опубликовать на городском сайте.</w:t>
      </w:r>
    </w:p>
    <w:p w:rsidR="0091216D" w:rsidRPr="00D0489A" w:rsidRDefault="0091216D" w:rsidP="0091216D">
      <w:pPr>
        <w:widowControl w:val="0"/>
        <w:autoSpaceDE w:val="0"/>
        <w:autoSpaceDN w:val="0"/>
        <w:adjustRightInd w:val="0"/>
      </w:pPr>
    </w:p>
    <w:p w:rsidR="0091216D" w:rsidRPr="00D0489A" w:rsidRDefault="0091216D" w:rsidP="0091216D">
      <w:pPr>
        <w:widowControl w:val="0"/>
        <w:autoSpaceDE w:val="0"/>
        <w:autoSpaceDN w:val="0"/>
        <w:adjustRightInd w:val="0"/>
      </w:pPr>
    </w:p>
    <w:p w:rsidR="0091216D" w:rsidRPr="00D0489A" w:rsidRDefault="0091216D" w:rsidP="0091216D">
      <w:pPr>
        <w:widowControl w:val="0"/>
        <w:autoSpaceDE w:val="0"/>
        <w:autoSpaceDN w:val="0"/>
        <w:adjustRightInd w:val="0"/>
      </w:pPr>
    </w:p>
    <w:p w:rsidR="0091216D" w:rsidRDefault="0091216D" w:rsidP="0091216D">
      <w:pPr>
        <w:widowControl w:val="0"/>
        <w:autoSpaceDE w:val="0"/>
        <w:autoSpaceDN w:val="0"/>
        <w:adjustRightInd w:val="0"/>
      </w:pPr>
    </w:p>
    <w:p w:rsidR="0091216D" w:rsidRPr="00D0489A" w:rsidRDefault="0091216D" w:rsidP="0091216D">
      <w:pPr>
        <w:widowControl w:val="0"/>
        <w:autoSpaceDE w:val="0"/>
        <w:autoSpaceDN w:val="0"/>
        <w:adjustRightInd w:val="0"/>
      </w:pPr>
    </w:p>
    <w:p w:rsidR="0091216D" w:rsidRPr="00D0489A" w:rsidRDefault="0091216D" w:rsidP="0091216D">
      <w:pPr>
        <w:widowControl w:val="0"/>
        <w:autoSpaceDE w:val="0"/>
        <w:autoSpaceDN w:val="0"/>
        <w:adjustRightInd w:val="0"/>
      </w:pPr>
    </w:p>
    <w:p w:rsidR="0091216D" w:rsidRPr="00D0489A" w:rsidRDefault="0091216D" w:rsidP="0091216D">
      <w:pPr>
        <w:widowControl w:val="0"/>
        <w:autoSpaceDE w:val="0"/>
        <w:autoSpaceDN w:val="0"/>
        <w:adjustRightInd w:val="0"/>
      </w:pPr>
    </w:p>
    <w:p w:rsidR="0091216D" w:rsidRPr="00576102" w:rsidRDefault="0091216D" w:rsidP="0091216D">
      <w:pPr>
        <w:widowControl w:val="0"/>
        <w:autoSpaceDE w:val="0"/>
        <w:autoSpaceDN w:val="0"/>
        <w:adjustRightInd w:val="0"/>
        <w:jc w:val="both"/>
        <w:rPr>
          <w:rFonts w:ascii="Times New Roman CYR" w:hAnsi="Times New Roman CYR" w:cs="Times New Roman CYR"/>
          <w:sz w:val="28"/>
          <w:szCs w:val="28"/>
        </w:rPr>
      </w:pPr>
      <w:r w:rsidRPr="00576102">
        <w:rPr>
          <w:rFonts w:ascii="Times New Roman CYR" w:hAnsi="Times New Roman CYR" w:cs="Times New Roman CYR"/>
          <w:sz w:val="28"/>
          <w:szCs w:val="28"/>
        </w:rPr>
        <w:t xml:space="preserve">Председатель </w:t>
      </w:r>
    </w:p>
    <w:p w:rsidR="0091216D" w:rsidRPr="00576102" w:rsidRDefault="0091216D" w:rsidP="0091216D">
      <w:pPr>
        <w:widowControl w:val="0"/>
        <w:autoSpaceDE w:val="0"/>
        <w:autoSpaceDN w:val="0"/>
        <w:adjustRightInd w:val="0"/>
        <w:jc w:val="both"/>
        <w:rPr>
          <w:rFonts w:ascii="Times New Roman CYR" w:hAnsi="Times New Roman CYR" w:cs="Times New Roman CYR"/>
          <w:sz w:val="28"/>
          <w:szCs w:val="28"/>
        </w:rPr>
      </w:pPr>
      <w:r w:rsidRPr="00576102">
        <w:rPr>
          <w:rFonts w:ascii="Times New Roman CYR" w:hAnsi="Times New Roman CYR" w:cs="Times New Roman CYR"/>
          <w:sz w:val="28"/>
          <w:szCs w:val="28"/>
        </w:rPr>
        <w:t xml:space="preserve">Совета депутатов города Реутов </w:t>
      </w:r>
      <w:r w:rsidRPr="00576102">
        <w:rPr>
          <w:rFonts w:ascii="Times New Roman CYR" w:hAnsi="Times New Roman CYR" w:cs="Times New Roman CYR"/>
          <w:sz w:val="28"/>
          <w:szCs w:val="28"/>
        </w:rPr>
        <w:tab/>
      </w:r>
      <w:r w:rsidRPr="00576102">
        <w:rPr>
          <w:rFonts w:ascii="Times New Roman CYR" w:hAnsi="Times New Roman CYR" w:cs="Times New Roman CYR"/>
          <w:sz w:val="28"/>
          <w:szCs w:val="28"/>
        </w:rPr>
        <w:tab/>
      </w:r>
      <w:r w:rsidRPr="00576102">
        <w:rPr>
          <w:rFonts w:ascii="Times New Roman CYR" w:hAnsi="Times New Roman CYR" w:cs="Times New Roman CYR"/>
          <w:sz w:val="28"/>
          <w:szCs w:val="28"/>
        </w:rPr>
        <w:tab/>
      </w:r>
      <w:r w:rsidRPr="00576102">
        <w:rPr>
          <w:rFonts w:ascii="Times New Roman CYR" w:hAnsi="Times New Roman CYR" w:cs="Times New Roman CYR"/>
          <w:sz w:val="28"/>
          <w:szCs w:val="28"/>
        </w:rPr>
        <w:tab/>
      </w:r>
      <w:r w:rsidRPr="00576102">
        <w:rPr>
          <w:rFonts w:ascii="Times New Roman CYR" w:hAnsi="Times New Roman CYR" w:cs="Times New Roman CYR"/>
          <w:sz w:val="28"/>
          <w:szCs w:val="28"/>
        </w:rPr>
        <w:tab/>
      </w:r>
      <w:r w:rsidRPr="00576102">
        <w:rPr>
          <w:rFonts w:ascii="Times New Roman CYR" w:hAnsi="Times New Roman CYR" w:cs="Times New Roman CYR"/>
          <w:sz w:val="28"/>
          <w:szCs w:val="28"/>
        </w:rPr>
        <w:tab/>
        <w:t>С.М. Епифанов</w:t>
      </w:r>
    </w:p>
    <w:p w:rsidR="0091216D" w:rsidRPr="00D0489A" w:rsidRDefault="0091216D" w:rsidP="0091216D">
      <w:pPr>
        <w:widowControl w:val="0"/>
        <w:autoSpaceDE w:val="0"/>
        <w:autoSpaceDN w:val="0"/>
        <w:adjustRightInd w:val="0"/>
      </w:pPr>
    </w:p>
    <w:p w:rsidR="0091216D" w:rsidRPr="00D0489A" w:rsidRDefault="0091216D" w:rsidP="0091216D">
      <w:pPr>
        <w:widowControl w:val="0"/>
        <w:autoSpaceDE w:val="0"/>
        <w:autoSpaceDN w:val="0"/>
        <w:adjustRightInd w:val="0"/>
      </w:pPr>
    </w:p>
    <w:p w:rsidR="0091216D" w:rsidRPr="00D0489A" w:rsidRDefault="0091216D" w:rsidP="0091216D">
      <w:pPr>
        <w:widowControl w:val="0"/>
        <w:autoSpaceDE w:val="0"/>
        <w:autoSpaceDN w:val="0"/>
        <w:adjustRightInd w:val="0"/>
      </w:pPr>
    </w:p>
    <w:p w:rsidR="0091216D" w:rsidRDefault="0091216D" w:rsidP="0091216D">
      <w:pPr>
        <w:widowControl w:val="0"/>
        <w:autoSpaceDE w:val="0"/>
        <w:autoSpaceDN w:val="0"/>
        <w:adjustRightInd w:val="0"/>
      </w:pPr>
    </w:p>
    <w:p w:rsidR="0091216D" w:rsidRDefault="0091216D" w:rsidP="0091216D">
      <w:pPr>
        <w:widowControl w:val="0"/>
        <w:autoSpaceDE w:val="0"/>
        <w:autoSpaceDN w:val="0"/>
        <w:adjustRightInd w:val="0"/>
      </w:pPr>
    </w:p>
    <w:p w:rsidR="0091216D" w:rsidRDefault="0091216D" w:rsidP="0091216D">
      <w:pPr>
        <w:widowControl w:val="0"/>
        <w:autoSpaceDE w:val="0"/>
        <w:autoSpaceDN w:val="0"/>
        <w:adjustRightInd w:val="0"/>
      </w:pPr>
    </w:p>
    <w:p w:rsidR="00256137" w:rsidRDefault="00256137" w:rsidP="0091216D">
      <w:pPr>
        <w:widowControl w:val="0"/>
        <w:autoSpaceDE w:val="0"/>
        <w:autoSpaceDN w:val="0"/>
        <w:adjustRightInd w:val="0"/>
      </w:pPr>
    </w:p>
    <w:p w:rsidR="00256137" w:rsidRDefault="00256137" w:rsidP="0091216D">
      <w:pPr>
        <w:widowControl w:val="0"/>
        <w:autoSpaceDE w:val="0"/>
        <w:autoSpaceDN w:val="0"/>
        <w:adjustRightInd w:val="0"/>
      </w:pPr>
    </w:p>
    <w:p w:rsidR="00256137" w:rsidRDefault="00256137" w:rsidP="0091216D">
      <w:pPr>
        <w:widowControl w:val="0"/>
        <w:autoSpaceDE w:val="0"/>
        <w:autoSpaceDN w:val="0"/>
        <w:adjustRightInd w:val="0"/>
      </w:pPr>
    </w:p>
    <w:p w:rsidR="00256137" w:rsidRDefault="00256137" w:rsidP="0091216D">
      <w:pPr>
        <w:widowControl w:val="0"/>
        <w:autoSpaceDE w:val="0"/>
        <w:autoSpaceDN w:val="0"/>
        <w:adjustRightInd w:val="0"/>
      </w:pPr>
    </w:p>
    <w:p w:rsidR="00256137" w:rsidRDefault="00256137" w:rsidP="0091216D">
      <w:pPr>
        <w:widowControl w:val="0"/>
        <w:autoSpaceDE w:val="0"/>
        <w:autoSpaceDN w:val="0"/>
        <w:adjustRightInd w:val="0"/>
      </w:pPr>
    </w:p>
    <w:p w:rsidR="00256137" w:rsidRDefault="00256137" w:rsidP="0091216D">
      <w:pPr>
        <w:widowControl w:val="0"/>
        <w:autoSpaceDE w:val="0"/>
        <w:autoSpaceDN w:val="0"/>
        <w:adjustRightInd w:val="0"/>
      </w:pPr>
    </w:p>
    <w:p w:rsidR="00256137" w:rsidRDefault="00256137" w:rsidP="0091216D">
      <w:pPr>
        <w:widowControl w:val="0"/>
        <w:autoSpaceDE w:val="0"/>
        <w:autoSpaceDN w:val="0"/>
        <w:adjustRightInd w:val="0"/>
      </w:pPr>
    </w:p>
    <w:p w:rsidR="00256137" w:rsidRDefault="00256137" w:rsidP="0091216D">
      <w:pPr>
        <w:widowControl w:val="0"/>
        <w:autoSpaceDE w:val="0"/>
        <w:autoSpaceDN w:val="0"/>
        <w:adjustRightInd w:val="0"/>
      </w:pPr>
    </w:p>
    <w:p w:rsidR="00256137" w:rsidRDefault="00256137" w:rsidP="0091216D">
      <w:pPr>
        <w:widowControl w:val="0"/>
        <w:autoSpaceDE w:val="0"/>
        <w:autoSpaceDN w:val="0"/>
        <w:adjustRightInd w:val="0"/>
      </w:pPr>
    </w:p>
    <w:p w:rsidR="00256137" w:rsidRDefault="00256137" w:rsidP="0091216D">
      <w:pPr>
        <w:widowControl w:val="0"/>
        <w:autoSpaceDE w:val="0"/>
        <w:autoSpaceDN w:val="0"/>
        <w:adjustRightInd w:val="0"/>
      </w:pPr>
      <w:bookmarkStart w:id="0" w:name="_GoBack"/>
      <w:bookmarkEnd w:id="0"/>
    </w:p>
    <w:p w:rsidR="00256137" w:rsidRPr="00683C98" w:rsidRDefault="00256137" w:rsidP="00256137">
      <w:pPr>
        <w:suppressAutoHyphens/>
        <w:spacing w:line="100" w:lineRule="atLeast"/>
        <w:ind w:left="5812" w:right="-35" w:firstLine="569"/>
      </w:pPr>
      <w:bookmarkStart w:id="1" w:name="_Toc415052357"/>
      <w:r w:rsidRPr="00683C98">
        <w:lastRenderedPageBreak/>
        <w:t>Принят к сведению</w:t>
      </w:r>
    </w:p>
    <w:p w:rsidR="00256137" w:rsidRPr="00683C98" w:rsidRDefault="00256137" w:rsidP="00256137">
      <w:pPr>
        <w:suppressAutoHyphens/>
        <w:spacing w:line="100" w:lineRule="atLeast"/>
        <w:ind w:left="5812" w:right="-35" w:firstLine="569"/>
      </w:pPr>
      <w:r w:rsidRPr="00683C98">
        <w:t xml:space="preserve">Решением Совета депутатов </w:t>
      </w:r>
    </w:p>
    <w:p w:rsidR="00256137" w:rsidRPr="00683C98" w:rsidRDefault="00256137" w:rsidP="00256137">
      <w:pPr>
        <w:suppressAutoHyphens/>
        <w:spacing w:line="100" w:lineRule="atLeast"/>
        <w:ind w:left="5812" w:right="-35" w:firstLine="569"/>
        <w:rPr>
          <w:rFonts w:eastAsia="SimSun" w:cs="Calibri"/>
        </w:rPr>
      </w:pPr>
      <w:r w:rsidRPr="00683C98">
        <w:t>города Реутов</w:t>
      </w:r>
    </w:p>
    <w:p w:rsidR="00256137" w:rsidRPr="00683C98" w:rsidRDefault="00256137" w:rsidP="00256137">
      <w:pPr>
        <w:suppressAutoHyphens/>
        <w:spacing w:line="100" w:lineRule="atLeast"/>
        <w:ind w:left="5812" w:right="-35" w:firstLine="569"/>
      </w:pPr>
      <w:r w:rsidRPr="00683C98">
        <w:t>от 02.03.2016 № 218/43</w:t>
      </w:r>
    </w:p>
    <w:p w:rsidR="00256137" w:rsidRPr="00683C98" w:rsidRDefault="00256137" w:rsidP="00256137">
      <w:pPr>
        <w:suppressAutoHyphens/>
        <w:spacing w:line="100" w:lineRule="atLeast"/>
        <w:ind w:left="5812" w:right="-35" w:firstLine="569"/>
        <w:rPr>
          <w:rFonts w:eastAsia="SimSun" w:cs="Calibri"/>
        </w:rPr>
      </w:pPr>
    </w:p>
    <w:p w:rsidR="00256137" w:rsidRPr="00683C98" w:rsidRDefault="00256137" w:rsidP="00256137">
      <w:pPr>
        <w:suppressAutoHyphens/>
        <w:spacing w:line="100" w:lineRule="atLeast"/>
        <w:ind w:left="5387"/>
        <w:rPr>
          <w:rFonts w:eastAsia="SimSun" w:cs="Calibri"/>
        </w:rPr>
      </w:pPr>
    </w:p>
    <w:p w:rsidR="00256137" w:rsidRPr="00683C98" w:rsidRDefault="00256137" w:rsidP="00256137">
      <w:pPr>
        <w:suppressAutoHyphens/>
        <w:spacing w:after="80"/>
        <w:jc w:val="center"/>
        <w:rPr>
          <w:rFonts w:eastAsia="SimSun" w:cs="Calibri"/>
          <w:b/>
          <w:sz w:val="32"/>
          <w:lang w:eastAsia="ar-SA"/>
        </w:rPr>
      </w:pPr>
      <w:r w:rsidRPr="00683C98">
        <w:rPr>
          <w:rFonts w:eastAsia="SimSun" w:cs="Calibri"/>
          <w:b/>
          <w:sz w:val="32"/>
          <w:lang w:eastAsia="ar-SA"/>
        </w:rPr>
        <w:t>ОТЧЁТ ГЛАВЫ ГОРОДА РЕУТОВ ЗА 2015 ГОД</w:t>
      </w:r>
    </w:p>
    <w:p w:rsidR="00256137" w:rsidRPr="00683C98" w:rsidRDefault="00256137" w:rsidP="00256137">
      <w:pPr>
        <w:suppressAutoHyphens/>
        <w:spacing w:after="80"/>
        <w:jc w:val="center"/>
        <w:rPr>
          <w:rFonts w:eastAsia="SimSun" w:cs="Calibri"/>
          <w:b/>
          <w:sz w:val="32"/>
          <w:lang w:eastAsia="ar-SA"/>
        </w:rPr>
      </w:pPr>
    </w:p>
    <w:p w:rsidR="00256137" w:rsidRPr="00683C98" w:rsidRDefault="00256137" w:rsidP="00256137">
      <w:pPr>
        <w:suppressAutoHyphens/>
        <w:spacing w:after="80"/>
        <w:ind w:firstLine="709"/>
        <w:contextualSpacing/>
        <w:jc w:val="both"/>
        <w:rPr>
          <w:rFonts w:eastAsia="SimSun"/>
          <w:noProof/>
          <w:lang w:eastAsia="x-none"/>
        </w:rPr>
      </w:pPr>
      <w:r w:rsidRPr="00683C98">
        <w:rPr>
          <w:rFonts w:eastAsia="SimSun"/>
          <w:noProof/>
          <w:lang w:eastAsia="x-none"/>
        </w:rPr>
        <w:t xml:space="preserve">2015 год войдет в историю нашего города и нашей страны как один из самых знаковых. Экономическая ситуация в стране оставалась достаточно сложная. Губернатор Московской области Андрей Юрьевич Воробьёв сформулировал понятную и четкую стратегию развития Московской области и муниципальных образований в своей программе «Наше Подмосковье. Новая реальность. Новые возможности». Безусловно, эта программа являлась ориентиром в работе в 2015 году. </w:t>
      </w:r>
    </w:p>
    <w:p w:rsidR="00256137" w:rsidRPr="00683C98" w:rsidRDefault="00256137" w:rsidP="00256137">
      <w:pPr>
        <w:suppressAutoHyphens/>
        <w:spacing w:after="80"/>
        <w:ind w:firstLine="709"/>
        <w:contextualSpacing/>
        <w:jc w:val="both"/>
        <w:rPr>
          <w:rFonts w:eastAsia="SimSun"/>
          <w:noProof/>
          <w:lang w:eastAsia="x-none"/>
        </w:rPr>
      </w:pPr>
      <w:r w:rsidRPr="00683C98">
        <w:rPr>
          <w:rFonts w:eastAsia="SimSun"/>
          <w:noProof/>
          <w:lang w:eastAsia="x-none"/>
        </w:rPr>
        <w:t>Для обеспечения стабильной экономической ситуации продолжалась системная работа, направленная на мобилизацию и увеличение доходов бюджета, диверсификацию и расширение источников поступления средств в городскую экономику.</w:t>
      </w:r>
    </w:p>
    <w:p w:rsidR="00256137" w:rsidRPr="00683C98" w:rsidRDefault="00256137" w:rsidP="00256137">
      <w:pPr>
        <w:suppressAutoHyphens/>
        <w:spacing w:after="80"/>
        <w:ind w:firstLine="709"/>
        <w:contextualSpacing/>
        <w:jc w:val="both"/>
        <w:rPr>
          <w:rFonts w:eastAsia="SimSun"/>
          <w:noProof/>
          <w:lang w:eastAsia="x-none"/>
        </w:rPr>
      </w:pPr>
      <w:r w:rsidRPr="00683C98">
        <w:rPr>
          <w:rFonts w:eastAsia="SimSun"/>
          <w:noProof/>
          <w:lang w:eastAsia="x-none"/>
        </w:rPr>
        <w:t xml:space="preserve">Реутов по итогам 2015 года занимает первое место по оценке эффективности деятельности органов местного самоуправления в соответствии с  Указом Президента Российской Федерации № 607. В городе исполнены все майские указы, все показатели выполнены, а многие превзошли планируемые результаты. </w:t>
      </w:r>
    </w:p>
    <w:p w:rsidR="00256137" w:rsidRPr="00683C98" w:rsidRDefault="00256137" w:rsidP="00256137">
      <w:pPr>
        <w:suppressAutoHyphens/>
        <w:spacing w:after="80"/>
        <w:ind w:firstLine="709"/>
        <w:contextualSpacing/>
        <w:jc w:val="both"/>
        <w:rPr>
          <w:rFonts w:eastAsia="SimSun"/>
          <w:noProof/>
          <w:lang w:eastAsia="x-none"/>
        </w:rPr>
      </w:pPr>
      <w:r w:rsidRPr="00683C98">
        <w:rPr>
          <w:rFonts w:eastAsia="SimSun"/>
          <w:noProof/>
          <w:lang w:eastAsia="x-none"/>
        </w:rPr>
        <w:t xml:space="preserve">В 2015 году в рейтинге Губернатора Московкой области по комплексной оценке всех сфер деятельности городов и районов из 70 муниципальных образований Реутов занял 6-е место, в 2014 году - 11-е место. </w:t>
      </w:r>
    </w:p>
    <w:p w:rsidR="00256137" w:rsidRPr="00683C98" w:rsidRDefault="00256137" w:rsidP="00256137">
      <w:pPr>
        <w:suppressAutoHyphens/>
        <w:spacing w:after="80"/>
        <w:ind w:firstLine="709"/>
        <w:contextualSpacing/>
        <w:jc w:val="both"/>
        <w:rPr>
          <w:rFonts w:eastAsia="SimSun"/>
          <w:noProof/>
          <w:lang w:eastAsia="x-none"/>
        </w:rPr>
      </w:pPr>
      <w:r w:rsidRPr="00683C98">
        <w:rPr>
          <w:rFonts w:eastAsia="SimSun"/>
          <w:noProof/>
          <w:lang w:eastAsia="x-none"/>
        </w:rPr>
        <w:t xml:space="preserve">Реутов занял первое место в Московской области по уличному освещению. А по итоговым рейтингам Госадмтехнадзора Реутов стал самым чистым городом Подмосковья. В 2015 году социальная сфера города Реутов была признана лучшей в области. </w:t>
      </w:r>
    </w:p>
    <w:p w:rsidR="00256137" w:rsidRPr="00683C98" w:rsidRDefault="00256137" w:rsidP="00256137">
      <w:pPr>
        <w:suppressAutoHyphens/>
        <w:spacing w:after="80"/>
        <w:ind w:firstLine="709"/>
        <w:contextualSpacing/>
        <w:jc w:val="both"/>
        <w:rPr>
          <w:rFonts w:eastAsia="SimSun"/>
          <w:noProof/>
          <w:lang w:eastAsia="x-none"/>
        </w:rPr>
      </w:pPr>
      <w:r w:rsidRPr="00683C98">
        <w:rPr>
          <w:rFonts w:eastAsia="SimSun"/>
          <w:noProof/>
          <w:lang w:eastAsia="x-none"/>
        </w:rPr>
        <w:t>В 2015 году Реутов занял 1-е место по приросту малых и средних предприятий – 17,8%, 2-е место по качеству информационной поддержки предпринимательства, 4-е место по интегральному индексу бизнес-климата. Непростая экономическая ситуация – это новая реальность, в условиях которой Администрация города работала                                     с предпринимателями как с партнерами, вместе искали новые возможности для экономического роста, выполнения взятых на себя социальных обязательств.</w:t>
      </w:r>
    </w:p>
    <w:p w:rsidR="00256137" w:rsidRPr="00683C98" w:rsidRDefault="00256137" w:rsidP="00256137">
      <w:pPr>
        <w:suppressAutoHyphens/>
        <w:spacing w:after="80"/>
        <w:ind w:firstLine="709"/>
        <w:contextualSpacing/>
        <w:jc w:val="both"/>
        <w:rPr>
          <w:rFonts w:eastAsia="SimSun"/>
          <w:noProof/>
          <w:lang w:eastAsia="x-none"/>
        </w:rPr>
      </w:pPr>
      <w:r w:rsidRPr="00683C98">
        <w:rPr>
          <w:rFonts w:eastAsia="SimSun"/>
          <w:noProof/>
          <w:lang w:eastAsia="x-none"/>
        </w:rPr>
        <w:t xml:space="preserve">Бюджет по-прежнему носил социальную направленность. В 2015 году расходы на социальную сферу составили 72,0%. </w:t>
      </w:r>
    </w:p>
    <w:p w:rsidR="00256137" w:rsidRPr="00683C98" w:rsidRDefault="00256137" w:rsidP="00256137">
      <w:pPr>
        <w:suppressAutoHyphens/>
        <w:spacing w:after="80"/>
        <w:ind w:firstLine="709"/>
        <w:contextualSpacing/>
        <w:jc w:val="both"/>
        <w:rPr>
          <w:rFonts w:eastAsia="SimSun"/>
          <w:noProof/>
          <w:lang w:eastAsia="x-none"/>
        </w:rPr>
      </w:pPr>
      <w:r w:rsidRPr="00683C98">
        <w:rPr>
          <w:rFonts w:eastAsia="SimSun"/>
          <w:noProof/>
          <w:lang w:eastAsia="x-none"/>
        </w:rPr>
        <w:t xml:space="preserve">В 2015 году было продолжено формирование бюджета программно-целевым методом. В основу деятельности органов местного самоуправления была положена реализация мероприятий муниципальных программ. Это позволило увязать деятельность каждого подразделения с приоритетами, отражёнными в программах. Цель, которую ставит Губернатор Московской области - каждый рубль должен быть нацелен на получение конечного результата. Программный метод формирования бюджета позволяет обеспечить прозрачность затрат на те или иные цели, оценить эффективность этих затрат. В 2015 году программно-целевым методом осуществлено финансирование в объёме 2 445,3 млн. рублей или 99,3 % от общего объёма расходной части городского бюджета, что выше уровня 2014 года на 356,9 млн. рублей. </w:t>
      </w:r>
    </w:p>
    <w:p w:rsidR="00256137" w:rsidRPr="00683C98" w:rsidRDefault="00256137" w:rsidP="00256137">
      <w:pPr>
        <w:suppressAutoHyphens/>
        <w:spacing w:after="80"/>
        <w:ind w:firstLine="709"/>
        <w:contextualSpacing/>
        <w:jc w:val="both"/>
        <w:rPr>
          <w:rFonts w:eastAsia="SimSun"/>
          <w:noProof/>
          <w:lang w:eastAsia="x-none"/>
        </w:rPr>
      </w:pPr>
      <w:r w:rsidRPr="00683C98">
        <w:rPr>
          <w:rFonts w:eastAsia="SimSun"/>
          <w:noProof/>
          <w:lang w:eastAsia="x-none"/>
        </w:rPr>
        <w:t xml:space="preserve">Исполнение целевых показателей муниципальных программ в 2015 году (12 программ)  было направлено на реализацию Указов Президента Российской Федерации, </w:t>
      </w:r>
      <w:r w:rsidRPr="00683C98">
        <w:rPr>
          <w:rFonts w:eastAsia="SimSun"/>
          <w:noProof/>
          <w:lang w:eastAsia="x-none"/>
        </w:rPr>
        <w:lastRenderedPageBreak/>
        <w:t>поручений Губернатора Московской области  и установленных Главой города Реутов приоритетов развития. </w:t>
      </w:r>
    </w:p>
    <w:p w:rsidR="00256137" w:rsidRPr="00683C98" w:rsidRDefault="00256137" w:rsidP="00256137">
      <w:pPr>
        <w:suppressAutoHyphens/>
        <w:spacing w:after="80"/>
        <w:ind w:firstLine="709"/>
        <w:contextualSpacing/>
        <w:jc w:val="both"/>
        <w:rPr>
          <w:rFonts w:eastAsia="SimSun"/>
          <w:noProof/>
          <w:lang w:eastAsia="x-none"/>
        </w:rPr>
      </w:pPr>
      <w:r w:rsidRPr="00683C98">
        <w:rPr>
          <w:rFonts w:eastAsia="SimSun"/>
          <w:noProof/>
          <w:lang w:eastAsia="x-none"/>
        </w:rPr>
        <w:t xml:space="preserve">В 2015 году проводилась работа по оптимизации расходов на содержание органов управления в городе. В связи с проведенной оптимизацией органов управления, численность муниципальных служащих была сокращена на 42%. Экономия за 2015 год составила 7,5 млн. рублей. </w:t>
      </w:r>
    </w:p>
    <w:p w:rsidR="00256137" w:rsidRPr="00683C98" w:rsidRDefault="00256137" w:rsidP="00256137">
      <w:pPr>
        <w:suppressAutoHyphens/>
        <w:spacing w:after="80"/>
        <w:ind w:firstLine="709"/>
        <w:contextualSpacing/>
        <w:jc w:val="both"/>
        <w:rPr>
          <w:rFonts w:eastAsia="SimSun"/>
          <w:noProof/>
          <w:lang w:eastAsia="x-none"/>
        </w:rPr>
      </w:pPr>
      <w:r w:rsidRPr="00683C98">
        <w:rPr>
          <w:rFonts w:eastAsia="SimSun"/>
          <w:noProof/>
          <w:lang w:eastAsia="x-none"/>
        </w:rPr>
        <w:t xml:space="preserve">В 2015 году МБУ «МФЦ городского округа Реутов» (МФЦ) был переведён в здание на улице Победы, д.7. МФЦ занимает 762 кв.м. в  полностью отремонтированном здании, предназначенном для создания комфортных условий для приёма заявителей по принципу «одного окна», в том числе и для людей с ограниченными возможностями. </w:t>
      </w:r>
    </w:p>
    <w:p w:rsidR="00256137" w:rsidRPr="00683C98" w:rsidRDefault="00256137" w:rsidP="00256137">
      <w:pPr>
        <w:suppressAutoHyphens/>
        <w:spacing w:after="80"/>
        <w:ind w:firstLine="709"/>
        <w:contextualSpacing/>
        <w:jc w:val="both"/>
        <w:rPr>
          <w:rFonts w:eastAsia="SimSun"/>
          <w:noProof/>
          <w:lang w:eastAsia="x-none"/>
        </w:rPr>
      </w:pPr>
      <w:r w:rsidRPr="00683C98">
        <w:rPr>
          <w:rFonts w:eastAsia="SimSun"/>
          <w:noProof/>
          <w:lang w:eastAsia="x-none"/>
        </w:rPr>
        <w:t xml:space="preserve">В 2015 году в МФЦ предоставлялось 153 услуги (100 государственных и 53 муниципальные услуги). За 2015 год универсальными специалистами МФЦ оказано более 60 000 услуг. Приём заявителей в центре вырос в 5 раз по сравнению с 2014 годом. </w:t>
      </w:r>
    </w:p>
    <w:p w:rsidR="00256137" w:rsidRPr="00683C98" w:rsidRDefault="00256137" w:rsidP="00256137">
      <w:pPr>
        <w:contextualSpacing/>
        <w:rPr>
          <w:b/>
          <w:u w:color="000000"/>
          <w:bdr w:val="nil"/>
          <w:lang w:eastAsia="ar-SA"/>
        </w:rPr>
      </w:pPr>
    </w:p>
    <w:p w:rsidR="00256137" w:rsidRPr="00683C98" w:rsidRDefault="00256137" w:rsidP="00256137">
      <w:pPr>
        <w:pStyle w:val="a"/>
        <w:numPr>
          <w:ilvl w:val="0"/>
          <w:numId w:val="17"/>
        </w:numPr>
        <w:rPr>
          <w:color w:val="auto"/>
        </w:rPr>
      </w:pPr>
      <w:r w:rsidRPr="00683C98">
        <w:rPr>
          <w:color w:val="auto"/>
        </w:rPr>
        <w:t>ЭКОНОМИКА И ФИНАНСЫ</w:t>
      </w:r>
      <w:bookmarkEnd w:id="1"/>
    </w:p>
    <w:p w:rsidR="00256137" w:rsidRPr="00683C98" w:rsidRDefault="00256137" w:rsidP="00256137">
      <w:pPr>
        <w:pStyle w:val="a"/>
        <w:numPr>
          <w:ilvl w:val="0"/>
          <w:numId w:val="0"/>
        </w:numPr>
        <w:ind w:left="720"/>
        <w:jc w:val="left"/>
        <w:rPr>
          <w:color w:val="auto"/>
        </w:rPr>
      </w:pPr>
    </w:p>
    <w:p w:rsidR="00256137" w:rsidRPr="00683C98" w:rsidRDefault="00256137" w:rsidP="00256137">
      <w:pPr>
        <w:pStyle w:val="2"/>
        <w:spacing w:before="0" w:line="240" w:lineRule="auto"/>
        <w:contextualSpacing/>
        <w:rPr>
          <w:rFonts w:ascii="Times New Roman" w:eastAsia="Calibri" w:hAnsi="Times New Roman" w:cs="Times New Roman"/>
          <w:color w:val="auto"/>
          <w:sz w:val="24"/>
          <w:szCs w:val="24"/>
          <w:u w:color="000000"/>
          <w:bdr w:val="nil"/>
          <w:lang w:eastAsia="ar-SA"/>
        </w:rPr>
      </w:pPr>
      <w:bookmarkStart w:id="2" w:name="_Toc412011294"/>
      <w:bookmarkStart w:id="3" w:name="_Toc415052358"/>
      <w:r w:rsidRPr="00683C98">
        <w:rPr>
          <w:rFonts w:ascii="Times New Roman" w:eastAsia="Calibri" w:hAnsi="Times New Roman" w:cs="Times New Roman"/>
          <w:color w:val="auto"/>
          <w:sz w:val="24"/>
          <w:szCs w:val="24"/>
          <w:u w:color="000000"/>
          <w:bdr w:val="nil"/>
          <w:lang w:eastAsia="ar-SA"/>
        </w:rPr>
        <w:t>1.1. Отраслевая структура экономики</w:t>
      </w:r>
      <w:bookmarkEnd w:id="2"/>
      <w:bookmarkEnd w:id="3"/>
      <w:r w:rsidRPr="00683C98">
        <w:rPr>
          <w:rFonts w:ascii="Times New Roman" w:eastAsia="Calibri" w:hAnsi="Times New Roman" w:cs="Times New Roman"/>
          <w:color w:val="auto"/>
          <w:sz w:val="24"/>
          <w:szCs w:val="24"/>
          <w:u w:color="000000"/>
          <w:bdr w:val="nil"/>
          <w:lang w:eastAsia="ar-SA"/>
        </w:rPr>
        <w:t xml:space="preserve"> </w:t>
      </w:r>
    </w:p>
    <w:p w:rsidR="00256137" w:rsidRPr="00683C98" w:rsidRDefault="00256137" w:rsidP="00256137">
      <w:pPr>
        <w:contextualSpacing/>
        <w:rPr>
          <w:b/>
        </w:rPr>
      </w:pPr>
      <w:r w:rsidRPr="00683C98">
        <w:rPr>
          <w:b/>
        </w:rPr>
        <w:t>1.1.1.  Показатели уровня и объёмов производства</w:t>
      </w:r>
    </w:p>
    <w:p w:rsidR="00256137" w:rsidRPr="00683C98" w:rsidRDefault="00256137" w:rsidP="00256137">
      <w:pPr>
        <w:contextualSpacing/>
        <w:rPr>
          <w:b/>
        </w:rPr>
      </w:pPr>
    </w:p>
    <w:p w:rsidR="00256137" w:rsidRPr="00683C98" w:rsidRDefault="00256137" w:rsidP="00256137">
      <w:pPr>
        <w:ind w:firstLine="709"/>
        <w:contextualSpacing/>
        <w:jc w:val="both"/>
        <w:rPr>
          <w:rFonts w:eastAsia="SimSun"/>
        </w:rPr>
      </w:pPr>
      <w:r w:rsidRPr="00683C98">
        <w:rPr>
          <w:rFonts w:eastAsia="SimSun"/>
        </w:rPr>
        <w:t xml:space="preserve">Объём отгруженных товаров собственного производства, выполненных работ                       и услуг в 2015 году в действующих ценах в целом по городу ожидается в размере                     42,4 млрд. рублей, темп роста 113,7% к уровню 2014 года. </w:t>
      </w:r>
    </w:p>
    <w:p w:rsidR="00256137" w:rsidRPr="00683C98" w:rsidRDefault="00256137" w:rsidP="00256137">
      <w:pPr>
        <w:ind w:firstLine="709"/>
        <w:contextualSpacing/>
        <w:jc w:val="both"/>
        <w:rPr>
          <w:b/>
        </w:rPr>
      </w:pPr>
    </w:p>
    <w:p w:rsidR="00256137" w:rsidRPr="00683C98" w:rsidRDefault="00256137" w:rsidP="00256137">
      <w:pPr>
        <w:suppressAutoHyphens/>
        <w:spacing w:after="80"/>
        <w:ind w:left="708" w:hanging="708"/>
        <w:jc w:val="both"/>
        <w:rPr>
          <w:rFonts w:eastAsia="SimSun"/>
        </w:rPr>
      </w:pPr>
      <w:r w:rsidRPr="00683C98">
        <w:rPr>
          <w:noProof/>
        </w:rPr>
        <w:drawing>
          <wp:inline distT="0" distB="0" distL="0" distR="0" wp14:anchorId="183B3010" wp14:editId="31AF8A6A">
            <wp:extent cx="5991225" cy="39719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56137" w:rsidRPr="00683C98" w:rsidRDefault="00256137" w:rsidP="00256137">
      <w:pPr>
        <w:pBdr>
          <w:top w:val="nil"/>
          <w:left w:val="nil"/>
          <w:bottom w:val="nil"/>
          <w:right w:val="nil"/>
          <w:between w:val="nil"/>
          <w:bar w:val="nil"/>
        </w:pBdr>
        <w:ind w:firstLine="709"/>
        <w:jc w:val="both"/>
        <w:rPr>
          <w:rFonts w:eastAsia="Calibri"/>
          <w:u w:color="000000"/>
          <w:bdr w:val="nil"/>
          <w:lang w:eastAsia="ar-SA"/>
        </w:rPr>
      </w:pPr>
    </w:p>
    <w:p w:rsidR="00256137" w:rsidRPr="00683C98" w:rsidRDefault="00256137" w:rsidP="00256137">
      <w:pPr>
        <w:pBdr>
          <w:top w:val="nil"/>
          <w:left w:val="nil"/>
          <w:bottom w:val="nil"/>
          <w:right w:val="nil"/>
          <w:between w:val="nil"/>
          <w:bar w:val="nil"/>
        </w:pBdr>
        <w:ind w:firstLine="709"/>
        <w:jc w:val="both"/>
        <w:rPr>
          <w:rFonts w:eastAsia="Calibri"/>
          <w:u w:color="000000"/>
          <w:bdr w:val="nil"/>
          <w:lang w:eastAsia="ar-SA"/>
        </w:rPr>
      </w:pPr>
      <w:r w:rsidRPr="00683C98">
        <w:rPr>
          <w:rFonts w:eastAsia="Calibri"/>
          <w:u w:color="000000"/>
          <w:bdr w:val="nil"/>
          <w:lang w:eastAsia="ar-SA"/>
        </w:rPr>
        <w:lastRenderedPageBreak/>
        <w:t>Объём отгруженных товаров собственного производства, работ и услуг по крупным и средним предприятиям города в 2015 году составил 41,8 млрд. рублей, темп роста                               к уровню 2014 года составил 142,7%</w:t>
      </w:r>
      <w:bookmarkStart w:id="4" w:name="_Toc412011295"/>
      <w:bookmarkStart w:id="5" w:name="_Toc412011296"/>
      <w:bookmarkEnd w:id="4"/>
      <w:bookmarkEnd w:id="5"/>
      <w:r w:rsidRPr="00683C98">
        <w:rPr>
          <w:rFonts w:eastAsia="Calibri"/>
          <w:u w:color="000000"/>
          <w:bdr w:val="nil"/>
          <w:lang w:eastAsia="ar-SA"/>
        </w:rPr>
        <w:t>.</w:t>
      </w:r>
    </w:p>
    <w:p w:rsidR="00256137" w:rsidRPr="00683C98" w:rsidRDefault="00256137" w:rsidP="00256137">
      <w:pPr>
        <w:pBdr>
          <w:top w:val="nil"/>
          <w:left w:val="nil"/>
          <w:bottom w:val="nil"/>
          <w:right w:val="nil"/>
          <w:between w:val="nil"/>
          <w:bar w:val="nil"/>
        </w:pBdr>
        <w:ind w:firstLine="709"/>
        <w:jc w:val="both"/>
        <w:rPr>
          <w:rFonts w:eastAsia="Calibri"/>
          <w:u w:color="000000"/>
          <w:bdr w:val="nil"/>
          <w:lang w:eastAsia="ar-SA"/>
        </w:rPr>
      </w:pPr>
    </w:p>
    <w:p w:rsidR="00256137" w:rsidRPr="00683C98" w:rsidRDefault="00256137" w:rsidP="00256137">
      <w:pPr>
        <w:pBdr>
          <w:top w:val="nil"/>
          <w:left w:val="nil"/>
          <w:bottom w:val="nil"/>
          <w:right w:val="nil"/>
          <w:between w:val="nil"/>
          <w:bar w:val="nil"/>
        </w:pBdr>
        <w:jc w:val="both"/>
        <w:rPr>
          <w:rFonts w:eastAsia="Calibri"/>
          <w:u w:color="000000"/>
          <w:bdr w:val="nil"/>
          <w:lang w:eastAsia="ar-SA"/>
        </w:rPr>
      </w:pPr>
      <w:r w:rsidRPr="00683C98">
        <w:rPr>
          <w:noProof/>
        </w:rPr>
        <w:drawing>
          <wp:inline distT="0" distB="0" distL="0" distR="0" wp14:anchorId="365DCB9E" wp14:editId="47592E56">
            <wp:extent cx="5805377" cy="3072810"/>
            <wp:effectExtent l="0" t="0" r="24130" b="133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56137" w:rsidRPr="00683C98" w:rsidRDefault="00256137" w:rsidP="00256137">
      <w:pPr>
        <w:ind w:firstLine="709"/>
        <w:contextualSpacing/>
        <w:jc w:val="both"/>
        <w:rPr>
          <w:rFonts w:eastAsia="SimSun" w:cs="Calibri"/>
        </w:rPr>
      </w:pPr>
    </w:p>
    <w:p w:rsidR="00256137" w:rsidRPr="00683C98" w:rsidRDefault="00256137" w:rsidP="00256137">
      <w:pPr>
        <w:ind w:firstLine="709"/>
        <w:contextualSpacing/>
        <w:jc w:val="both"/>
        <w:rPr>
          <w:rFonts w:eastAsia="SimSun" w:cs="Calibri"/>
        </w:rPr>
      </w:pPr>
      <w:r w:rsidRPr="00683C98">
        <w:rPr>
          <w:rFonts w:eastAsia="SimSun" w:cs="Calibri"/>
        </w:rPr>
        <w:t xml:space="preserve">Основная доля в обороте приходится на крупные и средние предприятия.  </w:t>
      </w:r>
    </w:p>
    <w:p w:rsidR="00256137" w:rsidRPr="00683C98" w:rsidRDefault="00256137" w:rsidP="00256137">
      <w:pPr>
        <w:ind w:firstLine="709"/>
        <w:contextualSpacing/>
        <w:jc w:val="both"/>
        <w:rPr>
          <w:rFonts w:eastAsia="SimSun" w:cs="Calibri"/>
        </w:rPr>
      </w:pPr>
      <w:r w:rsidRPr="00683C98">
        <w:rPr>
          <w:rFonts w:eastAsia="SimSun" w:cs="Calibri"/>
        </w:rPr>
        <w:t>За последние 5 лет доля увеличилась с 71% в 2011 году до 98% в 2015.</w:t>
      </w:r>
    </w:p>
    <w:p w:rsidR="00256137" w:rsidRPr="00683C98" w:rsidRDefault="00256137" w:rsidP="00256137">
      <w:pPr>
        <w:ind w:firstLine="709"/>
        <w:contextualSpacing/>
        <w:jc w:val="both"/>
        <w:rPr>
          <w:rFonts w:eastAsia="SimSun" w:cs="Calibri"/>
        </w:rPr>
      </w:pPr>
    </w:p>
    <w:p w:rsidR="00256137" w:rsidRPr="00683C98" w:rsidRDefault="00256137" w:rsidP="00256137">
      <w:pPr>
        <w:contextualSpacing/>
        <w:jc w:val="both"/>
        <w:rPr>
          <w:rFonts w:eastAsia="SimSun" w:cs="Calibri"/>
        </w:rPr>
      </w:pPr>
      <w:r w:rsidRPr="00683C98">
        <w:rPr>
          <w:noProof/>
        </w:rPr>
        <w:drawing>
          <wp:inline distT="0" distB="0" distL="0" distR="0" wp14:anchorId="43536D16" wp14:editId="728CC8A5">
            <wp:extent cx="5953125" cy="320992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56137" w:rsidRPr="00683C98" w:rsidRDefault="00256137" w:rsidP="00256137">
      <w:pPr>
        <w:ind w:firstLine="709"/>
        <w:contextualSpacing/>
        <w:jc w:val="both"/>
        <w:rPr>
          <w:rFonts w:eastAsia="SimSun" w:cs="Calibri"/>
        </w:rPr>
      </w:pPr>
    </w:p>
    <w:p w:rsidR="00256137" w:rsidRPr="00683C98" w:rsidRDefault="00256137" w:rsidP="00256137">
      <w:pPr>
        <w:ind w:firstLine="709"/>
        <w:contextualSpacing/>
        <w:jc w:val="both"/>
        <w:rPr>
          <w:rFonts w:eastAsia="SimSun" w:cs="Calibri"/>
        </w:rPr>
      </w:pPr>
      <w:r w:rsidRPr="00683C98">
        <w:rPr>
          <w:rFonts w:eastAsia="SimSun" w:cs="Calibri"/>
        </w:rPr>
        <w:t>62% от общего объёма отгруженных товаров приходится на 4 организации:</w:t>
      </w:r>
    </w:p>
    <w:p w:rsidR="00256137" w:rsidRPr="00683C98" w:rsidRDefault="00256137" w:rsidP="00256137">
      <w:pPr>
        <w:ind w:firstLine="709"/>
        <w:contextualSpacing/>
        <w:jc w:val="both"/>
        <w:rPr>
          <w:rFonts w:eastAsia="SimSun" w:cs="Calibri"/>
        </w:rPr>
      </w:pPr>
      <w:r w:rsidRPr="00683C98">
        <w:rPr>
          <w:rFonts w:eastAsia="SimSun" w:cs="Calibri"/>
        </w:rPr>
        <w:t>54% - АО «ВПК «НПО Машиностроения»;</w:t>
      </w:r>
    </w:p>
    <w:p w:rsidR="00256137" w:rsidRPr="00683C98" w:rsidRDefault="00256137" w:rsidP="00256137">
      <w:pPr>
        <w:ind w:firstLine="709"/>
        <w:contextualSpacing/>
        <w:jc w:val="both"/>
        <w:rPr>
          <w:rFonts w:eastAsia="SimSun" w:cs="Calibri"/>
        </w:rPr>
      </w:pPr>
      <w:r w:rsidRPr="00683C98">
        <w:rPr>
          <w:rFonts w:eastAsia="SimSun" w:cs="Calibri"/>
        </w:rPr>
        <w:t>6% - ООО «</w:t>
      </w:r>
      <w:proofErr w:type="spellStart"/>
      <w:r w:rsidRPr="00683C98">
        <w:rPr>
          <w:rFonts w:eastAsia="SimSun" w:cs="Calibri"/>
        </w:rPr>
        <w:t>Мириталь</w:t>
      </w:r>
      <w:proofErr w:type="spellEnd"/>
      <w:r w:rsidRPr="00683C98">
        <w:rPr>
          <w:rFonts w:eastAsia="SimSun" w:cs="Calibri"/>
        </w:rPr>
        <w:t xml:space="preserve"> – Реутов»;</w:t>
      </w:r>
    </w:p>
    <w:p w:rsidR="00256137" w:rsidRPr="00683C98" w:rsidRDefault="00256137" w:rsidP="00256137">
      <w:pPr>
        <w:ind w:firstLine="709"/>
        <w:contextualSpacing/>
        <w:jc w:val="both"/>
        <w:rPr>
          <w:rFonts w:eastAsia="SimSun" w:cs="Calibri"/>
        </w:rPr>
      </w:pPr>
      <w:r w:rsidRPr="00683C98">
        <w:rPr>
          <w:rFonts w:eastAsia="SimSun" w:cs="Calibri"/>
        </w:rPr>
        <w:t>По 1% ООО «Продукты от Палыча» и ФГУП «РЭЗ СП Минтруда России».</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lastRenderedPageBreak/>
        <w:t>В 2015 году именно за сч</w:t>
      </w:r>
      <w:r w:rsidRPr="00683C98">
        <w:rPr>
          <w:rFonts w:eastAsia="SimSun"/>
        </w:rPr>
        <w:t>ё</w:t>
      </w:r>
      <w:r w:rsidRPr="00683C98">
        <w:rPr>
          <w:rFonts w:eastAsia="SimSun" w:cs="Calibri"/>
        </w:rPr>
        <w:t>т значительной динамики роста объ</w:t>
      </w:r>
      <w:r w:rsidRPr="00683C98">
        <w:rPr>
          <w:rFonts w:eastAsia="SimSun"/>
        </w:rPr>
        <w:t>ё</w:t>
      </w:r>
      <w:r w:rsidRPr="00683C98">
        <w:rPr>
          <w:rFonts w:eastAsia="SimSun" w:cs="Calibri"/>
        </w:rPr>
        <w:t>ма по этим организациям произошло увеличение общего объ</w:t>
      </w:r>
      <w:r w:rsidRPr="00683C98">
        <w:rPr>
          <w:rFonts w:eastAsia="SimSun"/>
        </w:rPr>
        <w:t>ё</w:t>
      </w:r>
      <w:r w:rsidRPr="00683C98">
        <w:rPr>
          <w:rFonts w:eastAsia="SimSun" w:cs="Calibri"/>
        </w:rPr>
        <w:t>ма отгруженных товаров, а именно:</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ООО «Продукты от Палыча» - в 2 раза;</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АО «ВПК «НПО Машиностроения» - на 23,5%;</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ООО «</w:t>
      </w:r>
      <w:proofErr w:type="spellStart"/>
      <w:r w:rsidRPr="00683C98">
        <w:rPr>
          <w:rFonts w:eastAsia="SimSun" w:cs="Calibri"/>
        </w:rPr>
        <w:t>Мириталь</w:t>
      </w:r>
      <w:proofErr w:type="spellEnd"/>
      <w:r w:rsidRPr="00683C98">
        <w:rPr>
          <w:rFonts w:eastAsia="SimSun" w:cs="Calibri"/>
        </w:rPr>
        <w:t xml:space="preserve"> – Реутов» - на 17,5%;</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ФГУП «РЭЗ СП Минтруда России» - на 23,1%.</w:t>
      </w:r>
    </w:p>
    <w:p w:rsidR="00256137" w:rsidRPr="00683C98" w:rsidRDefault="00256137" w:rsidP="00256137">
      <w:pPr>
        <w:widowControl w:val="0"/>
        <w:suppressAutoHyphens/>
        <w:spacing w:line="100" w:lineRule="atLeast"/>
        <w:jc w:val="both"/>
        <w:rPr>
          <w:rFonts w:eastAsia="SimSun" w:cs="Calibri"/>
        </w:rPr>
      </w:pPr>
    </w:p>
    <w:p w:rsidR="00256137" w:rsidRPr="00683C98" w:rsidRDefault="00256137" w:rsidP="00256137">
      <w:pPr>
        <w:widowControl w:val="0"/>
        <w:suppressAutoHyphens/>
        <w:spacing w:line="100" w:lineRule="atLeast"/>
        <w:jc w:val="both"/>
        <w:rPr>
          <w:rFonts w:eastAsia="SimSun" w:cs="Calibri"/>
          <w:b/>
        </w:rPr>
      </w:pPr>
      <w:r w:rsidRPr="00683C98">
        <w:rPr>
          <w:rFonts w:eastAsia="SimSun" w:cs="Calibri"/>
          <w:b/>
        </w:rPr>
        <w:t>Розничная торговля, платные услуги</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Ожидаемый оборот розничной торговли в 2015 году составит 33,1 миллиарда рублей, увеличение на 10,6% % к 2014 году.</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Объ</w:t>
      </w:r>
      <w:r w:rsidRPr="00683C98">
        <w:rPr>
          <w:rFonts w:eastAsia="SimSun"/>
        </w:rPr>
        <w:t>ё</w:t>
      </w:r>
      <w:r w:rsidRPr="00683C98">
        <w:rPr>
          <w:rFonts w:eastAsia="SimSun" w:cs="Calibri"/>
        </w:rPr>
        <w:t>м платных услуг составит 5,8 миллиардов рублей, рост 13,6 %. Рост объ</w:t>
      </w:r>
      <w:r w:rsidRPr="00683C98">
        <w:rPr>
          <w:rFonts w:eastAsia="SimSun"/>
        </w:rPr>
        <w:t>ё</w:t>
      </w:r>
      <w:r w:rsidRPr="00683C98">
        <w:rPr>
          <w:rFonts w:eastAsia="SimSun" w:cs="Calibri"/>
        </w:rPr>
        <w:t>ма платных услуг на крупных и средних предприятиях города по итогам работы 2015 года составил 45,8%.</w:t>
      </w:r>
    </w:p>
    <w:p w:rsidR="00256137" w:rsidRPr="00683C98" w:rsidRDefault="00256137" w:rsidP="00256137">
      <w:pPr>
        <w:widowControl w:val="0"/>
        <w:suppressAutoHyphens/>
        <w:spacing w:line="100" w:lineRule="atLeast"/>
        <w:jc w:val="both"/>
        <w:rPr>
          <w:rFonts w:eastAsia="SimSun" w:cs="Calibri"/>
          <w:b/>
        </w:rPr>
      </w:pPr>
    </w:p>
    <w:p w:rsidR="00256137" w:rsidRPr="00683C98" w:rsidRDefault="00256137" w:rsidP="00256137">
      <w:pPr>
        <w:widowControl w:val="0"/>
        <w:suppressAutoHyphens/>
        <w:spacing w:line="100" w:lineRule="atLeast"/>
        <w:jc w:val="both"/>
        <w:rPr>
          <w:rFonts w:eastAsia="SimSun" w:cs="Calibri"/>
          <w:b/>
        </w:rPr>
      </w:pPr>
      <w:r w:rsidRPr="00683C98">
        <w:rPr>
          <w:rFonts w:eastAsia="SimSun" w:cs="Calibri"/>
          <w:b/>
        </w:rPr>
        <w:t>1.1.2.  Системообразующие предприятия</w:t>
      </w:r>
    </w:p>
    <w:p w:rsidR="00256137" w:rsidRPr="00683C98" w:rsidRDefault="00256137" w:rsidP="00256137">
      <w:pPr>
        <w:widowControl w:val="0"/>
        <w:suppressAutoHyphens/>
        <w:spacing w:line="100" w:lineRule="atLeast"/>
        <w:jc w:val="both"/>
        <w:rPr>
          <w:rFonts w:eastAsia="SimSun" w:cs="Calibri"/>
          <w:b/>
        </w:rPr>
      </w:pPr>
    </w:p>
    <w:p w:rsidR="00256137" w:rsidRPr="00683C98" w:rsidRDefault="00256137" w:rsidP="00256137">
      <w:pPr>
        <w:widowControl w:val="0"/>
        <w:suppressAutoHyphens/>
        <w:spacing w:line="100" w:lineRule="atLeast"/>
        <w:ind w:firstLine="709"/>
        <w:jc w:val="both"/>
        <w:rPr>
          <w:rFonts w:eastAsia="SimSun" w:cs="Calibri"/>
          <w:b/>
        </w:rPr>
      </w:pPr>
      <w:r w:rsidRPr="00683C98">
        <w:t>Системообразующие предприятия города: АО «ВПК «НПО Машиностроения» и ООО «</w:t>
      </w:r>
      <w:proofErr w:type="spellStart"/>
      <w:r w:rsidRPr="00683C98">
        <w:t>Мириталь</w:t>
      </w:r>
      <w:proofErr w:type="spellEnd"/>
      <w:r w:rsidRPr="00683C98">
        <w:t>-Реутов».</w:t>
      </w:r>
    </w:p>
    <w:p w:rsidR="00256137" w:rsidRPr="00683C98" w:rsidRDefault="00256137" w:rsidP="00256137">
      <w:pPr>
        <w:widowControl w:val="0"/>
        <w:suppressAutoHyphens/>
        <w:spacing w:line="100" w:lineRule="atLeast"/>
        <w:ind w:firstLine="709"/>
        <w:jc w:val="both"/>
      </w:pPr>
      <w:r w:rsidRPr="00683C98">
        <w:t xml:space="preserve">В 2015 году особое внимание уделялось поддержанию стабильной работы системообразующих предприятий. В рамках работы Антикризисного штаба было проведено 29 заседаний рабочей группы по мониторингу ключевых показателей в промышленно-производственной сфере системообразующих предприятий города Реутов. </w:t>
      </w:r>
    </w:p>
    <w:p w:rsidR="00256137" w:rsidRPr="00683C98" w:rsidRDefault="00256137" w:rsidP="00256137">
      <w:pPr>
        <w:widowControl w:val="0"/>
        <w:suppressAutoHyphens/>
        <w:spacing w:line="100" w:lineRule="atLeast"/>
        <w:ind w:firstLine="709"/>
        <w:jc w:val="both"/>
      </w:pPr>
      <w:r w:rsidRPr="00683C98">
        <w:t xml:space="preserve">Экономическая ситуация на предприятиях оставалась стабильной. Сокращений сотрудников, сокращения рабочей недели или рабочего дня не было. Задолженность по заработной плате и налогам отсутствует. Просроченная кредиторская и дебиторская задолженности отсутствуют. </w:t>
      </w:r>
    </w:p>
    <w:p w:rsidR="00256137" w:rsidRPr="00683C98" w:rsidRDefault="00256137" w:rsidP="00256137">
      <w:pPr>
        <w:widowControl w:val="0"/>
        <w:suppressAutoHyphens/>
        <w:spacing w:line="100" w:lineRule="atLeast"/>
        <w:ind w:firstLine="709"/>
        <w:jc w:val="both"/>
      </w:pPr>
      <w:r w:rsidRPr="00683C98">
        <w:t xml:space="preserve">Обеспечение нормальной экономической ситуации в городе, без сомнения, тесно связано с предприятием - Военно-промышленной корпорацией АО «ВПК «НПО Машиностроения». </w:t>
      </w:r>
      <w:r w:rsidRPr="00683C98">
        <w:rPr>
          <w:u w:color="1C1C1C"/>
        </w:rPr>
        <w:t xml:space="preserve">Стабильная работа военно-промышленного комплекса, востребованность </w:t>
      </w:r>
      <w:proofErr w:type="spellStart"/>
      <w:r w:rsidRPr="00683C98">
        <w:rPr>
          <w:u w:color="1C1C1C"/>
        </w:rPr>
        <w:t>гособоронзаказа</w:t>
      </w:r>
      <w:proofErr w:type="spellEnd"/>
      <w:r w:rsidRPr="00683C98">
        <w:rPr>
          <w:u w:color="1C1C1C"/>
        </w:rPr>
        <w:t xml:space="preserve">, позволили городу уверенно чувствовать себя в непростой экономической ситуации.  </w:t>
      </w:r>
    </w:p>
    <w:p w:rsidR="00256137" w:rsidRPr="00683C98" w:rsidRDefault="00256137" w:rsidP="00256137">
      <w:pPr>
        <w:widowControl w:val="0"/>
        <w:suppressAutoHyphens/>
        <w:spacing w:line="100" w:lineRule="atLeast"/>
        <w:ind w:firstLine="709"/>
        <w:jc w:val="both"/>
        <w:rPr>
          <w:rFonts w:eastAsia="SimSun" w:cs="Calibri"/>
          <w:b/>
        </w:rPr>
      </w:pPr>
      <w:r w:rsidRPr="00683C98">
        <w:rPr>
          <w:rFonts w:eastAsia="SimSun" w:cs="Calibri"/>
        </w:rPr>
        <w:t>Компания ООО «</w:t>
      </w:r>
      <w:proofErr w:type="spellStart"/>
      <w:r w:rsidRPr="00683C98">
        <w:rPr>
          <w:rFonts w:eastAsia="SimSun" w:cs="Calibri"/>
        </w:rPr>
        <w:t>Мириталь</w:t>
      </w:r>
      <w:proofErr w:type="spellEnd"/>
      <w:r w:rsidRPr="00683C98">
        <w:rPr>
          <w:rFonts w:eastAsia="SimSun" w:cs="Calibri"/>
        </w:rPr>
        <w:t>-Реутов» в 2015 году приобрела в аренду на конкурсной основе дополнительный земельный участок и уже начала работы по расширению производства.</w:t>
      </w:r>
    </w:p>
    <w:p w:rsidR="00256137" w:rsidRPr="00683C98" w:rsidRDefault="00256137" w:rsidP="00256137">
      <w:pPr>
        <w:widowControl w:val="0"/>
        <w:suppressAutoHyphens/>
        <w:spacing w:line="100" w:lineRule="atLeast"/>
        <w:jc w:val="both"/>
        <w:rPr>
          <w:rFonts w:eastAsia="SimSun" w:cs="Calibri"/>
          <w:b/>
        </w:rPr>
      </w:pPr>
    </w:p>
    <w:p w:rsidR="00256137" w:rsidRPr="00683C98" w:rsidRDefault="00256137" w:rsidP="00256137">
      <w:pPr>
        <w:widowControl w:val="0"/>
        <w:suppressAutoHyphens/>
        <w:spacing w:line="100" w:lineRule="atLeast"/>
        <w:jc w:val="both"/>
        <w:rPr>
          <w:rFonts w:eastAsia="SimSun" w:cs="Calibri"/>
          <w:b/>
        </w:rPr>
      </w:pPr>
      <w:r w:rsidRPr="00683C98">
        <w:rPr>
          <w:rFonts w:eastAsia="SimSun" w:cs="Calibri"/>
          <w:b/>
        </w:rPr>
        <w:t>1.1.3.  Отраслевая структура экономики</w:t>
      </w:r>
    </w:p>
    <w:p w:rsidR="00256137" w:rsidRPr="00683C98" w:rsidRDefault="00256137" w:rsidP="00256137">
      <w:pPr>
        <w:widowControl w:val="0"/>
        <w:suppressAutoHyphens/>
        <w:spacing w:line="100" w:lineRule="atLeast"/>
        <w:jc w:val="both"/>
        <w:rPr>
          <w:rFonts w:eastAsia="SimSun" w:cs="Calibri"/>
          <w:b/>
        </w:rPr>
      </w:pP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 xml:space="preserve">В трудоспособном возрасте в г. Реутов 58 270 человек. Трудоспособного населения в трудоспособном возрасте 39 850 человек. </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В 2015 году средняя численность списочного состава работников в целом по городу составляла 19 580 человек, в том числе 16 933 - на крупных и средних предприятиях, 2401 – на малых, 246 – на предприятиях с численностью менее 15 человек.</w:t>
      </w:r>
    </w:p>
    <w:p w:rsidR="00256137" w:rsidRPr="00683C98" w:rsidRDefault="00256137" w:rsidP="00256137">
      <w:pPr>
        <w:widowControl w:val="0"/>
        <w:tabs>
          <w:tab w:val="left" w:pos="567"/>
        </w:tabs>
        <w:suppressAutoHyphens/>
        <w:spacing w:line="100" w:lineRule="atLeast"/>
        <w:jc w:val="both"/>
        <w:rPr>
          <w:rFonts w:eastAsia="SimSun" w:cs="Calibri"/>
        </w:rPr>
      </w:pPr>
      <w:r w:rsidRPr="00683C98">
        <w:rPr>
          <w:noProof/>
        </w:rPr>
        <w:lastRenderedPageBreak/>
        <w:drawing>
          <wp:inline distT="0" distB="0" distL="0" distR="0" wp14:anchorId="1DFA521D" wp14:editId="272CD2DE">
            <wp:extent cx="5709684" cy="3795823"/>
            <wp:effectExtent l="0" t="0" r="24765" b="1460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56137" w:rsidRPr="00683C98" w:rsidRDefault="00256137" w:rsidP="00256137">
      <w:pPr>
        <w:widowControl w:val="0"/>
        <w:suppressAutoHyphens/>
        <w:spacing w:line="100" w:lineRule="atLeast"/>
        <w:ind w:firstLine="709"/>
        <w:jc w:val="both"/>
        <w:rPr>
          <w:rFonts w:eastAsia="SimSun" w:cs="Calibri"/>
        </w:rPr>
      </w:pP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Занятость населения по видам экономической деятельности и отраслям:</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 xml:space="preserve">20 % в научных исследованиях и разработках, </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20% в социальной сфере (в том числе – 10% в сфере образования, 7% в сфере здравоохранения, социальная сфера - 1%, в сфере культуры -1%, в сфере физической культуры-1%);</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9% на обрабатывающих производствах (в том числе 2% - производство и распределение горячей воды и пара);</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13% в органах полиции и правопорядка;</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 xml:space="preserve">6 % в розничной торговле; </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5% в жилищно-коммунальной сфере;</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3% в строительстве;</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24% - в прочих видах деятельности.</w:t>
      </w:r>
    </w:p>
    <w:p w:rsidR="00256137" w:rsidRPr="00683C98" w:rsidRDefault="00256137" w:rsidP="00256137">
      <w:pPr>
        <w:widowControl w:val="0"/>
        <w:suppressAutoHyphens/>
        <w:spacing w:line="100" w:lineRule="atLeast"/>
        <w:ind w:firstLine="709"/>
        <w:jc w:val="both"/>
        <w:rPr>
          <w:rFonts w:eastAsia="SimSun" w:cs="Calibri"/>
        </w:rPr>
      </w:pPr>
    </w:p>
    <w:p w:rsidR="00256137" w:rsidRPr="00683C98" w:rsidRDefault="00256137" w:rsidP="00256137">
      <w:pPr>
        <w:widowControl w:val="0"/>
        <w:suppressAutoHyphens/>
        <w:spacing w:line="100" w:lineRule="atLeast"/>
        <w:jc w:val="both"/>
        <w:rPr>
          <w:rFonts w:eastAsia="SimSun" w:cs="Calibri"/>
        </w:rPr>
      </w:pPr>
    </w:p>
    <w:p w:rsidR="00256137" w:rsidRPr="00683C98" w:rsidRDefault="00256137" w:rsidP="00256137">
      <w:pPr>
        <w:widowControl w:val="0"/>
        <w:suppressAutoHyphens/>
        <w:spacing w:line="100" w:lineRule="atLeast"/>
        <w:ind w:firstLine="709"/>
        <w:jc w:val="both"/>
        <w:rPr>
          <w:rFonts w:eastAsia="SimSun" w:cs="Calibri"/>
        </w:rPr>
      </w:pPr>
    </w:p>
    <w:p w:rsidR="00256137" w:rsidRPr="00683C98" w:rsidRDefault="00256137" w:rsidP="00256137">
      <w:pPr>
        <w:widowControl w:val="0"/>
        <w:suppressAutoHyphens/>
        <w:spacing w:line="100" w:lineRule="atLeast"/>
        <w:jc w:val="center"/>
        <w:rPr>
          <w:rFonts w:eastAsia="SimSun" w:cs="Calibri"/>
        </w:rPr>
      </w:pPr>
    </w:p>
    <w:p w:rsidR="00256137" w:rsidRPr="00683C98" w:rsidRDefault="00256137" w:rsidP="00256137">
      <w:pPr>
        <w:widowControl w:val="0"/>
        <w:suppressAutoHyphens/>
        <w:spacing w:line="100" w:lineRule="atLeast"/>
        <w:ind w:firstLine="709"/>
        <w:jc w:val="both"/>
        <w:rPr>
          <w:rFonts w:eastAsia="SimSun" w:cs="Calibri"/>
        </w:rPr>
      </w:pPr>
    </w:p>
    <w:p w:rsidR="00256137" w:rsidRPr="00683C98" w:rsidRDefault="00256137" w:rsidP="00256137">
      <w:pPr>
        <w:widowControl w:val="0"/>
        <w:suppressAutoHyphens/>
        <w:spacing w:line="100" w:lineRule="atLeast"/>
        <w:jc w:val="center"/>
        <w:rPr>
          <w:rFonts w:eastAsia="SimSun" w:cs="Calibri"/>
        </w:rPr>
      </w:pPr>
      <w:r w:rsidRPr="00683C98">
        <w:rPr>
          <w:noProof/>
        </w:rPr>
        <w:lastRenderedPageBreak/>
        <w:drawing>
          <wp:inline distT="0" distB="0" distL="0" distR="0" wp14:anchorId="7DA24831" wp14:editId="55B86CD2">
            <wp:extent cx="6347638" cy="6730409"/>
            <wp:effectExtent l="0" t="0" r="15240" b="1333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6137" w:rsidRPr="00683C98" w:rsidRDefault="00256137" w:rsidP="00256137">
      <w:pPr>
        <w:widowControl w:val="0"/>
        <w:suppressAutoHyphens/>
        <w:spacing w:line="100" w:lineRule="atLeast"/>
        <w:jc w:val="both"/>
        <w:rPr>
          <w:rFonts w:eastAsia="SimSun" w:cs="Calibri"/>
        </w:rPr>
      </w:pP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По крупным и средним предприятиям занятость населения по видам экономической деятельности и отраслям следующая:</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 xml:space="preserve">23% в научных исследованиях и разработках; </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20% в социальной сфере;</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13% в органах полиции и правопорядка;</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 xml:space="preserve">8% на обрабатывающих производствах (в том числе 2% - производство и распределение горячей воды и пара), </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 xml:space="preserve">6 % в розничной торговле, </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5% в жилищно-коммунальной сфере;</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lastRenderedPageBreak/>
        <w:t xml:space="preserve">2% в строительстве; </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23% в прочих видах деятельности.</w:t>
      </w:r>
    </w:p>
    <w:p w:rsidR="00256137" w:rsidRPr="00683C98" w:rsidRDefault="00256137" w:rsidP="00256137">
      <w:pPr>
        <w:widowControl w:val="0"/>
        <w:suppressAutoHyphens/>
        <w:spacing w:line="100" w:lineRule="atLeast"/>
        <w:jc w:val="center"/>
        <w:rPr>
          <w:rFonts w:eastAsia="SimSun" w:cs="Calibri"/>
        </w:rPr>
      </w:pPr>
      <w:r w:rsidRPr="00683C98">
        <w:rPr>
          <w:noProof/>
        </w:rPr>
        <w:drawing>
          <wp:inline distT="0" distB="0" distL="0" distR="0" wp14:anchorId="1F339938" wp14:editId="1989C686">
            <wp:extent cx="6019800" cy="672465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6137" w:rsidRPr="00683C98" w:rsidRDefault="00256137" w:rsidP="00256137">
      <w:pPr>
        <w:widowControl w:val="0"/>
        <w:suppressAutoHyphens/>
        <w:spacing w:line="100" w:lineRule="atLeast"/>
        <w:jc w:val="center"/>
        <w:rPr>
          <w:rFonts w:eastAsia="SimSun" w:cs="Calibri"/>
        </w:rPr>
      </w:pPr>
    </w:p>
    <w:p w:rsidR="00256137" w:rsidRPr="00683C98" w:rsidRDefault="00256137" w:rsidP="00256137">
      <w:pPr>
        <w:widowControl w:val="0"/>
        <w:suppressAutoHyphens/>
        <w:spacing w:line="100" w:lineRule="atLeast"/>
        <w:jc w:val="center"/>
        <w:rPr>
          <w:rFonts w:eastAsia="SimSun" w:cs="Calibri"/>
        </w:rPr>
      </w:pPr>
    </w:p>
    <w:p w:rsidR="00256137" w:rsidRPr="00683C98" w:rsidRDefault="00256137" w:rsidP="00256137">
      <w:pPr>
        <w:widowControl w:val="0"/>
        <w:suppressAutoHyphens/>
        <w:spacing w:line="100" w:lineRule="atLeast"/>
        <w:ind w:firstLine="709"/>
        <w:jc w:val="both"/>
        <w:rPr>
          <w:rFonts w:eastAsia="SimSun" w:cs="Calibri"/>
        </w:rPr>
      </w:pP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По малым предприятиям занятость населения по видам экономической деятельности и отраслям следующая:</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16 % на обрабатывающих производствах;</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 xml:space="preserve">16% в оптовой торговле; </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 xml:space="preserve">13,2% в строительстве;  </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lastRenderedPageBreak/>
        <w:t>10% в жилищно-коммунальном хозяйстве;</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8,3% в розничной торговле;</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7% консультационные услуги;</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6% в органах полиции и правопорядка;</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3% в сфере недвижимости;</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2% парикмахерские услуги;</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менее 1% в научных исследованиях и разработках;</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 xml:space="preserve">17% в прочих видах деятельности. </w:t>
      </w:r>
    </w:p>
    <w:p w:rsidR="00256137" w:rsidRPr="00683C98" w:rsidRDefault="00256137" w:rsidP="00256137">
      <w:pPr>
        <w:widowControl w:val="0"/>
        <w:suppressAutoHyphens/>
        <w:spacing w:line="100" w:lineRule="atLeast"/>
        <w:ind w:firstLine="709"/>
        <w:jc w:val="both"/>
        <w:rPr>
          <w:rFonts w:eastAsia="SimSun" w:cs="Calibri"/>
        </w:rPr>
      </w:pPr>
    </w:p>
    <w:p w:rsidR="00256137" w:rsidRPr="00683C98" w:rsidRDefault="00256137" w:rsidP="00256137">
      <w:pPr>
        <w:widowControl w:val="0"/>
        <w:suppressAutoHyphens/>
        <w:spacing w:line="100" w:lineRule="atLeast"/>
        <w:ind w:firstLine="709"/>
        <w:jc w:val="both"/>
        <w:rPr>
          <w:rFonts w:eastAsia="SimSun" w:cs="Calibri"/>
        </w:rPr>
      </w:pPr>
    </w:p>
    <w:p w:rsidR="00256137" w:rsidRPr="00683C98" w:rsidRDefault="00256137" w:rsidP="00256137">
      <w:pPr>
        <w:widowControl w:val="0"/>
        <w:suppressAutoHyphens/>
        <w:spacing w:line="100" w:lineRule="atLeast"/>
        <w:jc w:val="center"/>
        <w:rPr>
          <w:rFonts w:eastAsia="SimSun" w:cs="Calibri"/>
          <w:b/>
        </w:rPr>
      </w:pPr>
      <w:r w:rsidRPr="00683C98">
        <w:rPr>
          <w:noProof/>
        </w:rPr>
        <w:drawing>
          <wp:inline distT="0" distB="0" distL="0" distR="0" wp14:anchorId="5591B99A" wp14:editId="528A2841">
            <wp:extent cx="6007396" cy="6730409"/>
            <wp:effectExtent l="0" t="0" r="12700" b="1333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6137" w:rsidRPr="00683C98" w:rsidRDefault="00256137" w:rsidP="00256137">
      <w:pPr>
        <w:widowControl w:val="0"/>
        <w:suppressAutoHyphens/>
        <w:spacing w:line="100" w:lineRule="atLeast"/>
        <w:jc w:val="both"/>
        <w:rPr>
          <w:rFonts w:eastAsia="SimSun" w:cs="Calibri"/>
          <w:b/>
        </w:rPr>
      </w:pPr>
    </w:p>
    <w:p w:rsidR="00256137" w:rsidRPr="00683C98" w:rsidRDefault="00256137" w:rsidP="00256137">
      <w:pPr>
        <w:widowControl w:val="0"/>
        <w:suppressAutoHyphens/>
        <w:spacing w:line="100" w:lineRule="atLeast"/>
        <w:jc w:val="both"/>
        <w:rPr>
          <w:rFonts w:eastAsia="SimSun" w:cs="Calibri"/>
          <w:b/>
        </w:rPr>
      </w:pPr>
      <w:r w:rsidRPr="00683C98">
        <w:rPr>
          <w:rFonts w:eastAsia="SimSun" w:cs="Calibri"/>
          <w:b/>
        </w:rPr>
        <w:t>1.1.4. Малый бизнес</w:t>
      </w:r>
    </w:p>
    <w:p w:rsidR="00256137" w:rsidRPr="00683C98" w:rsidRDefault="00256137" w:rsidP="00256137">
      <w:pPr>
        <w:widowControl w:val="0"/>
        <w:suppressAutoHyphens/>
        <w:spacing w:line="100" w:lineRule="atLeast"/>
        <w:jc w:val="both"/>
        <w:rPr>
          <w:rFonts w:eastAsia="SimSun" w:cs="Calibri"/>
          <w:b/>
        </w:rPr>
      </w:pP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 xml:space="preserve">Сегодня на территории города около 5-ти тысяч хозяйствующих субъектов. </w:t>
      </w:r>
    </w:p>
    <w:p w:rsidR="00256137" w:rsidRPr="00683C98" w:rsidRDefault="00256137" w:rsidP="00256137">
      <w:pPr>
        <w:pBdr>
          <w:top w:val="nil"/>
          <w:left w:val="nil"/>
          <w:bottom w:val="nil"/>
          <w:right w:val="nil"/>
          <w:between w:val="nil"/>
          <w:bar w:val="nil"/>
        </w:pBdr>
        <w:ind w:firstLine="709"/>
        <w:jc w:val="both"/>
        <w:rPr>
          <w:rFonts w:eastAsia="Calibri"/>
          <w:u w:color="000000"/>
          <w:bdr w:val="nil"/>
          <w:lang w:eastAsia="ar-SA"/>
        </w:rPr>
      </w:pPr>
      <w:r w:rsidRPr="00683C98">
        <w:rPr>
          <w:rFonts w:eastAsia="SimSun" w:cs="Calibri"/>
        </w:rPr>
        <w:t>П</w:t>
      </w:r>
      <w:r w:rsidRPr="00683C98">
        <w:t xml:space="preserve">о состоянию на 01.01.2016 в городе Реутов состоит на налоговом учёте 2787 юридических лиц и 2160 индивидуальных предпринимателей. </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Благодаря благоприятному инвестиционному климату в городе в 2015 году появилось 86 новых предприятий и создано более 600 рабочих мест, 130 рабочих мест высокопроизводительные.</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По поручению Губернатора Московской области о создании в каждом муниципальном образовании, как минимум, трёх промышленных компаний, в Реутове создано 13 новых промышленных предприятий разной направленности.</w:t>
      </w:r>
    </w:p>
    <w:p w:rsidR="00256137" w:rsidRPr="00683C98" w:rsidRDefault="00256137" w:rsidP="00256137">
      <w:pPr>
        <w:widowControl w:val="0"/>
        <w:suppressAutoHyphens/>
        <w:spacing w:line="100" w:lineRule="atLeast"/>
        <w:ind w:firstLine="709"/>
        <w:jc w:val="both"/>
        <w:rPr>
          <w:rFonts w:eastAsia="SimSun" w:cs="Calibri"/>
        </w:rPr>
      </w:pPr>
      <w:r w:rsidRPr="00683C98">
        <w:rPr>
          <w:rFonts w:eastAsia="SimSun" w:cs="Calibri"/>
        </w:rPr>
        <w:t>В 2015 году Реутов занял 1-е место по приросту малых и средних предприятий – 17,8%</w:t>
      </w:r>
    </w:p>
    <w:p w:rsidR="00256137" w:rsidRPr="00683C98" w:rsidRDefault="00256137" w:rsidP="00256137">
      <w:pPr>
        <w:ind w:firstLine="708"/>
        <w:jc w:val="both"/>
      </w:pPr>
      <w:r w:rsidRPr="00683C98">
        <w:t>В 2015 году на реализацию мероприятий по финансовой поддержке малых и средних предприятий были предусмотрены средства в размере 20,7 млн. рублей в том числе:</w:t>
      </w:r>
    </w:p>
    <w:p w:rsidR="00256137" w:rsidRPr="00683C98" w:rsidRDefault="00256137" w:rsidP="00256137">
      <w:pPr>
        <w:ind w:firstLine="708"/>
        <w:jc w:val="both"/>
      </w:pPr>
      <w:r w:rsidRPr="00683C98">
        <w:t>6,5 млн. рублей – бюджет города Реутов;</w:t>
      </w:r>
    </w:p>
    <w:p w:rsidR="00256137" w:rsidRPr="00683C98" w:rsidRDefault="00256137" w:rsidP="00256137">
      <w:pPr>
        <w:ind w:firstLine="708"/>
        <w:jc w:val="both"/>
      </w:pPr>
      <w:r w:rsidRPr="00683C98">
        <w:t xml:space="preserve">2,8 млн. рублей – бюджет Московской области, </w:t>
      </w:r>
    </w:p>
    <w:p w:rsidR="00256137" w:rsidRPr="00683C98" w:rsidRDefault="00256137" w:rsidP="00256137">
      <w:pPr>
        <w:ind w:firstLine="708"/>
        <w:jc w:val="both"/>
      </w:pPr>
      <w:r w:rsidRPr="00683C98">
        <w:t>11,4 млн. рублей – федеральный бюджет.</w:t>
      </w:r>
    </w:p>
    <w:p w:rsidR="00256137" w:rsidRPr="00683C98" w:rsidRDefault="00256137" w:rsidP="00256137">
      <w:pPr>
        <w:ind w:firstLine="708"/>
        <w:jc w:val="both"/>
      </w:pPr>
      <w:r w:rsidRPr="00683C98">
        <w:t>Поддержка предпринимательства в городе осуществлялась в рамках реализации муниципальной программы городского округа Реутов «Предпринимательство на 2015-2019 годы».</w:t>
      </w:r>
    </w:p>
    <w:p w:rsidR="00256137" w:rsidRPr="00683C98" w:rsidRDefault="00256137" w:rsidP="00256137">
      <w:pPr>
        <w:ind w:firstLine="708"/>
        <w:jc w:val="both"/>
        <w:rPr>
          <w:lang w:eastAsia="ar-SA"/>
        </w:rPr>
      </w:pPr>
      <w:r w:rsidRPr="00683C98">
        <w:rPr>
          <w:lang w:eastAsia="ar-SA"/>
        </w:rPr>
        <w:t>В 2014 году было реализовано 3 мероприятия по финансовой поддержке субъектов малого и среднего предпринимательства в общей сумме 10, 967 млн. рублей.</w:t>
      </w:r>
    </w:p>
    <w:p w:rsidR="00256137" w:rsidRPr="00683C98" w:rsidRDefault="00256137" w:rsidP="00256137">
      <w:pPr>
        <w:ind w:firstLine="708"/>
        <w:jc w:val="both"/>
        <w:rPr>
          <w:lang w:eastAsia="ar-SA"/>
        </w:rPr>
      </w:pPr>
    </w:p>
    <w:p w:rsidR="00256137" w:rsidRPr="00683C98" w:rsidRDefault="00256137" w:rsidP="00256137">
      <w:pPr>
        <w:ind w:firstLine="708"/>
        <w:jc w:val="both"/>
        <w:rPr>
          <w:lang w:eastAsia="ar-SA"/>
        </w:rPr>
      </w:pPr>
      <w:r w:rsidRPr="00683C98">
        <w:rPr>
          <w:noProof/>
        </w:rPr>
        <w:drawing>
          <wp:inline distT="0" distB="0" distL="0" distR="0" wp14:anchorId="19372141" wp14:editId="730373B5">
            <wp:extent cx="4815228" cy="2743200"/>
            <wp:effectExtent l="0" t="0" r="23495"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6137" w:rsidRPr="00683C98" w:rsidRDefault="00256137" w:rsidP="00256137">
      <w:pPr>
        <w:ind w:firstLine="708"/>
        <w:jc w:val="both"/>
        <w:rPr>
          <w:lang w:eastAsia="ar-SA"/>
        </w:rPr>
      </w:pPr>
    </w:p>
    <w:p w:rsidR="00256137" w:rsidRPr="00683C98" w:rsidRDefault="00256137" w:rsidP="00256137">
      <w:pPr>
        <w:ind w:firstLine="708"/>
        <w:jc w:val="both"/>
      </w:pPr>
      <w:r w:rsidRPr="00683C98">
        <w:t xml:space="preserve">За счёт значительного увеличения объёма финансирования город Реутов в 2015 году занял 3-место по объёму финансовой поддержки малого бизнеса среди муниципальных образований Московской области, 2-е место по качеству информационной поддержки предпринимательства, 4-е место по интегральному индексу бизнес-климата. </w:t>
      </w:r>
    </w:p>
    <w:p w:rsidR="00256137" w:rsidRPr="00683C98" w:rsidRDefault="00256137" w:rsidP="00256137">
      <w:pPr>
        <w:ind w:firstLine="708"/>
        <w:jc w:val="both"/>
      </w:pPr>
      <w:r w:rsidRPr="00683C98">
        <w:t xml:space="preserve">Мероприятия по финансовой поддержке малых и средних предприятий, реализованные в 2015 году: </w:t>
      </w:r>
    </w:p>
    <w:p w:rsidR="00256137" w:rsidRPr="00683C98" w:rsidRDefault="00256137" w:rsidP="00256137">
      <w:pPr>
        <w:tabs>
          <w:tab w:val="left" w:pos="426"/>
        </w:tabs>
        <w:suppressAutoHyphens/>
        <w:contextualSpacing/>
        <w:jc w:val="both"/>
        <w:rPr>
          <w:noProof/>
        </w:rPr>
      </w:pPr>
      <w:r w:rsidRPr="00683C98">
        <w:rPr>
          <w:noProof/>
        </w:rPr>
        <w:lastRenderedPageBreak/>
        <w:tab/>
      </w:r>
      <w:r w:rsidRPr="00683C98">
        <w:rPr>
          <w:noProof/>
        </w:rPr>
        <w:tab/>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256137" w:rsidRPr="00683C98" w:rsidRDefault="00256137" w:rsidP="00256137">
      <w:pPr>
        <w:tabs>
          <w:tab w:val="left" w:pos="426"/>
        </w:tabs>
        <w:suppressAutoHyphens/>
        <w:contextualSpacing/>
        <w:jc w:val="both"/>
        <w:rPr>
          <w:noProof/>
        </w:rPr>
      </w:pPr>
      <w:r w:rsidRPr="00683C98">
        <w:rPr>
          <w:noProof/>
        </w:rPr>
        <w:tab/>
      </w:r>
      <w:r w:rsidRPr="00683C98">
        <w:rPr>
          <w:noProof/>
        </w:rPr>
        <w:tab/>
        <w:t>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rsidR="00256137" w:rsidRPr="00683C98" w:rsidRDefault="00256137" w:rsidP="00256137">
      <w:pPr>
        <w:tabs>
          <w:tab w:val="left" w:pos="426"/>
        </w:tabs>
        <w:suppressAutoHyphens/>
        <w:contextualSpacing/>
        <w:jc w:val="both"/>
        <w:rPr>
          <w:noProof/>
        </w:rPr>
      </w:pPr>
      <w:r w:rsidRPr="00683C98">
        <w:rPr>
          <w:noProof/>
        </w:rPr>
        <w:tab/>
      </w:r>
      <w:r w:rsidRPr="00683C98">
        <w:rPr>
          <w:noProof/>
        </w:rPr>
        <w:tab/>
        <w:t>частичная компенсация затрат субъектам малого и среднего предпринимательства  на уплату процентов по кредитам, привлечённым в российских кредитных организациях.</w:t>
      </w:r>
    </w:p>
    <w:p w:rsidR="00256137" w:rsidRPr="00683C98" w:rsidRDefault="00256137" w:rsidP="00256137">
      <w:pPr>
        <w:ind w:firstLine="708"/>
        <w:jc w:val="both"/>
      </w:pPr>
      <w:r w:rsidRPr="00683C98">
        <w:t>По результатам конкурсных отборов по данным мероприятиям было определено 10 получателей субсидий.</w:t>
      </w:r>
    </w:p>
    <w:p w:rsidR="00256137" w:rsidRPr="00683C98" w:rsidRDefault="00256137" w:rsidP="00256137">
      <w:pPr>
        <w:ind w:firstLine="708"/>
        <w:jc w:val="both"/>
      </w:pPr>
      <w:r w:rsidRPr="00683C98">
        <w:t>Получателями субсидий в 2015 году создано 57 дополнительных рабочих мест, а выручка предприятий увеличилась на 100 млн. рублей.</w:t>
      </w:r>
    </w:p>
    <w:p w:rsidR="00256137" w:rsidRPr="00683C98" w:rsidRDefault="00256137" w:rsidP="00256137">
      <w:pPr>
        <w:ind w:firstLine="708"/>
        <w:jc w:val="both"/>
      </w:pPr>
      <w:r w:rsidRPr="00683C98">
        <w:t>В 2015 году в рамках исполнения поручения Губернатора Московской области А.Ю. Воробьёва, было принято решение о снижении арендной ставки для социально ориентированного бизнеса на 50%.</w:t>
      </w:r>
    </w:p>
    <w:p w:rsidR="00256137" w:rsidRPr="00683C98" w:rsidRDefault="00256137" w:rsidP="00256137">
      <w:pPr>
        <w:ind w:firstLine="708"/>
        <w:jc w:val="both"/>
      </w:pPr>
      <w:r w:rsidRPr="00683C98">
        <w:t xml:space="preserve">Для формирования положительного образа предпринимателя и популяризации роли предпринимательства в городе Реутов традиционно проводились мероприятия со школьниками. С октября 2015 года в школах города Реутов проводились тренинги и семинары по основам предпринимательской деятельности, а в декабре 2015 проведена третья городская олимпиада по предпринимательству среди учащихся школ города. </w:t>
      </w:r>
    </w:p>
    <w:p w:rsidR="00256137" w:rsidRPr="00683C98" w:rsidRDefault="00256137" w:rsidP="00256137">
      <w:pPr>
        <w:ind w:firstLine="708"/>
        <w:jc w:val="both"/>
      </w:pPr>
      <w:r w:rsidRPr="00683C98">
        <w:t xml:space="preserve">В течение года велась активная работа по созданию объектов инфраструктуры поддержки предпринимательства: разработан проект создания центра молодёжного инновационного творчества, подготовлена концепция создания детского технопарка, прорабатывается вопрос создания </w:t>
      </w:r>
      <w:proofErr w:type="spellStart"/>
      <w:r w:rsidRPr="00683C98">
        <w:t>коворкинг</w:t>
      </w:r>
      <w:proofErr w:type="spellEnd"/>
      <w:r w:rsidRPr="00683C98">
        <w:t>-центра.</w:t>
      </w:r>
    </w:p>
    <w:p w:rsidR="00256137" w:rsidRPr="00683C98" w:rsidRDefault="00256137" w:rsidP="00256137">
      <w:pPr>
        <w:ind w:firstLine="708"/>
      </w:pPr>
    </w:p>
    <w:p w:rsidR="00256137" w:rsidRPr="00683C98" w:rsidRDefault="00256137" w:rsidP="00256137">
      <w:pPr>
        <w:suppressAutoHyphens/>
        <w:spacing w:after="80"/>
        <w:ind w:left="360" w:hanging="360"/>
        <w:contextualSpacing/>
        <w:outlineLvl w:val="1"/>
        <w:rPr>
          <w:rFonts w:eastAsia="SimSun" w:cs="Calibri"/>
          <w:b/>
          <w:noProof/>
        </w:rPr>
      </w:pPr>
      <w:bookmarkStart w:id="6" w:name="_Toc415052361"/>
      <w:r w:rsidRPr="00683C98">
        <w:rPr>
          <w:rFonts w:eastAsia="SimSun" w:cs="Calibri"/>
          <w:b/>
          <w:noProof/>
        </w:rPr>
        <w:t>1.1.5. Инвестиции</w:t>
      </w:r>
      <w:bookmarkEnd w:id="6"/>
    </w:p>
    <w:p w:rsidR="00256137" w:rsidRPr="00683C98" w:rsidRDefault="00256137" w:rsidP="00256137">
      <w:pPr>
        <w:suppressAutoHyphens/>
        <w:spacing w:after="80"/>
        <w:ind w:left="360" w:hanging="360"/>
        <w:contextualSpacing/>
        <w:outlineLvl w:val="1"/>
        <w:rPr>
          <w:rFonts w:eastAsia="SimSun" w:cs="Calibri"/>
          <w:b/>
          <w:noProof/>
        </w:rPr>
      </w:pPr>
    </w:p>
    <w:p w:rsidR="00256137" w:rsidRPr="00683C98" w:rsidRDefault="00256137" w:rsidP="00256137">
      <w:pPr>
        <w:suppressAutoHyphens/>
        <w:spacing w:line="100" w:lineRule="atLeast"/>
        <w:ind w:firstLine="709"/>
        <w:contextualSpacing/>
        <w:jc w:val="both"/>
        <w:rPr>
          <w:shd w:val="clear" w:color="auto" w:fill="FFFFFF"/>
        </w:rPr>
      </w:pPr>
      <w:r w:rsidRPr="00683C98">
        <w:rPr>
          <w:shd w:val="clear" w:color="auto" w:fill="FFFFFF"/>
        </w:rPr>
        <w:t>В 2015 году объём инвестиций в основной капитал ожидался в размере более                  22,5 млрд. рублей, что на 10% больше по сравнению с 2014 годом.</w:t>
      </w:r>
    </w:p>
    <w:p w:rsidR="00256137" w:rsidRPr="00683C98" w:rsidRDefault="00256137" w:rsidP="00256137">
      <w:pPr>
        <w:suppressAutoHyphens/>
        <w:spacing w:line="100" w:lineRule="atLeast"/>
        <w:ind w:firstLine="709"/>
        <w:contextualSpacing/>
        <w:jc w:val="both"/>
        <w:rPr>
          <w:shd w:val="clear" w:color="auto" w:fill="FFFFFF"/>
        </w:rPr>
      </w:pPr>
    </w:p>
    <w:p w:rsidR="00256137" w:rsidRPr="00683C98" w:rsidRDefault="00256137" w:rsidP="00256137">
      <w:pPr>
        <w:suppressAutoHyphens/>
        <w:spacing w:line="100" w:lineRule="atLeast"/>
        <w:contextualSpacing/>
        <w:jc w:val="both"/>
        <w:rPr>
          <w:shd w:val="clear" w:color="auto" w:fill="FFFFFF"/>
        </w:rPr>
      </w:pPr>
      <w:r w:rsidRPr="00683C98">
        <w:rPr>
          <w:noProof/>
        </w:rPr>
        <w:drawing>
          <wp:inline distT="0" distB="0" distL="0" distR="0" wp14:anchorId="667AD053" wp14:editId="1096FDCF">
            <wp:extent cx="6096000" cy="346710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6137" w:rsidRPr="00683C98" w:rsidRDefault="00256137" w:rsidP="00256137">
      <w:pPr>
        <w:suppressAutoHyphens/>
        <w:spacing w:line="100" w:lineRule="atLeast"/>
        <w:ind w:firstLine="709"/>
        <w:contextualSpacing/>
        <w:jc w:val="both"/>
        <w:rPr>
          <w:shd w:val="clear" w:color="auto" w:fill="FFFFFF"/>
        </w:rPr>
      </w:pPr>
    </w:p>
    <w:p w:rsidR="00256137" w:rsidRPr="00683C98" w:rsidRDefault="00256137" w:rsidP="00256137">
      <w:pPr>
        <w:suppressAutoHyphens/>
        <w:spacing w:line="100" w:lineRule="atLeast"/>
        <w:ind w:firstLine="709"/>
        <w:contextualSpacing/>
        <w:jc w:val="both"/>
        <w:rPr>
          <w:shd w:val="clear" w:color="auto" w:fill="FFFFFF"/>
        </w:rPr>
      </w:pPr>
      <w:r w:rsidRPr="00683C98">
        <w:rPr>
          <w:shd w:val="clear" w:color="auto" w:fill="FFFFFF"/>
        </w:rPr>
        <w:t xml:space="preserve">Приоритетными направлениями инвестиций в 2015 году стали такие отрасли как промышленность, логистика, торговля, жилищное и дорожное строительство, жилищно-коммунальное хозяйство, образование, спорт. </w:t>
      </w:r>
    </w:p>
    <w:p w:rsidR="00256137" w:rsidRPr="00683C98" w:rsidRDefault="00256137" w:rsidP="00256137">
      <w:pPr>
        <w:suppressAutoHyphens/>
        <w:spacing w:line="100" w:lineRule="atLeast"/>
        <w:ind w:firstLine="709"/>
        <w:contextualSpacing/>
        <w:jc w:val="both"/>
        <w:rPr>
          <w:shd w:val="clear" w:color="auto" w:fill="FFFFFF"/>
        </w:rPr>
      </w:pPr>
    </w:p>
    <w:p w:rsidR="00256137" w:rsidRPr="00683C98" w:rsidRDefault="00256137" w:rsidP="00256137">
      <w:pPr>
        <w:suppressAutoHyphens/>
        <w:spacing w:line="100" w:lineRule="atLeast"/>
        <w:ind w:firstLine="709"/>
        <w:contextualSpacing/>
        <w:jc w:val="both"/>
        <w:rPr>
          <w:shd w:val="clear" w:color="auto" w:fill="FFFFFF"/>
        </w:rPr>
      </w:pPr>
    </w:p>
    <w:p w:rsidR="00256137" w:rsidRPr="00683C98" w:rsidRDefault="00256137" w:rsidP="00256137">
      <w:pPr>
        <w:suppressAutoHyphens/>
        <w:spacing w:line="100" w:lineRule="atLeast"/>
        <w:ind w:firstLine="709"/>
        <w:contextualSpacing/>
        <w:jc w:val="both"/>
        <w:rPr>
          <w:shd w:val="clear" w:color="auto" w:fill="FFFFFF"/>
        </w:rPr>
      </w:pPr>
    </w:p>
    <w:p w:rsidR="00256137" w:rsidRPr="00683C98" w:rsidRDefault="00256137" w:rsidP="00256137">
      <w:pPr>
        <w:suppressAutoHyphens/>
        <w:spacing w:line="100" w:lineRule="atLeast"/>
        <w:ind w:firstLine="709"/>
        <w:contextualSpacing/>
        <w:jc w:val="both"/>
        <w:rPr>
          <w:shd w:val="clear" w:color="auto" w:fill="FFFFFF"/>
        </w:rPr>
      </w:pPr>
    </w:p>
    <w:p w:rsidR="00256137" w:rsidRPr="00683C98" w:rsidRDefault="00256137" w:rsidP="00256137">
      <w:pPr>
        <w:suppressAutoHyphens/>
        <w:spacing w:line="100" w:lineRule="atLeast"/>
        <w:ind w:firstLine="709"/>
        <w:contextualSpacing/>
        <w:jc w:val="both"/>
        <w:rPr>
          <w:shd w:val="clear" w:color="auto" w:fill="FFFFFF"/>
        </w:rPr>
      </w:pPr>
    </w:p>
    <w:p w:rsidR="00256137" w:rsidRPr="00683C98" w:rsidRDefault="00256137" w:rsidP="00256137">
      <w:pPr>
        <w:suppressAutoHyphens/>
        <w:spacing w:line="100" w:lineRule="atLeast"/>
        <w:ind w:firstLine="709"/>
        <w:contextualSpacing/>
        <w:jc w:val="both"/>
        <w:rPr>
          <w:shd w:val="clear" w:color="auto" w:fill="FFFFFF"/>
        </w:rPr>
      </w:pPr>
    </w:p>
    <w:p w:rsidR="00256137" w:rsidRPr="00683C98" w:rsidRDefault="00256137" w:rsidP="00256137">
      <w:pPr>
        <w:pStyle w:val="af2"/>
        <w:numPr>
          <w:ilvl w:val="0"/>
          <w:numId w:val="25"/>
        </w:numPr>
        <w:rPr>
          <w:rFonts w:ascii="Times New Roman" w:hAnsi="Times New Roman" w:cs="Times New Roman"/>
          <w:b/>
          <w:sz w:val="28"/>
          <w:szCs w:val="28"/>
        </w:rPr>
      </w:pPr>
      <w:bookmarkStart w:id="7" w:name="_Toc415052363"/>
      <w:r w:rsidRPr="00683C98">
        <w:rPr>
          <w:rFonts w:ascii="Times New Roman" w:hAnsi="Times New Roman" w:cs="Times New Roman"/>
          <w:b/>
          <w:sz w:val="28"/>
          <w:szCs w:val="28"/>
        </w:rPr>
        <w:t>ХАРАКТЕРИСТИКА СТРУКТУРЫ МЕСТНОГО БЮДЖЕТА.</w:t>
      </w:r>
    </w:p>
    <w:p w:rsidR="00256137" w:rsidRPr="00683C98" w:rsidRDefault="00256137" w:rsidP="00256137">
      <w:pPr>
        <w:pStyle w:val="af2"/>
      </w:pPr>
    </w:p>
    <w:p w:rsidR="00256137" w:rsidRPr="00683C98" w:rsidRDefault="00256137" w:rsidP="00256137">
      <w:pPr>
        <w:pStyle w:val="af2"/>
        <w:numPr>
          <w:ilvl w:val="1"/>
          <w:numId w:val="25"/>
        </w:numPr>
        <w:ind w:left="426" w:hanging="426"/>
        <w:rPr>
          <w:rFonts w:ascii="Times New Roman" w:hAnsi="Times New Roman" w:cs="Times New Roman"/>
          <w:b/>
          <w:sz w:val="24"/>
          <w:szCs w:val="24"/>
        </w:rPr>
      </w:pPr>
      <w:r w:rsidRPr="00683C98">
        <w:rPr>
          <w:rFonts w:ascii="Times New Roman" w:hAnsi="Times New Roman" w:cs="Times New Roman"/>
          <w:b/>
          <w:sz w:val="24"/>
          <w:szCs w:val="24"/>
        </w:rPr>
        <w:t>Доходы бюджета</w:t>
      </w:r>
      <w:bookmarkEnd w:id="7"/>
    </w:p>
    <w:p w:rsidR="00256137" w:rsidRPr="00683C98" w:rsidRDefault="00256137" w:rsidP="00256137">
      <w:pPr>
        <w:suppressAutoHyphens/>
        <w:ind w:firstLine="709"/>
        <w:contextualSpacing/>
        <w:jc w:val="both"/>
        <w:rPr>
          <w:rFonts w:eastAsia="SimSun"/>
          <w:u w:color="1C1C1C"/>
        </w:rPr>
      </w:pPr>
      <w:r w:rsidRPr="00683C98">
        <w:t xml:space="preserve">В 2015 году первостепенной задачей была </w:t>
      </w:r>
      <w:r w:rsidRPr="00683C98">
        <w:rPr>
          <w:rFonts w:eastAsia="SimSun"/>
          <w:u w:color="1C1C1C"/>
        </w:rPr>
        <w:t>стабилизация ситуации в городской экономике</w:t>
      </w:r>
      <w:r w:rsidRPr="00683C98">
        <w:t xml:space="preserve">, развитие собственной доходной базы, </w:t>
      </w:r>
      <w:r w:rsidRPr="00683C98">
        <w:rPr>
          <w:rFonts w:eastAsia="SimSun"/>
          <w:u w:color="1C1C1C"/>
        </w:rPr>
        <w:t xml:space="preserve">обеспечение дополнительных доходов в бюджет для реализации проектов и дальнейшего развития города Реутов. </w:t>
      </w:r>
    </w:p>
    <w:p w:rsidR="00256137" w:rsidRPr="00683C98" w:rsidRDefault="00256137" w:rsidP="00256137">
      <w:pPr>
        <w:suppressAutoHyphens/>
        <w:ind w:firstLine="709"/>
        <w:contextualSpacing/>
        <w:jc w:val="both"/>
        <w:rPr>
          <w:rFonts w:eastAsia="SimSun"/>
          <w:u w:color="1C1C1C"/>
        </w:rPr>
      </w:pPr>
    </w:p>
    <w:p w:rsidR="00256137" w:rsidRPr="00683C98" w:rsidRDefault="00256137" w:rsidP="00256137">
      <w:pPr>
        <w:suppressAutoHyphens/>
        <w:contextualSpacing/>
        <w:jc w:val="center"/>
        <w:rPr>
          <w:rFonts w:eastAsia="SimSun"/>
          <w:u w:color="1C1C1C"/>
        </w:rPr>
      </w:pPr>
      <w:r w:rsidRPr="00683C98">
        <w:rPr>
          <w:noProof/>
        </w:rPr>
        <w:drawing>
          <wp:inline distT="0" distB="0" distL="0" distR="0" wp14:anchorId="0B93B922" wp14:editId="3D31F30A">
            <wp:extent cx="5901070" cy="3827721"/>
            <wp:effectExtent l="0" t="0" r="23495" b="2095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56137" w:rsidRPr="00683C98" w:rsidRDefault="00256137" w:rsidP="00256137">
      <w:pPr>
        <w:suppressAutoHyphens/>
        <w:contextualSpacing/>
        <w:jc w:val="both"/>
      </w:pPr>
    </w:p>
    <w:p w:rsidR="00256137" w:rsidRPr="00683C98" w:rsidRDefault="00256137" w:rsidP="00256137">
      <w:pPr>
        <w:suppressAutoHyphens/>
        <w:ind w:firstLine="709"/>
        <w:contextualSpacing/>
        <w:jc w:val="both"/>
      </w:pPr>
      <w:r w:rsidRPr="00683C98">
        <w:t xml:space="preserve">Исполнение бюджета по доходам в 2015 году составило 2 474,6 млн. рублей, что на 37,2 млн. рублей или на 1,5% больше, чем в 2014 году (2 437,4 млн. рублей). </w:t>
      </w:r>
    </w:p>
    <w:p w:rsidR="00256137" w:rsidRPr="00683C98" w:rsidRDefault="00256137" w:rsidP="00256137">
      <w:pPr>
        <w:suppressAutoHyphens/>
        <w:ind w:firstLine="709"/>
        <w:contextualSpacing/>
        <w:jc w:val="both"/>
        <w:rPr>
          <w:b/>
        </w:rPr>
      </w:pPr>
    </w:p>
    <w:p w:rsidR="00256137" w:rsidRPr="00683C98" w:rsidRDefault="00256137" w:rsidP="00256137">
      <w:pPr>
        <w:suppressAutoHyphens/>
        <w:contextualSpacing/>
        <w:jc w:val="both"/>
        <w:rPr>
          <w:b/>
        </w:rPr>
      </w:pPr>
      <w:r w:rsidRPr="00683C98">
        <w:rPr>
          <w:b/>
        </w:rPr>
        <w:t>Налоговые и неналоговые доходы</w:t>
      </w:r>
    </w:p>
    <w:p w:rsidR="00256137" w:rsidRPr="00683C98" w:rsidRDefault="00256137" w:rsidP="00256137">
      <w:pPr>
        <w:suppressAutoHyphens/>
        <w:ind w:firstLine="709"/>
        <w:contextualSpacing/>
        <w:jc w:val="both"/>
        <w:rPr>
          <w:rFonts w:eastAsia="SimSun"/>
          <w:szCs w:val="20"/>
        </w:rPr>
      </w:pPr>
      <w:r w:rsidRPr="00683C98">
        <w:t>Бюджет города Реутов на 2015 год по доходам первоначально утверждён в размере 2 246</w:t>
      </w:r>
      <w:r w:rsidRPr="00683C98">
        <w:rPr>
          <w:bCs/>
        </w:rPr>
        <w:t>,6 млн. рублей, в том числе по налоговым и неналоговым доходам в размере 1 264,9 млн. рублей.</w:t>
      </w:r>
    </w:p>
    <w:p w:rsidR="00256137" w:rsidRPr="00683C98" w:rsidRDefault="00256137" w:rsidP="00256137">
      <w:pPr>
        <w:suppressAutoHyphens/>
        <w:ind w:firstLine="709"/>
        <w:contextualSpacing/>
        <w:jc w:val="both"/>
      </w:pPr>
      <w:r w:rsidRPr="00683C98">
        <w:t xml:space="preserve">Объём поступлений налоговых и неналоговых доходов составил в 2015 году 1391,7 млн. </w:t>
      </w:r>
      <w:r w:rsidRPr="00683C98">
        <w:rPr>
          <w:rFonts w:eastAsia="SimSun"/>
          <w:bCs/>
        </w:rPr>
        <w:t>рублей</w:t>
      </w:r>
      <w:r w:rsidRPr="00683C98">
        <w:t xml:space="preserve">, по сравнению с 2014 годом (1262,6 млн. </w:t>
      </w:r>
      <w:r w:rsidRPr="00683C98">
        <w:rPr>
          <w:rFonts w:eastAsia="SimSun"/>
          <w:bCs/>
        </w:rPr>
        <w:t>рублей</w:t>
      </w:r>
      <w:r w:rsidRPr="00683C98">
        <w:t xml:space="preserve">) больше на 129,1 млн. рублей. </w:t>
      </w:r>
    </w:p>
    <w:p w:rsidR="00256137" w:rsidRPr="00683C98" w:rsidRDefault="00256137" w:rsidP="00256137">
      <w:pPr>
        <w:suppressAutoHyphens/>
        <w:contextualSpacing/>
        <w:jc w:val="both"/>
        <w:rPr>
          <w:rFonts w:eastAsia="SimSun"/>
          <w:szCs w:val="20"/>
        </w:rPr>
      </w:pPr>
      <w:r w:rsidRPr="00683C98">
        <w:rPr>
          <w:noProof/>
        </w:rPr>
        <w:lastRenderedPageBreak/>
        <w:drawing>
          <wp:inline distT="0" distB="0" distL="0" distR="0" wp14:anchorId="4045AE7C" wp14:editId="4C439B72">
            <wp:extent cx="5943600" cy="3965944"/>
            <wp:effectExtent l="0" t="0" r="19050" b="1587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56137" w:rsidRPr="00683C98" w:rsidRDefault="00256137" w:rsidP="00256137">
      <w:pPr>
        <w:suppressAutoHyphens/>
        <w:ind w:firstLine="709"/>
        <w:contextualSpacing/>
        <w:jc w:val="both"/>
        <w:rPr>
          <w:rFonts w:eastAsia="SimSun"/>
          <w:szCs w:val="20"/>
        </w:rPr>
      </w:pPr>
    </w:p>
    <w:p w:rsidR="00256137" w:rsidRPr="00683C98" w:rsidRDefault="00256137" w:rsidP="00256137">
      <w:pPr>
        <w:suppressAutoHyphens/>
        <w:ind w:firstLine="709"/>
        <w:contextualSpacing/>
        <w:jc w:val="both"/>
        <w:rPr>
          <w:rFonts w:eastAsia="SimSun"/>
          <w:szCs w:val="20"/>
        </w:rPr>
      </w:pPr>
      <w:r w:rsidRPr="00683C98">
        <w:rPr>
          <w:rFonts w:eastAsia="SimSun"/>
          <w:szCs w:val="20"/>
        </w:rPr>
        <w:t>Динамика по видам доходов бюджета представлена в таблице.</w:t>
      </w:r>
    </w:p>
    <w:p w:rsidR="00256137" w:rsidRPr="00683C98" w:rsidRDefault="00256137" w:rsidP="00256137">
      <w:pPr>
        <w:suppressAutoHyphens/>
        <w:ind w:firstLine="709"/>
        <w:contextualSpacing/>
        <w:jc w:val="both"/>
        <w:rPr>
          <w:rFonts w:eastAsia="SimSun"/>
          <w:szCs w:val="20"/>
        </w:rPr>
      </w:pPr>
    </w:p>
    <w:p w:rsidR="00256137" w:rsidRPr="00683C98" w:rsidRDefault="00256137" w:rsidP="00256137">
      <w:pPr>
        <w:suppressAutoHyphens/>
        <w:ind w:firstLine="709"/>
        <w:contextualSpacing/>
        <w:jc w:val="right"/>
        <w:rPr>
          <w:rFonts w:eastAsia="SimSun"/>
          <w:b/>
          <w:i/>
          <w:szCs w:val="20"/>
        </w:rPr>
      </w:pPr>
      <w:r w:rsidRPr="00683C98">
        <w:rPr>
          <w:rFonts w:eastAsia="SimSun"/>
          <w:b/>
          <w:i/>
          <w:szCs w:val="20"/>
        </w:rPr>
        <w:t xml:space="preserve">Динамика доходов бюджета 2014-2015 гг.                                 Таблица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780"/>
        <w:gridCol w:w="1738"/>
        <w:gridCol w:w="1869"/>
        <w:gridCol w:w="2234"/>
        <w:gridCol w:w="1950"/>
      </w:tblGrid>
      <w:tr w:rsidR="00256137" w:rsidRPr="00683C98" w:rsidTr="00CA4765">
        <w:trPr>
          <w:trHeight w:val="326"/>
          <w:jc w:val="center"/>
        </w:trPr>
        <w:tc>
          <w:tcPr>
            <w:tcW w:w="1780"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ind w:left="108"/>
              <w:jc w:val="center"/>
              <w:rPr>
                <w:rFonts w:eastAsia="SimSun" w:cs="Calibri"/>
              </w:rPr>
            </w:pPr>
            <w:r w:rsidRPr="00683C98">
              <w:rPr>
                <w:b/>
              </w:rPr>
              <w:t>Доходы</w:t>
            </w:r>
          </w:p>
        </w:tc>
        <w:tc>
          <w:tcPr>
            <w:tcW w:w="1738"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rPr>
            </w:pPr>
            <w:r w:rsidRPr="00683C98">
              <w:rPr>
                <w:b/>
              </w:rPr>
              <w:t>2014 год</w:t>
            </w:r>
          </w:p>
          <w:p w:rsidR="00256137" w:rsidRPr="00683C98" w:rsidRDefault="00256137" w:rsidP="00CA4765">
            <w:pPr>
              <w:suppressAutoHyphens/>
              <w:spacing w:line="100" w:lineRule="atLeast"/>
              <w:jc w:val="center"/>
              <w:rPr>
                <w:rFonts w:eastAsia="SimSun" w:cs="Calibri"/>
              </w:rPr>
            </w:pPr>
            <w:r w:rsidRPr="00683C98">
              <w:rPr>
                <w:b/>
              </w:rPr>
              <w:t>(млн.</w:t>
            </w:r>
            <w:r w:rsidRPr="00683C98">
              <w:rPr>
                <w:rFonts w:eastAsia="Calibri"/>
                <w:lang w:eastAsia="ar-SA"/>
              </w:rPr>
              <w:t xml:space="preserve"> </w:t>
            </w:r>
            <w:r w:rsidRPr="00683C98">
              <w:rPr>
                <w:rFonts w:eastAsia="Calibri"/>
                <w:b/>
                <w:lang w:eastAsia="ar-SA"/>
              </w:rPr>
              <w:t>рублей</w:t>
            </w:r>
            <w:r w:rsidRPr="00683C98">
              <w:rPr>
                <w:b/>
              </w:rPr>
              <w:t>)</w:t>
            </w:r>
          </w:p>
        </w:tc>
        <w:tc>
          <w:tcPr>
            <w:tcW w:w="186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rPr>
            </w:pPr>
            <w:r w:rsidRPr="00683C98">
              <w:rPr>
                <w:b/>
              </w:rPr>
              <w:t>2015 год</w:t>
            </w:r>
          </w:p>
          <w:p w:rsidR="00256137" w:rsidRPr="00683C98" w:rsidRDefault="00256137" w:rsidP="00CA4765">
            <w:pPr>
              <w:suppressAutoHyphens/>
              <w:spacing w:line="100" w:lineRule="atLeast"/>
              <w:jc w:val="center"/>
              <w:rPr>
                <w:rFonts w:eastAsia="SimSun" w:cs="Calibri"/>
              </w:rPr>
            </w:pPr>
            <w:r w:rsidRPr="00683C98">
              <w:rPr>
                <w:b/>
              </w:rPr>
              <w:t>(млн.</w:t>
            </w:r>
            <w:r w:rsidRPr="00683C98">
              <w:rPr>
                <w:rFonts w:eastAsia="Calibri"/>
                <w:lang w:eastAsia="ar-SA"/>
              </w:rPr>
              <w:t xml:space="preserve"> </w:t>
            </w:r>
            <w:r w:rsidRPr="00683C98">
              <w:rPr>
                <w:rFonts w:eastAsia="Calibri"/>
                <w:b/>
                <w:lang w:eastAsia="ar-SA"/>
              </w:rPr>
              <w:t>рублей</w:t>
            </w:r>
            <w:r w:rsidRPr="00683C98">
              <w:rPr>
                <w:b/>
              </w:rPr>
              <w:t>)</w:t>
            </w:r>
          </w:p>
        </w:tc>
        <w:tc>
          <w:tcPr>
            <w:tcW w:w="41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137" w:rsidRPr="00683C98" w:rsidRDefault="00256137" w:rsidP="00CA4765">
            <w:pPr>
              <w:suppressAutoHyphens/>
              <w:spacing w:line="100" w:lineRule="atLeast"/>
              <w:jc w:val="center"/>
              <w:rPr>
                <w:rFonts w:eastAsia="SimSun" w:cs="Calibri"/>
              </w:rPr>
            </w:pPr>
            <w:r w:rsidRPr="00683C98">
              <w:rPr>
                <w:rFonts w:eastAsia="SimSun" w:cs="Calibri"/>
                <w:b/>
              </w:rPr>
              <w:t>Динамика</w:t>
            </w:r>
          </w:p>
          <w:p w:rsidR="00256137" w:rsidRPr="00683C98" w:rsidRDefault="00256137" w:rsidP="00CA4765">
            <w:pPr>
              <w:suppressAutoHyphens/>
              <w:spacing w:line="100" w:lineRule="atLeast"/>
              <w:jc w:val="center"/>
              <w:rPr>
                <w:rFonts w:eastAsia="SimSun" w:cs="Calibri"/>
              </w:rPr>
            </w:pPr>
            <w:r w:rsidRPr="00683C98">
              <w:rPr>
                <w:rFonts w:eastAsia="SimSun" w:cs="Calibri"/>
                <w:b/>
              </w:rPr>
              <w:t>2015-2014 гг.</w:t>
            </w:r>
          </w:p>
        </w:tc>
      </w:tr>
      <w:tr w:rsidR="00256137" w:rsidRPr="00683C98" w:rsidTr="00CA4765">
        <w:trPr>
          <w:trHeight w:val="64"/>
          <w:jc w:val="center"/>
        </w:trPr>
        <w:tc>
          <w:tcPr>
            <w:tcW w:w="1780"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137" w:rsidRPr="00683C98" w:rsidRDefault="00256137" w:rsidP="00CA4765">
            <w:pPr>
              <w:suppressAutoHyphens/>
              <w:spacing w:line="100" w:lineRule="atLeast"/>
              <w:ind w:left="108"/>
              <w:rPr>
                <w:rFonts w:eastAsia="SimSun" w:cs="Calibri"/>
              </w:rPr>
            </w:pPr>
          </w:p>
        </w:tc>
        <w:tc>
          <w:tcPr>
            <w:tcW w:w="173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137" w:rsidRPr="00683C98" w:rsidRDefault="00256137" w:rsidP="00CA4765">
            <w:pPr>
              <w:suppressAutoHyphens/>
              <w:spacing w:line="100" w:lineRule="atLeast"/>
              <w:rPr>
                <w:rFonts w:eastAsia="SimSun" w:cs="Calibri"/>
              </w:rPr>
            </w:pPr>
          </w:p>
        </w:tc>
        <w:tc>
          <w:tcPr>
            <w:tcW w:w="186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137" w:rsidRPr="00683C98" w:rsidRDefault="00256137" w:rsidP="00CA4765">
            <w:pPr>
              <w:suppressAutoHyphens/>
              <w:spacing w:line="100" w:lineRule="atLeast"/>
              <w:rPr>
                <w:rFonts w:eastAsia="SimSun" w:cs="Calibri"/>
              </w:rPr>
            </w:pPr>
          </w:p>
        </w:tc>
        <w:tc>
          <w:tcPr>
            <w:tcW w:w="2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137" w:rsidRPr="00683C98" w:rsidRDefault="00256137" w:rsidP="00CA4765">
            <w:pPr>
              <w:suppressAutoHyphens/>
              <w:spacing w:line="100" w:lineRule="atLeast"/>
              <w:jc w:val="center"/>
              <w:rPr>
                <w:rFonts w:eastAsia="SimSun" w:cs="Calibri"/>
              </w:rPr>
            </w:pPr>
            <w:r w:rsidRPr="00683C98">
              <w:rPr>
                <w:b/>
              </w:rPr>
              <w:t>млн.</w:t>
            </w:r>
            <w:r w:rsidRPr="00683C98">
              <w:rPr>
                <w:rFonts w:eastAsia="Calibri"/>
                <w:lang w:eastAsia="ar-SA"/>
              </w:rPr>
              <w:t xml:space="preserve"> </w:t>
            </w:r>
            <w:r w:rsidRPr="00683C98">
              <w:rPr>
                <w:rFonts w:eastAsia="Calibri"/>
                <w:b/>
                <w:lang w:eastAsia="ar-SA"/>
              </w:rPr>
              <w:t>рублей</w:t>
            </w: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137" w:rsidRPr="00683C98" w:rsidRDefault="00256137" w:rsidP="00CA4765">
            <w:pPr>
              <w:suppressAutoHyphens/>
              <w:spacing w:line="100" w:lineRule="atLeast"/>
              <w:jc w:val="center"/>
              <w:rPr>
                <w:rFonts w:eastAsia="SimSun" w:cs="Calibri"/>
              </w:rPr>
            </w:pPr>
            <w:r w:rsidRPr="00683C98">
              <w:rPr>
                <w:b/>
              </w:rPr>
              <w:t>%</w:t>
            </w:r>
          </w:p>
        </w:tc>
      </w:tr>
      <w:tr w:rsidR="00256137" w:rsidRPr="00683C98" w:rsidTr="00CA4765">
        <w:trPr>
          <w:trHeight w:val="327"/>
          <w:jc w:val="center"/>
        </w:trPr>
        <w:tc>
          <w:tcPr>
            <w:tcW w:w="1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rPr>
                <w:rFonts w:eastAsia="SimSun" w:cs="Calibri"/>
              </w:rPr>
            </w:pPr>
            <w:r w:rsidRPr="00683C98">
              <w:rPr>
                <w:b/>
                <w:i/>
              </w:rPr>
              <w:t xml:space="preserve">Налоговые и неналоговые доходы, в </w:t>
            </w:r>
            <w:proofErr w:type="spellStart"/>
            <w:r w:rsidRPr="00683C98">
              <w:rPr>
                <w:b/>
                <w:i/>
              </w:rPr>
              <w:t>т.ч</w:t>
            </w:r>
            <w:proofErr w:type="spellEnd"/>
            <w:r w:rsidRPr="00683C98">
              <w:rPr>
                <w:b/>
                <w:i/>
              </w:rPr>
              <w:t>.</w:t>
            </w: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rPr>
            </w:pPr>
            <w:r w:rsidRPr="00683C98">
              <w:rPr>
                <w:b/>
                <w:i/>
              </w:rPr>
              <w:t>1 262,6</w:t>
            </w:r>
          </w:p>
        </w:tc>
        <w:tc>
          <w:tcPr>
            <w:tcW w:w="1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b/>
                <w:i/>
              </w:rPr>
            </w:pPr>
            <w:r w:rsidRPr="00683C98">
              <w:rPr>
                <w:rFonts w:eastAsia="SimSun" w:cs="Calibri"/>
                <w:b/>
                <w:i/>
              </w:rPr>
              <w:t>1 391,7</w:t>
            </w:r>
          </w:p>
        </w:tc>
        <w:tc>
          <w:tcPr>
            <w:tcW w:w="2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b/>
                <w:i/>
              </w:rPr>
            </w:pPr>
            <w:r w:rsidRPr="00683C98">
              <w:rPr>
                <w:b/>
                <w:i/>
              </w:rPr>
              <w:t>+129,1</w:t>
            </w: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b/>
                <w:i/>
              </w:rPr>
            </w:pPr>
            <w:r w:rsidRPr="00683C98">
              <w:rPr>
                <w:rFonts w:eastAsia="SimSun" w:cs="Calibri"/>
                <w:b/>
                <w:i/>
              </w:rPr>
              <w:t>110,2</w:t>
            </w:r>
          </w:p>
        </w:tc>
      </w:tr>
      <w:tr w:rsidR="00256137" w:rsidRPr="00683C98" w:rsidTr="00CA4765">
        <w:trPr>
          <w:trHeight w:val="327"/>
          <w:jc w:val="center"/>
        </w:trPr>
        <w:tc>
          <w:tcPr>
            <w:tcW w:w="1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rPr>
                <w:rFonts w:eastAsia="SimSun" w:cs="Calibri"/>
              </w:rPr>
            </w:pPr>
            <w:r w:rsidRPr="00683C98">
              <w:t>Налоговые доходы</w:t>
            </w: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rPr>
            </w:pPr>
            <w:r w:rsidRPr="00683C98">
              <w:t>662,5</w:t>
            </w:r>
          </w:p>
        </w:tc>
        <w:tc>
          <w:tcPr>
            <w:tcW w:w="1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rPr>
            </w:pPr>
            <w:r w:rsidRPr="00683C98">
              <w:rPr>
                <w:rFonts w:eastAsia="SimSun" w:cs="Calibri"/>
              </w:rPr>
              <w:t>785,9</w:t>
            </w:r>
          </w:p>
        </w:tc>
        <w:tc>
          <w:tcPr>
            <w:tcW w:w="2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rPr>
            </w:pPr>
            <w:r w:rsidRPr="00683C98">
              <w:rPr>
                <w:rFonts w:eastAsia="SimSun" w:cs="Calibri"/>
              </w:rPr>
              <w:t>+123,4</w:t>
            </w: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rPr>
            </w:pPr>
            <w:r w:rsidRPr="00683C98">
              <w:rPr>
                <w:rFonts w:eastAsia="SimSun" w:cs="Calibri"/>
              </w:rPr>
              <w:t>118,6</w:t>
            </w:r>
          </w:p>
        </w:tc>
      </w:tr>
      <w:tr w:rsidR="00256137" w:rsidRPr="00683C98" w:rsidTr="00CA4765">
        <w:trPr>
          <w:trHeight w:val="327"/>
          <w:jc w:val="center"/>
        </w:trPr>
        <w:tc>
          <w:tcPr>
            <w:tcW w:w="1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rPr>
                <w:rFonts w:eastAsia="SimSun" w:cs="Calibri"/>
              </w:rPr>
            </w:pPr>
            <w:r w:rsidRPr="00683C98">
              <w:t>Неналоговые доходы</w:t>
            </w: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rPr>
            </w:pPr>
            <w:r w:rsidRPr="00683C98">
              <w:t>600,1</w:t>
            </w:r>
          </w:p>
        </w:tc>
        <w:tc>
          <w:tcPr>
            <w:tcW w:w="1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rPr>
            </w:pPr>
            <w:r w:rsidRPr="00683C98">
              <w:rPr>
                <w:rFonts w:eastAsia="SimSun" w:cs="Calibri"/>
              </w:rPr>
              <w:t>605,8</w:t>
            </w:r>
          </w:p>
        </w:tc>
        <w:tc>
          <w:tcPr>
            <w:tcW w:w="2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rPr>
            </w:pPr>
            <w:r w:rsidRPr="00683C98">
              <w:rPr>
                <w:b/>
              </w:rPr>
              <w:t xml:space="preserve">+ </w:t>
            </w:r>
            <w:r w:rsidRPr="00683C98">
              <w:t>5,7</w:t>
            </w: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rPr>
            </w:pPr>
            <w:r w:rsidRPr="00683C98">
              <w:t>100,9</w:t>
            </w:r>
          </w:p>
        </w:tc>
      </w:tr>
      <w:tr w:rsidR="00256137" w:rsidRPr="00683C98" w:rsidTr="00CA4765">
        <w:trPr>
          <w:trHeight w:val="327"/>
          <w:jc w:val="center"/>
        </w:trPr>
        <w:tc>
          <w:tcPr>
            <w:tcW w:w="1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rPr>
                <w:rFonts w:eastAsia="SimSun" w:cs="Calibri"/>
              </w:rPr>
            </w:pPr>
            <w:r w:rsidRPr="00683C98">
              <w:rPr>
                <w:b/>
                <w:i/>
              </w:rPr>
              <w:t>Безвозмездные поступления</w:t>
            </w: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rPr>
            </w:pPr>
            <w:r w:rsidRPr="00683C98">
              <w:rPr>
                <w:b/>
                <w:i/>
              </w:rPr>
              <w:t>1 174,8</w:t>
            </w:r>
          </w:p>
        </w:tc>
        <w:tc>
          <w:tcPr>
            <w:tcW w:w="1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b/>
                <w:i/>
              </w:rPr>
            </w:pPr>
            <w:r w:rsidRPr="00683C98">
              <w:rPr>
                <w:rFonts w:eastAsia="SimSun" w:cs="Calibri"/>
                <w:b/>
                <w:i/>
              </w:rPr>
              <w:t>1082,9</w:t>
            </w:r>
          </w:p>
        </w:tc>
        <w:tc>
          <w:tcPr>
            <w:tcW w:w="2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b/>
                <w:i/>
              </w:rPr>
            </w:pPr>
            <w:r w:rsidRPr="00683C98">
              <w:rPr>
                <w:rFonts w:eastAsia="SimSun" w:cs="Calibri"/>
                <w:b/>
                <w:i/>
              </w:rPr>
              <w:t>-91,9</w:t>
            </w: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b/>
                <w:i/>
              </w:rPr>
            </w:pPr>
            <w:r w:rsidRPr="00683C98">
              <w:rPr>
                <w:rFonts w:eastAsia="SimSun" w:cs="Calibri"/>
                <w:b/>
                <w:i/>
              </w:rPr>
              <w:t>92,2</w:t>
            </w:r>
          </w:p>
        </w:tc>
      </w:tr>
      <w:tr w:rsidR="00256137" w:rsidRPr="00683C98" w:rsidTr="00CA4765">
        <w:trPr>
          <w:jc w:val="center"/>
        </w:trPr>
        <w:tc>
          <w:tcPr>
            <w:tcW w:w="1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rPr>
                <w:rFonts w:eastAsia="SimSun" w:cs="Calibri"/>
              </w:rPr>
            </w:pPr>
            <w:r w:rsidRPr="00683C98">
              <w:rPr>
                <w:b/>
              </w:rPr>
              <w:t>Исполнение бюджета</w:t>
            </w: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rPr>
            </w:pPr>
            <w:r w:rsidRPr="00683C98">
              <w:rPr>
                <w:b/>
              </w:rPr>
              <w:t>2 437,4</w:t>
            </w:r>
          </w:p>
        </w:tc>
        <w:tc>
          <w:tcPr>
            <w:tcW w:w="1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b/>
              </w:rPr>
            </w:pPr>
            <w:r w:rsidRPr="00683C98">
              <w:rPr>
                <w:rFonts w:eastAsia="SimSun" w:cs="Calibri"/>
                <w:b/>
              </w:rPr>
              <w:t>2474,6</w:t>
            </w:r>
          </w:p>
        </w:tc>
        <w:tc>
          <w:tcPr>
            <w:tcW w:w="2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b/>
              </w:rPr>
            </w:pPr>
            <w:r w:rsidRPr="00683C98">
              <w:rPr>
                <w:rFonts w:eastAsia="SimSun" w:cs="Calibri"/>
                <w:b/>
              </w:rPr>
              <w:t>+37,2</w:t>
            </w: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b/>
              </w:rPr>
            </w:pPr>
            <w:r w:rsidRPr="00683C98">
              <w:rPr>
                <w:rFonts w:eastAsia="SimSun" w:cs="Calibri"/>
                <w:b/>
              </w:rPr>
              <w:t>101,5</w:t>
            </w:r>
          </w:p>
        </w:tc>
      </w:tr>
    </w:tbl>
    <w:p w:rsidR="00256137" w:rsidRPr="00683C98" w:rsidRDefault="00256137" w:rsidP="00256137">
      <w:pPr>
        <w:shd w:val="clear" w:color="auto" w:fill="FFFFFF"/>
        <w:suppressAutoHyphens/>
        <w:spacing w:line="100" w:lineRule="atLeast"/>
        <w:jc w:val="both"/>
        <w:rPr>
          <w:rFonts w:eastAsia="SimSun"/>
        </w:rPr>
      </w:pPr>
    </w:p>
    <w:p w:rsidR="00256137" w:rsidRPr="00683C98" w:rsidRDefault="00256137" w:rsidP="00256137">
      <w:pPr>
        <w:shd w:val="clear" w:color="auto" w:fill="FFFFFF"/>
        <w:suppressAutoHyphens/>
        <w:spacing w:line="100" w:lineRule="atLeast"/>
        <w:ind w:firstLine="709"/>
        <w:jc w:val="both"/>
        <w:rPr>
          <w:rFonts w:eastAsia="SimSun"/>
        </w:rPr>
      </w:pPr>
      <w:r w:rsidRPr="00683C98">
        <w:rPr>
          <w:rFonts w:eastAsia="SimSun"/>
        </w:rPr>
        <w:t xml:space="preserve">Структура налоговых и неналоговых доходов выглядит следующим образом: </w:t>
      </w:r>
    </w:p>
    <w:p w:rsidR="00256137" w:rsidRPr="00683C98" w:rsidRDefault="00256137" w:rsidP="00256137">
      <w:pPr>
        <w:shd w:val="clear" w:color="auto" w:fill="FFFFFF"/>
        <w:suppressAutoHyphens/>
        <w:spacing w:line="100" w:lineRule="atLeast"/>
        <w:jc w:val="both"/>
        <w:rPr>
          <w:rFonts w:eastAsia="SimSun"/>
          <w:szCs w:val="20"/>
        </w:rPr>
      </w:pPr>
      <w:r w:rsidRPr="00683C98">
        <w:rPr>
          <w:rFonts w:eastAsia="SimSun"/>
        </w:rPr>
        <w:t>доля налоговых доходов в 2015 году составила 56,5 % или 785,9 млн. рублей, в 2014 году доля налоговых доходов составляла 52,5 % (662,5млн. рублей).</w:t>
      </w:r>
    </w:p>
    <w:p w:rsidR="00256137" w:rsidRPr="00683C98" w:rsidRDefault="00256137" w:rsidP="00256137">
      <w:pPr>
        <w:suppressAutoHyphens/>
        <w:spacing w:line="100" w:lineRule="atLeast"/>
        <w:ind w:firstLine="709"/>
        <w:jc w:val="both"/>
      </w:pPr>
      <w:r w:rsidRPr="00683C98">
        <w:t>В 2015 году по сравнению с 2014 годом рост произошёл по доходным источникам:</w:t>
      </w:r>
    </w:p>
    <w:p w:rsidR="00256137" w:rsidRPr="00683C98" w:rsidRDefault="00256137" w:rsidP="00256137">
      <w:pPr>
        <w:pBdr>
          <w:top w:val="nil"/>
          <w:left w:val="nil"/>
          <w:bottom w:val="nil"/>
          <w:right w:val="nil"/>
          <w:between w:val="nil"/>
          <w:bar w:val="nil"/>
        </w:pBdr>
        <w:suppressAutoHyphens/>
        <w:spacing w:line="100" w:lineRule="atLeast"/>
        <w:ind w:firstLine="709"/>
        <w:jc w:val="both"/>
      </w:pPr>
      <w:r w:rsidRPr="00683C98">
        <w:t>налога на доходы физических лиц в 1,01 раза или на 3,7 млн. рублей;</w:t>
      </w:r>
    </w:p>
    <w:p w:rsidR="00256137" w:rsidRPr="00683C98" w:rsidRDefault="00256137" w:rsidP="00256137">
      <w:pPr>
        <w:pBdr>
          <w:top w:val="nil"/>
          <w:left w:val="nil"/>
          <w:bottom w:val="nil"/>
          <w:right w:val="nil"/>
          <w:between w:val="nil"/>
          <w:bar w:val="nil"/>
        </w:pBdr>
        <w:suppressAutoHyphens/>
        <w:spacing w:line="100" w:lineRule="atLeast"/>
        <w:ind w:firstLine="709"/>
        <w:jc w:val="both"/>
        <w:rPr>
          <w:rFonts w:eastAsia="SimSun"/>
          <w:szCs w:val="20"/>
        </w:rPr>
      </w:pPr>
      <w:r w:rsidRPr="00683C98">
        <w:t>налога, взимаемого в связи с применением упрощенной системы налогообложения в 1,12 раза или на 13,0 млн. рублей;</w:t>
      </w:r>
    </w:p>
    <w:p w:rsidR="00256137" w:rsidRPr="00683C98" w:rsidRDefault="00256137" w:rsidP="00256137">
      <w:pPr>
        <w:pBdr>
          <w:top w:val="nil"/>
          <w:left w:val="nil"/>
          <w:bottom w:val="nil"/>
          <w:right w:val="nil"/>
          <w:between w:val="nil"/>
          <w:bar w:val="nil"/>
        </w:pBdr>
        <w:suppressAutoHyphens/>
        <w:spacing w:line="100" w:lineRule="atLeast"/>
        <w:ind w:firstLine="709"/>
        <w:jc w:val="both"/>
        <w:rPr>
          <w:rFonts w:eastAsia="SimSun"/>
          <w:szCs w:val="20"/>
        </w:rPr>
      </w:pPr>
      <w:r w:rsidRPr="00683C98">
        <w:lastRenderedPageBreak/>
        <w:t xml:space="preserve">налога, взимаемого в связи с применением патентной системы налогообложения, в 1,3 раза или на 1,7 млн. </w:t>
      </w:r>
      <w:r w:rsidRPr="00683C98">
        <w:rPr>
          <w:rFonts w:eastAsia="SimSun"/>
          <w:bCs/>
        </w:rPr>
        <w:t>рублей</w:t>
      </w:r>
      <w:r w:rsidRPr="00683C98">
        <w:t>;</w:t>
      </w:r>
    </w:p>
    <w:p w:rsidR="00256137" w:rsidRPr="00683C98" w:rsidRDefault="00256137" w:rsidP="00256137">
      <w:pPr>
        <w:pBdr>
          <w:top w:val="nil"/>
          <w:left w:val="nil"/>
          <w:bottom w:val="nil"/>
          <w:right w:val="nil"/>
          <w:between w:val="nil"/>
          <w:bar w:val="nil"/>
        </w:pBdr>
        <w:suppressAutoHyphens/>
        <w:spacing w:line="100" w:lineRule="atLeast"/>
        <w:ind w:firstLine="709"/>
        <w:contextualSpacing/>
        <w:jc w:val="both"/>
        <w:rPr>
          <w:rFonts w:eastAsia="SimSun"/>
          <w:szCs w:val="20"/>
        </w:rPr>
      </w:pPr>
      <w:r w:rsidRPr="00683C98">
        <w:t xml:space="preserve">налога на имущество физических лиц в 1,06 раза или на 4,0 млн. </w:t>
      </w:r>
      <w:r w:rsidRPr="00683C98">
        <w:rPr>
          <w:rFonts w:eastAsia="SimSun"/>
          <w:bCs/>
        </w:rPr>
        <w:t>рублей;</w:t>
      </w:r>
    </w:p>
    <w:p w:rsidR="00256137" w:rsidRPr="00683C98" w:rsidRDefault="00256137" w:rsidP="00256137">
      <w:pPr>
        <w:pBdr>
          <w:top w:val="nil"/>
          <w:left w:val="nil"/>
          <w:bottom w:val="nil"/>
          <w:right w:val="nil"/>
          <w:between w:val="nil"/>
          <w:bar w:val="nil"/>
        </w:pBdr>
        <w:suppressAutoHyphens/>
        <w:spacing w:line="100" w:lineRule="atLeast"/>
        <w:ind w:firstLine="709"/>
        <w:contextualSpacing/>
        <w:jc w:val="both"/>
        <w:rPr>
          <w:rFonts w:eastAsia="SimSun"/>
          <w:szCs w:val="20"/>
        </w:rPr>
      </w:pPr>
      <w:r w:rsidRPr="00683C98">
        <w:t xml:space="preserve">земельного налога в 1,95 раза или на 101,8 млн. </w:t>
      </w:r>
      <w:r w:rsidRPr="00683C98">
        <w:rPr>
          <w:rFonts w:eastAsia="SimSun"/>
          <w:bCs/>
        </w:rPr>
        <w:t>рублей;</w:t>
      </w:r>
    </w:p>
    <w:p w:rsidR="00256137" w:rsidRPr="00683C98" w:rsidRDefault="00256137" w:rsidP="00256137">
      <w:pPr>
        <w:pBdr>
          <w:top w:val="nil"/>
          <w:left w:val="nil"/>
          <w:bottom w:val="nil"/>
          <w:right w:val="nil"/>
          <w:between w:val="nil"/>
          <w:bar w:val="nil"/>
        </w:pBdr>
        <w:suppressAutoHyphens/>
        <w:spacing w:line="100" w:lineRule="atLeast"/>
        <w:ind w:firstLine="709"/>
        <w:contextualSpacing/>
        <w:jc w:val="both"/>
        <w:rPr>
          <w:rFonts w:eastAsia="SimSun"/>
          <w:szCs w:val="20"/>
        </w:rPr>
      </w:pPr>
      <w:r w:rsidRPr="00683C98">
        <w:rPr>
          <w:rFonts w:eastAsia="SimSun"/>
          <w:szCs w:val="20"/>
        </w:rPr>
        <w:t>госпошлины в 1,53 раза или на 3,6 млн. рублей.</w:t>
      </w:r>
    </w:p>
    <w:p w:rsidR="00256137" w:rsidRPr="00683C98" w:rsidRDefault="00256137" w:rsidP="00256137">
      <w:pPr>
        <w:suppressAutoHyphens/>
        <w:spacing w:line="100" w:lineRule="atLeast"/>
        <w:ind w:firstLine="709"/>
        <w:jc w:val="both"/>
      </w:pPr>
      <w:r w:rsidRPr="00683C98">
        <w:t xml:space="preserve">Сохраняется тенденция снижения доли единого налога на вменённый доход                     для отдельных видов деятельности, в основном в связи с переходом налогоплательщиков на иные системы налогообложения. </w:t>
      </w:r>
    </w:p>
    <w:p w:rsidR="00256137" w:rsidRPr="00683C98" w:rsidRDefault="00256137" w:rsidP="00256137">
      <w:pPr>
        <w:suppressAutoHyphens/>
        <w:spacing w:line="100" w:lineRule="atLeast"/>
        <w:ind w:firstLine="709"/>
        <w:jc w:val="both"/>
      </w:pPr>
    </w:p>
    <w:p w:rsidR="00256137" w:rsidRPr="00683C98" w:rsidRDefault="00256137" w:rsidP="00256137">
      <w:pPr>
        <w:suppressAutoHyphens/>
        <w:spacing w:line="100" w:lineRule="atLeast"/>
        <w:jc w:val="both"/>
      </w:pPr>
      <w:r w:rsidRPr="00683C98">
        <w:rPr>
          <w:rFonts w:eastAsia="SimSun"/>
          <w:noProof/>
          <w:szCs w:val="20"/>
        </w:rPr>
        <w:drawing>
          <wp:inline distT="0" distB="0" distL="0" distR="0" wp14:anchorId="58AF3A6E" wp14:editId="55617BE1">
            <wp:extent cx="5864225" cy="4057650"/>
            <wp:effectExtent l="0" t="0" r="22225" b="19050"/>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6137" w:rsidRPr="00683C98" w:rsidRDefault="00256137" w:rsidP="00256137">
      <w:pPr>
        <w:suppressAutoHyphens/>
        <w:spacing w:line="100" w:lineRule="atLeast"/>
        <w:ind w:firstLine="709"/>
        <w:jc w:val="both"/>
      </w:pPr>
    </w:p>
    <w:p w:rsidR="00256137" w:rsidRPr="00683C98" w:rsidRDefault="00256137" w:rsidP="00256137">
      <w:pPr>
        <w:suppressAutoHyphens/>
        <w:spacing w:line="100" w:lineRule="atLeast"/>
        <w:ind w:firstLine="708"/>
        <w:jc w:val="both"/>
      </w:pPr>
      <w:r w:rsidRPr="00683C98">
        <w:t xml:space="preserve">Доля неналоговых доходов в 2015 году уменьшилась до 43,5 % и составила 605,8 млн. рублей. Доля неналоговых доходов в 2014 году составляла 47,5% от общей суммы налоговых и неналоговых доходов или 600,1 млн. рублей. </w:t>
      </w:r>
    </w:p>
    <w:p w:rsidR="00256137" w:rsidRPr="00683C98" w:rsidRDefault="00256137" w:rsidP="00256137">
      <w:pPr>
        <w:suppressAutoHyphens/>
        <w:ind w:firstLine="709"/>
        <w:contextualSpacing/>
        <w:jc w:val="both"/>
        <w:rPr>
          <w:rFonts w:eastAsia="SimSun"/>
          <w:noProof/>
          <w:lang w:eastAsia="x-none"/>
        </w:rPr>
      </w:pPr>
      <w:r w:rsidRPr="00683C98">
        <w:rPr>
          <w:rFonts w:eastAsia="SimSun"/>
          <w:noProof/>
          <w:lang w:eastAsia="x-none"/>
        </w:rPr>
        <w:t>С</w:t>
      </w:r>
      <w:r w:rsidRPr="00683C98">
        <w:rPr>
          <w:rFonts w:eastAsia="SimSun"/>
          <w:noProof/>
          <w:lang w:val="x-none" w:eastAsia="x-none"/>
        </w:rPr>
        <w:t xml:space="preserve">охранение уровня поступления неналоговых доходов </w:t>
      </w:r>
      <w:r w:rsidRPr="00683C98">
        <w:rPr>
          <w:rFonts w:eastAsia="SimSun"/>
          <w:noProof/>
          <w:lang w:eastAsia="x-none"/>
        </w:rPr>
        <w:t xml:space="preserve">на уровне 2014 года </w:t>
      </w:r>
      <w:r w:rsidRPr="00683C98">
        <w:rPr>
          <w:rFonts w:eastAsia="SimSun"/>
          <w:noProof/>
          <w:lang w:val="x-none" w:eastAsia="x-none"/>
        </w:rPr>
        <w:t>обеспечили доходы от реализации имущества, рост которых по сравнению с 2014 годом составил 75,2 млн. рублей, плата за найм на 11,3 млн. рублей. доходы от продажи земельных участков</w:t>
      </w:r>
      <w:r w:rsidRPr="00683C98">
        <w:rPr>
          <w:rFonts w:eastAsia="SimSun"/>
          <w:noProof/>
          <w:lang w:eastAsia="x-none"/>
        </w:rPr>
        <w:t>,</w:t>
      </w:r>
      <w:r w:rsidRPr="00683C98">
        <w:rPr>
          <w:rFonts w:eastAsia="SimSun"/>
          <w:noProof/>
          <w:lang w:val="x-none" w:eastAsia="x-none"/>
        </w:rPr>
        <w:t xml:space="preserve"> находящихся в собственности городск</w:t>
      </w:r>
      <w:r w:rsidRPr="00683C98">
        <w:rPr>
          <w:rFonts w:eastAsia="SimSun"/>
          <w:noProof/>
          <w:lang w:eastAsia="x-none"/>
        </w:rPr>
        <w:t>ого</w:t>
      </w:r>
      <w:r w:rsidRPr="00683C98">
        <w:rPr>
          <w:rFonts w:eastAsia="SimSun"/>
          <w:noProof/>
          <w:lang w:val="x-none" w:eastAsia="x-none"/>
        </w:rPr>
        <w:t xml:space="preserve"> округ</w:t>
      </w:r>
      <w:r w:rsidRPr="00683C98">
        <w:rPr>
          <w:rFonts w:eastAsia="SimSun"/>
          <w:noProof/>
          <w:lang w:eastAsia="x-none"/>
        </w:rPr>
        <w:t>а</w:t>
      </w:r>
      <w:r w:rsidRPr="00683C98">
        <w:rPr>
          <w:rFonts w:eastAsia="SimSun"/>
          <w:noProof/>
          <w:lang w:val="x-none" w:eastAsia="x-none"/>
        </w:rPr>
        <w:t xml:space="preserve"> на 1,9 млн. рублей.</w:t>
      </w:r>
      <w:r w:rsidRPr="00683C98">
        <w:rPr>
          <w:rFonts w:eastAsia="SimSun"/>
          <w:noProof/>
          <w:lang w:eastAsia="x-none"/>
        </w:rPr>
        <w:t xml:space="preserve"> </w:t>
      </w:r>
    </w:p>
    <w:p w:rsidR="00256137" w:rsidRPr="00683C98" w:rsidRDefault="00256137" w:rsidP="00256137">
      <w:pPr>
        <w:suppressAutoHyphens/>
        <w:ind w:firstLine="709"/>
        <w:contextualSpacing/>
        <w:jc w:val="both"/>
        <w:rPr>
          <w:rFonts w:eastAsia="SimSun"/>
          <w:noProof/>
          <w:lang w:eastAsia="x-none"/>
        </w:rPr>
      </w:pPr>
      <w:r w:rsidRPr="00683C98">
        <w:rPr>
          <w:rFonts w:eastAsia="SimSun"/>
          <w:noProof/>
          <w:lang w:eastAsia="x-none"/>
        </w:rPr>
        <w:t xml:space="preserve">Снизились доходы, получаемые в виде арендной платы за земельные участки, государственная собственность на которые не разграничена - на 38,0 млн. рублей, за земельные участки, находящиеся в собственности городского округа - на 1,8 млн. рублей </w:t>
      </w:r>
    </w:p>
    <w:p w:rsidR="00256137" w:rsidRPr="00683C98" w:rsidRDefault="00256137" w:rsidP="00256137">
      <w:pPr>
        <w:suppressAutoHyphens/>
        <w:ind w:firstLine="709"/>
        <w:contextualSpacing/>
        <w:jc w:val="both"/>
        <w:rPr>
          <w:rFonts w:eastAsia="SimSun"/>
          <w:noProof/>
          <w:lang w:eastAsia="x-none"/>
        </w:rPr>
      </w:pPr>
      <w:r w:rsidRPr="00683C98">
        <w:rPr>
          <w:rFonts w:eastAsia="SimSun"/>
          <w:noProof/>
          <w:lang w:eastAsia="x-none"/>
        </w:rPr>
        <w:t xml:space="preserve">Также произошло снижение доходов от сдачи в аренду имущества - на 31,6 млн. рублей в связи с передачей объектов энергосервиса в собственность Московской области. </w:t>
      </w:r>
    </w:p>
    <w:p w:rsidR="00256137" w:rsidRPr="00683C98" w:rsidRDefault="00256137" w:rsidP="00256137">
      <w:pPr>
        <w:suppressAutoHyphens/>
        <w:contextualSpacing/>
        <w:jc w:val="both"/>
        <w:rPr>
          <w:rFonts w:eastAsia="SimSun"/>
          <w:noProof/>
          <w:lang w:eastAsia="x-none"/>
        </w:rPr>
      </w:pPr>
      <w:r w:rsidRPr="00683C98">
        <w:rPr>
          <w:rFonts w:eastAsia="SimSun"/>
          <w:noProof/>
        </w:rPr>
        <w:lastRenderedPageBreak/>
        <w:drawing>
          <wp:inline distT="0" distB="0" distL="0" distR="0" wp14:anchorId="17DA527D" wp14:editId="2D9B4088">
            <wp:extent cx="5879805" cy="4455042"/>
            <wp:effectExtent l="0" t="0" r="26035" b="22225"/>
            <wp:docPr id="2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56137" w:rsidRPr="00683C98" w:rsidRDefault="00256137" w:rsidP="00256137">
      <w:pPr>
        <w:suppressAutoHyphens/>
        <w:ind w:firstLine="709"/>
        <w:contextualSpacing/>
        <w:jc w:val="both"/>
        <w:rPr>
          <w:rFonts w:eastAsia="SimSun"/>
          <w:b/>
          <w:noProof/>
          <w:lang w:eastAsia="x-none"/>
        </w:rPr>
      </w:pPr>
    </w:p>
    <w:p w:rsidR="00256137" w:rsidRPr="00683C98" w:rsidRDefault="00256137" w:rsidP="00256137">
      <w:pPr>
        <w:suppressAutoHyphens/>
        <w:contextualSpacing/>
        <w:jc w:val="both"/>
        <w:rPr>
          <w:rFonts w:eastAsia="SimSun"/>
          <w:b/>
          <w:noProof/>
          <w:lang w:eastAsia="x-none"/>
        </w:rPr>
      </w:pPr>
      <w:r w:rsidRPr="00683C98">
        <w:rPr>
          <w:rFonts w:eastAsia="SimSun"/>
          <w:b/>
          <w:noProof/>
          <w:lang w:eastAsia="x-none"/>
        </w:rPr>
        <w:t>Безвозмездные поступления</w:t>
      </w:r>
    </w:p>
    <w:p w:rsidR="00256137" w:rsidRPr="00683C98" w:rsidRDefault="00256137" w:rsidP="00256137">
      <w:pPr>
        <w:suppressAutoHyphens/>
        <w:spacing w:line="100" w:lineRule="atLeast"/>
        <w:ind w:firstLine="709"/>
        <w:jc w:val="both"/>
      </w:pPr>
      <w:r w:rsidRPr="00683C98">
        <w:t>Безвозмездные поступления от других бюджетов бюджетной системы Российской Федерации в 2015 году составили 1 082,9 млн. рублей.</w:t>
      </w:r>
    </w:p>
    <w:p w:rsidR="00256137" w:rsidRPr="00683C98" w:rsidRDefault="00256137" w:rsidP="00256137">
      <w:pPr>
        <w:suppressAutoHyphens/>
        <w:spacing w:line="100" w:lineRule="atLeast"/>
        <w:ind w:firstLine="709"/>
        <w:jc w:val="both"/>
      </w:pPr>
    </w:p>
    <w:p w:rsidR="00256137" w:rsidRPr="00683C98" w:rsidRDefault="00256137" w:rsidP="00256137">
      <w:pPr>
        <w:suppressAutoHyphens/>
        <w:spacing w:line="100" w:lineRule="atLeast"/>
        <w:jc w:val="both"/>
      </w:pPr>
      <w:r w:rsidRPr="00683C98">
        <w:rPr>
          <w:rFonts w:eastAsia="SimSun"/>
          <w:noProof/>
          <w:szCs w:val="20"/>
        </w:rPr>
        <w:lastRenderedPageBreak/>
        <w:drawing>
          <wp:inline distT="0" distB="0" distL="0" distR="0" wp14:anchorId="380760F2" wp14:editId="0E1EFEF5">
            <wp:extent cx="5906770" cy="3408680"/>
            <wp:effectExtent l="0" t="0" r="17780" b="2032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56137" w:rsidRPr="00683C98" w:rsidRDefault="00256137" w:rsidP="00256137">
      <w:pPr>
        <w:suppressAutoHyphens/>
        <w:spacing w:line="100" w:lineRule="atLeast"/>
        <w:ind w:firstLine="709"/>
        <w:jc w:val="both"/>
        <w:rPr>
          <w:rFonts w:eastAsia="SimSun"/>
          <w:szCs w:val="20"/>
        </w:rPr>
      </w:pPr>
    </w:p>
    <w:p w:rsidR="00256137" w:rsidRPr="00683C98" w:rsidRDefault="00256137" w:rsidP="00256137">
      <w:pPr>
        <w:suppressAutoHyphens/>
        <w:spacing w:line="100" w:lineRule="atLeast"/>
        <w:ind w:firstLine="709"/>
        <w:jc w:val="both"/>
        <w:rPr>
          <w:rFonts w:eastAsia="SimSun"/>
          <w:szCs w:val="20"/>
        </w:rPr>
      </w:pPr>
      <w:r w:rsidRPr="00683C98">
        <w:rPr>
          <w:rFonts w:eastAsia="SimSun"/>
          <w:szCs w:val="20"/>
        </w:rPr>
        <w:t>Динамика удельного веса по видам доходов бюджета представлена на диаграмме.</w:t>
      </w:r>
    </w:p>
    <w:p w:rsidR="00256137" w:rsidRPr="00683C98" w:rsidRDefault="00256137" w:rsidP="00256137">
      <w:pPr>
        <w:suppressAutoHyphens/>
        <w:spacing w:line="100" w:lineRule="atLeast"/>
        <w:ind w:firstLine="709"/>
        <w:jc w:val="both"/>
        <w:rPr>
          <w:rFonts w:eastAsia="SimSun"/>
          <w:szCs w:val="20"/>
        </w:rPr>
      </w:pPr>
    </w:p>
    <w:p w:rsidR="00256137" w:rsidRPr="00683C98" w:rsidRDefault="00256137" w:rsidP="00256137">
      <w:pPr>
        <w:suppressAutoHyphens/>
        <w:spacing w:line="100" w:lineRule="atLeast"/>
        <w:jc w:val="both"/>
        <w:rPr>
          <w:rFonts w:eastAsia="SimSun"/>
          <w:szCs w:val="20"/>
        </w:rPr>
      </w:pPr>
      <w:r w:rsidRPr="00683C98">
        <w:rPr>
          <w:rFonts w:eastAsia="SimSun"/>
          <w:noProof/>
          <w:szCs w:val="20"/>
        </w:rPr>
        <w:lastRenderedPageBreak/>
        <w:drawing>
          <wp:inline distT="0" distB="0" distL="0" distR="0" wp14:anchorId="5627A4B7" wp14:editId="49E6E4A9">
            <wp:extent cx="5847907" cy="4752754"/>
            <wp:effectExtent l="0" t="0" r="19685" b="1016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56137" w:rsidRPr="00683C98" w:rsidRDefault="00256137" w:rsidP="00256137">
      <w:pPr>
        <w:suppressAutoHyphens/>
        <w:spacing w:line="100" w:lineRule="atLeast"/>
        <w:ind w:firstLine="709"/>
        <w:jc w:val="both"/>
        <w:rPr>
          <w:rFonts w:eastAsia="SimSun"/>
          <w:szCs w:val="20"/>
        </w:rPr>
      </w:pPr>
    </w:p>
    <w:p w:rsidR="00256137" w:rsidRPr="00683C98" w:rsidRDefault="00256137" w:rsidP="00256137">
      <w:pPr>
        <w:pStyle w:val="a"/>
        <w:numPr>
          <w:ilvl w:val="0"/>
          <w:numId w:val="25"/>
        </w:numPr>
        <w:ind w:left="993"/>
        <w:rPr>
          <w:color w:val="auto"/>
        </w:rPr>
      </w:pPr>
      <w:bookmarkStart w:id="8" w:name="_Toc415052366"/>
      <w:r w:rsidRPr="00683C98">
        <w:rPr>
          <w:color w:val="auto"/>
        </w:rPr>
        <w:t>Налоговое администрирование</w:t>
      </w:r>
      <w:bookmarkEnd w:id="8"/>
    </w:p>
    <w:p w:rsidR="00256137" w:rsidRPr="00683C98" w:rsidRDefault="00256137" w:rsidP="00256137">
      <w:pPr>
        <w:widowControl w:val="0"/>
        <w:suppressAutoHyphens/>
        <w:spacing w:line="100" w:lineRule="atLeast"/>
        <w:jc w:val="both"/>
        <w:rPr>
          <w:b/>
        </w:rPr>
      </w:pPr>
    </w:p>
    <w:p w:rsidR="00256137" w:rsidRPr="00683C98" w:rsidRDefault="00256137" w:rsidP="00256137">
      <w:pPr>
        <w:widowControl w:val="0"/>
        <w:suppressAutoHyphens/>
        <w:spacing w:line="100" w:lineRule="atLeast"/>
        <w:jc w:val="both"/>
        <w:rPr>
          <w:b/>
        </w:rPr>
      </w:pPr>
      <w:r w:rsidRPr="00683C98">
        <w:rPr>
          <w:b/>
        </w:rPr>
        <w:t>Налог на имущество физических лиц</w:t>
      </w:r>
    </w:p>
    <w:p w:rsidR="00256137" w:rsidRPr="00683C98" w:rsidRDefault="00256137" w:rsidP="00256137">
      <w:pPr>
        <w:suppressAutoHyphens/>
        <w:spacing w:line="100" w:lineRule="atLeast"/>
        <w:ind w:firstLine="709"/>
        <w:jc w:val="both"/>
      </w:pPr>
      <w:r w:rsidRPr="00683C98">
        <w:t>В соответствии со статьями 390 и 402 Налогового кодекса Российской Федерации, кадастровая стоимость объектов недвижимости в Московской области является налоговой базой для исчисления налогов физических лиц.</w:t>
      </w:r>
    </w:p>
    <w:p w:rsidR="00256137" w:rsidRPr="00683C98" w:rsidRDefault="00256137" w:rsidP="00256137">
      <w:pPr>
        <w:suppressAutoHyphens/>
        <w:spacing w:line="100" w:lineRule="atLeast"/>
        <w:ind w:firstLine="709"/>
        <w:jc w:val="both"/>
      </w:pPr>
      <w:r w:rsidRPr="00683C98">
        <w:t xml:space="preserve">Решением Совета депутатов города Реутов от 22.10.2014 № 40/2014-НА «Об установлении налога на имущество физических лиц на территории городского округа Реутов» с 01.01.2015 в городе Реутов установлен налог на имущество физических лиц (налоговая база - кадастровая стоимость) и определены ставки налога. </w:t>
      </w:r>
    </w:p>
    <w:p w:rsidR="00256137" w:rsidRPr="00683C98" w:rsidRDefault="00256137" w:rsidP="00256137">
      <w:pPr>
        <w:suppressAutoHyphens/>
        <w:spacing w:line="100" w:lineRule="atLeast"/>
        <w:ind w:firstLine="709"/>
        <w:jc w:val="both"/>
      </w:pPr>
      <w:r w:rsidRPr="00683C98">
        <w:t>Для жилых помещений (квартиры, комнаты) ставка налога равна 0,1% от кадастровой стоимости жилого помещения.</w:t>
      </w:r>
    </w:p>
    <w:p w:rsidR="00256137" w:rsidRPr="00683C98" w:rsidRDefault="00256137" w:rsidP="00256137">
      <w:pPr>
        <w:widowControl w:val="0"/>
        <w:suppressAutoHyphens/>
        <w:spacing w:line="100" w:lineRule="atLeast"/>
        <w:ind w:firstLine="709"/>
        <w:jc w:val="both"/>
      </w:pPr>
      <w:r w:rsidRPr="00683C98">
        <w:t>Срок уплаты налога в 2015 году в соответствие с Налоговым Кодексом – 1 октября 2015 (за 2014 год), в 2016 году - 1 декабря 2016 (за 2015 год).</w:t>
      </w:r>
    </w:p>
    <w:p w:rsidR="00256137" w:rsidRPr="00683C98" w:rsidRDefault="00256137" w:rsidP="00256137">
      <w:pPr>
        <w:widowControl w:val="0"/>
        <w:suppressAutoHyphens/>
        <w:spacing w:line="100" w:lineRule="atLeast"/>
        <w:jc w:val="both"/>
      </w:pPr>
    </w:p>
    <w:p w:rsidR="00256137" w:rsidRPr="00683C98" w:rsidRDefault="00256137" w:rsidP="00256137">
      <w:pPr>
        <w:widowControl w:val="0"/>
        <w:suppressAutoHyphens/>
        <w:spacing w:line="100" w:lineRule="atLeast"/>
        <w:jc w:val="both"/>
        <w:rPr>
          <w:b/>
        </w:rPr>
      </w:pPr>
      <w:r w:rsidRPr="00683C98">
        <w:rPr>
          <w:b/>
        </w:rPr>
        <w:t>Земельный налог</w:t>
      </w:r>
    </w:p>
    <w:p w:rsidR="00256137" w:rsidRPr="00683C98" w:rsidRDefault="00256137" w:rsidP="00256137">
      <w:pPr>
        <w:autoSpaceDE w:val="0"/>
        <w:autoSpaceDN w:val="0"/>
        <w:adjustRightInd w:val="0"/>
        <w:ind w:firstLine="709"/>
        <w:contextualSpacing/>
        <w:jc w:val="both"/>
      </w:pPr>
      <w:r w:rsidRPr="00683C98">
        <w:t xml:space="preserve">В соответствии с Федеральным законом от 04.10.2014 N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w:t>
      </w:r>
      <w:r w:rsidRPr="00683C98">
        <w:lastRenderedPageBreak/>
        <w:t>имущество физических лиц" с 1 января 2015 года земельные участки, входящие в состав общего имущества многоквартирного дома, не признаются объектом налогообложения.</w:t>
      </w:r>
    </w:p>
    <w:p w:rsidR="00256137" w:rsidRPr="00683C98" w:rsidRDefault="00256137" w:rsidP="00256137">
      <w:pPr>
        <w:autoSpaceDE w:val="0"/>
        <w:autoSpaceDN w:val="0"/>
        <w:adjustRightInd w:val="0"/>
        <w:ind w:firstLine="709"/>
        <w:contextualSpacing/>
        <w:jc w:val="both"/>
      </w:pPr>
      <w:r w:rsidRPr="00683C98">
        <w:t>Таким образом, в 2016 году за 2015 год не будет начислен налог за земельные участки, входящие в состав общего имущества многоквартирного дома.</w:t>
      </w:r>
    </w:p>
    <w:p w:rsidR="00256137" w:rsidRPr="00683C98" w:rsidRDefault="00256137" w:rsidP="00256137">
      <w:pPr>
        <w:autoSpaceDE w:val="0"/>
        <w:autoSpaceDN w:val="0"/>
        <w:adjustRightInd w:val="0"/>
        <w:ind w:firstLine="709"/>
        <w:contextualSpacing/>
        <w:jc w:val="both"/>
      </w:pPr>
    </w:p>
    <w:p w:rsidR="00256137" w:rsidRPr="00683C98" w:rsidRDefault="00256137" w:rsidP="00256137">
      <w:pPr>
        <w:pStyle w:val="a"/>
        <w:numPr>
          <w:ilvl w:val="0"/>
          <w:numId w:val="25"/>
        </w:numPr>
        <w:ind w:left="993"/>
        <w:rPr>
          <w:color w:val="auto"/>
        </w:rPr>
      </w:pPr>
      <w:r w:rsidRPr="00683C98">
        <w:rPr>
          <w:color w:val="auto"/>
        </w:rPr>
        <w:t>Мобилизация доходов бюджета</w:t>
      </w:r>
    </w:p>
    <w:p w:rsidR="00256137" w:rsidRPr="00683C98" w:rsidRDefault="00256137" w:rsidP="00256137">
      <w:pPr>
        <w:pStyle w:val="af2"/>
      </w:pPr>
    </w:p>
    <w:p w:rsidR="00256137" w:rsidRPr="00683C98" w:rsidRDefault="00256137" w:rsidP="00256137">
      <w:pPr>
        <w:jc w:val="both"/>
        <w:rPr>
          <w:rFonts w:eastAsia="Calibri"/>
          <w:b/>
        </w:rPr>
      </w:pPr>
      <w:r w:rsidRPr="00683C98">
        <w:rPr>
          <w:rFonts w:eastAsia="Calibri"/>
          <w:b/>
        </w:rPr>
        <w:t>Постановка на налоговый учёт</w:t>
      </w:r>
    </w:p>
    <w:p w:rsidR="00256137" w:rsidRPr="00683C98" w:rsidRDefault="00256137" w:rsidP="00256137">
      <w:pPr>
        <w:ind w:firstLine="709"/>
        <w:jc w:val="both"/>
        <w:rPr>
          <w:rFonts w:eastAsia="Calibri"/>
        </w:rPr>
      </w:pPr>
      <w:r w:rsidRPr="00683C98">
        <w:rPr>
          <w:rFonts w:eastAsia="Calibri"/>
        </w:rPr>
        <w:t>За 2015 год Экономическим управлением Администрации города Реутов совместно с МИФНС № 20 по Московской области было проведено 16</w:t>
      </w:r>
      <w:r w:rsidRPr="00683C98">
        <w:rPr>
          <w:rFonts w:eastAsia="Calibri"/>
          <w:b/>
        </w:rPr>
        <w:t xml:space="preserve"> </w:t>
      </w:r>
      <w:r w:rsidRPr="00683C98">
        <w:rPr>
          <w:rFonts w:eastAsia="Calibri"/>
        </w:rPr>
        <w:t xml:space="preserve">выездных мероприятий. </w:t>
      </w:r>
    </w:p>
    <w:p w:rsidR="00256137" w:rsidRPr="00683C98" w:rsidRDefault="00256137" w:rsidP="00256137">
      <w:pPr>
        <w:ind w:firstLine="709"/>
        <w:jc w:val="both"/>
        <w:rPr>
          <w:rFonts w:eastAsia="Calibri"/>
        </w:rPr>
      </w:pPr>
      <w:r w:rsidRPr="00683C98">
        <w:rPr>
          <w:rFonts w:eastAsia="Calibri"/>
        </w:rPr>
        <w:t>Ежеквартально проводилась работа с крупными торговыми центрами по вопросу постановки на налоговый учёт арендаторов, субарендаторов, осуществляющих свою деятельность в торговых центрах и не состоящих на налоговом учёте в МИФНС № 20 по Московской области.</w:t>
      </w:r>
    </w:p>
    <w:p w:rsidR="00256137" w:rsidRPr="00683C98" w:rsidRDefault="00256137" w:rsidP="00256137">
      <w:pPr>
        <w:ind w:firstLine="708"/>
        <w:jc w:val="both"/>
        <w:rPr>
          <w:rFonts w:eastAsia="Calibri"/>
        </w:rPr>
      </w:pPr>
      <w:r w:rsidRPr="00683C98">
        <w:rPr>
          <w:rFonts w:eastAsia="Calibri"/>
        </w:rPr>
        <w:t xml:space="preserve">По результатам выездных мероприятий обследовано 244 организации (из них 136 - юридических лиц, 108 – индивидуальных предпринимателей), 109 организаций </w:t>
      </w:r>
      <w:r w:rsidRPr="00683C98">
        <w:t xml:space="preserve">поставлены на </w:t>
      </w:r>
      <w:r w:rsidRPr="00683C98">
        <w:rPr>
          <w:rFonts w:eastAsia="Calibri"/>
        </w:rPr>
        <w:t>налоговый учёт в МИФНС № 20 по Московской области.</w:t>
      </w:r>
    </w:p>
    <w:p w:rsidR="00256137" w:rsidRPr="00683C98" w:rsidRDefault="00256137" w:rsidP="00256137">
      <w:pPr>
        <w:ind w:firstLine="708"/>
        <w:jc w:val="both"/>
        <w:rPr>
          <w:rFonts w:eastAsia="Calibri"/>
        </w:rPr>
      </w:pPr>
      <w:r w:rsidRPr="00683C98">
        <w:rPr>
          <w:rFonts w:eastAsia="Calibri"/>
        </w:rPr>
        <w:t>Поступления налоговых платежей составили: в консолидированный бюджет Московской области – 40,1 млн. рублей, в областной бюджет – 21,3 млн. рублей, в местный бюджет – 16,7 млн. рублей.</w:t>
      </w:r>
    </w:p>
    <w:p w:rsidR="00256137" w:rsidRPr="00683C98" w:rsidRDefault="00256137" w:rsidP="00256137">
      <w:pPr>
        <w:ind w:firstLine="708"/>
        <w:jc w:val="both"/>
        <w:rPr>
          <w:rFonts w:eastAsia="Calibri"/>
        </w:rPr>
      </w:pPr>
    </w:p>
    <w:p w:rsidR="00256137" w:rsidRPr="00683C98" w:rsidRDefault="00256137" w:rsidP="00256137">
      <w:pPr>
        <w:jc w:val="both"/>
        <w:rPr>
          <w:b/>
        </w:rPr>
      </w:pPr>
      <w:r w:rsidRPr="00683C98">
        <w:rPr>
          <w:rFonts w:eastAsia="Calibri"/>
          <w:b/>
        </w:rPr>
        <w:t xml:space="preserve">Результаты работы рабочей группы </w:t>
      </w:r>
      <w:r w:rsidRPr="00683C98">
        <w:rPr>
          <w:b/>
        </w:rPr>
        <w:t>по мобилизации доходов</w:t>
      </w:r>
    </w:p>
    <w:p w:rsidR="00256137" w:rsidRPr="00683C98" w:rsidRDefault="00256137" w:rsidP="00256137">
      <w:pPr>
        <w:ind w:firstLine="709"/>
        <w:jc w:val="both"/>
      </w:pPr>
      <w:r w:rsidRPr="00683C98">
        <w:t>Рабочей группой по мобилизации доходов городского округа Реутов было проведено 26 заседаний, в том числе по вопросам:</w:t>
      </w:r>
    </w:p>
    <w:p w:rsidR="00256137" w:rsidRPr="00683C98" w:rsidRDefault="00256137" w:rsidP="00256137">
      <w:pPr>
        <w:ind w:firstLine="709"/>
        <w:jc w:val="both"/>
      </w:pPr>
      <w:r w:rsidRPr="00683C98">
        <w:t>задолженности организаций по налогам и сборам;</w:t>
      </w:r>
    </w:p>
    <w:p w:rsidR="00256137" w:rsidRPr="00683C98" w:rsidRDefault="00256137" w:rsidP="00256137">
      <w:pPr>
        <w:ind w:firstLine="709"/>
        <w:jc w:val="both"/>
      </w:pPr>
      <w:r w:rsidRPr="00683C98">
        <w:t>убыткам предприятий;</w:t>
      </w:r>
    </w:p>
    <w:p w:rsidR="00256137" w:rsidRPr="00683C98" w:rsidRDefault="00256137" w:rsidP="00256137">
      <w:pPr>
        <w:ind w:firstLine="709"/>
        <w:jc w:val="both"/>
      </w:pPr>
      <w:r w:rsidRPr="00683C98">
        <w:t>низкой заработной платы;</w:t>
      </w:r>
    </w:p>
    <w:p w:rsidR="00256137" w:rsidRPr="00683C98" w:rsidRDefault="00256137" w:rsidP="00256137">
      <w:pPr>
        <w:ind w:firstLine="709"/>
        <w:jc w:val="both"/>
      </w:pPr>
      <w:r w:rsidRPr="00683C98">
        <w:t>банкротства предприятий;</w:t>
      </w:r>
    </w:p>
    <w:p w:rsidR="00256137" w:rsidRPr="00683C98" w:rsidRDefault="00256137" w:rsidP="00256137">
      <w:pPr>
        <w:ind w:firstLine="709"/>
        <w:jc w:val="both"/>
      </w:pPr>
      <w:r w:rsidRPr="00683C98">
        <w:t>задолженности организаций по арендной плате за земельные участки;</w:t>
      </w:r>
    </w:p>
    <w:p w:rsidR="00256137" w:rsidRPr="00683C98" w:rsidRDefault="00256137" w:rsidP="00256137">
      <w:pPr>
        <w:ind w:firstLine="709"/>
        <w:jc w:val="both"/>
      </w:pPr>
      <w:r w:rsidRPr="00683C98">
        <w:t>снижения поступлений НДФЛ в местный бюджет;</w:t>
      </w:r>
    </w:p>
    <w:p w:rsidR="00256137" w:rsidRPr="00683C98" w:rsidRDefault="00256137" w:rsidP="00256137">
      <w:pPr>
        <w:ind w:firstLine="709"/>
        <w:jc w:val="both"/>
      </w:pPr>
      <w:r w:rsidRPr="00683C98">
        <w:t>уплаты экологических платежей;</w:t>
      </w:r>
    </w:p>
    <w:p w:rsidR="00256137" w:rsidRPr="00683C98" w:rsidRDefault="00256137" w:rsidP="00256137">
      <w:pPr>
        <w:ind w:firstLine="709"/>
        <w:jc w:val="both"/>
      </w:pPr>
      <w:r w:rsidRPr="00683C98">
        <w:t>задолженности организаций по административным штрафам за нарушение правил дорожного движения;</w:t>
      </w:r>
    </w:p>
    <w:p w:rsidR="00256137" w:rsidRPr="00683C98" w:rsidRDefault="00256137" w:rsidP="00256137">
      <w:pPr>
        <w:ind w:firstLine="709"/>
        <w:jc w:val="both"/>
      </w:pPr>
      <w:r w:rsidRPr="00683C98">
        <w:t>постановки на налоговый учёт арендаторов торговых центров, расположенных на территории города Реутов.</w:t>
      </w:r>
    </w:p>
    <w:p w:rsidR="00256137" w:rsidRPr="00683C98" w:rsidRDefault="00256137" w:rsidP="00256137">
      <w:pPr>
        <w:jc w:val="both"/>
      </w:pPr>
      <w:r w:rsidRPr="00683C98">
        <w:t xml:space="preserve">  </w:t>
      </w:r>
      <w:r w:rsidRPr="00683C98">
        <w:tab/>
        <w:t>На заседания рабочей группы по мобилизации доходов местного бюджета были приглашены руководители 143 организаций, осуществляющих хозяйственную деятельность на территории городского округа Реутов.</w:t>
      </w:r>
    </w:p>
    <w:p w:rsidR="00256137" w:rsidRPr="00683C98" w:rsidRDefault="00256137" w:rsidP="00256137">
      <w:pPr>
        <w:ind w:firstLine="709"/>
        <w:jc w:val="both"/>
      </w:pPr>
      <w:r w:rsidRPr="00683C98">
        <w:t>Поступления в консолидированный бюджет Московской области в результате проведённых заседаний составили:</w:t>
      </w:r>
    </w:p>
    <w:p w:rsidR="00256137" w:rsidRPr="00683C98" w:rsidRDefault="00256137" w:rsidP="00256137">
      <w:pPr>
        <w:ind w:firstLine="709"/>
        <w:contextualSpacing/>
        <w:jc w:val="both"/>
      </w:pPr>
      <w:r w:rsidRPr="00683C98">
        <w:t>в счёт погашения просроченной задолженности по налоговым платежам – 201,3 млн. рублей;</w:t>
      </w:r>
    </w:p>
    <w:p w:rsidR="00256137" w:rsidRPr="00683C98" w:rsidRDefault="00256137" w:rsidP="00256137">
      <w:pPr>
        <w:ind w:firstLine="709"/>
        <w:contextualSpacing/>
        <w:jc w:val="both"/>
      </w:pPr>
      <w:r w:rsidRPr="00683C98">
        <w:t>62 организации сократили задолженность на сумму 72,5 млн. рублей;</w:t>
      </w:r>
    </w:p>
    <w:p w:rsidR="00256137" w:rsidRPr="00683C98" w:rsidRDefault="00256137" w:rsidP="00256137">
      <w:pPr>
        <w:ind w:firstLine="709"/>
        <w:contextualSpacing/>
        <w:jc w:val="both"/>
      </w:pPr>
      <w:r w:rsidRPr="00683C98">
        <w:t>7 организаций сократили убыток на сумму 18,3 млн. рублей;</w:t>
      </w:r>
    </w:p>
    <w:p w:rsidR="00256137" w:rsidRPr="00683C98" w:rsidRDefault="00256137" w:rsidP="00256137">
      <w:pPr>
        <w:ind w:firstLine="709"/>
        <w:contextualSpacing/>
        <w:jc w:val="both"/>
      </w:pPr>
      <w:r w:rsidRPr="00683C98">
        <w:t>2 организации ликвидировали убыток на сумму 27,4 млн. рублей;</w:t>
      </w:r>
    </w:p>
    <w:p w:rsidR="00256137" w:rsidRPr="00683C98" w:rsidRDefault="00256137" w:rsidP="00256137">
      <w:pPr>
        <w:ind w:firstLine="709"/>
        <w:contextualSpacing/>
        <w:jc w:val="both"/>
      </w:pPr>
      <w:r w:rsidRPr="00683C98">
        <w:t>поступления налога на прибыль от рассмотренных убыточных организаций составили 9,5 млн. рублей.</w:t>
      </w:r>
    </w:p>
    <w:p w:rsidR="00256137" w:rsidRPr="00683C98" w:rsidRDefault="00256137" w:rsidP="00256137">
      <w:pPr>
        <w:ind w:firstLine="709"/>
        <w:jc w:val="both"/>
      </w:pPr>
      <w:r w:rsidRPr="00683C98">
        <w:lastRenderedPageBreak/>
        <w:t>Поступления в местный бюджет от организаций, имеющих задолженность по арендной плате за земельные участки, составили – 43,0 млн. рублей. Поступления в местный бюджет по экологическим платежам составили – 0,7 млн. рублей.</w:t>
      </w:r>
    </w:p>
    <w:p w:rsidR="00256137" w:rsidRPr="00683C98" w:rsidRDefault="00256137" w:rsidP="00256137">
      <w:pPr>
        <w:pStyle w:val="a"/>
        <w:numPr>
          <w:ilvl w:val="0"/>
          <w:numId w:val="25"/>
        </w:numPr>
        <w:ind w:left="993"/>
        <w:rPr>
          <w:color w:val="auto"/>
        </w:rPr>
      </w:pPr>
      <w:bookmarkStart w:id="9" w:name="_Toc415052364"/>
      <w:r w:rsidRPr="00683C98">
        <w:rPr>
          <w:color w:val="auto"/>
        </w:rPr>
        <w:t>Расходы бюджета</w:t>
      </w:r>
      <w:bookmarkEnd w:id="9"/>
    </w:p>
    <w:p w:rsidR="00256137" w:rsidRPr="00683C98" w:rsidRDefault="00256137" w:rsidP="00256137">
      <w:pPr>
        <w:pStyle w:val="af2"/>
        <w:rPr>
          <w:u w:color="000000"/>
          <w:bdr w:val="nil"/>
          <w:lang w:eastAsia="ar-SA"/>
        </w:rPr>
      </w:pPr>
    </w:p>
    <w:p w:rsidR="00256137" w:rsidRPr="00683C98" w:rsidRDefault="00256137" w:rsidP="00256137">
      <w:pPr>
        <w:suppressAutoHyphens/>
        <w:spacing w:line="100" w:lineRule="atLeast"/>
        <w:ind w:firstLine="708"/>
        <w:jc w:val="both"/>
      </w:pPr>
      <w:r w:rsidRPr="00683C98">
        <w:t xml:space="preserve">В 2015 году сохранилась система формирования бюджета на </w:t>
      </w:r>
      <w:r w:rsidRPr="00683C98">
        <w:rPr>
          <w:rFonts w:eastAsia="SimSun"/>
          <w:shd w:val="clear" w:color="auto" w:fill="FFFFFF"/>
        </w:rPr>
        <w:t>2015 год и на плановый период 2016 и 2017 годов</w:t>
      </w:r>
      <w:r w:rsidRPr="00683C98">
        <w:t xml:space="preserve"> программным методом, что позволило не только оценить, сколько средств реализуется на каждую программу, но и каких целей удалось достичь до конца года.</w:t>
      </w:r>
    </w:p>
    <w:p w:rsidR="00256137" w:rsidRPr="00683C98" w:rsidRDefault="00256137" w:rsidP="00256137">
      <w:pPr>
        <w:suppressAutoHyphens/>
        <w:spacing w:line="100" w:lineRule="atLeast"/>
        <w:ind w:firstLine="708"/>
        <w:jc w:val="both"/>
        <w:rPr>
          <w:rFonts w:eastAsia="SimSun"/>
          <w:szCs w:val="20"/>
        </w:rPr>
      </w:pPr>
      <w:r w:rsidRPr="00683C98">
        <w:t>Бюджет города Реутов на 2015 год по расходам первоначально был утверждён в размере 2 281,6</w:t>
      </w:r>
      <w:r w:rsidRPr="00683C98">
        <w:rPr>
          <w:bCs/>
        </w:rPr>
        <w:t xml:space="preserve"> млн. рублей, в т. ч. местный бюджет 1 300,0 млн. рублей. </w:t>
      </w:r>
    </w:p>
    <w:p w:rsidR="00256137" w:rsidRPr="00683C98" w:rsidRDefault="00256137" w:rsidP="00256137">
      <w:pPr>
        <w:pBdr>
          <w:top w:val="nil"/>
          <w:left w:val="nil"/>
          <w:bottom w:val="nil"/>
          <w:right w:val="nil"/>
          <w:between w:val="nil"/>
          <w:bar w:val="nil"/>
        </w:pBdr>
        <w:ind w:firstLine="709"/>
        <w:jc w:val="both"/>
        <w:rPr>
          <w:bCs/>
          <w:u w:color="000000"/>
          <w:bdr w:val="nil"/>
          <w:lang w:eastAsia="ar-SA"/>
        </w:rPr>
      </w:pPr>
      <w:r w:rsidRPr="00683C98">
        <w:rPr>
          <w:u w:color="000000"/>
          <w:bdr w:val="nil"/>
          <w:lang w:eastAsia="ar-SA"/>
        </w:rPr>
        <w:t xml:space="preserve">Исполнение расходной части городского бюджета за 2015 год (с </w:t>
      </w:r>
      <w:r w:rsidRPr="00683C98">
        <w:rPr>
          <w:rFonts w:eastAsia="Calibri"/>
          <w:u w:color="000000"/>
          <w:bdr w:val="nil"/>
          <w:lang w:eastAsia="ar-SA"/>
        </w:rPr>
        <w:t>привлечением остатка прошлых лет)</w:t>
      </w:r>
      <w:r w:rsidRPr="00683C98">
        <w:rPr>
          <w:u w:color="000000"/>
          <w:bdr w:val="nil"/>
          <w:lang w:eastAsia="ar-SA"/>
        </w:rPr>
        <w:t xml:space="preserve"> составило 2 462,0 млн</w:t>
      </w:r>
      <w:r w:rsidRPr="00683C98">
        <w:rPr>
          <w:b/>
          <w:bCs/>
          <w:u w:color="000000"/>
          <w:bdr w:val="nil"/>
          <w:lang w:eastAsia="ar-SA"/>
        </w:rPr>
        <w:t xml:space="preserve">. </w:t>
      </w:r>
      <w:r w:rsidRPr="00683C98">
        <w:rPr>
          <w:u w:color="000000"/>
          <w:bdr w:val="nil"/>
          <w:lang w:eastAsia="ar-SA"/>
        </w:rPr>
        <w:t xml:space="preserve">рублей, </w:t>
      </w:r>
      <w:r w:rsidRPr="00683C98">
        <w:rPr>
          <w:bCs/>
          <w:u w:color="000000"/>
          <w:bdr w:val="nil"/>
          <w:lang w:eastAsia="ar-SA"/>
        </w:rPr>
        <w:t>в т. ч. местный бюджет 1 379,5 млн. рублей.</w:t>
      </w:r>
    </w:p>
    <w:p w:rsidR="00256137" w:rsidRPr="00683C98" w:rsidRDefault="00256137" w:rsidP="00256137">
      <w:pPr>
        <w:pBdr>
          <w:top w:val="nil"/>
          <w:left w:val="nil"/>
          <w:bottom w:val="nil"/>
          <w:right w:val="nil"/>
          <w:between w:val="nil"/>
          <w:bar w:val="nil"/>
        </w:pBdr>
        <w:ind w:firstLine="709"/>
        <w:jc w:val="both"/>
        <w:rPr>
          <w:bCs/>
          <w:u w:color="000000"/>
          <w:bdr w:val="nil"/>
          <w:lang w:eastAsia="ar-SA"/>
        </w:rPr>
      </w:pPr>
    </w:p>
    <w:p w:rsidR="00256137" w:rsidRPr="00683C98" w:rsidRDefault="00256137" w:rsidP="00256137">
      <w:pPr>
        <w:pBdr>
          <w:top w:val="nil"/>
          <w:left w:val="nil"/>
          <w:bottom w:val="nil"/>
          <w:right w:val="nil"/>
          <w:between w:val="nil"/>
          <w:bar w:val="nil"/>
        </w:pBdr>
        <w:jc w:val="both"/>
        <w:rPr>
          <w:rFonts w:eastAsia="Calibri"/>
          <w:u w:color="000000"/>
          <w:bdr w:val="nil"/>
          <w:lang w:eastAsia="ar-SA"/>
        </w:rPr>
      </w:pPr>
      <w:r w:rsidRPr="00683C98">
        <w:rPr>
          <w:noProof/>
        </w:rPr>
        <w:drawing>
          <wp:inline distT="0" distB="0" distL="0" distR="0" wp14:anchorId="39DEFB9D" wp14:editId="3A67962B">
            <wp:extent cx="5954232" cy="5252484"/>
            <wp:effectExtent l="0" t="0" r="27940" b="2476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56137" w:rsidRPr="00683C98" w:rsidRDefault="00256137" w:rsidP="00256137">
      <w:pPr>
        <w:suppressAutoHyphens/>
        <w:spacing w:line="100" w:lineRule="atLeast"/>
        <w:jc w:val="both"/>
        <w:rPr>
          <w:rFonts w:eastAsia="SimSun"/>
          <w:noProof/>
          <w:szCs w:val="20"/>
        </w:rPr>
      </w:pPr>
    </w:p>
    <w:p w:rsidR="00256137" w:rsidRPr="00683C98" w:rsidRDefault="00256137" w:rsidP="00256137">
      <w:pPr>
        <w:suppressAutoHyphens/>
        <w:spacing w:line="100" w:lineRule="atLeast"/>
        <w:ind w:firstLine="709"/>
        <w:jc w:val="both"/>
      </w:pPr>
      <w:proofErr w:type="gramStart"/>
      <w:r w:rsidRPr="00683C98">
        <w:t>В  2015</w:t>
      </w:r>
      <w:proofErr w:type="gramEnd"/>
      <w:r w:rsidRPr="00683C98">
        <w:t xml:space="preserve">  году  программно-целевым  методом  осуществлено  финансирование  в  объёме  2 445,3 млн. рублей или 99,3 % от общего объёма расходной части городского бюджета, что выше уровня 2014 года на 356,9 млн. рублей. </w:t>
      </w:r>
    </w:p>
    <w:p w:rsidR="00256137" w:rsidRPr="00683C98" w:rsidRDefault="00256137" w:rsidP="00256137">
      <w:pPr>
        <w:shd w:val="clear" w:color="auto" w:fill="FFFFFF"/>
        <w:suppressAutoHyphens/>
        <w:spacing w:line="100" w:lineRule="atLeast"/>
        <w:ind w:firstLine="709"/>
        <w:jc w:val="both"/>
      </w:pPr>
    </w:p>
    <w:p w:rsidR="00256137" w:rsidRPr="00683C98" w:rsidRDefault="00256137" w:rsidP="00256137">
      <w:pPr>
        <w:shd w:val="clear" w:color="auto" w:fill="FFFFFF"/>
        <w:suppressAutoHyphens/>
        <w:spacing w:line="100" w:lineRule="atLeast"/>
        <w:ind w:firstLine="709"/>
        <w:jc w:val="center"/>
        <w:rPr>
          <w:b/>
          <w:i/>
        </w:rPr>
      </w:pPr>
      <w:r w:rsidRPr="00683C98">
        <w:rPr>
          <w:b/>
          <w:i/>
        </w:rPr>
        <w:lastRenderedPageBreak/>
        <w:t>Плановое и фактическое исполнение бюджета 2015 г.     Таблица</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0"/>
        <w:gridCol w:w="3623"/>
        <w:gridCol w:w="4726"/>
        <w:gridCol w:w="48"/>
      </w:tblGrid>
      <w:tr w:rsidR="00256137" w:rsidRPr="00683C98" w:rsidTr="00CA4765">
        <w:trPr>
          <w:gridAfter w:val="1"/>
          <w:wAfter w:w="48" w:type="dxa"/>
          <w:trHeight w:val="524"/>
          <w:jc w:val="center"/>
        </w:trPr>
        <w:tc>
          <w:tcPr>
            <w:tcW w:w="836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rPr>
                <w:rFonts w:eastAsia="SimSun" w:cs="Calibri"/>
              </w:rPr>
            </w:pPr>
            <w:r w:rsidRPr="00683C98">
              <w:rPr>
                <w:rFonts w:eastAsia="SimSun" w:cs="Calibri"/>
                <w:b/>
              </w:rPr>
              <w:t>Первоначально утвержд</w:t>
            </w:r>
            <w:r w:rsidRPr="00683C98">
              <w:rPr>
                <w:rFonts w:eastAsia="SimSun"/>
                <w:b/>
              </w:rPr>
              <w:t>ё</w:t>
            </w:r>
            <w:r w:rsidRPr="00683C98">
              <w:rPr>
                <w:rFonts w:eastAsia="SimSun" w:cs="Calibri"/>
                <w:b/>
              </w:rPr>
              <w:t xml:space="preserve">нный бюджет города по расходам: </w:t>
            </w:r>
          </w:p>
          <w:p w:rsidR="00256137" w:rsidRPr="00683C98" w:rsidRDefault="00256137" w:rsidP="00CA4765">
            <w:pPr>
              <w:suppressAutoHyphens/>
              <w:spacing w:line="100" w:lineRule="atLeast"/>
              <w:rPr>
                <w:rFonts w:eastAsia="SimSun" w:cs="Calibri"/>
                <w:bCs/>
              </w:rPr>
            </w:pPr>
            <w:r w:rsidRPr="00683C98">
              <w:rPr>
                <w:rFonts w:eastAsia="SimSun" w:cs="Calibri"/>
              </w:rPr>
              <w:t>2</w:t>
            </w:r>
            <w:r w:rsidRPr="00683C98">
              <w:rPr>
                <w:rFonts w:eastAsia="SimSun" w:cs="Calibri"/>
                <w:bCs/>
              </w:rPr>
              <w:t xml:space="preserve"> 281,6 млн. рублей </w:t>
            </w:r>
          </w:p>
          <w:p w:rsidR="00256137" w:rsidRPr="00683C98" w:rsidRDefault="00256137" w:rsidP="00CA4765">
            <w:pPr>
              <w:suppressAutoHyphens/>
              <w:spacing w:line="100" w:lineRule="atLeast"/>
              <w:rPr>
                <w:rFonts w:eastAsia="SimSun" w:cs="Calibri"/>
              </w:rPr>
            </w:pPr>
            <w:r w:rsidRPr="00683C98">
              <w:rPr>
                <w:rFonts w:eastAsia="SimSun" w:cs="Calibri"/>
                <w:bCs/>
              </w:rPr>
              <w:t>(в том числе местный бюджет 1 300,0 млн. рублей)</w:t>
            </w:r>
          </w:p>
        </w:tc>
      </w:tr>
      <w:tr w:rsidR="00256137" w:rsidRPr="00683C98" w:rsidTr="00CA4765">
        <w:trPr>
          <w:gridBefore w:val="1"/>
          <w:wBefore w:w="20" w:type="dxa"/>
          <w:trHeight w:val="416"/>
          <w:jc w:val="center"/>
        </w:trPr>
        <w:tc>
          <w:tcPr>
            <w:tcW w:w="3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rPr>
                <w:rFonts w:eastAsia="SimSun" w:cs="Calibri"/>
              </w:rPr>
            </w:pPr>
            <w:r w:rsidRPr="00683C98">
              <w:rPr>
                <w:rFonts w:eastAsia="SimSun" w:cs="Calibri"/>
                <w:b/>
                <w:bCs/>
              </w:rPr>
              <w:t>Основные расходы бюджета по направлениям:</w:t>
            </w:r>
          </w:p>
        </w:tc>
        <w:tc>
          <w:tcPr>
            <w:tcW w:w="477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b/>
                <w:bCs/>
              </w:rPr>
            </w:pPr>
            <w:r w:rsidRPr="00683C98">
              <w:rPr>
                <w:rFonts w:eastAsia="SimSun" w:cs="Calibri"/>
                <w:b/>
                <w:bCs/>
              </w:rPr>
              <w:t xml:space="preserve">Сумма, </w:t>
            </w:r>
          </w:p>
          <w:p w:rsidR="00256137" w:rsidRPr="00683C98" w:rsidRDefault="00256137" w:rsidP="00CA4765">
            <w:pPr>
              <w:suppressAutoHyphens/>
              <w:spacing w:line="100" w:lineRule="atLeast"/>
              <w:jc w:val="center"/>
              <w:rPr>
                <w:rFonts w:eastAsia="SimSun" w:cs="Calibri"/>
              </w:rPr>
            </w:pPr>
            <w:r w:rsidRPr="00683C98">
              <w:rPr>
                <w:rFonts w:eastAsia="SimSun" w:cs="Calibri"/>
                <w:b/>
                <w:bCs/>
              </w:rPr>
              <w:t>(млн. рублей)</w:t>
            </w:r>
          </w:p>
        </w:tc>
      </w:tr>
      <w:tr w:rsidR="00256137" w:rsidRPr="00683C98" w:rsidTr="00CA4765">
        <w:trPr>
          <w:gridBefore w:val="1"/>
          <w:wBefore w:w="20" w:type="dxa"/>
          <w:jc w:val="center"/>
        </w:trPr>
        <w:tc>
          <w:tcPr>
            <w:tcW w:w="3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137" w:rsidRPr="00683C98" w:rsidRDefault="00256137" w:rsidP="00CA4765">
            <w:pPr>
              <w:suppressAutoHyphens/>
              <w:spacing w:line="100" w:lineRule="atLeast"/>
              <w:jc w:val="both"/>
              <w:rPr>
                <w:rFonts w:eastAsia="SimSun" w:cs="Calibri"/>
              </w:rPr>
            </w:pPr>
            <w:r w:rsidRPr="00683C98">
              <w:rPr>
                <w:rFonts w:eastAsia="SimSun" w:cs="Calibri"/>
              </w:rPr>
              <w:t>Образование</w:t>
            </w:r>
          </w:p>
        </w:tc>
        <w:tc>
          <w:tcPr>
            <w:tcW w:w="477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137" w:rsidRPr="00683C98" w:rsidRDefault="00256137" w:rsidP="00CA4765">
            <w:pPr>
              <w:suppressAutoHyphens/>
              <w:spacing w:line="100" w:lineRule="atLeast"/>
              <w:jc w:val="center"/>
              <w:rPr>
                <w:rFonts w:eastAsia="SimSun" w:cs="Calibri"/>
              </w:rPr>
            </w:pPr>
            <w:r w:rsidRPr="00683C98">
              <w:rPr>
                <w:rFonts w:eastAsia="SimSun" w:cs="Calibri"/>
              </w:rPr>
              <w:t>1473,8</w:t>
            </w:r>
          </w:p>
        </w:tc>
      </w:tr>
      <w:tr w:rsidR="00256137" w:rsidRPr="00683C98" w:rsidTr="00CA4765">
        <w:trPr>
          <w:gridBefore w:val="1"/>
          <w:wBefore w:w="20" w:type="dxa"/>
          <w:jc w:val="center"/>
        </w:trPr>
        <w:tc>
          <w:tcPr>
            <w:tcW w:w="3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137" w:rsidRPr="00683C98" w:rsidRDefault="00256137" w:rsidP="00CA4765">
            <w:pPr>
              <w:suppressAutoHyphens/>
              <w:spacing w:line="100" w:lineRule="atLeast"/>
              <w:jc w:val="both"/>
              <w:rPr>
                <w:rFonts w:eastAsia="SimSun" w:cs="Calibri"/>
              </w:rPr>
            </w:pPr>
            <w:r w:rsidRPr="00683C98">
              <w:rPr>
                <w:rFonts w:eastAsia="SimSun" w:cs="Calibri"/>
              </w:rPr>
              <w:t xml:space="preserve">Здравоохранение                       </w:t>
            </w:r>
          </w:p>
        </w:tc>
        <w:tc>
          <w:tcPr>
            <w:tcW w:w="477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137" w:rsidRPr="00683C98" w:rsidRDefault="00256137" w:rsidP="00CA4765">
            <w:pPr>
              <w:suppressAutoHyphens/>
              <w:spacing w:line="100" w:lineRule="atLeast"/>
              <w:jc w:val="center"/>
              <w:rPr>
                <w:rFonts w:eastAsia="SimSun" w:cs="Calibri"/>
              </w:rPr>
            </w:pPr>
            <w:r w:rsidRPr="00683C98">
              <w:rPr>
                <w:rFonts w:eastAsia="SimSun" w:cs="Calibri"/>
              </w:rPr>
              <w:t>9,7</w:t>
            </w:r>
          </w:p>
        </w:tc>
      </w:tr>
      <w:tr w:rsidR="00256137" w:rsidRPr="00683C98" w:rsidTr="00CA4765">
        <w:trPr>
          <w:gridBefore w:val="1"/>
          <w:wBefore w:w="20" w:type="dxa"/>
          <w:jc w:val="center"/>
        </w:trPr>
        <w:tc>
          <w:tcPr>
            <w:tcW w:w="3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137" w:rsidRPr="00683C98" w:rsidRDefault="00256137" w:rsidP="00CA4765">
            <w:pPr>
              <w:suppressAutoHyphens/>
              <w:spacing w:line="100" w:lineRule="atLeast"/>
              <w:jc w:val="both"/>
              <w:rPr>
                <w:rFonts w:eastAsia="SimSun" w:cs="Calibri"/>
              </w:rPr>
            </w:pPr>
            <w:r w:rsidRPr="00683C98">
              <w:rPr>
                <w:rFonts w:eastAsia="SimSun" w:cs="Calibri"/>
              </w:rPr>
              <w:t>Общегосударственные вопросы</w:t>
            </w:r>
          </w:p>
        </w:tc>
        <w:tc>
          <w:tcPr>
            <w:tcW w:w="477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137" w:rsidRPr="00683C98" w:rsidRDefault="00256137" w:rsidP="00CA4765">
            <w:pPr>
              <w:suppressAutoHyphens/>
              <w:spacing w:line="100" w:lineRule="atLeast"/>
              <w:jc w:val="center"/>
              <w:rPr>
                <w:rFonts w:eastAsia="SimSun" w:cs="Calibri"/>
              </w:rPr>
            </w:pPr>
            <w:r w:rsidRPr="00683C98">
              <w:rPr>
                <w:rFonts w:eastAsia="SimSun" w:cs="Calibri"/>
              </w:rPr>
              <w:t>310,1</w:t>
            </w:r>
          </w:p>
        </w:tc>
      </w:tr>
      <w:tr w:rsidR="00256137" w:rsidRPr="00683C98" w:rsidTr="00CA4765">
        <w:trPr>
          <w:gridBefore w:val="1"/>
          <w:wBefore w:w="20" w:type="dxa"/>
          <w:trHeight w:val="379"/>
          <w:jc w:val="center"/>
        </w:trPr>
        <w:tc>
          <w:tcPr>
            <w:tcW w:w="3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137" w:rsidRPr="00683C98" w:rsidRDefault="00256137" w:rsidP="00CA4765">
            <w:pPr>
              <w:suppressAutoHyphens/>
              <w:spacing w:line="100" w:lineRule="atLeast"/>
              <w:jc w:val="both"/>
              <w:rPr>
                <w:rFonts w:eastAsia="SimSun" w:cs="Calibri"/>
              </w:rPr>
            </w:pPr>
            <w:r w:rsidRPr="00683C98">
              <w:rPr>
                <w:rFonts w:eastAsia="SimSun" w:cs="Calibri"/>
              </w:rPr>
              <w:t>Национальная экономика</w:t>
            </w:r>
            <w:r w:rsidRPr="00683C98">
              <w:rPr>
                <w:rFonts w:eastAsia="SimSun" w:cs="Calibri"/>
              </w:rPr>
              <w:tab/>
            </w:r>
          </w:p>
        </w:tc>
        <w:tc>
          <w:tcPr>
            <w:tcW w:w="477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137" w:rsidRPr="00683C98" w:rsidRDefault="00256137" w:rsidP="00CA4765">
            <w:pPr>
              <w:suppressAutoHyphens/>
              <w:spacing w:line="100" w:lineRule="atLeast"/>
              <w:jc w:val="center"/>
              <w:rPr>
                <w:rFonts w:eastAsia="SimSun" w:cs="Calibri"/>
              </w:rPr>
            </w:pPr>
            <w:r w:rsidRPr="00683C98">
              <w:rPr>
                <w:rFonts w:eastAsia="SimSun" w:cs="Calibri"/>
              </w:rPr>
              <w:t>177,8</w:t>
            </w:r>
          </w:p>
        </w:tc>
      </w:tr>
      <w:tr w:rsidR="00256137" w:rsidRPr="00683C98" w:rsidTr="00CA4765">
        <w:trPr>
          <w:gridBefore w:val="1"/>
          <w:wBefore w:w="20" w:type="dxa"/>
          <w:jc w:val="center"/>
        </w:trPr>
        <w:tc>
          <w:tcPr>
            <w:tcW w:w="3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137" w:rsidRPr="00683C98" w:rsidRDefault="00256137" w:rsidP="00CA4765">
            <w:pPr>
              <w:suppressAutoHyphens/>
              <w:spacing w:line="100" w:lineRule="atLeast"/>
              <w:jc w:val="both"/>
              <w:rPr>
                <w:rFonts w:eastAsia="SimSun" w:cs="Calibri"/>
              </w:rPr>
            </w:pPr>
            <w:r w:rsidRPr="00683C98">
              <w:rPr>
                <w:rFonts w:eastAsia="SimSun" w:cs="Calibri"/>
              </w:rPr>
              <w:t>ЖКХ</w:t>
            </w:r>
            <w:r w:rsidRPr="00683C98">
              <w:rPr>
                <w:rFonts w:eastAsia="SimSun" w:cs="Calibri"/>
              </w:rPr>
              <w:tab/>
            </w:r>
            <w:r w:rsidRPr="00683C98">
              <w:rPr>
                <w:rFonts w:eastAsia="SimSun" w:cs="Calibri"/>
              </w:rPr>
              <w:tab/>
              <w:t xml:space="preserve"> </w:t>
            </w:r>
          </w:p>
        </w:tc>
        <w:tc>
          <w:tcPr>
            <w:tcW w:w="477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137" w:rsidRPr="00683C98" w:rsidRDefault="00256137" w:rsidP="00CA4765">
            <w:pPr>
              <w:suppressAutoHyphens/>
              <w:spacing w:line="100" w:lineRule="atLeast"/>
              <w:jc w:val="center"/>
              <w:rPr>
                <w:rFonts w:eastAsia="SimSun" w:cs="Calibri"/>
              </w:rPr>
            </w:pPr>
            <w:r w:rsidRPr="00683C98">
              <w:rPr>
                <w:rFonts w:eastAsia="SimSun" w:cs="Calibri"/>
              </w:rPr>
              <w:t>176,7</w:t>
            </w:r>
          </w:p>
        </w:tc>
      </w:tr>
      <w:tr w:rsidR="00256137" w:rsidRPr="00683C98" w:rsidTr="00CA4765">
        <w:trPr>
          <w:gridBefore w:val="1"/>
          <w:wBefore w:w="20" w:type="dxa"/>
          <w:jc w:val="center"/>
        </w:trPr>
        <w:tc>
          <w:tcPr>
            <w:tcW w:w="3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137" w:rsidRPr="00683C98" w:rsidRDefault="00256137" w:rsidP="00CA4765">
            <w:pPr>
              <w:suppressAutoHyphens/>
              <w:spacing w:line="100" w:lineRule="atLeast"/>
              <w:jc w:val="both"/>
              <w:rPr>
                <w:rFonts w:eastAsia="SimSun" w:cs="Calibri"/>
              </w:rPr>
            </w:pPr>
            <w:r w:rsidRPr="00683C98">
              <w:rPr>
                <w:rFonts w:eastAsia="SimSun" w:cs="Calibri"/>
              </w:rPr>
              <w:t xml:space="preserve">Физическая культура и спорт  </w:t>
            </w:r>
          </w:p>
        </w:tc>
        <w:tc>
          <w:tcPr>
            <w:tcW w:w="477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137" w:rsidRPr="00683C98" w:rsidRDefault="00256137" w:rsidP="00CA4765">
            <w:pPr>
              <w:suppressAutoHyphens/>
              <w:spacing w:line="100" w:lineRule="atLeast"/>
              <w:jc w:val="center"/>
              <w:rPr>
                <w:rFonts w:eastAsia="SimSun" w:cs="Calibri"/>
              </w:rPr>
            </w:pPr>
            <w:r w:rsidRPr="00683C98">
              <w:rPr>
                <w:rFonts w:eastAsia="SimSun" w:cs="Calibri"/>
              </w:rPr>
              <w:t>66,6</w:t>
            </w:r>
          </w:p>
        </w:tc>
      </w:tr>
      <w:tr w:rsidR="00256137" w:rsidRPr="00683C98" w:rsidTr="00CA4765">
        <w:trPr>
          <w:gridBefore w:val="1"/>
          <w:wBefore w:w="20" w:type="dxa"/>
          <w:jc w:val="center"/>
        </w:trPr>
        <w:tc>
          <w:tcPr>
            <w:tcW w:w="3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137" w:rsidRPr="00683C98" w:rsidRDefault="00256137" w:rsidP="00CA4765">
            <w:pPr>
              <w:suppressAutoHyphens/>
              <w:spacing w:line="100" w:lineRule="atLeast"/>
              <w:jc w:val="both"/>
              <w:rPr>
                <w:rFonts w:eastAsia="SimSun" w:cs="Calibri"/>
              </w:rPr>
            </w:pPr>
            <w:r w:rsidRPr="00683C98">
              <w:rPr>
                <w:rFonts w:eastAsia="SimSun" w:cs="Calibri"/>
              </w:rPr>
              <w:t>Культура</w:t>
            </w:r>
          </w:p>
        </w:tc>
        <w:tc>
          <w:tcPr>
            <w:tcW w:w="477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137" w:rsidRPr="00683C98" w:rsidRDefault="00256137" w:rsidP="00CA4765">
            <w:pPr>
              <w:suppressAutoHyphens/>
              <w:spacing w:line="100" w:lineRule="atLeast"/>
              <w:jc w:val="center"/>
              <w:rPr>
                <w:rFonts w:eastAsia="SimSun" w:cs="Calibri"/>
              </w:rPr>
            </w:pPr>
            <w:r w:rsidRPr="00683C98">
              <w:rPr>
                <w:rFonts w:eastAsia="SimSun" w:cs="Calibri"/>
              </w:rPr>
              <w:t>111,0</w:t>
            </w:r>
          </w:p>
        </w:tc>
      </w:tr>
      <w:tr w:rsidR="00256137" w:rsidRPr="00683C98" w:rsidTr="00CA4765">
        <w:trPr>
          <w:gridBefore w:val="1"/>
          <w:wBefore w:w="20" w:type="dxa"/>
          <w:jc w:val="center"/>
        </w:trPr>
        <w:tc>
          <w:tcPr>
            <w:tcW w:w="3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137" w:rsidRPr="00683C98" w:rsidRDefault="00256137" w:rsidP="00CA4765">
            <w:pPr>
              <w:suppressAutoHyphens/>
              <w:spacing w:line="100" w:lineRule="atLeast"/>
              <w:jc w:val="both"/>
              <w:rPr>
                <w:rFonts w:eastAsia="SimSun" w:cs="Calibri"/>
              </w:rPr>
            </w:pPr>
            <w:r w:rsidRPr="00683C98">
              <w:rPr>
                <w:rFonts w:eastAsia="SimSun" w:cs="Calibri"/>
              </w:rPr>
              <w:t xml:space="preserve">Социальная политика            </w:t>
            </w:r>
          </w:p>
        </w:tc>
        <w:tc>
          <w:tcPr>
            <w:tcW w:w="477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137" w:rsidRPr="00683C98" w:rsidRDefault="00256137" w:rsidP="00CA4765">
            <w:pPr>
              <w:suppressAutoHyphens/>
              <w:spacing w:line="100" w:lineRule="atLeast"/>
              <w:jc w:val="center"/>
              <w:rPr>
                <w:rFonts w:eastAsia="SimSun" w:cs="Calibri"/>
              </w:rPr>
            </w:pPr>
            <w:r w:rsidRPr="00683C98">
              <w:rPr>
                <w:rFonts w:eastAsia="SimSun" w:cs="Calibri"/>
              </w:rPr>
              <w:t>111,0</w:t>
            </w:r>
          </w:p>
        </w:tc>
      </w:tr>
      <w:tr w:rsidR="00256137" w:rsidRPr="00683C98" w:rsidTr="00CA4765">
        <w:trPr>
          <w:gridBefore w:val="1"/>
          <w:wBefore w:w="20" w:type="dxa"/>
          <w:jc w:val="center"/>
        </w:trPr>
        <w:tc>
          <w:tcPr>
            <w:tcW w:w="8397"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6137" w:rsidRPr="00683C98" w:rsidRDefault="00256137" w:rsidP="00CA4765">
            <w:pPr>
              <w:suppressAutoHyphens/>
              <w:spacing w:line="100" w:lineRule="atLeast"/>
              <w:jc w:val="both"/>
              <w:rPr>
                <w:rFonts w:eastAsia="SimSun" w:cs="Calibri"/>
              </w:rPr>
            </w:pPr>
            <w:r w:rsidRPr="00683C98">
              <w:rPr>
                <w:rFonts w:eastAsia="SimSun" w:cs="Calibri"/>
                <w:b/>
              </w:rPr>
              <w:t xml:space="preserve">Исполнение расходной части городского бюджета: </w:t>
            </w:r>
          </w:p>
          <w:p w:rsidR="00256137" w:rsidRPr="00683C98" w:rsidRDefault="00256137" w:rsidP="00CA4765">
            <w:pPr>
              <w:suppressAutoHyphens/>
              <w:spacing w:line="100" w:lineRule="atLeast"/>
              <w:jc w:val="both"/>
              <w:rPr>
                <w:rFonts w:eastAsia="SimSun" w:cs="Calibri"/>
              </w:rPr>
            </w:pPr>
            <w:r w:rsidRPr="00683C98">
              <w:rPr>
                <w:rFonts w:eastAsia="SimSun" w:cs="Calibri"/>
              </w:rPr>
              <w:t>2 462,0 млн</w:t>
            </w:r>
            <w:r w:rsidRPr="00683C98">
              <w:rPr>
                <w:rFonts w:eastAsia="SimSun" w:cs="Calibri"/>
                <w:bCs/>
              </w:rPr>
              <w:t xml:space="preserve">. </w:t>
            </w:r>
            <w:r w:rsidRPr="00683C98">
              <w:rPr>
                <w:rFonts w:eastAsia="SimSun" w:cs="Calibri"/>
              </w:rPr>
              <w:t xml:space="preserve">рублей </w:t>
            </w:r>
          </w:p>
          <w:p w:rsidR="00256137" w:rsidRPr="00683C98" w:rsidRDefault="00256137" w:rsidP="00CA4765">
            <w:pPr>
              <w:suppressAutoHyphens/>
              <w:spacing w:line="100" w:lineRule="atLeast"/>
              <w:jc w:val="both"/>
              <w:rPr>
                <w:rFonts w:eastAsia="SimSun" w:cs="Calibri"/>
              </w:rPr>
            </w:pPr>
            <w:r w:rsidRPr="00683C98">
              <w:rPr>
                <w:rFonts w:eastAsia="SimSun" w:cs="Calibri"/>
              </w:rPr>
              <w:t xml:space="preserve">(в том числе </w:t>
            </w:r>
            <w:r w:rsidRPr="00683C98">
              <w:rPr>
                <w:rFonts w:eastAsia="SimSun" w:cs="Calibri"/>
                <w:bCs/>
              </w:rPr>
              <w:t>местный бюджет 1 379,5 млн. рублей)</w:t>
            </w:r>
          </w:p>
        </w:tc>
      </w:tr>
    </w:tbl>
    <w:p w:rsidR="00256137" w:rsidRPr="00683C98" w:rsidRDefault="00256137" w:rsidP="00256137">
      <w:pPr>
        <w:suppressAutoHyphens/>
        <w:spacing w:line="100" w:lineRule="atLeast"/>
        <w:jc w:val="both"/>
        <w:rPr>
          <w:rFonts w:eastAsia="SimSun"/>
          <w:szCs w:val="20"/>
        </w:rPr>
      </w:pPr>
    </w:p>
    <w:p w:rsidR="00256137" w:rsidRPr="00683C98" w:rsidRDefault="00256137" w:rsidP="00256137">
      <w:pPr>
        <w:suppressAutoHyphens/>
        <w:spacing w:line="100" w:lineRule="atLeast"/>
        <w:jc w:val="both"/>
        <w:rPr>
          <w:b/>
        </w:rPr>
      </w:pPr>
      <w:r w:rsidRPr="00683C98">
        <w:rPr>
          <w:b/>
        </w:rPr>
        <w:t>Расходы на социальную сферу</w:t>
      </w:r>
    </w:p>
    <w:p w:rsidR="00256137" w:rsidRPr="00683C98" w:rsidRDefault="00256137" w:rsidP="00256137">
      <w:pPr>
        <w:suppressAutoHyphens/>
        <w:spacing w:line="100" w:lineRule="atLeast"/>
        <w:ind w:firstLine="709"/>
        <w:jc w:val="both"/>
      </w:pPr>
      <w:r w:rsidRPr="00683C98">
        <w:t>Бюджет по-прежнему носит социальную направленность.</w:t>
      </w:r>
      <w:r w:rsidRPr="00683C98">
        <w:rPr>
          <w:i/>
        </w:rPr>
        <w:t xml:space="preserve"> </w:t>
      </w:r>
      <w:r w:rsidRPr="00683C98">
        <w:t xml:space="preserve">Расходы на социальную сферу составили в 2015 году 1772,1 млн. рублей или 72,0%. </w:t>
      </w:r>
    </w:p>
    <w:p w:rsidR="00256137" w:rsidRPr="00683C98" w:rsidRDefault="00256137" w:rsidP="00256137">
      <w:pPr>
        <w:suppressAutoHyphens/>
        <w:ind w:firstLine="709"/>
        <w:contextualSpacing/>
        <w:jc w:val="both"/>
      </w:pPr>
      <w:r w:rsidRPr="00683C98">
        <w:rPr>
          <w:rFonts w:eastAsia="SimSun"/>
        </w:rPr>
        <w:t>Наибольшую долю в составе расходов на социально-культурную сферу составили расходы:</w:t>
      </w:r>
    </w:p>
    <w:p w:rsidR="00256137" w:rsidRPr="00683C98" w:rsidRDefault="00256137" w:rsidP="00256137">
      <w:pPr>
        <w:suppressAutoHyphens/>
        <w:ind w:firstLine="709"/>
        <w:contextualSpacing/>
        <w:rPr>
          <w:rFonts w:eastAsia="SimSun"/>
        </w:rPr>
      </w:pPr>
      <w:r w:rsidRPr="00683C98">
        <w:rPr>
          <w:rFonts w:eastAsia="SimSun"/>
        </w:rPr>
        <w:t>на образование - 83,1 %;</w:t>
      </w:r>
    </w:p>
    <w:p w:rsidR="00256137" w:rsidRPr="00683C98" w:rsidRDefault="00256137" w:rsidP="00256137">
      <w:pPr>
        <w:suppressAutoHyphens/>
        <w:ind w:firstLine="709"/>
        <w:contextualSpacing/>
        <w:rPr>
          <w:rFonts w:eastAsia="SimSun"/>
        </w:rPr>
      </w:pPr>
      <w:r w:rsidRPr="00683C98">
        <w:rPr>
          <w:rFonts w:eastAsia="SimSun"/>
        </w:rPr>
        <w:t>на здравоохранение – 0,5 %;</w:t>
      </w:r>
    </w:p>
    <w:p w:rsidR="00256137" w:rsidRPr="00683C98" w:rsidRDefault="00256137" w:rsidP="00256137">
      <w:pPr>
        <w:suppressAutoHyphens/>
        <w:ind w:firstLine="709"/>
        <w:contextualSpacing/>
        <w:rPr>
          <w:rFonts w:eastAsia="SimSun"/>
        </w:rPr>
      </w:pPr>
      <w:r w:rsidRPr="00683C98">
        <w:rPr>
          <w:rFonts w:eastAsia="SimSun"/>
        </w:rPr>
        <w:t>на культуру</w:t>
      </w:r>
      <w:r w:rsidRPr="00683C98">
        <w:rPr>
          <w:rFonts w:eastAsia="SimSun"/>
        </w:rPr>
        <w:tab/>
        <w:t>- 6,3 %;</w:t>
      </w:r>
    </w:p>
    <w:p w:rsidR="00256137" w:rsidRPr="00683C98" w:rsidRDefault="00256137" w:rsidP="00256137">
      <w:pPr>
        <w:suppressAutoHyphens/>
        <w:ind w:firstLine="709"/>
        <w:contextualSpacing/>
        <w:rPr>
          <w:rFonts w:eastAsia="SimSun"/>
        </w:rPr>
      </w:pPr>
      <w:r w:rsidRPr="00683C98">
        <w:rPr>
          <w:rFonts w:eastAsia="SimSun"/>
        </w:rPr>
        <w:t>на физическую культуру и спорт – 3,8 %;</w:t>
      </w:r>
    </w:p>
    <w:p w:rsidR="00256137" w:rsidRPr="00683C98" w:rsidRDefault="00256137" w:rsidP="00256137">
      <w:pPr>
        <w:suppressAutoHyphens/>
        <w:ind w:firstLine="709"/>
        <w:contextualSpacing/>
        <w:jc w:val="both"/>
        <w:rPr>
          <w:rFonts w:eastAsia="SimSun"/>
        </w:rPr>
      </w:pPr>
      <w:r w:rsidRPr="00683C98">
        <w:rPr>
          <w:rFonts w:eastAsia="SimSun"/>
        </w:rPr>
        <w:t>на социальную политику - 6,3 %.</w:t>
      </w:r>
    </w:p>
    <w:p w:rsidR="00256137" w:rsidRPr="00683C98" w:rsidRDefault="00256137" w:rsidP="00256137">
      <w:pPr>
        <w:suppressAutoHyphens/>
        <w:spacing w:line="100" w:lineRule="atLeast"/>
        <w:jc w:val="both"/>
      </w:pPr>
      <w:r w:rsidRPr="00683C98">
        <w:rPr>
          <w:noProof/>
        </w:rPr>
        <w:lastRenderedPageBreak/>
        <w:drawing>
          <wp:inline distT="0" distB="0" distL="0" distR="0" wp14:anchorId="32F8CB2F" wp14:editId="0D97A291">
            <wp:extent cx="5922335" cy="4572000"/>
            <wp:effectExtent l="0" t="0" r="2159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683C98">
        <w:t xml:space="preserve"> </w:t>
      </w:r>
    </w:p>
    <w:p w:rsidR="00256137" w:rsidRPr="00683C98" w:rsidRDefault="00256137" w:rsidP="00256137">
      <w:pPr>
        <w:suppressAutoHyphens/>
        <w:spacing w:line="100" w:lineRule="atLeast"/>
        <w:ind w:firstLine="709"/>
        <w:jc w:val="both"/>
      </w:pPr>
    </w:p>
    <w:p w:rsidR="00256137" w:rsidRPr="00683C98" w:rsidRDefault="00256137" w:rsidP="00256137">
      <w:pPr>
        <w:suppressAutoHyphens/>
        <w:spacing w:line="100" w:lineRule="atLeast"/>
        <w:ind w:firstLine="709"/>
        <w:jc w:val="both"/>
        <w:rPr>
          <w:rFonts w:eastAsia="SimSun"/>
          <w:szCs w:val="20"/>
        </w:rPr>
      </w:pPr>
      <w:r w:rsidRPr="00683C98">
        <w:t>Общий объём расходов бюджета на выплату заработной платы (с начислениями) работникам социально–культурной сферы города в 2015 году составил 1191,4 млн. рублей.</w:t>
      </w:r>
    </w:p>
    <w:p w:rsidR="00256137" w:rsidRPr="00683C98" w:rsidRDefault="00256137" w:rsidP="00256137">
      <w:pPr>
        <w:suppressAutoHyphens/>
        <w:spacing w:line="100" w:lineRule="atLeast"/>
        <w:ind w:firstLine="709"/>
        <w:jc w:val="both"/>
      </w:pPr>
      <w:r w:rsidRPr="00683C98">
        <w:t>Осуществлено финансирование таких видов расходов, как:</w:t>
      </w:r>
    </w:p>
    <w:p w:rsidR="00256137" w:rsidRPr="00683C98" w:rsidRDefault="00256137" w:rsidP="00256137">
      <w:pPr>
        <w:pBdr>
          <w:top w:val="nil"/>
          <w:left w:val="nil"/>
          <w:bottom w:val="nil"/>
          <w:right w:val="nil"/>
          <w:between w:val="nil"/>
          <w:bar w:val="nil"/>
        </w:pBdr>
        <w:suppressAutoHyphens/>
        <w:spacing w:line="100" w:lineRule="atLeast"/>
        <w:ind w:firstLine="709"/>
        <w:jc w:val="both"/>
      </w:pPr>
      <w:r w:rsidRPr="00683C98">
        <w:t>оказание материальной помощи на приобретение индивидуальных диагностических средств детей, больных инсулинозависимым сахарным диабетом - 0,4 млн. рублей;</w:t>
      </w:r>
    </w:p>
    <w:p w:rsidR="00256137" w:rsidRPr="00683C98" w:rsidRDefault="00256137" w:rsidP="00256137">
      <w:pPr>
        <w:pBdr>
          <w:top w:val="nil"/>
          <w:left w:val="nil"/>
          <w:bottom w:val="nil"/>
          <w:right w:val="nil"/>
          <w:between w:val="nil"/>
          <w:bar w:val="nil"/>
        </w:pBdr>
        <w:suppressAutoHyphens/>
        <w:spacing w:line="100" w:lineRule="atLeast"/>
        <w:ind w:firstLine="709"/>
        <w:jc w:val="both"/>
      </w:pPr>
      <w:r w:rsidRPr="00683C98">
        <w:t>оказание материальной помощи на приобретение современных лекарственных средств, для лечения больных злокачественными новообразованиями – 6,0 млн. рублей;</w:t>
      </w:r>
    </w:p>
    <w:p w:rsidR="00256137" w:rsidRPr="00683C98" w:rsidRDefault="00256137" w:rsidP="00256137">
      <w:pPr>
        <w:pBdr>
          <w:top w:val="nil"/>
          <w:left w:val="nil"/>
          <w:bottom w:val="nil"/>
          <w:right w:val="nil"/>
          <w:between w:val="nil"/>
          <w:bar w:val="nil"/>
        </w:pBdr>
        <w:suppressAutoHyphens/>
        <w:spacing w:line="100" w:lineRule="atLeast"/>
        <w:ind w:firstLine="709"/>
        <w:jc w:val="both"/>
      </w:pPr>
      <w:r w:rsidRPr="00683C98">
        <w:t>оказание материальной помощи жителям города Реутов на приобретение прочих лекарственных препаратов, не входящих в список жизненно необходимых и важнейших лекарственных средств - 1,0 млн. рублей;</w:t>
      </w:r>
    </w:p>
    <w:p w:rsidR="00256137" w:rsidRPr="00683C98" w:rsidRDefault="00256137" w:rsidP="00256137">
      <w:pPr>
        <w:pBdr>
          <w:top w:val="nil"/>
          <w:left w:val="nil"/>
          <w:bottom w:val="nil"/>
          <w:right w:val="nil"/>
          <w:between w:val="nil"/>
          <w:bar w:val="nil"/>
        </w:pBdr>
        <w:suppressAutoHyphens/>
        <w:spacing w:line="100" w:lineRule="atLeast"/>
        <w:ind w:firstLine="709"/>
        <w:jc w:val="both"/>
      </w:pPr>
      <w:r w:rsidRPr="00683C98">
        <w:t xml:space="preserve">обеспечение школьной формой, либо заменяющим комплектом детской одежды для посещения школьных занятий, а также спортивной формой детей из многодетных семей – 2,1 млн. рублей; </w:t>
      </w:r>
    </w:p>
    <w:p w:rsidR="00256137" w:rsidRPr="00683C98" w:rsidRDefault="00256137" w:rsidP="00256137">
      <w:pPr>
        <w:pBdr>
          <w:top w:val="nil"/>
          <w:left w:val="nil"/>
          <w:bottom w:val="nil"/>
          <w:right w:val="nil"/>
          <w:between w:val="nil"/>
          <w:bar w:val="nil"/>
        </w:pBdr>
        <w:suppressAutoHyphens/>
        <w:spacing w:line="100" w:lineRule="atLeast"/>
        <w:ind w:firstLine="709"/>
        <w:jc w:val="both"/>
      </w:pPr>
      <w:r w:rsidRPr="00683C98">
        <w:t>мероприятия по организации отдыха, оздоровления и занятости детей в дни школьных каникул, а также организация работы по трудовой занятости подростков в дни школьных каникул – 14,1 млн. рублей, в том числе за счет средств местного бюджета – 9,3 млн. рублей.</w:t>
      </w:r>
    </w:p>
    <w:p w:rsidR="00256137" w:rsidRPr="00683C98" w:rsidRDefault="00256137" w:rsidP="00256137">
      <w:pPr>
        <w:shd w:val="clear" w:color="auto" w:fill="FFFFFF"/>
        <w:suppressAutoHyphens/>
        <w:spacing w:line="100" w:lineRule="atLeast"/>
        <w:ind w:firstLine="709"/>
        <w:jc w:val="both"/>
      </w:pPr>
      <w:r w:rsidRPr="00683C98">
        <w:t>Расходы на приобретение оборудования по отраслям социально-культурной сферы составили 23,2</w:t>
      </w:r>
      <w:r w:rsidRPr="00683C98">
        <w:rPr>
          <w:i/>
        </w:rPr>
        <w:t xml:space="preserve"> </w:t>
      </w:r>
      <w:r w:rsidRPr="00683C98">
        <w:t xml:space="preserve">млн. рублей. </w:t>
      </w:r>
    </w:p>
    <w:p w:rsidR="00256137" w:rsidRPr="00683C98" w:rsidRDefault="00256137" w:rsidP="00256137">
      <w:pPr>
        <w:shd w:val="clear" w:color="auto" w:fill="FFFFFF"/>
        <w:tabs>
          <w:tab w:val="left" w:pos="3828"/>
        </w:tabs>
        <w:suppressAutoHyphens/>
        <w:spacing w:line="100" w:lineRule="atLeast"/>
        <w:jc w:val="center"/>
        <w:rPr>
          <w:b/>
          <w:i/>
        </w:rPr>
      </w:pPr>
      <w:r w:rsidRPr="00683C98">
        <w:rPr>
          <w:b/>
          <w:i/>
        </w:rPr>
        <w:t>Структура расходов 2015 года на приобретение оборудования в бюджетной сфере</w:t>
      </w:r>
    </w:p>
    <w:p w:rsidR="00256137" w:rsidRPr="00683C98" w:rsidRDefault="00256137" w:rsidP="00256137">
      <w:pPr>
        <w:shd w:val="clear" w:color="auto" w:fill="FFFFFF"/>
        <w:tabs>
          <w:tab w:val="left" w:pos="3828"/>
        </w:tabs>
        <w:suppressAutoHyphens/>
        <w:spacing w:line="100" w:lineRule="atLeast"/>
        <w:rPr>
          <w:b/>
          <w:i/>
        </w:rPr>
      </w:pPr>
      <w:r w:rsidRPr="00683C98">
        <w:rPr>
          <w:b/>
          <w:i/>
        </w:rPr>
        <w:tab/>
      </w:r>
      <w:r w:rsidRPr="00683C98">
        <w:rPr>
          <w:b/>
          <w:i/>
        </w:rPr>
        <w:tab/>
      </w:r>
      <w:r w:rsidRPr="00683C98">
        <w:rPr>
          <w:b/>
          <w:i/>
        </w:rPr>
        <w:tab/>
      </w:r>
      <w:r w:rsidRPr="00683C98">
        <w:rPr>
          <w:b/>
          <w:i/>
        </w:rPr>
        <w:tab/>
      </w:r>
      <w:r w:rsidRPr="00683C98">
        <w:rPr>
          <w:b/>
          <w:i/>
        </w:rPr>
        <w:tab/>
      </w:r>
      <w:r w:rsidRPr="00683C98">
        <w:rPr>
          <w:b/>
          <w:i/>
        </w:rPr>
        <w:tab/>
      </w:r>
      <w:r w:rsidRPr="00683C98">
        <w:rPr>
          <w:b/>
          <w:i/>
        </w:rPr>
        <w:tab/>
      </w:r>
      <w:r w:rsidRPr="00683C98">
        <w:rPr>
          <w:b/>
          <w:i/>
        </w:rPr>
        <w:tab/>
        <w:t xml:space="preserve">     Таблица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266"/>
        <w:gridCol w:w="1687"/>
        <w:gridCol w:w="2268"/>
        <w:gridCol w:w="2114"/>
      </w:tblGrid>
      <w:tr w:rsidR="00256137" w:rsidRPr="00683C98" w:rsidTr="00CA4765">
        <w:trPr>
          <w:trHeight w:val="187"/>
          <w:jc w:val="center"/>
        </w:trPr>
        <w:tc>
          <w:tcPr>
            <w:tcW w:w="3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hd w:val="clear" w:color="auto" w:fill="FFFFFF"/>
              <w:suppressAutoHyphens/>
              <w:spacing w:line="100" w:lineRule="atLeast"/>
              <w:ind w:firstLine="25"/>
              <w:jc w:val="center"/>
              <w:rPr>
                <w:rFonts w:eastAsia="SimSun" w:cs="Calibri"/>
              </w:rPr>
            </w:pPr>
            <w:r w:rsidRPr="00683C98">
              <w:rPr>
                <w:rFonts w:eastAsia="SimSun"/>
                <w:b/>
              </w:rPr>
              <w:lastRenderedPageBreak/>
              <w:t>Бюджетная сфера</w:t>
            </w:r>
          </w:p>
          <w:p w:rsidR="00256137" w:rsidRPr="00683C98" w:rsidRDefault="00256137" w:rsidP="00CA4765">
            <w:pPr>
              <w:shd w:val="clear" w:color="auto" w:fill="FFFFFF"/>
              <w:suppressAutoHyphens/>
              <w:spacing w:line="100" w:lineRule="atLeast"/>
              <w:ind w:hanging="5"/>
              <w:jc w:val="center"/>
              <w:rPr>
                <w:rFonts w:eastAsia="SimSun" w:cs="Calibri"/>
              </w:rPr>
            </w:pPr>
            <w:r w:rsidRPr="00683C98">
              <w:rPr>
                <w:rFonts w:eastAsia="SimSun"/>
              </w:rPr>
              <w:t>(23,2 млн. рублей)</w:t>
            </w:r>
          </w:p>
        </w:tc>
        <w:tc>
          <w:tcPr>
            <w:tcW w:w="1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hd w:val="clear" w:color="auto" w:fill="FFFFFF"/>
              <w:suppressAutoHyphens/>
              <w:spacing w:line="100" w:lineRule="atLeast"/>
              <w:ind w:firstLine="61"/>
              <w:jc w:val="center"/>
              <w:rPr>
                <w:rFonts w:eastAsia="SimSun" w:cs="Calibri"/>
              </w:rPr>
            </w:pPr>
            <w:r w:rsidRPr="00683C98">
              <w:rPr>
                <w:rFonts w:eastAsia="SimSun"/>
                <w:b/>
              </w:rPr>
              <w:t xml:space="preserve">Местный </w:t>
            </w:r>
            <w:r w:rsidRPr="00683C98">
              <w:rPr>
                <w:rFonts w:eastAsia="SimSun"/>
                <w:b/>
              </w:rPr>
              <w:br/>
              <w:t xml:space="preserve">бюджет                 </w:t>
            </w:r>
            <w:proofErr w:type="gramStart"/>
            <w:r w:rsidRPr="00683C98">
              <w:rPr>
                <w:rFonts w:eastAsia="SimSun"/>
                <w:b/>
              </w:rPr>
              <w:t xml:space="preserve">   </w:t>
            </w:r>
            <w:r w:rsidRPr="00683C98">
              <w:rPr>
                <w:rFonts w:eastAsia="SimSun"/>
              </w:rPr>
              <w:t>(</w:t>
            </w:r>
            <w:proofErr w:type="gramEnd"/>
            <w:r w:rsidRPr="00683C98">
              <w:rPr>
                <w:rFonts w:eastAsia="SimSun"/>
              </w:rPr>
              <w:t>млн. рублей)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hd w:val="clear" w:color="auto" w:fill="FFFFFF"/>
              <w:suppressAutoHyphens/>
              <w:spacing w:line="100" w:lineRule="atLeast"/>
              <w:ind w:firstLine="61"/>
              <w:jc w:val="center"/>
              <w:rPr>
                <w:rFonts w:eastAsia="SimSun" w:cs="Calibri"/>
              </w:rPr>
            </w:pPr>
            <w:r w:rsidRPr="00683C98">
              <w:rPr>
                <w:rFonts w:eastAsia="SimSun"/>
                <w:b/>
              </w:rPr>
              <w:t xml:space="preserve">Областной </w:t>
            </w:r>
            <w:r w:rsidRPr="00683C98">
              <w:rPr>
                <w:rFonts w:eastAsia="SimSun"/>
                <w:b/>
              </w:rPr>
              <w:br/>
              <w:t xml:space="preserve">бюджет                 </w:t>
            </w:r>
            <w:proofErr w:type="gramStart"/>
            <w:r w:rsidRPr="00683C98">
              <w:rPr>
                <w:rFonts w:eastAsia="SimSun"/>
                <w:b/>
              </w:rPr>
              <w:t xml:space="preserve">   (</w:t>
            </w:r>
            <w:proofErr w:type="gramEnd"/>
            <w:r w:rsidRPr="00683C98">
              <w:rPr>
                <w:rFonts w:eastAsia="SimSun"/>
              </w:rPr>
              <w:t>млн. рублей)</w:t>
            </w:r>
          </w:p>
        </w:tc>
        <w:tc>
          <w:tcPr>
            <w:tcW w:w="2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hd w:val="clear" w:color="auto" w:fill="FFFFFF"/>
              <w:suppressAutoHyphens/>
              <w:spacing w:line="100" w:lineRule="atLeast"/>
              <w:ind w:firstLine="61"/>
              <w:jc w:val="center"/>
              <w:rPr>
                <w:rFonts w:eastAsia="SimSun" w:cs="Calibri"/>
              </w:rPr>
            </w:pPr>
            <w:r w:rsidRPr="00683C98">
              <w:rPr>
                <w:rFonts w:eastAsia="SimSun"/>
                <w:b/>
              </w:rPr>
              <w:t xml:space="preserve">Федеральный бюджет                   </w:t>
            </w:r>
            <w:proofErr w:type="gramStart"/>
            <w:r w:rsidRPr="00683C98">
              <w:rPr>
                <w:rFonts w:eastAsia="SimSun"/>
                <w:b/>
              </w:rPr>
              <w:t xml:space="preserve">   (</w:t>
            </w:r>
            <w:proofErr w:type="gramEnd"/>
            <w:r w:rsidRPr="00683C98">
              <w:rPr>
                <w:rFonts w:eastAsia="SimSun"/>
              </w:rPr>
              <w:t>млн. рублей)</w:t>
            </w:r>
          </w:p>
        </w:tc>
      </w:tr>
      <w:tr w:rsidR="00256137" w:rsidRPr="00683C98" w:rsidTr="00CA4765">
        <w:trPr>
          <w:jc w:val="center"/>
        </w:trPr>
        <w:tc>
          <w:tcPr>
            <w:tcW w:w="3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ind w:left="-5"/>
              <w:jc w:val="center"/>
              <w:rPr>
                <w:rFonts w:eastAsia="SimSun" w:cs="Calibri"/>
              </w:rPr>
            </w:pPr>
            <w:proofErr w:type="gramStart"/>
            <w:r w:rsidRPr="00683C98">
              <w:rPr>
                <w:rFonts w:eastAsia="SimSun"/>
                <w:b/>
              </w:rPr>
              <w:t>Образование</w:t>
            </w:r>
            <w:r w:rsidRPr="00683C98">
              <w:rPr>
                <w:rFonts w:eastAsia="SimSun"/>
                <w:b/>
              </w:rPr>
              <w:br/>
            </w:r>
            <w:r w:rsidRPr="00683C98">
              <w:rPr>
                <w:rFonts w:eastAsia="SimSun"/>
              </w:rPr>
              <w:t>(</w:t>
            </w:r>
            <w:proofErr w:type="gramEnd"/>
            <w:r w:rsidRPr="00683C98">
              <w:rPr>
                <w:rFonts w:eastAsia="SimSun"/>
              </w:rPr>
              <w:t>15,4 млн. рублей)</w:t>
            </w:r>
          </w:p>
        </w:tc>
        <w:tc>
          <w:tcPr>
            <w:tcW w:w="1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rPr>
            </w:pPr>
            <w:r w:rsidRPr="00683C98">
              <w:rPr>
                <w:rFonts w:eastAsia="SimSun" w:cs="Calibri"/>
              </w:rPr>
              <w:t>3,4</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rPr>
            </w:pPr>
            <w:r w:rsidRPr="00683C98">
              <w:rPr>
                <w:rFonts w:eastAsia="SimSun" w:cs="Calibri"/>
              </w:rPr>
              <w:t>8,9</w:t>
            </w:r>
          </w:p>
        </w:tc>
        <w:tc>
          <w:tcPr>
            <w:tcW w:w="2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rPr>
            </w:pPr>
            <w:r w:rsidRPr="00683C98">
              <w:rPr>
                <w:rFonts w:eastAsia="SimSun" w:cs="Calibri"/>
              </w:rPr>
              <w:t>3,1</w:t>
            </w:r>
          </w:p>
        </w:tc>
      </w:tr>
      <w:tr w:rsidR="00256137" w:rsidRPr="00683C98" w:rsidTr="00CA4765">
        <w:trPr>
          <w:trHeight w:val="591"/>
          <w:jc w:val="center"/>
        </w:trPr>
        <w:tc>
          <w:tcPr>
            <w:tcW w:w="3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ind w:left="-5"/>
              <w:jc w:val="center"/>
              <w:rPr>
                <w:rFonts w:eastAsia="SimSun" w:cs="Calibri"/>
              </w:rPr>
            </w:pPr>
            <w:r w:rsidRPr="00683C98">
              <w:rPr>
                <w:rFonts w:eastAsia="SimSun"/>
                <w:b/>
              </w:rPr>
              <w:t>Культура</w:t>
            </w:r>
          </w:p>
          <w:p w:rsidR="00256137" w:rsidRPr="00683C98" w:rsidRDefault="00256137" w:rsidP="00CA4765">
            <w:pPr>
              <w:suppressAutoHyphens/>
              <w:spacing w:line="100" w:lineRule="atLeast"/>
              <w:ind w:left="-5"/>
              <w:jc w:val="center"/>
              <w:rPr>
                <w:rFonts w:eastAsia="SimSun" w:cs="Calibri"/>
              </w:rPr>
            </w:pPr>
            <w:r w:rsidRPr="00683C98">
              <w:rPr>
                <w:rFonts w:eastAsia="SimSun"/>
              </w:rPr>
              <w:t>(1,4 млн. рублей)</w:t>
            </w:r>
          </w:p>
        </w:tc>
        <w:tc>
          <w:tcPr>
            <w:tcW w:w="1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rPr>
            </w:pPr>
            <w:r w:rsidRPr="00683C98">
              <w:rPr>
                <w:rFonts w:eastAsia="SimSun"/>
              </w:rPr>
              <w:t>1,2</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rPr>
            </w:pPr>
            <w:r w:rsidRPr="00683C98">
              <w:rPr>
                <w:rFonts w:eastAsia="SimSun" w:cs="Calibri"/>
              </w:rPr>
              <w:t>-</w:t>
            </w:r>
          </w:p>
        </w:tc>
        <w:tc>
          <w:tcPr>
            <w:tcW w:w="2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rPr>
            </w:pPr>
            <w:r w:rsidRPr="00683C98">
              <w:rPr>
                <w:rFonts w:eastAsia="SimSun"/>
              </w:rPr>
              <w:t>0,2</w:t>
            </w:r>
          </w:p>
        </w:tc>
      </w:tr>
      <w:tr w:rsidR="00256137" w:rsidRPr="00683C98" w:rsidTr="00CA4765">
        <w:trPr>
          <w:jc w:val="center"/>
        </w:trPr>
        <w:tc>
          <w:tcPr>
            <w:tcW w:w="3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rPr>
            </w:pPr>
            <w:r w:rsidRPr="00683C98">
              <w:rPr>
                <w:rFonts w:eastAsia="SimSun"/>
                <w:b/>
              </w:rPr>
              <w:t>Физкультура</w:t>
            </w:r>
          </w:p>
          <w:p w:rsidR="00256137" w:rsidRPr="00683C98" w:rsidRDefault="00256137" w:rsidP="00CA4765">
            <w:pPr>
              <w:suppressAutoHyphens/>
              <w:spacing w:line="100" w:lineRule="atLeast"/>
              <w:jc w:val="center"/>
              <w:rPr>
                <w:rFonts w:eastAsia="SimSun" w:cs="Calibri"/>
              </w:rPr>
            </w:pPr>
            <w:r w:rsidRPr="00683C98">
              <w:rPr>
                <w:rFonts w:eastAsia="SimSun"/>
              </w:rPr>
              <w:t>(6,4 млн. рублей)</w:t>
            </w:r>
          </w:p>
        </w:tc>
        <w:tc>
          <w:tcPr>
            <w:tcW w:w="1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rPr>
            </w:pPr>
            <w:r w:rsidRPr="00683C98">
              <w:rPr>
                <w:rFonts w:eastAsia="SimSun"/>
              </w:rPr>
              <w:t>6,1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rPr>
            </w:pPr>
            <w:r w:rsidRPr="00683C98">
              <w:rPr>
                <w:rFonts w:eastAsia="SimSun"/>
              </w:rPr>
              <w:t>-</w:t>
            </w:r>
          </w:p>
        </w:tc>
        <w:tc>
          <w:tcPr>
            <w:tcW w:w="2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6137" w:rsidRPr="00683C98" w:rsidRDefault="00256137" w:rsidP="00CA4765">
            <w:pPr>
              <w:suppressAutoHyphens/>
              <w:spacing w:line="100" w:lineRule="atLeast"/>
              <w:jc w:val="center"/>
              <w:rPr>
                <w:rFonts w:eastAsia="SimSun" w:cs="Calibri"/>
              </w:rPr>
            </w:pPr>
            <w:r w:rsidRPr="00683C98">
              <w:rPr>
                <w:rFonts w:eastAsia="SimSun"/>
              </w:rPr>
              <w:t>0,3</w:t>
            </w:r>
          </w:p>
        </w:tc>
      </w:tr>
    </w:tbl>
    <w:p w:rsidR="00256137" w:rsidRPr="00683C98" w:rsidRDefault="00256137" w:rsidP="00256137">
      <w:pPr>
        <w:suppressAutoHyphens/>
        <w:spacing w:line="100" w:lineRule="atLeast"/>
        <w:contextualSpacing/>
        <w:jc w:val="both"/>
        <w:rPr>
          <w:rFonts w:eastAsia="SimSun"/>
          <w:szCs w:val="20"/>
        </w:rPr>
      </w:pPr>
    </w:p>
    <w:p w:rsidR="00256137" w:rsidRPr="00683C98" w:rsidRDefault="00256137" w:rsidP="00256137">
      <w:pPr>
        <w:suppressAutoHyphens/>
        <w:spacing w:after="80" w:line="100" w:lineRule="atLeast"/>
        <w:ind w:firstLine="709"/>
        <w:contextualSpacing/>
        <w:jc w:val="both"/>
      </w:pPr>
      <w:r w:rsidRPr="00683C98">
        <w:t xml:space="preserve">В 2015 году продолжалась реализация программы развития города как </w:t>
      </w:r>
      <w:proofErr w:type="spellStart"/>
      <w:r w:rsidRPr="00683C98">
        <w:t>наукограда</w:t>
      </w:r>
      <w:proofErr w:type="spellEnd"/>
      <w:r w:rsidRPr="00683C98">
        <w:t xml:space="preserve"> Российской Федерации. На эти цели было выделено из средств федерального бюджета 41,7 млн. рублей - на строительство детского сада.</w:t>
      </w:r>
    </w:p>
    <w:p w:rsidR="00256137" w:rsidRPr="00683C98" w:rsidRDefault="00256137" w:rsidP="00256137">
      <w:pPr>
        <w:suppressAutoHyphens/>
        <w:spacing w:line="100" w:lineRule="atLeast"/>
        <w:ind w:firstLine="709"/>
        <w:contextualSpacing/>
        <w:jc w:val="both"/>
      </w:pPr>
      <w:r w:rsidRPr="00683C98">
        <w:t>Из бюджета города в 2015 году выделено 7,0 млн. рублей на приобретение мягкого инвентаря. Это позволило произвести замену постельных принадлежностей в детских дошкольных образовательных учреждениях.</w:t>
      </w:r>
    </w:p>
    <w:p w:rsidR="00256137" w:rsidRPr="00683C98" w:rsidRDefault="00256137" w:rsidP="00256137">
      <w:pPr>
        <w:suppressAutoHyphens/>
        <w:spacing w:line="100" w:lineRule="atLeast"/>
        <w:ind w:firstLine="709"/>
        <w:contextualSpacing/>
        <w:jc w:val="both"/>
        <w:rPr>
          <w:rFonts w:eastAsia="SimSun"/>
          <w:szCs w:val="20"/>
        </w:rPr>
      </w:pPr>
    </w:p>
    <w:p w:rsidR="00256137" w:rsidRPr="00683C98" w:rsidRDefault="00256137" w:rsidP="00256137">
      <w:pPr>
        <w:suppressAutoHyphens/>
        <w:spacing w:after="80" w:line="100" w:lineRule="atLeast"/>
        <w:contextualSpacing/>
        <w:jc w:val="both"/>
        <w:rPr>
          <w:b/>
        </w:rPr>
      </w:pPr>
      <w:r w:rsidRPr="00683C98">
        <w:rPr>
          <w:b/>
        </w:rPr>
        <w:t>Расходы на содержание и ремонт городских дорог</w:t>
      </w:r>
    </w:p>
    <w:p w:rsidR="00256137" w:rsidRPr="00683C98" w:rsidRDefault="00256137" w:rsidP="00256137">
      <w:pPr>
        <w:suppressAutoHyphens/>
        <w:spacing w:after="80" w:line="100" w:lineRule="atLeast"/>
        <w:ind w:firstLine="709"/>
        <w:contextualSpacing/>
        <w:jc w:val="both"/>
      </w:pPr>
      <w:r w:rsidRPr="00683C98">
        <w:t>Расходы на содержание и ремонт городских дорог, проездов к дворовым территориям многоквартирных жилых домов составили в 2015 году - 153,9 млн. рублей, что больше на 12,5 млн. рублей, израсходованных средств на эти же цели в 2014 году (141,4 млн. рублей).</w:t>
      </w:r>
    </w:p>
    <w:p w:rsidR="00256137" w:rsidRPr="00683C98" w:rsidRDefault="00256137" w:rsidP="00256137">
      <w:pPr>
        <w:suppressAutoHyphens/>
        <w:spacing w:after="80" w:line="100" w:lineRule="atLeast"/>
        <w:ind w:firstLine="709"/>
        <w:contextualSpacing/>
        <w:jc w:val="both"/>
      </w:pPr>
      <w:r w:rsidRPr="00683C98">
        <w:t xml:space="preserve">В том числе финансирование было направлено: </w:t>
      </w:r>
    </w:p>
    <w:p w:rsidR="00256137" w:rsidRPr="00683C98" w:rsidRDefault="00256137" w:rsidP="00256137">
      <w:pPr>
        <w:pBdr>
          <w:top w:val="nil"/>
          <w:left w:val="nil"/>
          <w:bottom w:val="nil"/>
          <w:right w:val="nil"/>
          <w:between w:val="nil"/>
          <w:bar w:val="nil"/>
        </w:pBdr>
        <w:tabs>
          <w:tab w:val="left" w:pos="0"/>
        </w:tabs>
        <w:suppressAutoHyphens/>
        <w:spacing w:after="80" w:line="100" w:lineRule="atLeast"/>
        <w:contextualSpacing/>
        <w:jc w:val="both"/>
      </w:pPr>
      <w:r w:rsidRPr="00683C98">
        <w:tab/>
        <w:t>на содержание дорожного хозяйства – 67,5 млн. рублей, что меньше на 2,5 млн. рублей по сравнению с 2014 годом (70,0 млн. рублей);</w:t>
      </w:r>
    </w:p>
    <w:p w:rsidR="00256137" w:rsidRPr="00683C98" w:rsidRDefault="00256137" w:rsidP="00256137">
      <w:pPr>
        <w:pBdr>
          <w:top w:val="nil"/>
          <w:left w:val="nil"/>
          <w:bottom w:val="nil"/>
          <w:right w:val="nil"/>
          <w:between w:val="nil"/>
          <w:bar w:val="nil"/>
        </w:pBdr>
        <w:tabs>
          <w:tab w:val="left" w:pos="0"/>
        </w:tabs>
        <w:suppressAutoHyphens/>
        <w:spacing w:after="80" w:line="100" w:lineRule="atLeast"/>
        <w:contextualSpacing/>
        <w:jc w:val="both"/>
      </w:pPr>
      <w:r w:rsidRPr="00683C98">
        <w:tab/>
        <w:t>на ремонт автомобильных дорог – 72,5 млн. рублей, в том числе за счёт субсидии из бюджета Московской области 26,045 млн. рублей; в 2014 году проводились работы по ремонту дорог стоимостью 19,1 млн. рублей, в том числе за счёт субсидии из бюджета Московской области 4,850 млн. рублей;</w:t>
      </w:r>
    </w:p>
    <w:p w:rsidR="00256137" w:rsidRPr="00683C98" w:rsidRDefault="00256137" w:rsidP="00256137">
      <w:pPr>
        <w:pBdr>
          <w:top w:val="nil"/>
          <w:left w:val="nil"/>
          <w:bottom w:val="nil"/>
          <w:right w:val="nil"/>
          <w:between w:val="nil"/>
          <w:bar w:val="nil"/>
        </w:pBdr>
        <w:tabs>
          <w:tab w:val="left" w:pos="0"/>
        </w:tabs>
        <w:suppressAutoHyphens/>
        <w:spacing w:after="80" w:line="100" w:lineRule="atLeast"/>
        <w:contextualSpacing/>
        <w:jc w:val="both"/>
      </w:pPr>
      <w:r w:rsidRPr="00683C98">
        <w:tab/>
        <w:t>на ремонт проездов к дворовым территориям многоквартирных жилых домов – 10,6 млн. рублей; в том числе за счёт субсидии из бюджета Московской области 3,940 млн. рублей; в 2014 году – 49,4 млн. рублей.</w:t>
      </w:r>
    </w:p>
    <w:p w:rsidR="00256137" w:rsidRPr="00683C98" w:rsidRDefault="00256137" w:rsidP="00256137">
      <w:pPr>
        <w:tabs>
          <w:tab w:val="left" w:pos="709"/>
        </w:tabs>
        <w:suppressAutoHyphens/>
        <w:spacing w:after="80" w:line="100" w:lineRule="atLeast"/>
        <w:ind w:firstLine="709"/>
        <w:contextualSpacing/>
        <w:jc w:val="both"/>
      </w:pPr>
      <w:r w:rsidRPr="00683C98">
        <w:t>Кроме того, в рамках подпрограммы "Доступная среда" муниципальной программы "Социальная защита населения города Реутов" на 2015-2019 годы выполнены работы на сумму 3,3 млн. рублей.</w:t>
      </w:r>
    </w:p>
    <w:p w:rsidR="00256137" w:rsidRPr="00683C98" w:rsidRDefault="00256137" w:rsidP="00256137">
      <w:pPr>
        <w:tabs>
          <w:tab w:val="left" w:pos="709"/>
        </w:tabs>
        <w:suppressAutoHyphens/>
        <w:spacing w:after="80" w:line="100" w:lineRule="atLeast"/>
        <w:ind w:firstLine="709"/>
        <w:contextualSpacing/>
        <w:jc w:val="both"/>
      </w:pPr>
    </w:p>
    <w:p w:rsidR="00256137" w:rsidRPr="00683C98" w:rsidRDefault="00256137" w:rsidP="00256137">
      <w:pPr>
        <w:tabs>
          <w:tab w:val="left" w:pos="709"/>
        </w:tabs>
        <w:suppressAutoHyphens/>
        <w:spacing w:after="80" w:line="100" w:lineRule="atLeast"/>
        <w:contextualSpacing/>
        <w:jc w:val="both"/>
        <w:rPr>
          <w:b/>
        </w:rPr>
      </w:pPr>
      <w:r w:rsidRPr="00683C98">
        <w:rPr>
          <w:b/>
        </w:rPr>
        <w:t>Расходы на благоустройство</w:t>
      </w:r>
    </w:p>
    <w:p w:rsidR="00256137" w:rsidRPr="00683C98" w:rsidRDefault="00256137" w:rsidP="00256137">
      <w:pPr>
        <w:suppressAutoHyphens/>
        <w:spacing w:after="80" w:line="100" w:lineRule="atLeast"/>
        <w:ind w:firstLine="709"/>
        <w:contextualSpacing/>
        <w:jc w:val="both"/>
      </w:pPr>
      <w:r w:rsidRPr="00683C98">
        <w:t>Расходы на благоустройство в 2015 году составили 140,2 млн. рублей (в 2014 году - 165,1 млн. рублей), в том числе:</w:t>
      </w:r>
    </w:p>
    <w:p w:rsidR="00256137" w:rsidRPr="00683C98" w:rsidRDefault="00256137" w:rsidP="00256137">
      <w:pPr>
        <w:pBdr>
          <w:top w:val="nil"/>
          <w:left w:val="nil"/>
          <w:bottom w:val="nil"/>
          <w:right w:val="nil"/>
          <w:between w:val="nil"/>
          <w:bar w:val="nil"/>
        </w:pBdr>
        <w:suppressAutoHyphens/>
        <w:spacing w:line="100" w:lineRule="atLeast"/>
        <w:ind w:firstLine="709"/>
        <w:contextualSpacing/>
        <w:jc w:val="both"/>
        <w:rPr>
          <w:rFonts w:eastAsia="SimSun"/>
          <w:szCs w:val="20"/>
        </w:rPr>
      </w:pPr>
      <w:r w:rsidRPr="00683C98">
        <w:t xml:space="preserve">на уличное освещение - 10,3 млн. рублей; </w:t>
      </w:r>
    </w:p>
    <w:p w:rsidR="00256137" w:rsidRPr="00683C98" w:rsidRDefault="00256137" w:rsidP="00256137">
      <w:pPr>
        <w:pBdr>
          <w:top w:val="nil"/>
          <w:left w:val="nil"/>
          <w:bottom w:val="nil"/>
          <w:right w:val="nil"/>
          <w:between w:val="nil"/>
          <w:bar w:val="nil"/>
        </w:pBdr>
        <w:suppressAutoHyphens/>
        <w:spacing w:line="100" w:lineRule="atLeast"/>
        <w:ind w:firstLine="709"/>
        <w:contextualSpacing/>
        <w:jc w:val="both"/>
        <w:rPr>
          <w:rFonts w:eastAsia="SimSun"/>
          <w:szCs w:val="20"/>
        </w:rPr>
      </w:pPr>
      <w:r w:rsidRPr="00683C98">
        <w:t xml:space="preserve">на содержание опор уличного освещения - 4,5 млн. рублей; </w:t>
      </w:r>
    </w:p>
    <w:p w:rsidR="00256137" w:rsidRPr="00683C98" w:rsidRDefault="00256137" w:rsidP="00256137">
      <w:pPr>
        <w:pBdr>
          <w:top w:val="nil"/>
          <w:left w:val="nil"/>
          <w:bottom w:val="nil"/>
          <w:right w:val="nil"/>
          <w:between w:val="nil"/>
          <w:bar w:val="nil"/>
        </w:pBdr>
        <w:suppressAutoHyphens/>
        <w:spacing w:line="100" w:lineRule="atLeast"/>
        <w:ind w:firstLine="709"/>
        <w:contextualSpacing/>
        <w:jc w:val="both"/>
        <w:rPr>
          <w:rFonts w:eastAsia="SimSun"/>
          <w:szCs w:val="20"/>
        </w:rPr>
      </w:pPr>
      <w:r w:rsidRPr="00683C98">
        <w:t xml:space="preserve">на установку котроллеров уличного освещения - 2,0 млн. рублей; </w:t>
      </w:r>
    </w:p>
    <w:p w:rsidR="00256137" w:rsidRPr="00683C98" w:rsidRDefault="00256137" w:rsidP="00256137">
      <w:pPr>
        <w:pBdr>
          <w:top w:val="nil"/>
          <w:left w:val="nil"/>
          <w:bottom w:val="nil"/>
          <w:right w:val="nil"/>
          <w:between w:val="nil"/>
          <w:bar w:val="nil"/>
        </w:pBdr>
        <w:suppressAutoHyphens/>
        <w:spacing w:line="100" w:lineRule="atLeast"/>
        <w:ind w:firstLine="709"/>
        <w:contextualSpacing/>
        <w:jc w:val="both"/>
      </w:pPr>
      <w:r w:rsidRPr="00683C98">
        <w:t xml:space="preserve">на озеленение - 11,3 млн. рублей; </w:t>
      </w:r>
    </w:p>
    <w:p w:rsidR="00256137" w:rsidRPr="00683C98" w:rsidRDefault="00256137" w:rsidP="00256137">
      <w:pPr>
        <w:pBdr>
          <w:top w:val="nil"/>
          <w:left w:val="nil"/>
          <w:bottom w:val="nil"/>
          <w:right w:val="nil"/>
          <w:between w:val="nil"/>
          <w:bar w:val="nil"/>
        </w:pBdr>
        <w:suppressAutoHyphens/>
        <w:spacing w:line="100" w:lineRule="atLeast"/>
        <w:ind w:firstLine="709"/>
        <w:contextualSpacing/>
        <w:jc w:val="both"/>
        <w:rPr>
          <w:rFonts w:eastAsia="SimSun"/>
          <w:szCs w:val="20"/>
        </w:rPr>
      </w:pPr>
      <w:r w:rsidRPr="00683C98">
        <w:t xml:space="preserve">на благоустройство - 14,8 млн. рублей; </w:t>
      </w:r>
    </w:p>
    <w:p w:rsidR="00256137" w:rsidRPr="00683C98" w:rsidRDefault="00256137" w:rsidP="00256137">
      <w:pPr>
        <w:pBdr>
          <w:top w:val="nil"/>
          <w:left w:val="nil"/>
          <w:bottom w:val="nil"/>
          <w:right w:val="nil"/>
          <w:between w:val="nil"/>
          <w:bar w:val="nil"/>
        </w:pBdr>
        <w:suppressAutoHyphens/>
        <w:spacing w:line="100" w:lineRule="atLeast"/>
        <w:ind w:firstLine="709"/>
        <w:contextualSpacing/>
        <w:jc w:val="both"/>
        <w:rPr>
          <w:rFonts w:eastAsia="SimSun"/>
          <w:szCs w:val="20"/>
        </w:rPr>
      </w:pPr>
      <w:r w:rsidRPr="00683C98">
        <w:t xml:space="preserve">на выполнение муниципального задания МБУ "Городское хозяйство и благоустройство" - 38,2 млн. рублей; </w:t>
      </w:r>
    </w:p>
    <w:p w:rsidR="00256137" w:rsidRPr="00683C98" w:rsidRDefault="00256137" w:rsidP="00256137">
      <w:pPr>
        <w:pBdr>
          <w:top w:val="nil"/>
          <w:left w:val="nil"/>
          <w:bottom w:val="nil"/>
          <w:right w:val="nil"/>
          <w:between w:val="nil"/>
          <w:bar w:val="nil"/>
        </w:pBdr>
        <w:suppressAutoHyphens/>
        <w:spacing w:line="100" w:lineRule="atLeast"/>
        <w:ind w:firstLine="709"/>
        <w:contextualSpacing/>
        <w:jc w:val="both"/>
        <w:rPr>
          <w:rFonts w:eastAsia="SimSun"/>
          <w:szCs w:val="20"/>
        </w:rPr>
      </w:pPr>
      <w:r w:rsidRPr="00683C98">
        <w:t>на устройство детских игровых площадок, спортивных площадок и площадок для выгула собак - 14,2 млн. рублей;</w:t>
      </w:r>
    </w:p>
    <w:p w:rsidR="00256137" w:rsidRPr="00683C98" w:rsidRDefault="00256137" w:rsidP="00256137">
      <w:pPr>
        <w:pBdr>
          <w:top w:val="nil"/>
          <w:left w:val="nil"/>
          <w:bottom w:val="nil"/>
          <w:right w:val="nil"/>
          <w:between w:val="nil"/>
          <w:bar w:val="nil"/>
        </w:pBdr>
        <w:suppressAutoHyphens/>
        <w:spacing w:line="100" w:lineRule="atLeast"/>
        <w:ind w:firstLine="709"/>
        <w:contextualSpacing/>
        <w:jc w:val="both"/>
        <w:rPr>
          <w:rFonts w:eastAsia="SimSun"/>
          <w:szCs w:val="20"/>
        </w:rPr>
      </w:pPr>
      <w:r w:rsidRPr="00683C98">
        <w:lastRenderedPageBreak/>
        <w:t xml:space="preserve">на содержание детских игровых площадок, спортивных площадок и площадок для выгула собак - 11,0 млн. рублей; </w:t>
      </w:r>
    </w:p>
    <w:p w:rsidR="00256137" w:rsidRPr="00683C98" w:rsidRDefault="00256137" w:rsidP="00256137">
      <w:pPr>
        <w:pBdr>
          <w:top w:val="nil"/>
          <w:left w:val="nil"/>
          <w:bottom w:val="nil"/>
          <w:right w:val="nil"/>
          <w:between w:val="nil"/>
          <w:bar w:val="nil"/>
        </w:pBdr>
        <w:suppressAutoHyphens/>
        <w:spacing w:line="100" w:lineRule="atLeast"/>
        <w:ind w:firstLine="709"/>
        <w:contextualSpacing/>
        <w:jc w:val="both"/>
        <w:rPr>
          <w:rFonts w:eastAsia="SimSun"/>
          <w:szCs w:val="20"/>
        </w:rPr>
      </w:pPr>
      <w:r w:rsidRPr="00683C98">
        <w:t xml:space="preserve">на содержание внутриквартальных дорог - 25,5 млн. рублей; </w:t>
      </w:r>
    </w:p>
    <w:p w:rsidR="00256137" w:rsidRPr="00683C98" w:rsidRDefault="00256137" w:rsidP="00256137">
      <w:pPr>
        <w:pBdr>
          <w:top w:val="nil"/>
          <w:left w:val="nil"/>
          <w:bottom w:val="nil"/>
          <w:right w:val="nil"/>
          <w:between w:val="nil"/>
          <w:bar w:val="nil"/>
        </w:pBdr>
        <w:suppressAutoHyphens/>
        <w:spacing w:line="100" w:lineRule="atLeast"/>
        <w:ind w:firstLine="709"/>
        <w:contextualSpacing/>
        <w:jc w:val="both"/>
        <w:rPr>
          <w:rFonts w:eastAsia="SimSun"/>
          <w:szCs w:val="20"/>
        </w:rPr>
      </w:pPr>
      <w:r w:rsidRPr="00683C98">
        <w:t xml:space="preserve">на приобретение техники для коммунальных нужд и нужд благоустройства - 7,8 млн. рублей, в том числе за счёт областных средств - 6,3 млн. рублей; </w:t>
      </w:r>
    </w:p>
    <w:p w:rsidR="00256137" w:rsidRPr="00683C98" w:rsidRDefault="00256137" w:rsidP="00256137">
      <w:pPr>
        <w:pBdr>
          <w:top w:val="nil"/>
          <w:left w:val="nil"/>
          <w:bottom w:val="nil"/>
          <w:right w:val="nil"/>
          <w:between w:val="nil"/>
          <w:bar w:val="nil"/>
        </w:pBdr>
        <w:suppressAutoHyphens/>
        <w:spacing w:line="100" w:lineRule="atLeast"/>
        <w:ind w:firstLine="709"/>
        <w:contextualSpacing/>
        <w:jc w:val="both"/>
        <w:rPr>
          <w:rFonts w:eastAsia="SimSun"/>
          <w:szCs w:val="20"/>
        </w:rPr>
      </w:pPr>
      <w:r w:rsidRPr="00683C98">
        <w:t>на другие расходы - 0,6 млн. рублей.</w:t>
      </w:r>
    </w:p>
    <w:p w:rsidR="00256137" w:rsidRPr="00683C98" w:rsidRDefault="00256137" w:rsidP="00256137">
      <w:pPr>
        <w:suppressAutoHyphens/>
        <w:spacing w:line="100" w:lineRule="atLeast"/>
        <w:ind w:firstLine="709"/>
        <w:contextualSpacing/>
        <w:jc w:val="both"/>
        <w:rPr>
          <w:rFonts w:eastAsia="Calibri"/>
          <w:lang w:eastAsia="ar-SA"/>
        </w:rPr>
      </w:pPr>
      <w:r w:rsidRPr="00683C98">
        <w:rPr>
          <w:rFonts w:eastAsia="Calibri"/>
          <w:lang w:eastAsia="ar-SA"/>
        </w:rPr>
        <w:t>Расходы на замену газового оборудования в муниципальных квартирах жилищного фонда города составили 1,5 млн. рублей.</w:t>
      </w:r>
    </w:p>
    <w:p w:rsidR="00256137" w:rsidRPr="00683C98" w:rsidRDefault="00256137" w:rsidP="00256137">
      <w:pPr>
        <w:suppressAutoHyphens/>
        <w:spacing w:line="100" w:lineRule="atLeast"/>
        <w:ind w:firstLine="709"/>
        <w:contextualSpacing/>
        <w:jc w:val="both"/>
        <w:rPr>
          <w:rFonts w:eastAsia="Calibri"/>
          <w:lang w:eastAsia="ar-SA"/>
        </w:rPr>
      </w:pPr>
      <w:r w:rsidRPr="00683C98">
        <w:rPr>
          <w:rFonts w:eastAsia="Calibri"/>
          <w:lang w:eastAsia="ar-SA"/>
        </w:rPr>
        <w:t xml:space="preserve">Расходы на установку индивидуальных приборов учёта в муниципальных квартирах жилого фонда составили 6,9 млн. рублей. </w:t>
      </w:r>
    </w:p>
    <w:p w:rsidR="00256137" w:rsidRPr="00683C98" w:rsidRDefault="00256137" w:rsidP="00256137">
      <w:pPr>
        <w:suppressAutoHyphens/>
        <w:spacing w:line="100" w:lineRule="atLeast"/>
        <w:ind w:firstLine="709"/>
        <w:contextualSpacing/>
        <w:jc w:val="both"/>
        <w:rPr>
          <w:rFonts w:eastAsia="SimSun"/>
          <w:szCs w:val="20"/>
        </w:rPr>
      </w:pPr>
      <w:r w:rsidRPr="00683C98">
        <w:rPr>
          <w:rFonts w:eastAsia="Calibri"/>
          <w:lang w:eastAsia="ar-SA"/>
        </w:rPr>
        <w:t xml:space="preserve">Возмещение расходов предприятиям коммунального хозяйства за установку общедомовых приборов учёта составило 4,3 млн. рублей, расходы на актуализацию схем теплоснабжения составили 0,5 млн. рублей. </w:t>
      </w:r>
    </w:p>
    <w:p w:rsidR="00256137" w:rsidRPr="00683C98" w:rsidRDefault="00256137" w:rsidP="00256137">
      <w:pPr>
        <w:suppressAutoHyphens/>
        <w:spacing w:line="100" w:lineRule="atLeast"/>
        <w:ind w:firstLine="709"/>
        <w:contextualSpacing/>
        <w:jc w:val="both"/>
        <w:rPr>
          <w:rFonts w:eastAsia="Calibri"/>
          <w:lang w:eastAsia="ar-SA"/>
        </w:rPr>
      </w:pPr>
      <w:r w:rsidRPr="00683C98">
        <w:rPr>
          <w:rFonts w:eastAsia="Calibri"/>
          <w:lang w:eastAsia="ar-SA"/>
        </w:rPr>
        <w:t xml:space="preserve">В 2015 году региональному оператору перечислено 22,9 млн. рублей сборов на капитальный ремонт многоквартирных домов (в части муниципальной собственности). </w:t>
      </w:r>
      <w:bookmarkStart w:id="10" w:name="__RefHeading__15_1086501024"/>
      <w:bookmarkEnd w:id="10"/>
    </w:p>
    <w:p w:rsidR="00256137" w:rsidRPr="00683C98" w:rsidRDefault="00256137" w:rsidP="00256137">
      <w:pPr>
        <w:suppressAutoHyphens/>
        <w:spacing w:after="80"/>
        <w:contextualSpacing/>
        <w:jc w:val="both"/>
        <w:rPr>
          <w:rFonts w:eastAsia="SimSun"/>
          <w:b/>
          <w:noProof/>
          <w:lang w:eastAsia="x-none"/>
        </w:rPr>
      </w:pPr>
    </w:p>
    <w:p w:rsidR="00256137" w:rsidRPr="00683C98" w:rsidRDefault="00256137" w:rsidP="00256137">
      <w:pPr>
        <w:suppressAutoHyphens/>
        <w:spacing w:after="80"/>
        <w:contextualSpacing/>
        <w:jc w:val="both"/>
        <w:rPr>
          <w:rFonts w:eastAsia="SimSun"/>
          <w:b/>
          <w:noProof/>
          <w:lang w:eastAsia="x-none"/>
        </w:rPr>
      </w:pPr>
      <w:r w:rsidRPr="00683C98">
        <w:rPr>
          <w:rFonts w:eastAsia="SimSun"/>
          <w:b/>
          <w:noProof/>
          <w:lang w:eastAsia="x-none"/>
        </w:rPr>
        <w:t>Оптимизация расходов бюджета</w:t>
      </w:r>
    </w:p>
    <w:p w:rsidR="00256137" w:rsidRPr="00683C98" w:rsidRDefault="00256137" w:rsidP="00256137">
      <w:pPr>
        <w:suppressAutoHyphens/>
        <w:spacing w:after="80"/>
        <w:ind w:firstLine="709"/>
        <w:contextualSpacing/>
        <w:jc w:val="both"/>
        <w:rPr>
          <w:rFonts w:eastAsia="SimSun"/>
          <w:noProof/>
          <w:lang w:eastAsia="x-none"/>
        </w:rPr>
      </w:pPr>
      <w:r w:rsidRPr="00683C98">
        <w:rPr>
          <w:rFonts w:eastAsia="SimSun"/>
          <w:noProof/>
          <w:lang w:eastAsia="x-none"/>
        </w:rPr>
        <w:t>В 2015 году проводилась работа по оптимизации расходов на содержание органов управления в городе.</w:t>
      </w:r>
    </w:p>
    <w:p w:rsidR="00256137" w:rsidRPr="00683C98" w:rsidRDefault="00256137" w:rsidP="00256137">
      <w:pPr>
        <w:suppressAutoHyphens/>
        <w:spacing w:after="80"/>
        <w:ind w:firstLine="709"/>
        <w:contextualSpacing/>
        <w:jc w:val="both"/>
        <w:rPr>
          <w:rFonts w:eastAsia="SimSun"/>
          <w:noProof/>
          <w:lang w:eastAsia="x-none"/>
        </w:rPr>
      </w:pPr>
      <w:r w:rsidRPr="00683C98">
        <w:rPr>
          <w:rFonts w:eastAsia="SimSun"/>
          <w:noProof/>
          <w:lang w:eastAsia="x-none"/>
        </w:rPr>
        <w:t>По состоянию на 1 января 2015 года численность в органах управления составляла 231 единица (в т.ч. 160 единиц муниципальных служащих и 71 единица технических работников). В связи с проведённой оптимизацией органов, на 1 октября 2015 года численность составляла 166 единиц (в т.ч. 95 единиц муниципальных служащих и 71 единица технических работников). Экономия за 2015 год составила 7,5 млн. рублей.</w:t>
      </w:r>
    </w:p>
    <w:p w:rsidR="00256137" w:rsidRPr="00683C98" w:rsidRDefault="00256137" w:rsidP="00256137">
      <w:pPr>
        <w:suppressAutoHyphens/>
        <w:spacing w:after="80"/>
        <w:ind w:firstLine="709"/>
        <w:contextualSpacing/>
        <w:jc w:val="both"/>
        <w:rPr>
          <w:rFonts w:eastAsia="SimSun"/>
          <w:noProof/>
          <w:lang w:eastAsia="x-none"/>
        </w:rPr>
      </w:pPr>
      <w:r w:rsidRPr="00683C98">
        <w:rPr>
          <w:rFonts w:eastAsia="SimSun"/>
          <w:noProof/>
          <w:lang w:eastAsia="x-none"/>
        </w:rPr>
        <w:t xml:space="preserve">По состоянию на 1 января  2016 года численность составляет 166 единиц (в т.ч. 93 единицы  муниципальных служащих и 73 единицы технических работников). </w:t>
      </w:r>
    </w:p>
    <w:p w:rsidR="00256137" w:rsidRPr="00683C98" w:rsidRDefault="00256137" w:rsidP="00256137">
      <w:pPr>
        <w:pBdr>
          <w:top w:val="nil"/>
          <w:left w:val="nil"/>
          <w:bottom w:val="nil"/>
          <w:right w:val="nil"/>
          <w:between w:val="nil"/>
          <w:bar w:val="nil"/>
        </w:pBdr>
        <w:shd w:val="clear" w:color="auto" w:fill="FFFFFF"/>
        <w:ind w:firstLine="638"/>
        <w:jc w:val="both"/>
        <w:rPr>
          <w:rFonts w:eastAsia="Calibri"/>
          <w:sz w:val="28"/>
          <w:szCs w:val="28"/>
          <w:highlight w:val="yellow"/>
          <w:u w:color="000000"/>
          <w:bdr w:val="nil"/>
          <w:lang w:eastAsia="ar-SA"/>
        </w:rPr>
      </w:pPr>
      <w:r w:rsidRPr="00683C98">
        <w:rPr>
          <w:rFonts w:eastAsia="Calibri"/>
          <w:u w:color="000000"/>
          <w:bdr w:val="nil"/>
          <w:lang w:eastAsia="ar-SA"/>
        </w:rPr>
        <w:t>Муниципальное образование проводит взвешенную долговую политику. В 2015 году так же, как и 2014 году, удалось избежать привлечения кредитных ресурсов для покрытия дефицита бюджета в сумме</w:t>
      </w:r>
      <w:r w:rsidRPr="00683C98">
        <w:rPr>
          <w:rFonts w:eastAsia="Calibri"/>
          <w:sz w:val="28"/>
          <w:szCs w:val="28"/>
          <w:u w:color="000000"/>
          <w:bdr w:val="nil"/>
          <w:lang w:eastAsia="ar-SA"/>
        </w:rPr>
        <w:t xml:space="preserve"> </w:t>
      </w:r>
      <w:r w:rsidRPr="00683C98">
        <w:rPr>
          <w:rFonts w:eastAsia="Calibri"/>
          <w:u w:color="000000"/>
          <w:bdr w:val="nil"/>
          <w:lang w:eastAsia="ar-SA"/>
        </w:rPr>
        <w:t>35,0 млн. рублей за счёт полученной экономии по итогам конкурсных мероприятий (торгов).</w:t>
      </w:r>
      <w:r w:rsidRPr="00683C98">
        <w:rPr>
          <w:rFonts w:eastAsia="Calibri"/>
          <w:sz w:val="28"/>
          <w:szCs w:val="28"/>
          <w:highlight w:val="yellow"/>
          <w:u w:color="000000"/>
          <w:bdr w:val="nil"/>
          <w:lang w:eastAsia="ar-SA"/>
        </w:rPr>
        <w:t xml:space="preserve"> </w:t>
      </w:r>
    </w:p>
    <w:p w:rsidR="00256137" w:rsidRPr="00683C98" w:rsidRDefault="00256137" w:rsidP="00256137">
      <w:pPr>
        <w:pBdr>
          <w:top w:val="nil"/>
          <w:left w:val="nil"/>
          <w:bottom w:val="nil"/>
          <w:right w:val="nil"/>
          <w:between w:val="nil"/>
          <w:bar w:val="nil"/>
        </w:pBdr>
        <w:shd w:val="clear" w:color="auto" w:fill="FFFFFF"/>
        <w:ind w:firstLine="638"/>
        <w:jc w:val="both"/>
        <w:rPr>
          <w:rFonts w:eastAsia="Calibri"/>
          <w:sz w:val="28"/>
          <w:szCs w:val="28"/>
          <w:u w:color="000000"/>
          <w:bdr w:val="nil"/>
          <w:lang w:eastAsia="ar-SA"/>
        </w:rPr>
      </w:pPr>
      <w:r w:rsidRPr="00683C98">
        <w:rPr>
          <w:rFonts w:eastAsia="Calibri"/>
          <w:u w:color="000000"/>
          <w:bdr w:val="nil"/>
          <w:lang w:eastAsia="ar-SA"/>
        </w:rPr>
        <w:t xml:space="preserve">Просроченная кредиторская задолженность по бюджету отсутствует. </w:t>
      </w:r>
    </w:p>
    <w:p w:rsidR="00256137" w:rsidRPr="00683C98" w:rsidRDefault="00256137" w:rsidP="00256137">
      <w:pPr>
        <w:pBdr>
          <w:top w:val="nil"/>
          <w:left w:val="nil"/>
          <w:bottom w:val="nil"/>
          <w:right w:val="nil"/>
          <w:between w:val="nil"/>
          <w:bar w:val="nil"/>
        </w:pBdr>
        <w:shd w:val="clear" w:color="auto" w:fill="FFFFFF"/>
        <w:ind w:firstLine="638"/>
        <w:jc w:val="both"/>
        <w:rPr>
          <w:rFonts w:eastAsia="Calibri"/>
          <w:sz w:val="28"/>
          <w:szCs w:val="28"/>
          <w:u w:color="000000"/>
          <w:bdr w:val="nil"/>
          <w:lang w:eastAsia="ar-SA"/>
        </w:rPr>
      </w:pPr>
      <w:r w:rsidRPr="00683C98">
        <w:rPr>
          <w:rFonts w:eastAsia="Calibri"/>
          <w:u w:color="000000"/>
          <w:bdr w:val="nil"/>
          <w:lang w:eastAsia="ar-SA"/>
        </w:rPr>
        <w:t>В 2015 году впервые город Реутов принял участие в VIII Всероссийском конкурсе «Лучшее муниципальное образование России в сфере управления общественными финансами» и по итогам конкурса был награжден Дипломом в номинации «За высокое качество управления бюджетными доходами и муниципальной собственностью».</w:t>
      </w:r>
    </w:p>
    <w:p w:rsidR="00256137" w:rsidRPr="00683C98" w:rsidRDefault="00256137" w:rsidP="00256137">
      <w:pPr>
        <w:pStyle w:val="af2"/>
        <w:ind w:firstLine="540"/>
        <w:jc w:val="both"/>
        <w:rPr>
          <w:rFonts w:ascii="Times New Roman" w:eastAsia="Calibri" w:hAnsi="Times New Roman" w:cs="Times New Roman"/>
          <w:sz w:val="24"/>
          <w:szCs w:val="24"/>
          <w:u w:color="000000"/>
          <w:bdr w:val="nil"/>
          <w:lang w:eastAsia="ar-SA"/>
        </w:rPr>
      </w:pPr>
      <w:r w:rsidRPr="00683C98">
        <w:rPr>
          <w:rFonts w:ascii="Times New Roman" w:eastAsia="Calibri" w:hAnsi="Times New Roman" w:cs="Times New Roman"/>
          <w:sz w:val="24"/>
          <w:szCs w:val="24"/>
          <w:u w:color="000000"/>
          <w:bdr w:val="nil"/>
          <w:lang w:eastAsia="ar-SA"/>
        </w:rPr>
        <w:t>Постановлением Правительства Московской области от 16.11.2015 года № 1068/43 «Об утверждении результатов мониторинга</w:t>
      </w:r>
      <w:r w:rsidRPr="00683C98">
        <w:t xml:space="preserve"> </w:t>
      </w:r>
      <w:r w:rsidRPr="00683C98">
        <w:rPr>
          <w:rFonts w:ascii="Times New Roman" w:hAnsi="Times New Roman" w:cs="Times New Roman"/>
          <w:sz w:val="24"/>
          <w:szCs w:val="24"/>
        </w:rPr>
        <w:t>и оценки качества управления муниципальными финансами за 2014 год</w:t>
      </w:r>
      <w:r w:rsidRPr="00683C98">
        <w:rPr>
          <w:rFonts w:ascii="Times New Roman" w:eastAsia="Calibri" w:hAnsi="Times New Roman" w:cs="Times New Roman"/>
          <w:sz w:val="24"/>
          <w:szCs w:val="24"/>
          <w:u w:color="000000"/>
          <w:bdr w:val="nil"/>
          <w:lang w:eastAsia="ar-SA"/>
        </w:rPr>
        <w:t>» городу присвоена наивысшая степень качества управления муниципальными финансами за 2014 год.</w:t>
      </w:r>
    </w:p>
    <w:p w:rsidR="00256137" w:rsidRPr="00683C98" w:rsidRDefault="00256137" w:rsidP="00256137">
      <w:pPr>
        <w:pBdr>
          <w:top w:val="nil"/>
          <w:left w:val="nil"/>
          <w:bottom w:val="nil"/>
          <w:right w:val="nil"/>
          <w:between w:val="nil"/>
          <w:bar w:val="nil"/>
        </w:pBdr>
        <w:shd w:val="clear" w:color="auto" w:fill="FFFFFF"/>
        <w:ind w:firstLine="638"/>
        <w:jc w:val="both"/>
        <w:rPr>
          <w:rFonts w:eastAsia="Calibri"/>
          <w:u w:color="000000"/>
          <w:bdr w:val="nil"/>
          <w:lang w:eastAsia="ar-SA"/>
        </w:rPr>
      </w:pPr>
    </w:p>
    <w:p w:rsidR="00256137" w:rsidRPr="00683C98" w:rsidRDefault="00256137" w:rsidP="00256137">
      <w:pPr>
        <w:keepNext/>
        <w:keepLines/>
        <w:pBdr>
          <w:top w:val="nil"/>
          <w:left w:val="nil"/>
          <w:bottom w:val="nil"/>
          <w:right w:val="nil"/>
          <w:between w:val="nil"/>
          <w:bar w:val="nil"/>
        </w:pBdr>
        <w:tabs>
          <w:tab w:val="left" w:pos="-4252"/>
        </w:tabs>
        <w:suppressAutoHyphens/>
        <w:jc w:val="center"/>
        <w:outlineLvl w:val="0"/>
        <w:rPr>
          <w:rFonts w:eastAsia="Calibri" w:cs="Calibri"/>
          <w:b/>
          <w:iCs/>
          <w:sz w:val="28"/>
          <w:szCs w:val="28"/>
          <w:lang w:eastAsia="ar-SA"/>
        </w:rPr>
      </w:pPr>
      <w:bookmarkStart w:id="11" w:name="_Toc415052367"/>
      <w:bookmarkStart w:id="12" w:name="_Toc415052368"/>
      <w:r w:rsidRPr="00683C98">
        <w:rPr>
          <w:rFonts w:eastAsia="Calibri" w:cs="Calibri"/>
          <w:b/>
          <w:iCs/>
          <w:sz w:val="28"/>
          <w:szCs w:val="28"/>
          <w:lang w:eastAsia="ar-SA"/>
        </w:rPr>
        <w:t>3. АНАЛИЗ СОЦИАЛЬНО-ЭКОНОМИЧЕСКОГО ПОЛОЖЕНИЯ</w:t>
      </w:r>
      <w:bookmarkEnd w:id="11"/>
    </w:p>
    <w:p w:rsidR="00256137" w:rsidRPr="00683C98" w:rsidRDefault="00256137" w:rsidP="00256137">
      <w:pPr>
        <w:suppressAutoHyphens/>
        <w:rPr>
          <w:rFonts w:eastAsia="SimSun" w:cs="Calibri"/>
          <w:b/>
        </w:rPr>
      </w:pPr>
    </w:p>
    <w:p w:rsidR="00256137" w:rsidRPr="00683C98" w:rsidRDefault="00256137" w:rsidP="00256137">
      <w:pPr>
        <w:suppressAutoHyphens/>
        <w:rPr>
          <w:rFonts w:eastAsia="SimSun" w:cs="Calibri"/>
        </w:rPr>
      </w:pPr>
      <w:r w:rsidRPr="00683C98">
        <w:rPr>
          <w:rFonts w:eastAsia="SimSun" w:cs="Calibri"/>
          <w:b/>
        </w:rPr>
        <w:t>3.1. Социально-демографическая ситуация</w:t>
      </w:r>
    </w:p>
    <w:p w:rsidR="00256137" w:rsidRPr="00683C98" w:rsidRDefault="00256137" w:rsidP="00256137">
      <w:pPr>
        <w:suppressAutoHyphens/>
        <w:spacing w:line="100" w:lineRule="atLeast"/>
        <w:jc w:val="both"/>
        <w:rPr>
          <w:rFonts w:eastAsia="SimSun" w:cs="Calibri"/>
          <w:b/>
        </w:rPr>
      </w:pPr>
      <w:r w:rsidRPr="00683C98">
        <w:rPr>
          <w:b/>
          <w:lang w:eastAsia="ar-SA"/>
        </w:rPr>
        <w:t>Численность постоянного населения</w:t>
      </w:r>
    </w:p>
    <w:p w:rsidR="00256137" w:rsidRPr="00683C98" w:rsidRDefault="00256137" w:rsidP="00256137">
      <w:pPr>
        <w:suppressAutoHyphens/>
        <w:spacing w:line="100" w:lineRule="atLeast"/>
        <w:ind w:left="2" w:firstLine="707"/>
        <w:jc w:val="both"/>
        <w:rPr>
          <w:lang w:eastAsia="ar-SA"/>
        </w:rPr>
      </w:pPr>
      <w:r w:rsidRPr="00683C98">
        <w:rPr>
          <w:lang w:eastAsia="ar-SA"/>
        </w:rPr>
        <w:t xml:space="preserve">Численность населения города Реутов на начало 2015 года составляла 94 180 человек, на конец года 96 627 человек. За последние 3 года численность населения увеличилась на 5 098 человека, рост на 5,6%. </w:t>
      </w:r>
    </w:p>
    <w:p w:rsidR="00256137" w:rsidRPr="00683C98" w:rsidRDefault="00256137" w:rsidP="00256137">
      <w:pPr>
        <w:suppressAutoHyphens/>
        <w:spacing w:line="100" w:lineRule="atLeast"/>
        <w:ind w:firstLine="709"/>
        <w:jc w:val="both"/>
        <w:rPr>
          <w:lang w:eastAsia="ar-SA"/>
        </w:rPr>
      </w:pPr>
      <w:r w:rsidRPr="00683C98">
        <w:rPr>
          <w:lang w:eastAsia="ar-SA"/>
        </w:rPr>
        <w:t>Общий прирост населения к соответствующему периоду прошлого года составил 2447 человек. Механический прирост населения является основным источником роста населения.</w:t>
      </w:r>
    </w:p>
    <w:p w:rsidR="00256137" w:rsidRPr="00683C98" w:rsidRDefault="00256137" w:rsidP="00256137">
      <w:pPr>
        <w:suppressAutoHyphens/>
        <w:spacing w:line="100" w:lineRule="atLeast"/>
        <w:jc w:val="both"/>
        <w:rPr>
          <w:lang w:eastAsia="ar-SA"/>
        </w:rPr>
      </w:pPr>
      <w:r w:rsidRPr="00683C98">
        <w:rPr>
          <w:noProof/>
        </w:rPr>
        <w:lastRenderedPageBreak/>
        <w:drawing>
          <wp:inline distT="0" distB="0" distL="0" distR="0" wp14:anchorId="0D445C03" wp14:editId="128A8F92">
            <wp:extent cx="5895975" cy="3609975"/>
            <wp:effectExtent l="0" t="0" r="9525"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56137" w:rsidRPr="00683C98" w:rsidRDefault="00256137" w:rsidP="00256137">
      <w:pPr>
        <w:suppressAutoHyphens/>
        <w:spacing w:line="100" w:lineRule="atLeast"/>
        <w:jc w:val="both"/>
        <w:rPr>
          <w:b/>
          <w:lang w:eastAsia="ar-SA"/>
        </w:rPr>
      </w:pPr>
    </w:p>
    <w:p w:rsidR="00256137" w:rsidRPr="00683C98" w:rsidRDefault="00256137" w:rsidP="00256137">
      <w:pPr>
        <w:suppressAutoHyphens/>
        <w:spacing w:line="100" w:lineRule="atLeast"/>
        <w:jc w:val="both"/>
        <w:rPr>
          <w:b/>
          <w:lang w:eastAsia="ar-SA"/>
        </w:rPr>
      </w:pPr>
      <w:r w:rsidRPr="00683C98">
        <w:rPr>
          <w:b/>
          <w:lang w:eastAsia="ar-SA"/>
        </w:rPr>
        <w:t>Уровень рождаемости, смертности</w:t>
      </w:r>
    </w:p>
    <w:p w:rsidR="00256137" w:rsidRPr="00683C98" w:rsidRDefault="00256137" w:rsidP="00256137">
      <w:pPr>
        <w:suppressAutoHyphens/>
        <w:spacing w:line="100" w:lineRule="atLeast"/>
        <w:ind w:firstLine="709"/>
        <w:jc w:val="both"/>
        <w:rPr>
          <w:lang w:eastAsia="ar-SA"/>
        </w:rPr>
      </w:pPr>
      <w:r w:rsidRPr="00683C98">
        <w:rPr>
          <w:lang w:eastAsia="ar-SA"/>
        </w:rPr>
        <w:t>Число браков в 2015 году в 2,6 раза превысило число разводов. На протяжении последних лет сохраняется тенденция снижения числа разводов и увеличения числа зарегистрированных браков.</w:t>
      </w:r>
    </w:p>
    <w:p w:rsidR="00256137" w:rsidRPr="00683C98" w:rsidRDefault="00256137" w:rsidP="00256137">
      <w:pPr>
        <w:suppressAutoHyphens/>
        <w:spacing w:line="100" w:lineRule="atLeast"/>
        <w:ind w:firstLine="709"/>
        <w:jc w:val="both"/>
        <w:rPr>
          <w:lang w:eastAsia="ar-SA"/>
        </w:rPr>
      </w:pPr>
    </w:p>
    <w:p w:rsidR="00256137" w:rsidRPr="00683C98" w:rsidRDefault="00256137" w:rsidP="00256137">
      <w:pPr>
        <w:suppressAutoHyphens/>
        <w:spacing w:line="100" w:lineRule="atLeast"/>
        <w:jc w:val="both"/>
        <w:rPr>
          <w:lang w:eastAsia="ar-SA"/>
        </w:rPr>
      </w:pPr>
      <w:r w:rsidRPr="00683C98">
        <w:rPr>
          <w:noProof/>
        </w:rPr>
        <w:drawing>
          <wp:inline distT="0" distB="0" distL="0" distR="0" wp14:anchorId="68B29B85" wp14:editId="27052219">
            <wp:extent cx="5943600" cy="3434316"/>
            <wp:effectExtent l="0" t="0" r="19050" b="1397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56137" w:rsidRPr="00683C98" w:rsidRDefault="00256137" w:rsidP="00256137">
      <w:pPr>
        <w:suppressAutoHyphens/>
        <w:spacing w:line="100" w:lineRule="atLeast"/>
        <w:ind w:firstLine="709"/>
        <w:jc w:val="both"/>
        <w:rPr>
          <w:lang w:eastAsia="ar-SA"/>
        </w:rPr>
      </w:pPr>
    </w:p>
    <w:p w:rsidR="00256137" w:rsidRPr="00683C98" w:rsidRDefault="00256137" w:rsidP="00256137">
      <w:pPr>
        <w:suppressAutoHyphens/>
        <w:spacing w:line="100" w:lineRule="atLeast"/>
        <w:ind w:firstLine="709"/>
        <w:jc w:val="both"/>
        <w:rPr>
          <w:lang w:eastAsia="ar-SA"/>
        </w:rPr>
      </w:pPr>
      <w:r w:rsidRPr="00683C98">
        <w:rPr>
          <w:lang w:eastAsia="ar-SA"/>
        </w:rPr>
        <w:lastRenderedPageBreak/>
        <w:t>Естественный прирост за 2015 год составил 212 человек, что является лучшим показателем за последние 5 лет. За 2015 год родилось 1085 человек, умерло 873. По сравнению с 2013 годом рождаемость увеличилась на 15,3%, смертность снизилась на 6%.</w:t>
      </w:r>
    </w:p>
    <w:p w:rsidR="00256137" w:rsidRPr="00683C98" w:rsidRDefault="00256137" w:rsidP="00256137">
      <w:pPr>
        <w:suppressAutoHyphens/>
        <w:spacing w:line="100" w:lineRule="atLeast"/>
        <w:jc w:val="both"/>
        <w:rPr>
          <w:lang w:eastAsia="ar-SA"/>
        </w:rPr>
      </w:pPr>
      <w:r w:rsidRPr="00683C98">
        <w:rPr>
          <w:noProof/>
        </w:rPr>
        <w:drawing>
          <wp:inline distT="0" distB="0" distL="0" distR="0" wp14:anchorId="0AF9D853" wp14:editId="2DECA751">
            <wp:extent cx="5940425" cy="3459704"/>
            <wp:effectExtent l="0" t="0" r="22225" b="2667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56137" w:rsidRPr="00683C98" w:rsidRDefault="00256137" w:rsidP="00256137">
      <w:pPr>
        <w:suppressAutoHyphens/>
        <w:spacing w:line="100" w:lineRule="atLeast"/>
        <w:contextualSpacing/>
        <w:jc w:val="both"/>
        <w:rPr>
          <w:lang w:eastAsia="ar-SA"/>
        </w:rPr>
      </w:pPr>
    </w:p>
    <w:p w:rsidR="00256137" w:rsidRPr="00683C98" w:rsidRDefault="00256137" w:rsidP="00256137">
      <w:pPr>
        <w:suppressAutoHyphens/>
        <w:spacing w:line="100" w:lineRule="atLeast"/>
        <w:contextualSpacing/>
        <w:jc w:val="both"/>
        <w:rPr>
          <w:rFonts w:eastAsia="SimSun" w:cs="Calibri"/>
        </w:rPr>
      </w:pPr>
      <w:r w:rsidRPr="00683C98">
        <w:rPr>
          <w:b/>
          <w:lang w:eastAsia="ar-SA"/>
        </w:rPr>
        <w:t>Образовательный уровень населения</w:t>
      </w:r>
    </w:p>
    <w:p w:rsidR="00256137" w:rsidRPr="00683C98" w:rsidRDefault="00256137" w:rsidP="00256137">
      <w:pPr>
        <w:suppressAutoHyphens/>
        <w:spacing w:line="100" w:lineRule="atLeast"/>
        <w:ind w:firstLine="709"/>
        <w:contextualSpacing/>
        <w:jc w:val="both"/>
        <w:rPr>
          <w:rFonts w:eastAsia="SimSun" w:cs="Calibri"/>
        </w:rPr>
      </w:pPr>
      <w:r w:rsidRPr="00683C98">
        <w:rPr>
          <w:lang w:eastAsia="ar-SA"/>
        </w:rPr>
        <w:t>Население города отличается высоким уровнем образования и квалификации. 46% населения имеют высшее образование, 29% среднее профессиональное, 12% среднее общее. (По данным переписи населения 2010 года).</w:t>
      </w:r>
    </w:p>
    <w:p w:rsidR="00256137" w:rsidRPr="00683C98" w:rsidRDefault="00256137" w:rsidP="00256137">
      <w:pPr>
        <w:suppressAutoHyphens/>
        <w:spacing w:line="100" w:lineRule="atLeast"/>
        <w:contextualSpacing/>
        <w:jc w:val="both"/>
        <w:rPr>
          <w:b/>
          <w:lang w:eastAsia="ar-SA"/>
        </w:rPr>
      </w:pPr>
    </w:p>
    <w:p w:rsidR="00256137" w:rsidRPr="00683C98" w:rsidRDefault="00256137" w:rsidP="00256137">
      <w:pPr>
        <w:suppressAutoHyphens/>
        <w:spacing w:line="100" w:lineRule="atLeast"/>
        <w:contextualSpacing/>
        <w:jc w:val="both"/>
        <w:rPr>
          <w:b/>
          <w:lang w:eastAsia="ar-SA"/>
        </w:rPr>
      </w:pPr>
      <w:r w:rsidRPr="00683C98">
        <w:rPr>
          <w:b/>
          <w:lang w:eastAsia="ar-SA"/>
        </w:rPr>
        <w:t>3.2. Трудоспособное население, уровень безработицы</w:t>
      </w:r>
    </w:p>
    <w:p w:rsidR="00256137" w:rsidRPr="00683C98" w:rsidRDefault="00256137" w:rsidP="00256137">
      <w:pPr>
        <w:suppressAutoHyphens/>
        <w:spacing w:line="100" w:lineRule="atLeast"/>
        <w:contextualSpacing/>
        <w:jc w:val="both"/>
        <w:rPr>
          <w:rFonts w:eastAsia="SimSun" w:cs="Calibri"/>
        </w:rPr>
      </w:pPr>
      <w:r w:rsidRPr="00683C98">
        <w:rPr>
          <w:b/>
          <w:lang w:eastAsia="ar-SA"/>
        </w:rPr>
        <w:t>Социально-демографический состав</w:t>
      </w:r>
    </w:p>
    <w:p w:rsidR="00256137" w:rsidRPr="00683C98" w:rsidRDefault="00256137" w:rsidP="00256137">
      <w:pPr>
        <w:suppressAutoHyphens/>
        <w:spacing w:line="100" w:lineRule="atLeast"/>
        <w:ind w:firstLine="709"/>
        <w:contextualSpacing/>
        <w:jc w:val="both"/>
        <w:rPr>
          <w:lang w:eastAsia="ar-SA"/>
        </w:rPr>
      </w:pPr>
      <w:r w:rsidRPr="00683C98">
        <w:rPr>
          <w:lang w:eastAsia="ar-SA"/>
        </w:rPr>
        <w:t xml:space="preserve">В 2015 году соотношение женщин и мужчин в численности трудоспособного населения составило 50,4% и 49,6 % соответственно. В трудоспособном возрасте 58270 человек (60% от общей численности). </w:t>
      </w:r>
    </w:p>
    <w:p w:rsidR="00256137" w:rsidRPr="00683C98" w:rsidRDefault="00256137" w:rsidP="00256137">
      <w:pPr>
        <w:suppressAutoHyphens/>
        <w:spacing w:line="100" w:lineRule="atLeast"/>
        <w:jc w:val="both"/>
        <w:rPr>
          <w:rFonts w:eastAsia="Calibri"/>
          <w:b/>
          <w:u w:val="single"/>
        </w:rPr>
      </w:pPr>
      <w:r w:rsidRPr="00683C98">
        <w:rPr>
          <w:noProof/>
        </w:rPr>
        <w:lastRenderedPageBreak/>
        <w:drawing>
          <wp:inline distT="0" distB="0" distL="0" distR="0" wp14:anchorId="6ADBACFC" wp14:editId="0888223B">
            <wp:extent cx="5943600" cy="3636335"/>
            <wp:effectExtent l="0" t="0" r="19050" b="2159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56137" w:rsidRPr="00683C98" w:rsidRDefault="00256137" w:rsidP="00256137">
      <w:pPr>
        <w:suppressAutoHyphens/>
        <w:spacing w:line="100" w:lineRule="atLeast"/>
        <w:jc w:val="both"/>
        <w:rPr>
          <w:rFonts w:eastAsia="Calibri"/>
          <w:b/>
        </w:rPr>
      </w:pPr>
    </w:p>
    <w:p w:rsidR="00256137" w:rsidRPr="00683C98" w:rsidRDefault="00256137" w:rsidP="00256137">
      <w:pPr>
        <w:suppressAutoHyphens/>
        <w:spacing w:line="100" w:lineRule="atLeast"/>
        <w:jc w:val="both"/>
        <w:rPr>
          <w:rFonts w:eastAsia="SimSun" w:cs="Calibri"/>
        </w:rPr>
      </w:pPr>
      <w:r w:rsidRPr="00683C98">
        <w:rPr>
          <w:rFonts w:eastAsia="Calibri"/>
          <w:b/>
        </w:rPr>
        <w:t>Уровень безработицы</w:t>
      </w:r>
    </w:p>
    <w:p w:rsidR="00256137" w:rsidRPr="00683C98" w:rsidRDefault="00256137" w:rsidP="00256137">
      <w:pPr>
        <w:suppressAutoHyphens/>
        <w:spacing w:line="100" w:lineRule="atLeast"/>
        <w:ind w:firstLine="709"/>
        <w:contextualSpacing/>
        <w:jc w:val="both"/>
        <w:rPr>
          <w:lang w:eastAsia="ar-SA"/>
        </w:rPr>
      </w:pPr>
      <w:r w:rsidRPr="00683C98">
        <w:rPr>
          <w:lang w:eastAsia="ar-SA"/>
        </w:rPr>
        <w:t xml:space="preserve">В последние годы социально-экономическая ситуация в городе была стабильной, в связи с чем уровень регистрируемой безработицы оставался неизменным и его величина, начиная с сентября 2012 года, составляла 0,3%. </w:t>
      </w:r>
    </w:p>
    <w:p w:rsidR="00256137" w:rsidRPr="00683C98" w:rsidRDefault="00256137" w:rsidP="00256137">
      <w:pPr>
        <w:suppressAutoHyphens/>
        <w:spacing w:line="100" w:lineRule="atLeast"/>
        <w:ind w:firstLine="709"/>
        <w:contextualSpacing/>
        <w:jc w:val="both"/>
        <w:rPr>
          <w:lang w:eastAsia="ar-SA"/>
        </w:rPr>
      </w:pPr>
      <w:r w:rsidRPr="00683C98">
        <w:rPr>
          <w:lang w:eastAsia="ar-SA"/>
        </w:rPr>
        <w:t xml:space="preserve">Численность безработных сокращалась до 2015 года: </w:t>
      </w:r>
    </w:p>
    <w:p w:rsidR="00256137" w:rsidRPr="00683C98" w:rsidRDefault="00256137" w:rsidP="00256137">
      <w:pPr>
        <w:suppressAutoHyphens/>
        <w:spacing w:line="100" w:lineRule="atLeast"/>
        <w:ind w:firstLine="709"/>
        <w:contextualSpacing/>
        <w:jc w:val="both"/>
        <w:rPr>
          <w:lang w:eastAsia="ar-SA"/>
        </w:rPr>
      </w:pPr>
      <w:r w:rsidRPr="00683C98">
        <w:rPr>
          <w:lang w:eastAsia="ar-SA"/>
        </w:rPr>
        <w:t>на 1 января 2012 года – 248 безработных;</w:t>
      </w:r>
    </w:p>
    <w:p w:rsidR="00256137" w:rsidRPr="00683C98" w:rsidRDefault="00256137" w:rsidP="00256137">
      <w:pPr>
        <w:suppressAutoHyphens/>
        <w:spacing w:line="100" w:lineRule="atLeast"/>
        <w:ind w:firstLine="709"/>
        <w:contextualSpacing/>
        <w:jc w:val="both"/>
        <w:rPr>
          <w:lang w:eastAsia="ar-SA"/>
        </w:rPr>
      </w:pPr>
      <w:r w:rsidRPr="00683C98">
        <w:rPr>
          <w:lang w:eastAsia="ar-SA"/>
        </w:rPr>
        <w:t>на 1 января 2013 года – 156 безработных;</w:t>
      </w:r>
    </w:p>
    <w:p w:rsidR="00256137" w:rsidRPr="00683C98" w:rsidRDefault="00256137" w:rsidP="00256137">
      <w:pPr>
        <w:suppressAutoHyphens/>
        <w:spacing w:line="100" w:lineRule="atLeast"/>
        <w:ind w:firstLine="709"/>
        <w:contextualSpacing/>
        <w:jc w:val="both"/>
        <w:rPr>
          <w:lang w:eastAsia="ar-SA"/>
        </w:rPr>
      </w:pPr>
      <w:r w:rsidRPr="00683C98">
        <w:rPr>
          <w:lang w:eastAsia="ar-SA"/>
        </w:rPr>
        <w:t>на 1 января 2014 года – 155 безработных.</w:t>
      </w:r>
    </w:p>
    <w:p w:rsidR="00256137" w:rsidRPr="00683C98" w:rsidRDefault="00256137" w:rsidP="00256137">
      <w:pPr>
        <w:suppressAutoHyphens/>
        <w:spacing w:line="100" w:lineRule="atLeast"/>
        <w:ind w:firstLine="709"/>
        <w:contextualSpacing/>
        <w:jc w:val="both"/>
        <w:rPr>
          <w:lang w:eastAsia="ar-SA"/>
        </w:rPr>
      </w:pPr>
      <w:r w:rsidRPr="00683C98">
        <w:rPr>
          <w:lang w:eastAsia="ar-SA"/>
        </w:rPr>
        <w:t>С конца 2014 года ситуация в стране изменилась. Организации и предприятия проводят сокращение численности работников (в основном это относится к московским организациям), и количество безработных увеличивается.</w:t>
      </w:r>
    </w:p>
    <w:p w:rsidR="00256137" w:rsidRPr="00683C98" w:rsidRDefault="00256137" w:rsidP="00256137">
      <w:pPr>
        <w:suppressAutoHyphens/>
        <w:spacing w:line="100" w:lineRule="atLeast"/>
        <w:ind w:firstLine="709"/>
        <w:contextualSpacing/>
        <w:jc w:val="both"/>
        <w:rPr>
          <w:lang w:eastAsia="ar-SA"/>
        </w:rPr>
      </w:pPr>
      <w:r w:rsidRPr="00683C98">
        <w:rPr>
          <w:lang w:eastAsia="ar-SA"/>
        </w:rPr>
        <w:t xml:space="preserve">На 1 января 2015 года на учёте в центре занятости состояло уже 206 официально зарегистрированных безработных, в том числе уволенных по сокращению штата - 73 человека. Из них уволенных по сокращению штата из г. Москвы – 50 человек. Уровень безработицы вырос до 0,39%. </w:t>
      </w:r>
    </w:p>
    <w:p w:rsidR="00256137" w:rsidRPr="00683C98" w:rsidRDefault="00256137" w:rsidP="00256137">
      <w:pPr>
        <w:suppressAutoHyphens/>
        <w:spacing w:line="100" w:lineRule="atLeast"/>
        <w:ind w:firstLine="709"/>
        <w:contextualSpacing/>
        <w:jc w:val="both"/>
        <w:rPr>
          <w:lang w:eastAsia="ar-SA"/>
        </w:rPr>
      </w:pPr>
      <w:r w:rsidRPr="00683C98">
        <w:rPr>
          <w:lang w:eastAsia="ar-SA"/>
        </w:rPr>
        <w:t>На 01.01.2016 численность безработных составила 299 человек, в том числе уволенных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80 человек (из них 70 человек уволены из г. Москвы и 3 человека из Реутова). Уровень регистрируемой безработицы составил 0,58%.</w:t>
      </w:r>
    </w:p>
    <w:p w:rsidR="00256137" w:rsidRPr="00683C98" w:rsidRDefault="00256137" w:rsidP="00256137">
      <w:pPr>
        <w:suppressAutoHyphens/>
        <w:spacing w:line="100" w:lineRule="atLeast"/>
        <w:ind w:firstLine="709"/>
        <w:contextualSpacing/>
        <w:jc w:val="both"/>
        <w:rPr>
          <w:lang w:eastAsia="ar-SA"/>
        </w:rPr>
      </w:pPr>
      <w:r w:rsidRPr="00683C98">
        <w:rPr>
          <w:lang w:eastAsia="ar-SA"/>
        </w:rPr>
        <w:t>Случаев массового увольнения в организациях и на предприятиях города Реутова в 2015 году не было.</w:t>
      </w:r>
    </w:p>
    <w:p w:rsidR="00256137" w:rsidRPr="00683C98" w:rsidRDefault="00256137" w:rsidP="00256137">
      <w:pPr>
        <w:suppressAutoHyphens/>
        <w:spacing w:line="100" w:lineRule="atLeast"/>
        <w:jc w:val="both"/>
        <w:rPr>
          <w:lang w:eastAsia="ar-SA"/>
        </w:rPr>
      </w:pPr>
      <w:r w:rsidRPr="00683C98">
        <w:rPr>
          <w:noProof/>
        </w:rPr>
        <w:lastRenderedPageBreak/>
        <w:drawing>
          <wp:inline distT="0" distB="0" distL="0" distR="0" wp14:anchorId="6995ED73" wp14:editId="37C34193">
            <wp:extent cx="5905500" cy="3457575"/>
            <wp:effectExtent l="0" t="0" r="19050" b="952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56137" w:rsidRPr="00683C98" w:rsidRDefault="00256137" w:rsidP="00256137">
      <w:pPr>
        <w:suppressAutoHyphens/>
        <w:spacing w:line="100" w:lineRule="atLeast"/>
        <w:jc w:val="both"/>
        <w:rPr>
          <w:b/>
          <w:lang w:eastAsia="ar-SA"/>
        </w:rPr>
      </w:pPr>
    </w:p>
    <w:p w:rsidR="00256137" w:rsidRPr="00683C98" w:rsidRDefault="00256137" w:rsidP="00256137">
      <w:pPr>
        <w:suppressAutoHyphens/>
        <w:spacing w:line="100" w:lineRule="atLeast"/>
        <w:jc w:val="both"/>
        <w:rPr>
          <w:b/>
          <w:lang w:eastAsia="ar-SA"/>
        </w:rPr>
      </w:pPr>
      <w:r w:rsidRPr="00683C98">
        <w:rPr>
          <w:b/>
          <w:lang w:eastAsia="ar-SA"/>
        </w:rPr>
        <w:t>3.3. Заработная плата</w:t>
      </w:r>
    </w:p>
    <w:p w:rsidR="00256137" w:rsidRPr="00683C98" w:rsidRDefault="00256137" w:rsidP="00256137">
      <w:pPr>
        <w:suppressAutoHyphens/>
        <w:spacing w:line="100" w:lineRule="atLeast"/>
        <w:ind w:firstLine="709"/>
        <w:jc w:val="both"/>
        <w:rPr>
          <w:lang w:eastAsia="ar-SA"/>
        </w:rPr>
      </w:pPr>
      <w:r w:rsidRPr="00683C98">
        <w:rPr>
          <w:lang w:eastAsia="ar-SA"/>
        </w:rPr>
        <w:t xml:space="preserve">Ожидаемая средняя заработная плата за 2015 год составила около 43 тыс. </w:t>
      </w:r>
      <w:r w:rsidRPr="00683C98">
        <w:rPr>
          <w:rFonts w:eastAsia="SimSun"/>
          <w:bCs/>
        </w:rPr>
        <w:t>рублей</w:t>
      </w:r>
      <w:r w:rsidRPr="00683C98">
        <w:rPr>
          <w:lang w:eastAsia="ar-SA"/>
        </w:rPr>
        <w:t xml:space="preserve">. В 2014 году заработная плата составляла 38,8 тыс. </w:t>
      </w:r>
      <w:r w:rsidRPr="00683C98">
        <w:rPr>
          <w:rFonts w:eastAsia="SimSun"/>
          <w:bCs/>
        </w:rPr>
        <w:t>рублей</w:t>
      </w:r>
      <w:r w:rsidRPr="00683C98">
        <w:rPr>
          <w:lang w:eastAsia="ar-SA"/>
        </w:rPr>
        <w:t xml:space="preserve">, рост по сравнению с 2014 годом на 4,2 тыс. </w:t>
      </w:r>
      <w:r w:rsidRPr="00683C98">
        <w:rPr>
          <w:rFonts w:eastAsia="SimSun"/>
          <w:bCs/>
        </w:rPr>
        <w:t>рублей</w:t>
      </w:r>
      <w:r w:rsidRPr="00683C98">
        <w:rPr>
          <w:lang w:eastAsia="ar-SA"/>
        </w:rPr>
        <w:t>, темп роста 111%.</w:t>
      </w:r>
    </w:p>
    <w:p w:rsidR="00256137" w:rsidRPr="00683C98" w:rsidRDefault="00256137" w:rsidP="00256137">
      <w:pPr>
        <w:suppressAutoHyphens/>
        <w:spacing w:line="100" w:lineRule="atLeast"/>
        <w:ind w:firstLine="709"/>
        <w:jc w:val="both"/>
        <w:rPr>
          <w:lang w:eastAsia="ar-SA"/>
        </w:rPr>
      </w:pPr>
    </w:p>
    <w:p w:rsidR="00256137" w:rsidRPr="00683C98" w:rsidRDefault="00256137" w:rsidP="00256137">
      <w:pPr>
        <w:suppressAutoHyphens/>
        <w:spacing w:line="100" w:lineRule="atLeast"/>
        <w:jc w:val="both"/>
        <w:rPr>
          <w:lang w:eastAsia="ar-SA"/>
        </w:rPr>
      </w:pPr>
      <w:r w:rsidRPr="00683C98">
        <w:rPr>
          <w:noProof/>
        </w:rPr>
        <w:drawing>
          <wp:inline distT="0" distB="0" distL="0" distR="0" wp14:anchorId="58B7745A" wp14:editId="10F77345">
            <wp:extent cx="5901070" cy="3827721"/>
            <wp:effectExtent l="0" t="0" r="23495" b="2095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56137" w:rsidRPr="00683C98" w:rsidRDefault="00256137" w:rsidP="00256137">
      <w:pPr>
        <w:suppressAutoHyphens/>
        <w:spacing w:line="100" w:lineRule="atLeast"/>
        <w:ind w:firstLine="709"/>
        <w:jc w:val="both"/>
        <w:rPr>
          <w:lang w:eastAsia="ar-SA"/>
        </w:rPr>
      </w:pPr>
    </w:p>
    <w:p w:rsidR="00256137" w:rsidRPr="00683C98" w:rsidRDefault="00256137" w:rsidP="00256137">
      <w:pPr>
        <w:suppressAutoHyphens/>
        <w:spacing w:line="100" w:lineRule="atLeast"/>
        <w:ind w:firstLine="709"/>
        <w:jc w:val="both"/>
        <w:rPr>
          <w:lang w:eastAsia="ar-SA"/>
        </w:rPr>
      </w:pPr>
      <w:r w:rsidRPr="00683C98">
        <w:rPr>
          <w:lang w:eastAsia="ar-SA"/>
        </w:rPr>
        <w:lastRenderedPageBreak/>
        <w:t xml:space="preserve">Средняя заработная плата за 2015 год на крупных и средних предприятиях составила 45,5 тыс. </w:t>
      </w:r>
      <w:r w:rsidRPr="00683C98">
        <w:rPr>
          <w:rFonts w:eastAsia="SimSun"/>
          <w:bCs/>
        </w:rPr>
        <w:t>рублей</w:t>
      </w:r>
      <w:r w:rsidRPr="00683C98">
        <w:rPr>
          <w:lang w:eastAsia="ar-SA"/>
        </w:rPr>
        <w:t>. В 2014 году заработная плата на крупных средних предприятиях составляла 44,2 тыс.</w:t>
      </w:r>
      <w:r w:rsidRPr="00683C98">
        <w:rPr>
          <w:rFonts w:eastAsia="SimSun"/>
          <w:bCs/>
        </w:rPr>
        <w:t xml:space="preserve"> рублей</w:t>
      </w:r>
      <w:r w:rsidRPr="00683C98">
        <w:rPr>
          <w:lang w:eastAsia="ar-SA"/>
        </w:rPr>
        <w:t>.</w:t>
      </w:r>
    </w:p>
    <w:p w:rsidR="00256137" w:rsidRPr="00683C98" w:rsidRDefault="00256137" w:rsidP="00256137">
      <w:pPr>
        <w:suppressAutoHyphens/>
        <w:spacing w:line="100" w:lineRule="atLeast"/>
        <w:ind w:firstLine="709"/>
        <w:jc w:val="both"/>
        <w:rPr>
          <w:lang w:eastAsia="ar-SA"/>
        </w:rPr>
      </w:pPr>
    </w:p>
    <w:p w:rsidR="00256137" w:rsidRPr="00683C98" w:rsidRDefault="00256137" w:rsidP="00256137">
      <w:pPr>
        <w:suppressAutoHyphens/>
        <w:spacing w:line="100" w:lineRule="atLeast"/>
        <w:jc w:val="both"/>
        <w:rPr>
          <w:highlight w:val="lightGray"/>
          <w:lang w:eastAsia="ar-SA"/>
        </w:rPr>
      </w:pPr>
      <w:r w:rsidRPr="00683C98">
        <w:rPr>
          <w:noProof/>
        </w:rPr>
        <w:drawing>
          <wp:inline distT="0" distB="0" distL="0" distR="0" wp14:anchorId="000DD7FD" wp14:editId="2E23C80C">
            <wp:extent cx="5943600" cy="3561907"/>
            <wp:effectExtent l="0" t="0" r="19050" b="1968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56137" w:rsidRPr="00683C98" w:rsidRDefault="00256137" w:rsidP="00256137">
      <w:pPr>
        <w:suppressAutoHyphens/>
        <w:spacing w:line="100" w:lineRule="atLeast"/>
        <w:jc w:val="both"/>
        <w:rPr>
          <w:lang w:eastAsia="ar-SA"/>
        </w:rPr>
      </w:pPr>
    </w:p>
    <w:p w:rsidR="00256137" w:rsidRPr="00683C98" w:rsidRDefault="00256137" w:rsidP="00256137">
      <w:pPr>
        <w:suppressAutoHyphens/>
        <w:spacing w:line="100" w:lineRule="atLeast"/>
        <w:ind w:firstLine="709"/>
        <w:jc w:val="both"/>
        <w:rPr>
          <w:lang w:eastAsia="ar-SA"/>
        </w:rPr>
      </w:pPr>
      <w:r w:rsidRPr="00683C98">
        <w:rPr>
          <w:lang w:eastAsia="ar-SA"/>
        </w:rPr>
        <w:t>Средняя заработная плата в 2015 году на малых предприятиях ожидается около 30 тыс.</w:t>
      </w:r>
      <w:r w:rsidRPr="00683C98">
        <w:rPr>
          <w:rFonts w:eastAsia="SimSun"/>
          <w:bCs/>
        </w:rPr>
        <w:t xml:space="preserve"> рублей</w:t>
      </w:r>
      <w:r w:rsidRPr="00683C98">
        <w:rPr>
          <w:lang w:eastAsia="ar-SA"/>
        </w:rPr>
        <w:t xml:space="preserve">. </w:t>
      </w:r>
    </w:p>
    <w:p w:rsidR="00256137" w:rsidRPr="00683C98" w:rsidRDefault="00256137" w:rsidP="00256137"/>
    <w:p w:rsidR="00256137" w:rsidRPr="00683C98" w:rsidRDefault="00256137" w:rsidP="00256137">
      <w:pPr>
        <w:keepNext/>
        <w:keepLines/>
        <w:tabs>
          <w:tab w:val="left" w:pos="-4252"/>
        </w:tabs>
        <w:suppressAutoHyphens/>
        <w:jc w:val="center"/>
        <w:outlineLvl w:val="0"/>
        <w:rPr>
          <w:rFonts w:eastAsia="Calibri" w:cs="Calibri"/>
          <w:b/>
          <w:iCs/>
          <w:sz w:val="28"/>
          <w:szCs w:val="28"/>
          <w:u w:color="000000"/>
          <w:lang w:eastAsia="ar-SA"/>
        </w:rPr>
      </w:pPr>
      <w:r w:rsidRPr="00683C98">
        <w:rPr>
          <w:rFonts w:eastAsia="Calibri" w:cs="Calibri"/>
          <w:b/>
          <w:iCs/>
          <w:sz w:val="28"/>
          <w:szCs w:val="28"/>
          <w:u w:color="000000"/>
          <w:lang w:eastAsia="ar-SA"/>
        </w:rPr>
        <w:t>4. УПРАВЛЕНИЕ МУНИЦИПАЛЬНОЙ СОБСТВЕННОСТЬЮ</w:t>
      </w:r>
      <w:bookmarkEnd w:id="12"/>
    </w:p>
    <w:p w:rsidR="00256137" w:rsidRPr="00683C98" w:rsidRDefault="00256137" w:rsidP="00256137">
      <w:pPr>
        <w:pBdr>
          <w:top w:val="nil"/>
          <w:left w:val="nil"/>
          <w:bottom w:val="nil"/>
          <w:right w:val="nil"/>
          <w:between w:val="nil"/>
          <w:bar w:val="nil"/>
        </w:pBdr>
        <w:jc w:val="both"/>
        <w:rPr>
          <w:rFonts w:eastAsia="Calibri"/>
          <w:b/>
          <w:u w:color="000000"/>
          <w:bdr w:val="nil"/>
          <w:lang w:eastAsia="ar-SA"/>
        </w:rPr>
      </w:pPr>
    </w:p>
    <w:p w:rsidR="00256137" w:rsidRPr="00683C98" w:rsidRDefault="00256137" w:rsidP="00256137">
      <w:pPr>
        <w:pBdr>
          <w:top w:val="nil"/>
          <w:left w:val="nil"/>
          <w:bottom w:val="nil"/>
          <w:right w:val="nil"/>
          <w:between w:val="nil"/>
          <w:bar w:val="nil"/>
        </w:pBdr>
        <w:jc w:val="both"/>
        <w:rPr>
          <w:rFonts w:eastAsia="Calibri"/>
          <w:b/>
          <w:u w:color="000000"/>
          <w:bdr w:val="nil"/>
          <w:lang w:eastAsia="ar-SA"/>
        </w:rPr>
      </w:pPr>
      <w:r w:rsidRPr="00683C98">
        <w:rPr>
          <w:rFonts w:eastAsia="Calibri"/>
          <w:b/>
          <w:u w:color="000000"/>
          <w:bdr w:val="nil"/>
          <w:lang w:eastAsia="ar-SA"/>
        </w:rPr>
        <w:t xml:space="preserve">4.1. Работа по увеличению собственной доходной базы местного бюджета </w:t>
      </w:r>
    </w:p>
    <w:p w:rsidR="00256137" w:rsidRPr="00683C98" w:rsidRDefault="00256137" w:rsidP="00256137">
      <w:pPr>
        <w:suppressAutoHyphens/>
        <w:ind w:firstLine="709"/>
        <w:rPr>
          <w:rFonts w:eastAsia="SimSun" w:cs="Calibri"/>
          <w:lang w:eastAsia="ar-SA"/>
        </w:rPr>
      </w:pPr>
    </w:p>
    <w:p w:rsidR="00256137" w:rsidRPr="00683C98" w:rsidRDefault="00256137" w:rsidP="00256137">
      <w:pPr>
        <w:suppressAutoHyphens/>
        <w:jc w:val="both"/>
        <w:rPr>
          <w:rFonts w:eastAsia="SimSun" w:cs="Calibri"/>
        </w:rPr>
      </w:pPr>
      <w:r w:rsidRPr="00683C98">
        <w:rPr>
          <w:rFonts w:eastAsia="SimSun" w:cs="Calibri"/>
          <w:b/>
        </w:rPr>
        <w:t>Эффективное управление муниципальной собственностью и земельными ресурсами</w:t>
      </w:r>
    </w:p>
    <w:p w:rsidR="00256137" w:rsidRPr="00683C98" w:rsidRDefault="00256137" w:rsidP="00256137">
      <w:pPr>
        <w:suppressAutoHyphens/>
        <w:ind w:firstLine="709"/>
        <w:jc w:val="both"/>
        <w:rPr>
          <w:rFonts w:cs="Calibri"/>
          <w:lang w:eastAsia="ar-SA"/>
        </w:rPr>
      </w:pPr>
      <w:r w:rsidRPr="00683C98">
        <w:t>Неналоговые доходы в 2015 году составили 605,8 млн. рублей.</w:t>
      </w:r>
      <w:r w:rsidRPr="00683C98">
        <w:rPr>
          <w:rFonts w:cs="Calibri"/>
          <w:lang w:eastAsia="ar-SA"/>
        </w:rPr>
        <w:t xml:space="preserve"> Основную долю составила сумма доходов от управления муниципальной собственностью и земельными ресурсами - 580,5 млн.</w:t>
      </w:r>
      <w:r w:rsidRPr="00683C98">
        <w:rPr>
          <w:rFonts w:eastAsia="SimSun"/>
          <w:bCs/>
        </w:rPr>
        <w:t xml:space="preserve"> рублей</w:t>
      </w:r>
      <w:r w:rsidRPr="00683C98">
        <w:rPr>
          <w:rFonts w:cs="Calibri"/>
          <w:lang w:eastAsia="ar-SA"/>
        </w:rPr>
        <w:t>.</w:t>
      </w:r>
    </w:p>
    <w:p w:rsidR="00256137" w:rsidRPr="00683C98" w:rsidRDefault="00256137" w:rsidP="00256137">
      <w:pPr>
        <w:suppressAutoHyphens/>
        <w:contextualSpacing/>
        <w:outlineLvl w:val="1"/>
        <w:rPr>
          <w:rFonts w:eastAsia="SimSun" w:cs="Calibri"/>
          <w:b/>
          <w:noProof/>
        </w:rPr>
      </w:pPr>
      <w:bookmarkStart w:id="13" w:name="_Toc412011305"/>
      <w:bookmarkEnd w:id="13"/>
      <w:r w:rsidRPr="00683C98">
        <w:rPr>
          <w:rFonts w:eastAsia="SimSun" w:cs="Calibri"/>
          <w:b/>
          <w:noProof/>
        </w:rPr>
        <w:t xml:space="preserve"> </w:t>
      </w:r>
      <w:bookmarkStart w:id="14" w:name="_Toc415052369"/>
    </w:p>
    <w:p w:rsidR="00256137" w:rsidRPr="00683C98" w:rsidRDefault="00256137" w:rsidP="00256137">
      <w:pPr>
        <w:suppressAutoHyphens/>
        <w:contextualSpacing/>
        <w:outlineLvl w:val="1"/>
        <w:rPr>
          <w:rFonts w:eastAsia="SimSun" w:cs="Calibri"/>
          <w:b/>
          <w:noProof/>
        </w:rPr>
      </w:pPr>
      <w:r w:rsidRPr="00683C98">
        <w:rPr>
          <w:rFonts w:eastAsia="SimSun" w:cs="Calibri"/>
          <w:b/>
          <w:noProof/>
        </w:rPr>
        <w:t>Доходы от сдачи в аренду нежилых помещений</w:t>
      </w:r>
      <w:bookmarkEnd w:id="14"/>
    </w:p>
    <w:p w:rsidR="00256137" w:rsidRPr="00683C98" w:rsidRDefault="00256137" w:rsidP="00256137">
      <w:pPr>
        <w:suppressAutoHyphens/>
        <w:ind w:firstLine="709"/>
        <w:contextualSpacing/>
        <w:jc w:val="both"/>
        <w:rPr>
          <w:rFonts w:cs="Calibri"/>
          <w:lang w:eastAsia="ar-SA"/>
        </w:rPr>
      </w:pPr>
      <w:r w:rsidRPr="00683C98">
        <w:rPr>
          <w:rFonts w:cs="Calibri"/>
          <w:iCs/>
          <w:lang w:eastAsia="ar-SA"/>
        </w:rPr>
        <w:t>По состоянию на 01</w:t>
      </w:r>
      <w:r w:rsidRPr="00683C98">
        <w:rPr>
          <w:rFonts w:cs="Calibri"/>
          <w:lang w:eastAsia="ar-SA"/>
        </w:rPr>
        <w:t xml:space="preserve">.01.2016 </w:t>
      </w:r>
      <w:r w:rsidRPr="00683C98">
        <w:rPr>
          <w:rFonts w:cs="Calibri"/>
          <w:iCs/>
          <w:lang w:eastAsia="ar-SA"/>
        </w:rPr>
        <w:t xml:space="preserve">количество действующих договоров аренды недвижимого имущества составило 65, из них – 27 договоров безвозмездного пользования. </w:t>
      </w:r>
      <w:r w:rsidRPr="00683C98">
        <w:rPr>
          <w:rFonts w:cs="Calibri"/>
          <w:lang w:eastAsia="ar-SA"/>
        </w:rPr>
        <w:t>Доходы от сдачи в аренду имущества составили 72,48 млн.</w:t>
      </w:r>
      <w:r w:rsidRPr="00683C98">
        <w:rPr>
          <w:rFonts w:eastAsia="SimSun"/>
          <w:bCs/>
        </w:rPr>
        <w:t xml:space="preserve"> рублей</w:t>
      </w:r>
      <w:r w:rsidRPr="00683C98">
        <w:rPr>
          <w:rFonts w:cs="Calibri"/>
          <w:lang w:eastAsia="ar-SA"/>
        </w:rPr>
        <w:t xml:space="preserve">. </w:t>
      </w:r>
    </w:p>
    <w:p w:rsidR="00256137" w:rsidRPr="00683C98" w:rsidRDefault="00256137" w:rsidP="00256137">
      <w:pPr>
        <w:suppressAutoHyphens/>
        <w:ind w:firstLine="709"/>
        <w:contextualSpacing/>
        <w:jc w:val="both"/>
        <w:rPr>
          <w:rFonts w:eastAsia="SimSun" w:cs="Calibri"/>
        </w:rPr>
      </w:pPr>
    </w:p>
    <w:p w:rsidR="00256137" w:rsidRPr="00683C98" w:rsidRDefault="00256137" w:rsidP="00256137">
      <w:pPr>
        <w:suppressAutoHyphens/>
        <w:contextualSpacing/>
        <w:outlineLvl w:val="1"/>
        <w:rPr>
          <w:rFonts w:eastAsia="SimSun" w:cs="Calibri"/>
          <w:b/>
          <w:noProof/>
        </w:rPr>
      </w:pPr>
      <w:r w:rsidRPr="00683C98">
        <w:rPr>
          <w:rFonts w:eastAsia="SimSun" w:cs="Calibri"/>
          <w:b/>
          <w:noProof/>
        </w:rPr>
        <w:t xml:space="preserve"> </w:t>
      </w:r>
      <w:bookmarkStart w:id="15" w:name="_Toc412011306"/>
      <w:bookmarkStart w:id="16" w:name="_Toc415052370"/>
      <w:r w:rsidRPr="00683C98">
        <w:rPr>
          <w:rFonts w:eastAsia="SimSun" w:cs="Calibri"/>
          <w:b/>
          <w:noProof/>
        </w:rPr>
        <w:t>Доходы от распоряжения земельными участками</w:t>
      </w:r>
      <w:bookmarkEnd w:id="15"/>
      <w:bookmarkEnd w:id="16"/>
      <w:r w:rsidRPr="00683C98">
        <w:rPr>
          <w:rFonts w:eastAsia="SimSun" w:cs="Calibri"/>
          <w:b/>
          <w:noProof/>
        </w:rPr>
        <w:t xml:space="preserve"> </w:t>
      </w:r>
    </w:p>
    <w:p w:rsidR="00256137" w:rsidRPr="00683C98" w:rsidRDefault="00256137" w:rsidP="00256137">
      <w:pPr>
        <w:suppressAutoHyphens/>
        <w:ind w:firstLine="709"/>
        <w:contextualSpacing/>
        <w:jc w:val="both"/>
        <w:rPr>
          <w:rFonts w:eastAsia="SimSun" w:cs="Calibri"/>
        </w:rPr>
      </w:pPr>
      <w:r w:rsidRPr="00683C98">
        <w:rPr>
          <w:rFonts w:cs="Calibri"/>
          <w:iCs/>
          <w:lang w:eastAsia="ar-SA"/>
        </w:rPr>
        <w:t>В 2015 году действовал 331 договор аренды земельных участков, д</w:t>
      </w:r>
      <w:r w:rsidRPr="00683C98">
        <w:rPr>
          <w:rFonts w:cs="Calibri"/>
          <w:lang w:eastAsia="ar-SA"/>
        </w:rPr>
        <w:t xml:space="preserve">оходы по которым </w:t>
      </w:r>
      <w:r w:rsidRPr="00683C98">
        <w:rPr>
          <w:rFonts w:cs="Calibri"/>
          <w:iCs/>
          <w:lang w:eastAsia="ar-SA"/>
        </w:rPr>
        <w:t xml:space="preserve">на </w:t>
      </w:r>
      <w:r w:rsidRPr="00683C98">
        <w:rPr>
          <w:rFonts w:cs="Calibri"/>
          <w:lang w:eastAsia="ar-SA"/>
        </w:rPr>
        <w:t>01.01.2016 составили 322,2 млн.</w:t>
      </w:r>
      <w:r w:rsidRPr="00683C98">
        <w:rPr>
          <w:rFonts w:eastAsia="SimSun"/>
          <w:bCs/>
        </w:rPr>
        <w:t xml:space="preserve"> рублей</w:t>
      </w:r>
      <w:r w:rsidRPr="00683C98">
        <w:rPr>
          <w:rFonts w:cs="Calibri"/>
          <w:lang w:eastAsia="ar-SA"/>
        </w:rPr>
        <w:t>.</w:t>
      </w:r>
    </w:p>
    <w:p w:rsidR="00256137" w:rsidRPr="00683C98" w:rsidRDefault="00256137" w:rsidP="00256137">
      <w:pPr>
        <w:suppressAutoHyphens/>
        <w:ind w:right="-74" w:firstLine="709"/>
        <w:contextualSpacing/>
        <w:jc w:val="both"/>
        <w:rPr>
          <w:rFonts w:eastAsia="SimSun" w:cs="Calibri"/>
        </w:rPr>
      </w:pPr>
      <w:r w:rsidRPr="00683C98">
        <w:rPr>
          <w:rFonts w:cs="Calibri"/>
          <w:lang w:eastAsia="ar-SA"/>
        </w:rPr>
        <w:t xml:space="preserve">В 2015 году в соответствии со статьёй 39.20 Земельного Кодекса Российской Федерации произведена продажа 8 земельных участков, государственная собственность на которые не разграничена. </w:t>
      </w:r>
      <w:r w:rsidRPr="00683C98">
        <w:rPr>
          <w:rFonts w:cs="Calibri"/>
          <w:spacing w:val="2"/>
          <w:lang w:eastAsia="ar-SA"/>
        </w:rPr>
        <w:t>Доходы от продажи составили 18,6 млн.</w:t>
      </w:r>
      <w:r w:rsidRPr="00683C98">
        <w:rPr>
          <w:rFonts w:eastAsia="SimSun"/>
          <w:bCs/>
        </w:rPr>
        <w:t xml:space="preserve"> рублей</w:t>
      </w:r>
      <w:r w:rsidRPr="00683C98">
        <w:rPr>
          <w:rFonts w:cs="Calibri"/>
          <w:spacing w:val="2"/>
          <w:lang w:eastAsia="ar-SA"/>
        </w:rPr>
        <w:t>.</w:t>
      </w:r>
      <w:r w:rsidRPr="00683C98">
        <w:rPr>
          <w:rFonts w:cs="Calibri"/>
          <w:lang w:eastAsia="ar-SA"/>
        </w:rPr>
        <w:t xml:space="preserve"> </w:t>
      </w:r>
    </w:p>
    <w:p w:rsidR="00256137" w:rsidRPr="00683C98" w:rsidRDefault="00256137" w:rsidP="0025613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eastAsia="Arial Unicode MS"/>
          <w:u w:color="1F497D"/>
          <w:bdr w:val="nil"/>
        </w:rPr>
      </w:pPr>
      <w:r w:rsidRPr="00683C98">
        <w:rPr>
          <w:bdr w:val="nil"/>
        </w:rPr>
        <w:lastRenderedPageBreak/>
        <w:t xml:space="preserve">С целью увеличения доходов города </w:t>
      </w:r>
      <w:r w:rsidRPr="00683C98">
        <w:rPr>
          <w:rFonts w:eastAsia="Arial Unicode MS"/>
          <w:u w:color="1F497D"/>
          <w:bdr w:val="nil"/>
        </w:rPr>
        <w:t>проведено 6 аукционов на право заключения договоров аренды свободных земельных участков на площади 4 га, на общую сумму 66,1 млн. рублей в год. Подготовлена документация ещё на 4 земельных участка на общую сумму 39,3 млн. рублей</w:t>
      </w:r>
    </w:p>
    <w:p w:rsidR="00256137" w:rsidRPr="00683C98" w:rsidRDefault="00256137" w:rsidP="0025613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eastAsia="Arial Unicode MS"/>
          <w:bdr w:val="nil"/>
        </w:rPr>
      </w:pPr>
      <w:r w:rsidRPr="00683C98">
        <w:rPr>
          <w:rFonts w:eastAsia="Arial Unicode MS"/>
          <w:u w:color="1F497D"/>
          <w:bdr w:val="nil"/>
        </w:rPr>
        <w:t xml:space="preserve">С арендаторами </w:t>
      </w:r>
      <w:r w:rsidRPr="00683C98">
        <w:rPr>
          <w:rFonts w:eastAsia="Arial Unicode MS"/>
          <w:bdr w:val="nil"/>
        </w:rPr>
        <w:t>земельных участков, предоставленных в целях строительства, заключено 13 инвестиционных договоров на общую сумму 83,9 млн. рублей.</w:t>
      </w:r>
    </w:p>
    <w:p w:rsidR="00256137" w:rsidRPr="00683C98" w:rsidRDefault="00256137" w:rsidP="0025613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eastAsia="Arial Unicode MS"/>
          <w:bdr w:val="nil"/>
        </w:rPr>
      </w:pPr>
      <w:r w:rsidRPr="00683C98">
        <w:rPr>
          <w:rFonts w:eastAsia="Arial Unicode MS"/>
          <w:bdr w:val="nil"/>
        </w:rPr>
        <w:t xml:space="preserve"> На данный момент получено инвестиций на общую сумму 58,5 млн. рублей (детские площадки, ремонт объектов социальной и инженерной инфраструктуры, </w:t>
      </w:r>
      <w:r w:rsidRPr="00683C98">
        <w:rPr>
          <w:rFonts w:eastAsia="Arial Unicode MS"/>
          <w:u w:color="1F497D"/>
          <w:bdr w:val="nil"/>
        </w:rPr>
        <w:t>в том числе ремонт здания МФЦ</w:t>
      </w:r>
      <w:r w:rsidRPr="00683C98">
        <w:rPr>
          <w:rFonts w:eastAsia="Arial Unicode MS"/>
          <w:bdr w:val="nil"/>
        </w:rPr>
        <w:t>).</w:t>
      </w:r>
    </w:p>
    <w:p w:rsidR="00256137" w:rsidRPr="00683C98" w:rsidRDefault="00256137" w:rsidP="00256137">
      <w:pPr>
        <w:suppressAutoHyphens/>
        <w:ind w:right="-74" w:firstLine="720"/>
        <w:contextualSpacing/>
        <w:jc w:val="both"/>
        <w:rPr>
          <w:rFonts w:eastAsia="SimSun"/>
        </w:rPr>
      </w:pPr>
      <w:r w:rsidRPr="00683C98">
        <w:rPr>
          <w:rFonts w:eastAsia="SimSun"/>
        </w:rPr>
        <w:t>Проводится инвентаризация сетей телефонной канализации для последующей передачи в аренду.</w:t>
      </w:r>
    </w:p>
    <w:p w:rsidR="00256137" w:rsidRPr="00683C98" w:rsidRDefault="00256137" w:rsidP="00256137">
      <w:pPr>
        <w:suppressAutoHyphens/>
        <w:ind w:right="-74" w:firstLine="720"/>
        <w:contextualSpacing/>
        <w:jc w:val="both"/>
        <w:rPr>
          <w:rFonts w:eastAsia="SimSun"/>
        </w:rPr>
      </w:pPr>
    </w:p>
    <w:p w:rsidR="00256137" w:rsidRPr="00683C98" w:rsidRDefault="00256137" w:rsidP="00256137">
      <w:pPr>
        <w:suppressAutoHyphens/>
        <w:ind w:right="-74"/>
        <w:contextualSpacing/>
        <w:rPr>
          <w:rFonts w:eastAsia="SimSun" w:cs="Calibri"/>
        </w:rPr>
      </w:pPr>
      <w:r w:rsidRPr="00683C98">
        <w:rPr>
          <w:rFonts w:cs="Calibri"/>
          <w:b/>
          <w:lang w:eastAsia="ar-SA"/>
        </w:rPr>
        <w:t>4.2. Защита имущественных интересов</w:t>
      </w:r>
    </w:p>
    <w:p w:rsidR="00256137" w:rsidRPr="00683C98" w:rsidRDefault="00256137" w:rsidP="00256137">
      <w:pPr>
        <w:tabs>
          <w:tab w:val="left" w:pos="720"/>
          <w:tab w:val="left" w:pos="1620"/>
        </w:tabs>
        <w:suppressAutoHyphens/>
        <w:ind w:firstLine="709"/>
        <w:contextualSpacing/>
        <w:jc w:val="both"/>
        <w:rPr>
          <w:rFonts w:eastAsia="SimSun" w:cs="Calibri"/>
        </w:rPr>
      </w:pPr>
      <w:r w:rsidRPr="00683C98">
        <w:rPr>
          <w:rFonts w:cs="Calibri"/>
          <w:lang w:eastAsia="ar-SA"/>
        </w:rPr>
        <w:t>Наблюдается тенденция увеличения недобросовестных арендаторов, нарушающих сроки внесения арендной платы за пользование муниципальным имуществом</w:t>
      </w:r>
      <w:r w:rsidRPr="00683C98">
        <w:rPr>
          <w:rFonts w:cs="Calibri"/>
          <w:iCs/>
          <w:lang w:eastAsia="ar-SA"/>
        </w:rPr>
        <w:t xml:space="preserve">. В отношении всех должников проведена </w:t>
      </w:r>
      <w:proofErr w:type="spellStart"/>
      <w:r w:rsidRPr="00683C98">
        <w:rPr>
          <w:rFonts w:cs="Calibri"/>
          <w:iCs/>
          <w:lang w:eastAsia="ar-SA"/>
        </w:rPr>
        <w:t>претензионно</w:t>
      </w:r>
      <w:proofErr w:type="spellEnd"/>
      <w:r w:rsidRPr="00683C98">
        <w:rPr>
          <w:rFonts w:cs="Calibri"/>
          <w:iCs/>
          <w:lang w:eastAsia="ar-SA"/>
        </w:rPr>
        <w:t>-исковая работа: направлены 143 претензии.</w:t>
      </w:r>
    </w:p>
    <w:p w:rsidR="00256137" w:rsidRPr="00683C98" w:rsidRDefault="00256137" w:rsidP="00256137">
      <w:pPr>
        <w:suppressAutoHyphens/>
        <w:ind w:firstLine="709"/>
        <w:jc w:val="both"/>
        <w:rPr>
          <w:rFonts w:eastAsia="SimSun" w:cs="Calibri"/>
        </w:rPr>
      </w:pPr>
      <w:r w:rsidRPr="00683C98">
        <w:rPr>
          <w:rFonts w:cs="Calibri"/>
          <w:lang w:eastAsia="ar-SA"/>
        </w:rPr>
        <w:t>Администрация города, представляя имущественные интересы городского округа Реутов, выступала участником в 69 судебных делах (это более 200 судебных заседаний), рассматриваемых арбитражными судами и судами общей юрисдикции.</w:t>
      </w:r>
      <w:r w:rsidRPr="00683C98">
        <w:rPr>
          <w:rFonts w:cs="Calibri"/>
          <w:bCs/>
          <w:lang w:eastAsia="ar-SA"/>
        </w:rPr>
        <w:t xml:space="preserve"> В арбитражные суды направлено 76 исковых заявлений</w:t>
      </w:r>
      <w:r w:rsidRPr="00683C98">
        <w:rPr>
          <w:rFonts w:cs="Calibri"/>
          <w:lang w:eastAsia="ar-SA"/>
        </w:rPr>
        <w:t xml:space="preserve"> о взыскании арендной платы</w:t>
      </w:r>
      <w:r w:rsidRPr="00683C98">
        <w:rPr>
          <w:rFonts w:cs="Calibri"/>
          <w:bCs/>
          <w:lang w:eastAsia="ar-SA"/>
        </w:rPr>
        <w:t xml:space="preserve">, в том числе: </w:t>
      </w:r>
      <w:r w:rsidRPr="00683C98">
        <w:rPr>
          <w:rFonts w:cs="Calibri"/>
          <w:lang w:eastAsia="ar-SA"/>
        </w:rPr>
        <w:t xml:space="preserve">7 </w:t>
      </w:r>
      <w:r w:rsidRPr="00683C98">
        <w:rPr>
          <w:rFonts w:cs="Calibri"/>
          <w:bCs/>
          <w:lang w:eastAsia="ar-SA"/>
        </w:rPr>
        <w:t>исковых заявлений</w:t>
      </w:r>
      <w:r w:rsidRPr="00683C98">
        <w:rPr>
          <w:rFonts w:cs="Calibri"/>
          <w:lang w:eastAsia="ar-SA"/>
        </w:rPr>
        <w:t xml:space="preserve"> о расторжении договоров аренды. В настоящее время Администрация города участвует в 3-х судебных делах по банкротству предприятий. </w:t>
      </w:r>
    </w:p>
    <w:p w:rsidR="00256137" w:rsidRPr="00683C98" w:rsidRDefault="00256137" w:rsidP="00256137">
      <w:pPr>
        <w:suppressAutoHyphens/>
        <w:ind w:firstLine="709"/>
        <w:jc w:val="both"/>
        <w:rPr>
          <w:rFonts w:cs="Calibri"/>
          <w:lang w:eastAsia="ar-SA"/>
        </w:rPr>
      </w:pPr>
      <w:r w:rsidRPr="00683C98">
        <w:rPr>
          <w:rFonts w:cs="Calibri"/>
          <w:lang w:eastAsia="ar-SA"/>
        </w:rPr>
        <w:t>Ведётся работа по исполнительному производству - в службу судебных приставов направлено 20 исполнительных листов на сумму 58,8 млн.</w:t>
      </w:r>
      <w:r w:rsidRPr="00683C98">
        <w:rPr>
          <w:rFonts w:eastAsia="SimSun"/>
          <w:bCs/>
        </w:rPr>
        <w:t xml:space="preserve"> рублей</w:t>
      </w:r>
      <w:r w:rsidRPr="00683C98">
        <w:rPr>
          <w:rFonts w:cs="Calibri"/>
          <w:lang w:eastAsia="ar-SA"/>
        </w:rPr>
        <w:t>.</w:t>
      </w:r>
    </w:p>
    <w:p w:rsidR="00256137" w:rsidRPr="00683C98" w:rsidRDefault="00256137" w:rsidP="0025613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bdr w:val="nil"/>
          <w:lang w:eastAsia="ar-SA"/>
        </w:rPr>
      </w:pPr>
      <w:r w:rsidRPr="00683C98">
        <w:rPr>
          <w:bdr w:val="nil"/>
          <w:lang w:eastAsia="ar-SA"/>
        </w:rPr>
        <w:t xml:space="preserve">В условиях нехватки земли, осуществляется постоянный мониторинг эффективности использования земельных участков, для максимизации неналоговых доходов в бюджет. Договоры с теми арендаторами, кто неэффективно использует земельные участки, расторгаются через суд. Только в 2015 году расторгнуто 4 договора аренды общей площадью 2 га. </w:t>
      </w:r>
    </w:p>
    <w:p w:rsidR="00256137" w:rsidRPr="00683C98" w:rsidRDefault="00256137" w:rsidP="0025613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eastAsia="Arial Unicode MS"/>
          <w:bdr w:val="nil"/>
        </w:rPr>
      </w:pPr>
      <w:r w:rsidRPr="00683C98">
        <w:rPr>
          <w:rFonts w:eastAsia="Arial Unicode MS"/>
          <w:bdr w:val="nil"/>
        </w:rPr>
        <w:t>Проведена работа по выявлению самовольно занятых земельных участков и используемых без оформленных документов о праве пользованием и ранее принятым судебным решениям по расторжению договоров. Направлены претензии по оплате за фактическое пользование на сумму более 40 млн. рублей</w:t>
      </w:r>
    </w:p>
    <w:p w:rsidR="00256137" w:rsidRPr="00683C98" w:rsidRDefault="00256137" w:rsidP="00256137">
      <w:pPr>
        <w:suppressAutoHyphens/>
        <w:ind w:firstLine="709"/>
        <w:jc w:val="both"/>
        <w:rPr>
          <w:rFonts w:cs="Calibri"/>
          <w:lang w:eastAsia="ar-SA"/>
        </w:rPr>
      </w:pPr>
    </w:p>
    <w:p w:rsidR="00256137" w:rsidRPr="00683C98" w:rsidRDefault="00256137" w:rsidP="00256137">
      <w:pPr>
        <w:suppressAutoHyphens/>
        <w:contextualSpacing/>
        <w:outlineLvl w:val="1"/>
        <w:rPr>
          <w:rFonts w:eastAsia="SimSun" w:cs="Calibri"/>
          <w:b/>
          <w:noProof/>
        </w:rPr>
      </w:pPr>
      <w:bookmarkStart w:id="17" w:name="_Toc412011307"/>
      <w:bookmarkStart w:id="18" w:name="_Toc415052371"/>
      <w:bookmarkEnd w:id="17"/>
      <w:r w:rsidRPr="00683C98">
        <w:rPr>
          <w:rFonts w:eastAsia="SimSun" w:cs="Calibri"/>
          <w:b/>
          <w:noProof/>
        </w:rPr>
        <w:t>4.3. Приватизация муниципального имущества</w:t>
      </w:r>
      <w:bookmarkEnd w:id="18"/>
    </w:p>
    <w:p w:rsidR="00256137" w:rsidRPr="00683C98" w:rsidRDefault="00256137" w:rsidP="00256137">
      <w:pPr>
        <w:suppressAutoHyphens/>
        <w:ind w:firstLine="709"/>
        <w:jc w:val="both"/>
        <w:rPr>
          <w:rFonts w:eastAsia="SimSun" w:cs="Calibri"/>
        </w:rPr>
      </w:pPr>
      <w:r w:rsidRPr="00683C98">
        <w:rPr>
          <w:rFonts w:cs="Calibri"/>
          <w:lang w:eastAsia="ar-SA"/>
        </w:rPr>
        <w:t xml:space="preserve">По состоянию на 01.01.2016 в бюджет городского округа Реутов от приватизации муниципального имущества поступило 141,02 млн. </w:t>
      </w:r>
      <w:r w:rsidRPr="00683C98">
        <w:rPr>
          <w:rFonts w:eastAsia="SimSun"/>
          <w:bCs/>
        </w:rPr>
        <w:t>рублей</w:t>
      </w:r>
      <w:r w:rsidRPr="00683C98">
        <w:rPr>
          <w:rFonts w:cs="Calibri"/>
          <w:lang w:eastAsia="ar-SA"/>
        </w:rPr>
        <w:t xml:space="preserve"> (исполнение прогнозного плана составило 100 %), из них: </w:t>
      </w:r>
    </w:p>
    <w:p w:rsidR="00256137" w:rsidRPr="00683C98" w:rsidRDefault="00256137" w:rsidP="00256137">
      <w:pPr>
        <w:pBdr>
          <w:top w:val="nil"/>
          <w:left w:val="nil"/>
          <w:bottom w:val="nil"/>
          <w:right w:val="nil"/>
          <w:between w:val="nil"/>
          <w:bar w:val="nil"/>
        </w:pBdr>
        <w:tabs>
          <w:tab w:val="left" w:pos="709"/>
          <w:tab w:val="left" w:pos="993"/>
        </w:tabs>
        <w:suppressAutoHyphens/>
        <w:contextualSpacing/>
        <w:jc w:val="both"/>
        <w:rPr>
          <w:rFonts w:eastAsia="SimSun" w:cs="Calibri"/>
        </w:rPr>
      </w:pPr>
      <w:r w:rsidRPr="00683C98">
        <w:rPr>
          <w:rFonts w:eastAsia="Calibri" w:cs="Calibri"/>
          <w:lang w:eastAsia="ar-SA"/>
        </w:rPr>
        <w:tab/>
        <w:t xml:space="preserve">100,28 млн. </w:t>
      </w:r>
      <w:r w:rsidRPr="00683C98">
        <w:rPr>
          <w:rFonts w:eastAsia="SimSun"/>
          <w:bCs/>
        </w:rPr>
        <w:t>рублей</w:t>
      </w:r>
      <w:r w:rsidRPr="00683C98">
        <w:rPr>
          <w:rFonts w:eastAsia="Calibri" w:cs="Calibri"/>
          <w:lang w:eastAsia="ar-SA"/>
        </w:rPr>
        <w:t xml:space="preserve"> от продажи имущества на аукционе (проданы 7 объектов муниципальной собственности);</w:t>
      </w:r>
    </w:p>
    <w:p w:rsidR="00256137" w:rsidRPr="00683C98" w:rsidRDefault="00256137" w:rsidP="00256137">
      <w:pPr>
        <w:pBdr>
          <w:top w:val="nil"/>
          <w:left w:val="nil"/>
          <w:bottom w:val="nil"/>
          <w:right w:val="nil"/>
          <w:between w:val="nil"/>
          <w:bar w:val="nil"/>
        </w:pBdr>
        <w:tabs>
          <w:tab w:val="left" w:pos="993"/>
        </w:tabs>
        <w:suppressAutoHyphens/>
        <w:contextualSpacing/>
        <w:jc w:val="both"/>
        <w:rPr>
          <w:rFonts w:eastAsia="SimSun" w:cs="Calibri"/>
        </w:rPr>
      </w:pPr>
      <w:r w:rsidRPr="00683C98">
        <w:rPr>
          <w:rFonts w:eastAsia="Calibri" w:cs="Calibri"/>
          <w:lang w:eastAsia="ar-SA"/>
        </w:rPr>
        <w:tab/>
        <w:t xml:space="preserve">40,74 млн. </w:t>
      </w:r>
      <w:r w:rsidRPr="00683C98">
        <w:rPr>
          <w:rFonts w:eastAsia="SimSun"/>
          <w:bCs/>
        </w:rPr>
        <w:t>рублей</w:t>
      </w:r>
      <w:r w:rsidRPr="00683C98">
        <w:rPr>
          <w:rFonts w:eastAsia="Calibri" w:cs="Calibri"/>
          <w:lang w:eastAsia="ar-SA"/>
        </w:rPr>
        <w:t xml:space="preserve"> от продажи в 2014 году нежилых помещений в рамках реализации преимущественного права арендатора на выкуп арендуемого имущества, а также в соответствии с ранее заключенными договорами.</w:t>
      </w:r>
    </w:p>
    <w:p w:rsidR="00256137" w:rsidRPr="00683C98" w:rsidRDefault="00256137" w:rsidP="00256137">
      <w:pPr>
        <w:suppressAutoHyphens/>
        <w:ind w:left="993" w:firstLine="709"/>
        <w:contextualSpacing/>
        <w:jc w:val="both"/>
        <w:rPr>
          <w:rFonts w:eastAsia="SimSun" w:cs="Calibri"/>
        </w:rPr>
      </w:pPr>
    </w:p>
    <w:p w:rsidR="00256137" w:rsidRPr="00683C98" w:rsidRDefault="00256137" w:rsidP="00256137">
      <w:pPr>
        <w:suppressAutoHyphens/>
        <w:rPr>
          <w:rFonts w:eastAsia="Calibri" w:cs="Calibri"/>
          <w:b/>
          <w:bCs/>
          <w:lang w:eastAsia="ar-SA"/>
        </w:rPr>
      </w:pPr>
      <w:bookmarkStart w:id="19" w:name="_Toc412011308"/>
      <w:bookmarkEnd w:id="19"/>
      <w:r w:rsidRPr="00683C98">
        <w:rPr>
          <w:rFonts w:eastAsia="Calibri" w:cs="Calibri"/>
          <w:b/>
          <w:bCs/>
          <w:lang w:eastAsia="ar-SA"/>
        </w:rPr>
        <w:t>Прирост имущества</w:t>
      </w:r>
    </w:p>
    <w:p w:rsidR="00256137" w:rsidRPr="00683C98" w:rsidRDefault="00256137" w:rsidP="00256137">
      <w:pPr>
        <w:suppressAutoHyphens/>
        <w:ind w:firstLine="709"/>
        <w:jc w:val="both"/>
        <w:rPr>
          <w:rFonts w:eastAsia="SimSun" w:cs="Calibri"/>
        </w:rPr>
      </w:pPr>
      <w:r w:rsidRPr="00683C98">
        <w:rPr>
          <w:rFonts w:eastAsia="SimSun" w:cs="Calibri"/>
        </w:rPr>
        <w:t>Основным фактором увеличения стоимости имущества стало его приобретение по инвестиционным договорам и другим основаниям на сумму 710,64 млн. рублей.</w:t>
      </w:r>
    </w:p>
    <w:p w:rsidR="00256137" w:rsidRPr="00683C98" w:rsidRDefault="00256137" w:rsidP="00256137">
      <w:pPr>
        <w:numPr>
          <w:ilvl w:val="0"/>
          <w:numId w:val="10"/>
        </w:numPr>
        <w:pBdr>
          <w:top w:val="nil"/>
          <w:left w:val="nil"/>
          <w:bottom w:val="nil"/>
          <w:right w:val="nil"/>
          <w:between w:val="nil"/>
          <w:bar w:val="nil"/>
        </w:pBdr>
        <w:tabs>
          <w:tab w:val="left" w:pos="993"/>
        </w:tabs>
        <w:suppressAutoHyphens/>
        <w:ind w:hanging="11"/>
        <w:jc w:val="both"/>
        <w:rPr>
          <w:rFonts w:eastAsia="SimSun" w:cs="Calibri"/>
          <w:b/>
        </w:rPr>
      </w:pPr>
      <w:r w:rsidRPr="00683C98">
        <w:rPr>
          <w:rFonts w:eastAsia="SimSun" w:cs="Calibri"/>
          <w:b/>
        </w:rPr>
        <w:t>По инвестиционным договорам приобретено:</w:t>
      </w:r>
    </w:p>
    <w:p w:rsidR="00256137" w:rsidRPr="00683C98" w:rsidRDefault="00256137" w:rsidP="00256137">
      <w:pPr>
        <w:pBdr>
          <w:top w:val="nil"/>
          <w:left w:val="nil"/>
          <w:bottom w:val="nil"/>
          <w:right w:val="nil"/>
          <w:between w:val="nil"/>
          <w:bar w:val="nil"/>
        </w:pBdr>
        <w:suppressAutoHyphens/>
        <w:ind w:firstLine="709"/>
        <w:jc w:val="both"/>
        <w:rPr>
          <w:rFonts w:eastAsia="SimSun" w:cs="Calibri"/>
        </w:rPr>
      </w:pPr>
      <w:r w:rsidRPr="00683C98">
        <w:rPr>
          <w:rFonts w:eastAsia="SimSun" w:cs="Calibri"/>
        </w:rPr>
        <w:lastRenderedPageBreak/>
        <w:t xml:space="preserve">здание детского сада с бассейном на 250 мест, общей площадью 5 155,4 </w:t>
      </w:r>
      <w:proofErr w:type="spellStart"/>
      <w:r w:rsidRPr="00683C98">
        <w:rPr>
          <w:rFonts w:eastAsia="SimSun" w:cs="Calibri"/>
        </w:rPr>
        <w:t>кв.м</w:t>
      </w:r>
      <w:proofErr w:type="spellEnd"/>
      <w:r w:rsidRPr="00683C98">
        <w:rPr>
          <w:rFonts w:eastAsia="SimSun" w:cs="Calibri"/>
        </w:rPr>
        <w:t xml:space="preserve">. (по адресу: Юбилейный проспект, д.74) на сумму 297,17 млн. рублей; </w:t>
      </w:r>
    </w:p>
    <w:p w:rsidR="00256137" w:rsidRPr="00683C98" w:rsidRDefault="00256137" w:rsidP="00256137">
      <w:pPr>
        <w:pBdr>
          <w:top w:val="nil"/>
          <w:left w:val="nil"/>
          <w:bottom w:val="nil"/>
          <w:right w:val="nil"/>
          <w:between w:val="nil"/>
          <w:bar w:val="nil"/>
        </w:pBdr>
        <w:suppressAutoHyphens/>
        <w:ind w:firstLine="709"/>
        <w:jc w:val="both"/>
        <w:rPr>
          <w:rFonts w:eastAsia="SimSun" w:cs="Calibri"/>
        </w:rPr>
      </w:pPr>
      <w:r w:rsidRPr="00683C98">
        <w:rPr>
          <w:rFonts w:eastAsia="SimSun" w:cs="Calibri"/>
        </w:rPr>
        <w:t xml:space="preserve">нежилое помещение, площадью 709 </w:t>
      </w:r>
      <w:proofErr w:type="spellStart"/>
      <w:r w:rsidRPr="00683C98">
        <w:rPr>
          <w:rFonts w:eastAsia="SimSun" w:cs="Calibri"/>
        </w:rPr>
        <w:t>кв.м</w:t>
      </w:r>
      <w:proofErr w:type="spellEnd"/>
      <w:r w:rsidRPr="00683C98">
        <w:rPr>
          <w:rFonts w:eastAsia="SimSun" w:cs="Calibri"/>
        </w:rPr>
        <w:t>. (по адресу: ул. Победы, д.15 корп.1) стоимостью 23,57 млн. рублей;</w:t>
      </w:r>
    </w:p>
    <w:p w:rsidR="00256137" w:rsidRPr="00683C98" w:rsidRDefault="00256137" w:rsidP="00256137">
      <w:pPr>
        <w:pBdr>
          <w:top w:val="nil"/>
          <w:left w:val="nil"/>
          <w:bottom w:val="nil"/>
          <w:right w:val="nil"/>
          <w:between w:val="nil"/>
          <w:bar w:val="nil"/>
        </w:pBdr>
        <w:suppressAutoHyphens/>
        <w:ind w:firstLine="709"/>
        <w:jc w:val="both"/>
        <w:rPr>
          <w:rFonts w:eastAsia="SimSun" w:cs="Calibri"/>
        </w:rPr>
      </w:pPr>
      <w:r w:rsidRPr="00683C98">
        <w:rPr>
          <w:rFonts w:eastAsia="SimSun" w:cs="Calibri"/>
        </w:rPr>
        <w:t>объекты водоснабжения и водоотведения стоимостью 14,7 млн. рублей;</w:t>
      </w:r>
    </w:p>
    <w:p w:rsidR="00256137" w:rsidRPr="00683C98" w:rsidRDefault="00256137" w:rsidP="00256137">
      <w:pPr>
        <w:pBdr>
          <w:top w:val="nil"/>
          <w:left w:val="nil"/>
          <w:bottom w:val="nil"/>
          <w:right w:val="nil"/>
          <w:between w:val="nil"/>
          <w:bar w:val="nil"/>
        </w:pBdr>
        <w:suppressAutoHyphens/>
        <w:ind w:firstLine="709"/>
        <w:jc w:val="both"/>
        <w:rPr>
          <w:rFonts w:eastAsia="SimSun" w:cs="Calibri"/>
        </w:rPr>
      </w:pPr>
      <w:r w:rsidRPr="00683C98">
        <w:rPr>
          <w:rFonts w:eastAsia="SimSun" w:cs="Calibri"/>
        </w:rPr>
        <w:t>объекты теплоснабжения стоимостью 30,1 млн. рублей</w:t>
      </w:r>
    </w:p>
    <w:p w:rsidR="00256137" w:rsidRPr="00683C98" w:rsidRDefault="00256137" w:rsidP="00256137">
      <w:pPr>
        <w:pBdr>
          <w:top w:val="nil"/>
          <w:left w:val="nil"/>
          <w:bottom w:val="nil"/>
          <w:right w:val="nil"/>
          <w:between w:val="nil"/>
          <w:bar w:val="nil"/>
        </w:pBdr>
        <w:suppressAutoHyphens/>
        <w:ind w:firstLine="709"/>
        <w:jc w:val="both"/>
        <w:rPr>
          <w:rFonts w:eastAsia="SimSun" w:cs="Calibri"/>
        </w:rPr>
      </w:pPr>
      <w:r w:rsidRPr="00683C98">
        <w:rPr>
          <w:rFonts w:eastAsia="SimSun" w:cs="Calibri"/>
        </w:rPr>
        <w:t>объекты внешнего освещения стоимостью 11,4 млн. рублей;</w:t>
      </w:r>
    </w:p>
    <w:p w:rsidR="00256137" w:rsidRPr="00683C98" w:rsidRDefault="00256137" w:rsidP="00256137">
      <w:pPr>
        <w:pBdr>
          <w:top w:val="nil"/>
          <w:left w:val="nil"/>
          <w:bottom w:val="nil"/>
          <w:right w:val="nil"/>
          <w:between w:val="nil"/>
          <w:bar w:val="nil"/>
        </w:pBdr>
        <w:suppressAutoHyphens/>
        <w:ind w:firstLine="709"/>
        <w:jc w:val="both"/>
        <w:rPr>
          <w:rFonts w:eastAsia="SimSun" w:cs="Calibri"/>
        </w:rPr>
      </w:pPr>
      <w:r w:rsidRPr="00683C98">
        <w:rPr>
          <w:rFonts w:eastAsia="SimSun" w:cs="Calibri"/>
        </w:rPr>
        <w:t>объекты связи стоимостью 4,6 млн. рублей;</w:t>
      </w:r>
    </w:p>
    <w:p w:rsidR="00256137" w:rsidRPr="00683C98" w:rsidRDefault="00256137" w:rsidP="00256137">
      <w:pPr>
        <w:pBdr>
          <w:top w:val="nil"/>
          <w:left w:val="nil"/>
          <w:bottom w:val="nil"/>
          <w:right w:val="nil"/>
          <w:between w:val="nil"/>
          <w:bar w:val="nil"/>
        </w:pBdr>
        <w:suppressAutoHyphens/>
        <w:ind w:firstLine="709"/>
        <w:jc w:val="both"/>
        <w:rPr>
          <w:rFonts w:eastAsia="SimSun" w:cs="Calibri"/>
        </w:rPr>
      </w:pPr>
      <w:r w:rsidRPr="00683C98">
        <w:rPr>
          <w:rFonts w:eastAsia="SimSun" w:cs="Calibri"/>
        </w:rPr>
        <w:t>47 жилых квартир, общей площадью 3 698,8 кв. м. стоимостью 105,1 млн. рублей;</w:t>
      </w:r>
    </w:p>
    <w:p w:rsidR="00256137" w:rsidRPr="00683C98" w:rsidRDefault="00256137" w:rsidP="00256137">
      <w:pPr>
        <w:pBdr>
          <w:top w:val="nil"/>
          <w:left w:val="nil"/>
          <w:bottom w:val="nil"/>
          <w:right w:val="nil"/>
          <w:between w:val="nil"/>
          <w:bar w:val="nil"/>
        </w:pBdr>
        <w:suppressAutoHyphens/>
        <w:ind w:firstLine="709"/>
        <w:jc w:val="both"/>
        <w:rPr>
          <w:rFonts w:eastAsia="SimSun" w:cs="Calibri"/>
        </w:rPr>
      </w:pPr>
      <w:r w:rsidRPr="00683C98">
        <w:rPr>
          <w:rFonts w:eastAsia="SimSun" w:cs="Calibri"/>
        </w:rPr>
        <w:t xml:space="preserve">6 детских игровых площадок стоимостью 10,1 млн. рублей; </w:t>
      </w:r>
    </w:p>
    <w:p w:rsidR="00256137" w:rsidRPr="00683C98" w:rsidRDefault="00256137" w:rsidP="00256137">
      <w:pPr>
        <w:pBdr>
          <w:top w:val="nil"/>
          <w:left w:val="nil"/>
          <w:bottom w:val="nil"/>
          <w:right w:val="nil"/>
          <w:between w:val="nil"/>
          <w:bar w:val="nil"/>
        </w:pBdr>
        <w:suppressAutoHyphens/>
        <w:ind w:firstLine="709"/>
        <w:jc w:val="both"/>
        <w:rPr>
          <w:rFonts w:eastAsia="SimSun" w:cs="Calibri"/>
        </w:rPr>
      </w:pPr>
      <w:r w:rsidRPr="00683C98">
        <w:rPr>
          <w:rFonts w:eastAsia="SimSun" w:cs="Calibri"/>
        </w:rPr>
        <w:t xml:space="preserve">объекты </w:t>
      </w:r>
      <w:proofErr w:type="spellStart"/>
      <w:r w:rsidRPr="00683C98">
        <w:rPr>
          <w:rFonts w:eastAsia="SimSun" w:cs="Calibri"/>
        </w:rPr>
        <w:t>ливнёвой</w:t>
      </w:r>
      <w:proofErr w:type="spellEnd"/>
      <w:r w:rsidRPr="00683C98">
        <w:rPr>
          <w:rFonts w:eastAsia="SimSun" w:cs="Calibri"/>
        </w:rPr>
        <w:t xml:space="preserve"> канализации стоимостью 8,6 млн. рублей.</w:t>
      </w:r>
    </w:p>
    <w:p w:rsidR="00256137" w:rsidRPr="00683C98" w:rsidRDefault="00256137" w:rsidP="00256137">
      <w:pPr>
        <w:suppressAutoHyphens/>
        <w:ind w:left="709"/>
        <w:rPr>
          <w:rFonts w:eastAsia="SimSun" w:cs="Calibri"/>
        </w:rPr>
      </w:pPr>
    </w:p>
    <w:p w:rsidR="00256137" w:rsidRPr="00683C98" w:rsidRDefault="00256137" w:rsidP="00256137">
      <w:pPr>
        <w:numPr>
          <w:ilvl w:val="0"/>
          <w:numId w:val="10"/>
        </w:numPr>
        <w:pBdr>
          <w:top w:val="nil"/>
          <w:left w:val="nil"/>
          <w:bottom w:val="nil"/>
          <w:right w:val="nil"/>
          <w:between w:val="nil"/>
          <w:bar w:val="nil"/>
        </w:pBdr>
        <w:tabs>
          <w:tab w:val="left" w:pos="993"/>
        </w:tabs>
        <w:suppressAutoHyphens/>
        <w:ind w:left="0" w:firstLine="709"/>
        <w:jc w:val="both"/>
        <w:rPr>
          <w:rFonts w:eastAsia="SimSun" w:cs="Calibri"/>
          <w:b/>
        </w:rPr>
      </w:pPr>
      <w:r w:rsidRPr="00683C98">
        <w:rPr>
          <w:rFonts w:eastAsia="SimSun" w:cs="Calibri"/>
          <w:b/>
        </w:rPr>
        <w:t>Безвозмездно передано:</w:t>
      </w:r>
    </w:p>
    <w:p w:rsidR="00256137" w:rsidRPr="00683C98" w:rsidRDefault="00256137" w:rsidP="00256137">
      <w:pPr>
        <w:pBdr>
          <w:top w:val="nil"/>
          <w:left w:val="nil"/>
          <w:bottom w:val="nil"/>
          <w:right w:val="nil"/>
          <w:between w:val="nil"/>
          <w:bar w:val="nil"/>
        </w:pBdr>
        <w:suppressAutoHyphens/>
        <w:ind w:firstLine="709"/>
        <w:jc w:val="both"/>
        <w:rPr>
          <w:rFonts w:eastAsia="SimSun" w:cs="Calibri"/>
        </w:rPr>
      </w:pPr>
      <w:r w:rsidRPr="00683C98">
        <w:rPr>
          <w:rFonts w:eastAsia="SimSun" w:cs="Calibri"/>
        </w:rPr>
        <w:t xml:space="preserve">6 квартир, общей площадью 289,0 </w:t>
      </w:r>
      <w:proofErr w:type="spellStart"/>
      <w:r w:rsidRPr="00683C98">
        <w:rPr>
          <w:rFonts w:eastAsia="SimSun" w:cs="Calibri"/>
        </w:rPr>
        <w:t>кв.м</w:t>
      </w:r>
      <w:proofErr w:type="spellEnd"/>
      <w:r w:rsidRPr="00683C98">
        <w:rPr>
          <w:rFonts w:eastAsia="SimSun" w:cs="Calibri"/>
        </w:rPr>
        <w:t>. стоимостью 1,1 млн. рублей;</w:t>
      </w:r>
    </w:p>
    <w:p w:rsidR="00256137" w:rsidRPr="00683C98" w:rsidRDefault="00256137" w:rsidP="00256137">
      <w:pPr>
        <w:pBdr>
          <w:top w:val="nil"/>
          <w:left w:val="nil"/>
          <w:bottom w:val="nil"/>
          <w:right w:val="nil"/>
          <w:between w:val="nil"/>
          <w:bar w:val="nil"/>
        </w:pBdr>
        <w:suppressAutoHyphens/>
        <w:ind w:firstLine="709"/>
        <w:jc w:val="both"/>
        <w:rPr>
          <w:rFonts w:eastAsia="SimSun" w:cs="Calibri"/>
        </w:rPr>
      </w:pPr>
      <w:r w:rsidRPr="00683C98">
        <w:rPr>
          <w:rFonts w:eastAsia="SimSun" w:cs="Calibri"/>
        </w:rPr>
        <w:t xml:space="preserve">70 земельных участков (Клинский район, д. Борки), общей площадью 105 000 </w:t>
      </w:r>
      <w:proofErr w:type="spellStart"/>
      <w:r w:rsidRPr="00683C98">
        <w:rPr>
          <w:rFonts w:eastAsia="SimSun" w:cs="Calibri"/>
        </w:rPr>
        <w:t>кв.м</w:t>
      </w:r>
      <w:proofErr w:type="spellEnd"/>
      <w:r w:rsidRPr="00683C98">
        <w:rPr>
          <w:rFonts w:eastAsia="SimSun" w:cs="Calibri"/>
        </w:rPr>
        <w:t>. стоимостью 73,7 млн. рублей;</w:t>
      </w:r>
    </w:p>
    <w:p w:rsidR="00256137" w:rsidRPr="00683C98" w:rsidRDefault="00256137" w:rsidP="00256137">
      <w:pPr>
        <w:pBdr>
          <w:top w:val="nil"/>
          <w:left w:val="nil"/>
          <w:bottom w:val="nil"/>
          <w:right w:val="nil"/>
          <w:between w:val="nil"/>
          <w:bar w:val="nil"/>
        </w:pBdr>
        <w:suppressAutoHyphens/>
        <w:ind w:firstLine="709"/>
        <w:jc w:val="both"/>
        <w:rPr>
          <w:rFonts w:eastAsia="SimSun" w:cs="Calibri"/>
        </w:rPr>
      </w:pPr>
      <w:r w:rsidRPr="00683C98">
        <w:rPr>
          <w:rFonts w:eastAsia="SimSun" w:cs="Calibri"/>
        </w:rPr>
        <w:t>2 детских игровых площадки стоимостью 6,3 млн. рублей.</w:t>
      </w:r>
    </w:p>
    <w:p w:rsidR="00256137" w:rsidRPr="00683C98" w:rsidRDefault="00256137" w:rsidP="00256137">
      <w:pPr>
        <w:suppressAutoHyphens/>
        <w:ind w:left="709"/>
        <w:rPr>
          <w:rFonts w:eastAsia="SimSun" w:cs="Calibri"/>
        </w:rPr>
      </w:pPr>
    </w:p>
    <w:p w:rsidR="00256137" w:rsidRPr="00683C98" w:rsidRDefault="00256137" w:rsidP="00256137">
      <w:pPr>
        <w:numPr>
          <w:ilvl w:val="0"/>
          <w:numId w:val="10"/>
        </w:numPr>
        <w:pBdr>
          <w:top w:val="nil"/>
          <w:left w:val="nil"/>
          <w:bottom w:val="nil"/>
          <w:right w:val="nil"/>
          <w:between w:val="nil"/>
          <w:bar w:val="nil"/>
        </w:pBdr>
        <w:tabs>
          <w:tab w:val="left" w:pos="993"/>
        </w:tabs>
        <w:suppressAutoHyphens/>
        <w:ind w:left="0" w:firstLine="709"/>
        <w:jc w:val="both"/>
        <w:rPr>
          <w:rFonts w:eastAsia="SimSun" w:cs="Calibri"/>
          <w:b/>
        </w:rPr>
      </w:pPr>
      <w:r w:rsidRPr="00683C98">
        <w:rPr>
          <w:rFonts w:eastAsia="SimSun" w:cs="Calibri"/>
          <w:b/>
        </w:rPr>
        <w:t>Передано по муниципальным контрактам:</w:t>
      </w:r>
    </w:p>
    <w:p w:rsidR="00256137" w:rsidRPr="00683C98" w:rsidRDefault="00256137" w:rsidP="00256137">
      <w:pPr>
        <w:pBdr>
          <w:top w:val="nil"/>
          <w:left w:val="nil"/>
          <w:bottom w:val="nil"/>
          <w:right w:val="nil"/>
          <w:between w:val="nil"/>
          <w:bar w:val="nil"/>
        </w:pBdr>
        <w:suppressAutoHyphens/>
        <w:ind w:firstLine="709"/>
        <w:jc w:val="both"/>
        <w:rPr>
          <w:rFonts w:eastAsia="SimSun" w:cs="Calibri"/>
        </w:rPr>
      </w:pPr>
      <w:r w:rsidRPr="00683C98">
        <w:rPr>
          <w:rFonts w:eastAsia="SimSun" w:cs="Calibri"/>
        </w:rPr>
        <w:t>здание с оборудованием (ул. Октября, д.3а), общей площадью 2 301,1 кв. м. стоимостью 110,3 млн. рублей;</w:t>
      </w:r>
    </w:p>
    <w:p w:rsidR="00256137" w:rsidRPr="00683C98" w:rsidRDefault="00256137" w:rsidP="00256137">
      <w:pPr>
        <w:pBdr>
          <w:top w:val="nil"/>
          <w:left w:val="nil"/>
          <w:bottom w:val="nil"/>
          <w:right w:val="nil"/>
          <w:between w:val="nil"/>
          <w:bar w:val="nil"/>
        </w:pBdr>
        <w:suppressAutoHyphens/>
        <w:ind w:firstLine="709"/>
        <w:jc w:val="both"/>
        <w:rPr>
          <w:rFonts w:eastAsia="SimSun" w:cs="Calibri"/>
        </w:rPr>
      </w:pPr>
      <w:r w:rsidRPr="00683C98">
        <w:rPr>
          <w:rFonts w:eastAsia="SimSun" w:cs="Calibri"/>
        </w:rPr>
        <w:t>11 детских игровых площадок стоимостью 13,9 млн. рублей.</w:t>
      </w:r>
    </w:p>
    <w:p w:rsidR="00256137" w:rsidRPr="00683C98" w:rsidRDefault="00256137" w:rsidP="00256137">
      <w:pPr>
        <w:tabs>
          <w:tab w:val="left" w:pos="-4111"/>
          <w:tab w:val="left" w:pos="-3969"/>
        </w:tabs>
        <w:suppressAutoHyphens/>
        <w:ind w:firstLine="709"/>
        <w:contextualSpacing/>
        <w:rPr>
          <w:rFonts w:cs="Calibri"/>
          <w:b/>
          <w:u w:val="single"/>
          <w:lang w:eastAsia="ar-SA"/>
        </w:rPr>
      </w:pPr>
    </w:p>
    <w:p w:rsidR="00256137" w:rsidRPr="00683C98" w:rsidRDefault="00256137" w:rsidP="00256137">
      <w:pPr>
        <w:tabs>
          <w:tab w:val="left" w:pos="-4111"/>
          <w:tab w:val="left" w:pos="-3969"/>
        </w:tabs>
        <w:suppressAutoHyphens/>
        <w:contextualSpacing/>
        <w:rPr>
          <w:rFonts w:cs="Calibri"/>
          <w:b/>
          <w:lang w:eastAsia="ar-SA"/>
        </w:rPr>
      </w:pPr>
      <w:r w:rsidRPr="00683C98">
        <w:rPr>
          <w:rFonts w:cs="Calibri"/>
          <w:b/>
          <w:lang w:eastAsia="ar-SA"/>
        </w:rPr>
        <w:t>4.4. Реестр собственности муниципального образования</w:t>
      </w:r>
    </w:p>
    <w:p w:rsidR="00256137" w:rsidRPr="00683C98" w:rsidRDefault="00256137" w:rsidP="00256137">
      <w:pPr>
        <w:suppressAutoHyphens/>
        <w:ind w:firstLine="709"/>
        <w:contextualSpacing/>
        <w:jc w:val="both"/>
        <w:rPr>
          <w:rFonts w:eastAsia="SimSun" w:cs="Calibri"/>
        </w:rPr>
      </w:pPr>
      <w:r w:rsidRPr="00683C98">
        <w:rPr>
          <w:rFonts w:cs="Calibri"/>
          <w:lang w:eastAsia="ar-SA"/>
        </w:rPr>
        <w:t>Всего на территории города Реутов в 2015 году действовало 18 муниципальных автономных учреждений (10 в образовании, 5 в культуре, 3 в спорте); 35 бюджетных учреждения (28 в образовании, 3 в культуре, 1 в спорте и 3 прочие), 6 казённых учреждений (1 в спорте и 5 прочее) и 4 муниципальных унитарных предприятия.</w:t>
      </w:r>
    </w:p>
    <w:p w:rsidR="00256137" w:rsidRPr="00683C98" w:rsidRDefault="00256137" w:rsidP="00256137">
      <w:pPr>
        <w:suppressAutoHyphens/>
        <w:ind w:firstLine="709"/>
        <w:contextualSpacing/>
        <w:jc w:val="both"/>
        <w:rPr>
          <w:rFonts w:eastAsia="SimSun" w:cs="Calibri"/>
        </w:rPr>
      </w:pPr>
      <w:r w:rsidRPr="00683C98">
        <w:rPr>
          <w:rFonts w:cs="Calibri"/>
          <w:lang w:eastAsia="ar-SA"/>
        </w:rPr>
        <w:t xml:space="preserve">В 2015 году проведено 4 </w:t>
      </w:r>
      <w:proofErr w:type="gramStart"/>
      <w:r w:rsidRPr="00683C98">
        <w:rPr>
          <w:rFonts w:cs="Calibri"/>
          <w:lang w:eastAsia="ar-SA"/>
        </w:rPr>
        <w:t>заседания Наблюдательного совета</w:t>
      </w:r>
      <w:proofErr w:type="gramEnd"/>
      <w:r w:rsidRPr="00683C98">
        <w:rPr>
          <w:rFonts w:cs="Calibri"/>
          <w:lang w:eastAsia="ar-SA"/>
        </w:rPr>
        <w:t xml:space="preserve"> по оценке деятельности муниципальных унитарных предприятий. На 01.01.2016 в бюджет города муниципальными унитарными предприятиями перечислено от чистой прибыли, оставшейся после уплаты налогов и иных обязательных платежей, около 450 тыс.</w:t>
      </w:r>
      <w:r w:rsidRPr="00683C98">
        <w:rPr>
          <w:rFonts w:eastAsia="SimSun"/>
          <w:bCs/>
        </w:rPr>
        <w:t xml:space="preserve"> рублей</w:t>
      </w:r>
      <w:r w:rsidRPr="00683C98">
        <w:rPr>
          <w:rFonts w:cs="Calibri"/>
          <w:lang w:eastAsia="ar-SA"/>
        </w:rPr>
        <w:t>.</w:t>
      </w:r>
    </w:p>
    <w:p w:rsidR="00256137" w:rsidRPr="00683C98" w:rsidRDefault="00256137" w:rsidP="00256137">
      <w:pPr>
        <w:suppressAutoHyphens/>
        <w:ind w:firstLine="709"/>
        <w:contextualSpacing/>
        <w:jc w:val="both"/>
        <w:rPr>
          <w:rFonts w:cs="Calibri"/>
          <w:lang w:eastAsia="ar-SA"/>
        </w:rPr>
      </w:pPr>
      <w:r w:rsidRPr="00683C98">
        <w:rPr>
          <w:rFonts w:cs="Calibri"/>
          <w:lang w:eastAsia="ar-SA"/>
        </w:rPr>
        <w:t>В соответствии с задачами, поставленными Президентом Российской Федерации и Правительством Российской Федерации, Губернатором Московской области и Правительством Московской области, в рамках совершенствования системы муниципального управления, повышения качества предоставляемых муниципальных услуг населению города, проведена работа по внедрению единой информационной системы управления государственным и муниципальным имуществом (ЕИСУГИ).</w:t>
      </w:r>
      <w:r w:rsidRPr="00683C98">
        <w:rPr>
          <w:rFonts w:eastAsia="SimSun" w:cs="Calibri"/>
        </w:rPr>
        <w:t xml:space="preserve"> В настоящее время осуществляется </w:t>
      </w:r>
      <w:r w:rsidRPr="00683C98">
        <w:rPr>
          <w:rFonts w:eastAsia="SimSun" w:cs="Calibri"/>
          <w:bCs/>
        </w:rPr>
        <w:t>наполнение базы ЕИСУГИ.</w:t>
      </w:r>
    </w:p>
    <w:p w:rsidR="00256137" w:rsidRPr="00683C98" w:rsidRDefault="00256137" w:rsidP="00256137">
      <w:pPr>
        <w:tabs>
          <w:tab w:val="left" w:pos="1418"/>
        </w:tabs>
        <w:suppressAutoHyphens/>
        <w:ind w:firstLine="709"/>
        <w:contextualSpacing/>
        <w:jc w:val="both"/>
        <w:rPr>
          <w:rFonts w:cs="Calibri"/>
          <w:lang w:eastAsia="ar-SA"/>
        </w:rPr>
      </w:pPr>
      <w:r w:rsidRPr="00683C98">
        <w:rPr>
          <w:rFonts w:cs="Calibri"/>
          <w:lang w:eastAsia="ar-SA"/>
        </w:rPr>
        <w:t>Данная система позволит повысить эффективность управления муниципальным имуществом, обеспечит контроль за использованием муниципального имущества, над актуальностью и достоверностью информации, а также снизит трудоёмкость на ведение управленческого учёта.</w:t>
      </w:r>
    </w:p>
    <w:p w:rsidR="00256137" w:rsidRPr="00683C98" w:rsidRDefault="00256137" w:rsidP="00256137">
      <w:pPr>
        <w:tabs>
          <w:tab w:val="left" w:pos="1440"/>
        </w:tabs>
        <w:suppressAutoHyphens/>
        <w:ind w:firstLine="720"/>
        <w:contextualSpacing/>
        <w:jc w:val="both"/>
        <w:rPr>
          <w:rFonts w:eastAsia="SimSun" w:cs="Calibri"/>
        </w:rPr>
      </w:pPr>
      <w:r w:rsidRPr="00683C98">
        <w:rPr>
          <w:rFonts w:eastAsia="SimSun" w:cs="Calibri"/>
        </w:rPr>
        <w:t>Во исполнение майского Указа Президента Российской Федерации по обеспечению многодетных семей земельными участками, в Администрации города Реутов на учёте в 2015 году состояло 239 многодетных семей. По ходатайству Администрации города Реутов 202 семьи уже получили земельные участки в Шатурском, Клинском и Егорьевском муниципальных районах.</w:t>
      </w:r>
    </w:p>
    <w:p w:rsidR="00256137" w:rsidRPr="00683C98" w:rsidRDefault="00256137" w:rsidP="00256137">
      <w:pPr>
        <w:tabs>
          <w:tab w:val="left" w:pos="1418"/>
        </w:tabs>
        <w:suppressAutoHyphens/>
        <w:ind w:firstLine="720"/>
        <w:contextualSpacing/>
        <w:jc w:val="both"/>
        <w:rPr>
          <w:rFonts w:eastAsia="SimSun" w:cs="Calibri"/>
        </w:rPr>
      </w:pPr>
      <w:r w:rsidRPr="00683C98">
        <w:rPr>
          <w:rFonts w:eastAsia="SimSun" w:cs="Calibri"/>
        </w:rPr>
        <w:lastRenderedPageBreak/>
        <w:t>В 2016 году Администрацией города Реутов планируется 100% обеспечение земельными участками многодетных семей, при условии получения их согласия на получение земельных участков в предлагаемых районах.</w:t>
      </w:r>
    </w:p>
    <w:p w:rsidR="00256137" w:rsidRPr="00683C98" w:rsidRDefault="00256137" w:rsidP="00256137">
      <w:pPr>
        <w:suppressAutoHyphens/>
        <w:contextualSpacing/>
        <w:rPr>
          <w:b/>
          <w:sz w:val="28"/>
          <w:lang w:eastAsia="ar-SA"/>
        </w:rPr>
      </w:pPr>
    </w:p>
    <w:p w:rsidR="00256137" w:rsidRPr="00683C98" w:rsidRDefault="00256137" w:rsidP="00256137">
      <w:pPr>
        <w:suppressAutoHyphens/>
        <w:contextualSpacing/>
        <w:jc w:val="center"/>
        <w:rPr>
          <w:b/>
          <w:sz w:val="28"/>
          <w:lang w:eastAsia="ar-SA"/>
        </w:rPr>
      </w:pPr>
      <w:r w:rsidRPr="00683C98">
        <w:rPr>
          <w:b/>
          <w:sz w:val="28"/>
          <w:lang w:eastAsia="ar-SA"/>
        </w:rPr>
        <w:t xml:space="preserve">5. ЖИЛИЩНО-КОММУНАЛЬНОЕ ХОЗЯЙСТВО </w:t>
      </w:r>
      <w:r>
        <w:rPr>
          <w:b/>
          <w:sz w:val="28"/>
          <w:lang w:eastAsia="ar-SA"/>
        </w:rPr>
        <w:t>И БЛАГОУСТРОЙСТВО</w:t>
      </w:r>
    </w:p>
    <w:p w:rsidR="00256137" w:rsidRPr="00683C98" w:rsidRDefault="00256137" w:rsidP="00256137">
      <w:pPr>
        <w:suppressAutoHyphens/>
        <w:contextualSpacing/>
        <w:rPr>
          <w:b/>
          <w:lang w:eastAsia="ar-SA"/>
        </w:rPr>
      </w:pPr>
    </w:p>
    <w:p w:rsidR="00256137" w:rsidRPr="00683C98" w:rsidRDefault="00256137" w:rsidP="00256137">
      <w:pPr>
        <w:suppressAutoHyphens/>
        <w:contextualSpacing/>
        <w:rPr>
          <w:b/>
          <w:lang w:eastAsia="ar-SA"/>
        </w:rPr>
      </w:pPr>
      <w:r w:rsidRPr="00683C98">
        <w:rPr>
          <w:b/>
          <w:lang w:eastAsia="ar-SA"/>
        </w:rPr>
        <w:t>5.1. Жилищно-коммунальное хозяйство</w:t>
      </w:r>
    </w:p>
    <w:p w:rsidR="00256137" w:rsidRPr="00683C98" w:rsidRDefault="00256137" w:rsidP="00256137">
      <w:pPr>
        <w:suppressAutoHyphens/>
        <w:ind w:firstLine="709"/>
        <w:contextualSpacing/>
        <w:jc w:val="both"/>
        <w:rPr>
          <w:lang w:eastAsia="ar-SA"/>
        </w:rPr>
      </w:pPr>
      <w:r w:rsidRPr="00683C98">
        <w:rPr>
          <w:lang w:eastAsia="ar-SA"/>
        </w:rPr>
        <w:t xml:space="preserve">Одним из главных показателей уровня социально-экономического развития города является состояние жилищно-коммунального хозяйства. </w:t>
      </w:r>
    </w:p>
    <w:p w:rsidR="00256137" w:rsidRPr="00683C98" w:rsidRDefault="00256137" w:rsidP="00256137">
      <w:pPr>
        <w:suppressAutoHyphens/>
        <w:spacing w:after="80"/>
        <w:ind w:firstLine="708"/>
        <w:contextualSpacing/>
        <w:jc w:val="both"/>
        <w:rPr>
          <w:lang w:eastAsia="ar-SA"/>
        </w:rPr>
      </w:pPr>
      <w:r w:rsidRPr="00683C98">
        <w:rPr>
          <w:lang w:eastAsia="ar-SA"/>
        </w:rPr>
        <w:t>В целях реализации мероприятий в сфере жилищно-коммунального хозяйства и коммунальной энергетики в городе Реутов реализуются муниципальные программы: «Содержание и развитие жилищно-коммунального хозяйства», на 2015-2019 годы и «Энергосбережение и повышение энергетической эффективности», на 2015-2019 годы.</w:t>
      </w:r>
      <w:r w:rsidRPr="00683C98">
        <w:rPr>
          <w:b/>
          <w:lang w:eastAsia="ar-SA"/>
        </w:rPr>
        <w:t xml:space="preserve"> </w:t>
      </w:r>
    </w:p>
    <w:p w:rsidR="00256137" w:rsidRPr="00683C98" w:rsidRDefault="00256137" w:rsidP="00256137">
      <w:pPr>
        <w:suppressAutoHyphens/>
        <w:spacing w:after="80"/>
        <w:ind w:firstLine="708"/>
        <w:contextualSpacing/>
        <w:rPr>
          <w:b/>
          <w:lang w:eastAsia="ar-SA"/>
        </w:rPr>
      </w:pPr>
    </w:p>
    <w:p w:rsidR="00256137" w:rsidRPr="00683C98" w:rsidRDefault="00256137" w:rsidP="00256137">
      <w:pPr>
        <w:suppressAutoHyphens/>
        <w:spacing w:after="80"/>
        <w:contextualSpacing/>
        <w:jc w:val="both"/>
        <w:rPr>
          <w:b/>
          <w:lang w:eastAsia="ar-SA"/>
        </w:rPr>
      </w:pPr>
      <w:r w:rsidRPr="00683C98">
        <w:rPr>
          <w:b/>
          <w:lang w:eastAsia="ar-SA"/>
        </w:rPr>
        <w:t>Итоги реализации в 2015 году программы «Содержание и развитие жилищно-коммунального хозяйства», на 2015-2019 годы</w:t>
      </w:r>
    </w:p>
    <w:p w:rsidR="00256137" w:rsidRPr="00683C98" w:rsidRDefault="00256137" w:rsidP="00256137">
      <w:pPr>
        <w:suppressAutoHyphens/>
        <w:ind w:firstLine="709"/>
        <w:contextualSpacing/>
        <w:jc w:val="both"/>
        <w:rPr>
          <w:b/>
          <w:lang w:eastAsia="ar-SA"/>
        </w:rPr>
      </w:pPr>
      <w:r w:rsidRPr="00683C98">
        <w:rPr>
          <w:lang w:eastAsia="ar-SA"/>
        </w:rPr>
        <w:t>Общий объём средств, предусмотренных для реализации указанной программы в 2015 году, составил 476 404,63 тыс. рублей, в том числе по источникам:</w:t>
      </w:r>
    </w:p>
    <w:p w:rsidR="00256137" w:rsidRPr="00683C98" w:rsidRDefault="00256137" w:rsidP="00256137">
      <w:pPr>
        <w:pBdr>
          <w:top w:val="nil"/>
          <w:left w:val="nil"/>
          <w:bottom w:val="nil"/>
          <w:right w:val="nil"/>
          <w:between w:val="nil"/>
          <w:bar w:val="nil"/>
        </w:pBdr>
        <w:suppressAutoHyphens/>
        <w:spacing w:after="80"/>
        <w:ind w:firstLine="709"/>
        <w:contextualSpacing/>
        <w:jc w:val="both"/>
        <w:rPr>
          <w:lang w:eastAsia="ar-SA"/>
        </w:rPr>
      </w:pPr>
      <w:r w:rsidRPr="00683C98">
        <w:rPr>
          <w:lang w:eastAsia="ar-SA"/>
        </w:rPr>
        <w:t>бюджет города Реутов 156 896,20 тыс. рублей,</w:t>
      </w:r>
    </w:p>
    <w:p w:rsidR="00256137" w:rsidRPr="00683C98" w:rsidRDefault="00256137" w:rsidP="00256137">
      <w:pPr>
        <w:pBdr>
          <w:top w:val="nil"/>
          <w:left w:val="nil"/>
          <w:bottom w:val="nil"/>
          <w:right w:val="nil"/>
          <w:between w:val="nil"/>
          <w:bar w:val="nil"/>
        </w:pBdr>
        <w:suppressAutoHyphens/>
        <w:spacing w:after="80"/>
        <w:ind w:firstLine="709"/>
        <w:contextualSpacing/>
        <w:jc w:val="both"/>
        <w:rPr>
          <w:lang w:eastAsia="ar-SA"/>
        </w:rPr>
      </w:pPr>
      <w:r w:rsidRPr="00683C98">
        <w:rPr>
          <w:lang w:eastAsia="ar-SA"/>
        </w:rPr>
        <w:t>бюджет Московской области 6 445,60 тыс. рублей,</w:t>
      </w:r>
    </w:p>
    <w:p w:rsidR="00256137" w:rsidRPr="00683C98" w:rsidRDefault="00256137" w:rsidP="00256137">
      <w:pPr>
        <w:pBdr>
          <w:top w:val="nil"/>
          <w:left w:val="nil"/>
          <w:bottom w:val="nil"/>
          <w:right w:val="nil"/>
          <w:between w:val="nil"/>
          <w:bar w:val="nil"/>
        </w:pBdr>
        <w:suppressAutoHyphens/>
        <w:spacing w:after="80"/>
        <w:ind w:firstLine="709"/>
        <w:contextualSpacing/>
        <w:jc w:val="both"/>
        <w:rPr>
          <w:lang w:eastAsia="ar-SA"/>
        </w:rPr>
      </w:pPr>
      <w:r w:rsidRPr="00683C98">
        <w:rPr>
          <w:lang w:eastAsia="ar-SA"/>
        </w:rPr>
        <w:t xml:space="preserve">внебюджетные источники: 313 062,83 тыс. рублей. </w:t>
      </w:r>
    </w:p>
    <w:p w:rsidR="00256137" w:rsidRPr="00683C98" w:rsidRDefault="00256137" w:rsidP="00256137">
      <w:pPr>
        <w:suppressAutoHyphens/>
        <w:spacing w:after="80"/>
        <w:ind w:firstLine="708"/>
        <w:contextualSpacing/>
        <w:jc w:val="both"/>
        <w:rPr>
          <w:lang w:eastAsia="ar-SA"/>
        </w:rPr>
      </w:pPr>
    </w:p>
    <w:p w:rsidR="00256137" w:rsidRPr="00683C98" w:rsidRDefault="00256137" w:rsidP="00256137">
      <w:pPr>
        <w:suppressAutoHyphens/>
        <w:spacing w:after="80"/>
        <w:contextualSpacing/>
        <w:jc w:val="both"/>
        <w:rPr>
          <w:b/>
          <w:lang w:eastAsia="ar-SA"/>
        </w:rPr>
      </w:pPr>
      <w:r w:rsidRPr="00683C98">
        <w:rPr>
          <w:b/>
          <w:lang w:eastAsia="ar-SA"/>
        </w:rPr>
        <w:t>Подготовка к осенне-зимнему периоду 2015-2016</w:t>
      </w:r>
    </w:p>
    <w:p w:rsidR="00256137" w:rsidRPr="00683C98" w:rsidRDefault="00256137" w:rsidP="00256137">
      <w:pPr>
        <w:suppressAutoHyphens/>
        <w:spacing w:after="80"/>
        <w:ind w:firstLine="708"/>
        <w:contextualSpacing/>
        <w:jc w:val="both"/>
        <w:rPr>
          <w:lang w:eastAsia="ar-SA"/>
        </w:rPr>
      </w:pPr>
      <w:r w:rsidRPr="00683C98">
        <w:rPr>
          <w:lang w:eastAsia="ar-SA"/>
        </w:rPr>
        <w:t xml:space="preserve">Объём финансирования по подготовке объектов жилищно-коммунального хозяйства к осеннее – зимнему периоду составил 99,8 млн. рублей - за счёт средств управляющих организаций и </w:t>
      </w:r>
      <w:proofErr w:type="spellStart"/>
      <w:r w:rsidRPr="00683C98">
        <w:rPr>
          <w:lang w:eastAsia="ar-SA"/>
        </w:rPr>
        <w:t>ресурсоснабжающих</w:t>
      </w:r>
      <w:proofErr w:type="spellEnd"/>
      <w:r w:rsidRPr="00683C98">
        <w:rPr>
          <w:lang w:eastAsia="ar-SA"/>
        </w:rPr>
        <w:t xml:space="preserve"> предприятий. Плановые работы были выполнены на 100% к 01.09.2015.</w:t>
      </w:r>
    </w:p>
    <w:p w:rsidR="00256137" w:rsidRPr="00683C98" w:rsidRDefault="00256137" w:rsidP="00256137">
      <w:pPr>
        <w:suppressAutoHyphens/>
        <w:spacing w:after="80"/>
        <w:ind w:firstLine="708"/>
        <w:contextualSpacing/>
        <w:jc w:val="both"/>
        <w:rPr>
          <w:lang w:eastAsia="ar-SA"/>
        </w:rPr>
      </w:pPr>
    </w:p>
    <w:p w:rsidR="00256137" w:rsidRPr="00683C98" w:rsidRDefault="00256137" w:rsidP="00256137">
      <w:pPr>
        <w:suppressAutoHyphens/>
        <w:spacing w:after="80"/>
        <w:contextualSpacing/>
        <w:rPr>
          <w:lang w:eastAsia="ar-SA"/>
        </w:rPr>
      </w:pPr>
      <w:r w:rsidRPr="00683C98">
        <w:rPr>
          <w:b/>
          <w:lang w:eastAsia="ar-SA"/>
        </w:rPr>
        <w:t>Подготовка к осенне-зимнему периоду 2015-2016 объектов коммунальной инфраструктуры</w:t>
      </w:r>
    </w:p>
    <w:p w:rsidR="00256137" w:rsidRPr="00683C98" w:rsidRDefault="00256137" w:rsidP="00256137">
      <w:pPr>
        <w:suppressAutoHyphens/>
        <w:spacing w:after="80"/>
        <w:ind w:firstLine="708"/>
        <w:contextualSpacing/>
        <w:jc w:val="both"/>
        <w:rPr>
          <w:lang w:eastAsia="ar-SA"/>
        </w:rPr>
      </w:pPr>
      <w:r w:rsidRPr="00683C98">
        <w:rPr>
          <w:lang w:eastAsia="ar-SA"/>
        </w:rPr>
        <w:t xml:space="preserve">К зиме подготовлено 8 котельных, 4 резервных топливных хозяйства, 38 центральных тепловых пунктов, 82,1 км тепловых сетей, созданы запасы жидкого топлива в объёме 421 тонн, 4 водозаборных узла (ВЗУ), 21 </w:t>
      </w:r>
      <w:proofErr w:type="spellStart"/>
      <w:r w:rsidRPr="00683C98">
        <w:rPr>
          <w:lang w:eastAsia="ar-SA"/>
        </w:rPr>
        <w:t>водонасосная</w:t>
      </w:r>
      <w:proofErr w:type="spellEnd"/>
      <w:r w:rsidRPr="00683C98">
        <w:rPr>
          <w:lang w:eastAsia="ar-SA"/>
        </w:rPr>
        <w:t xml:space="preserve"> стация (ВНС), 5 канализационно-насосных станций (КНС), 98 км. водопроводных сетей. </w:t>
      </w:r>
    </w:p>
    <w:p w:rsidR="00256137" w:rsidRPr="00683C98" w:rsidRDefault="00256137" w:rsidP="00256137">
      <w:pPr>
        <w:suppressAutoHyphens/>
        <w:spacing w:after="80"/>
        <w:ind w:firstLine="708"/>
        <w:contextualSpacing/>
        <w:jc w:val="both"/>
        <w:rPr>
          <w:lang w:eastAsia="ar-SA"/>
        </w:rPr>
      </w:pPr>
      <w:r w:rsidRPr="00683C98">
        <w:rPr>
          <w:lang w:eastAsia="ar-SA"/>
        </w:rPr>
        <w:t>В городском округе Реутов действует единая теплоснабжающая организация ООО «Р-Сетевая компания» и гарантирующая организация по водоснабжению и водоотведению ООО «</w:t>
      </w:r>
      <w:proofErr w:type="spellStart"/>
      <w:r w:rsidRPr="00683C98">
        <w:rPr>
          <w:lang w:eastAsia="ar-SA"/>
        </w:rPr>
        <w:t>Реутовский</w:t>
      </w:r>
      <w:proofErr w:type="spellEnd"/>
      <w:r w:rsidRPr="00683C98">
        <w:rPr>
          <w:lang w:eastAsia="ar-SA"/>
        </w:rPr>
        <w:t xml:space="preserve"> водоканал». </w:t>
      </w:r>
    </w:p>
    <w:p w:rsidR="00256137" w:rsidRPr="00683C98" w:rsidRDefault="00256137" w:rsidP="00256137">
      <w:pPr>
        <w:suppressAutoHyphens/>
        <w:spacing w:after="80"/>
        <w:ind w:firstLine="708"/>
        <w:contextualSpacing/>
        <w:jc w:val="both"/>
        <w:rPr>
          <w:lang w:eastAsia="ar-SA"/>
        </w:rPr>
      </w:pPr>
      <w:r w:rsidRPr="00683C98">
        <w:rPr>
          <w:lang w:eastAsia="ar-SA"/>
        </w:rPr>
        <w:t>В городе Реутов действуют утверждённые схемы теплоснабжения, водоснабжения и водоотведения, утверждён план действий по ликвидации аварийных ситуаций с применением электронного моделирования аварийных ситуаций.</w:t>
      </w:r>
    </w:p>
    <w:p w:rsidR="00256137" w:rsidRPr="00683C98" w:rsidRDefault="00256137" w:rsidP="00256137">
      <w:pPr>
        <w:suppressAutoHyphens/>
        <w:spacing w:after="80"/>
        <w:ind w:firstLine="708"/>
        <w:contextualSpacing/>
        <w:jc w:val="both"/>
        <w:rPr>
          <w:lang w:eastAsia="ar-SA"/>
        </w:rPr>
      </w:pPr>
      <w:r w:rsidRPr="00683C98">
        <w:rPr>
          <w:lang w:eastAsia="ar-SA"/>
        </w:rPr>
        <w:t>Проведены гидравлические испытания тепловых сетей с участием Государственного казенного учреждения </w:t>
      </w:r>
      <w:r w:rsidRPr="00683C98">
        <w:rPr>
          <w:bCs/>
          <w:lang w:eastAsia="ar-SA"/>
        </w:rPr>
        <w:t>Московской</w:t>
      </w:r>
      <w:r w:rsidRPr="00683C98">
        <w:rPr>
          <w:lang w:eastAsia="ar-SA"/>
        </w:rPr>
        <w:t> области "</w:t>
      </w:r>
      <w:r w:rsidRPr="00683C98">
        <w:rPr>
          <w:bCs/>
          <w:lang w:eastAsia="ar-SA"/>
        </w:rPr>
        <w:t>Московская</w:t>
      </w:r>
      <w:r w:rsidRPr="00683C98">
        <w:rPr>
          <w:lang w:eastAsia="ar-SA"/>
        </w:rPr>
        <w:t xml:space="preserve"> областная специализированная </w:t>
      </w:r>
      <w:proofErr w:type="spellStart"/>
      <w:r w:rsidRPr="00683C98">
        <w:rPr>
          <w:lang w:eastAsia="ar-SA"/>
        </w:rPr>
        <w:t>аварийно</w:t>
      </w:r>
      <w:proofErr w:type="spellEnd"/>
      <w:r w:rsidRPr="00683C98">
        <w:rPr>
          <w:lang w:eastAsia="ar-SA"/>
        </w:rPr>
        <w:t xml:space="preserve"> - восстановительная служба" (ГКУ МО "</w:t>
      </w:r>
      <w:r w:rsidRPr="00683C98">
        <w:rPr>
          <w:bCs/>
          <w:lang w:eastAsia="ar-SA"/>
        </w:rPr>
        <w:t>МОС</w:t>
      </w:r>
      <w:r w:rsidRPr="00683C98">
        <w:rPr>
          <w:lang w:eastAsia="ar-SA"/>
        </w:rPr>
        <w:t> </w:t>
      </w:r>
      <w:r w:rsidRPr="00683C98">
        <w:rPr>
          <w:bCs/>
          <w:lang w:eastAsia="ar-SA"/>
        </w:rPr>
        <w:t>АВС</w:t>
      </w:r>
      <w:r w:rsidRPr="00683C98">
        <w:rPr>
          <w:lang w:eastAsia="ar-SA"/>
        </w:rPr>
        <w:t>"). По результатам испытаний повреждения устранены, акты гидравлических испытаний оформлены. Проведены противоаварийные тренировки.</w:t>
      </w:r>
    </w:p>
    <w:p w:rsidR="00256137" w:rsidRPr="00683C98" w:rsidRDefault="00256137" w:rsidP="00256137">
      <w:pPr>
        <w:suppressAutoHyphens/>
        <w:spacing w:after="80"/>
        <w:ind w:firstLine="708"/>
        <w:contextualSpacing/>
        <w:jc w:val="both"/>
        <w:rPr>
          <w:lang w:eastAsia="ar-SA"/>
        </w:rPr>
      </w:pPr>
      <w:r w:rsidRPr="00683C98">
        <w:rPr>
          <w:lang w:eastAsia="ar-SA"/>
        </w:rPr>
        <w:lastRenderedPageBreak/>
        <w:t>Население города обеспечено централизованным водоснабжением и водоотведением на 100 %. Используется покупная вода от ОАО «Мосводоканал». Зоны санитарной охраны объектов водоснабжения и водоотведения находятся в надлежащем состоянии.</w:t>
      </w:r>
    </w:p>
    <w:p w:rsidR="00256137" w:rsidRPr="00683C98" w:rsidRDefault="00256137" w:rsidP="00256137">
      <w:pPr>
        <w:suppressAutoHyphens/>
        <w:spacing w:after="80"/>
        <w:ind w:firstLine="708"/>
        <w:contextualSpacing/>
        <w:jc w:val="both"/>
        <w:rPr>
          <w:lang w:eastAsia="ar-SA"/>
        </w:rPr>
      </w:pPr>
      <w:r w:rsidRPr="00683C98">
        <w:rPr>
          <w:lang w:eastAsia="ar-SA"/>
        </w:rPr>
        <w:t xml:space="preserve">При подготовке к отопительному периоду 2015-2016 за счёт инвестиционных средств произведена </w:t>
      </w:r>
      <w:proofErr w:type="spellStart"/>
      <w:r w:rsidRPr="00683C98">
        <w:rPr>
          <w:lang w:eastAsia="ar-SA"/>
        </w:rPr>
        <w:t>закольцовка</w:t>
      </w:r>
      <w:proofErr w:type="spellEnd"/>
      <w:r w:rsidRPr="00683C98">
        <w:rPr>
          <w:lang w:eastAsia="ar-SA"/>
        </w:rPr>
        <w:t xml:space="preserve"> Котельной № 2 с Котельной АО «ВПК «НПО «Машиностроения» и с Котельной № 7 ЗАО «</w:t>
      </w:r>
      <w:proofErr w:type="spellStart"/>
      <w:r w:rsidRPr="00683C98">
        <w:rPr>
          <w:lang w:eastAsia="ar-SA"/>
        </w:rPr>
        <w:t>Мособлэнергогаз</w:t>
      </w:r>
      <w:proofErr w:type="spellEnd"/>
      <w:r w:rsidRPr="00683C98">
        <w:rPr>
          <w:lang w:eastAsia="ar-SA"/>
        </w:rPr>
        <w:t xml:space="preserve">». Указанные мероприятия позволили сократить сроки остановки котельных до 5 дней. В дальнейшем мероприятия по подготовке к отопительному периоду планируется проводить без отключения горячего водоснабжения жилищного фонда и объектов социальной сферы. </w:t>
      </w:r>
    </w:p>
    <w:p w:rsidR="00256137" w:rsidRPr="00683C98" w:rsidRDefault="00256137" w:rsidP="00256137">
      <w:pPr>
        <w:suppressAutoHyphens/>
        <w:spacing w:after="80"/>
        <w:ind w:firstLine="708"/>
        <w:contextualSpacing/>
        <w:jc w:val="both"/>
        <w:rPr>
          <w:lang w:eastAsia="ar-SA"/>
        </w:rPr>
      </w:pPr>
      <w:r w:rsidRPr="00683C98">
        <w:rPr>
          <w:lang w:eastAsia="ar-SA"/>
        </w:rPr>
        <w:t>На территории города все котельные переведены на природный газ, обеспечены электрической энергией от двух независимых источников электропитания, имеются стационарные резервные источники электроснабжения.</w:t>
      </w:r>
    </w:p>
    <w:p w:rsidR="00256137" w:rsidRPr="00683C98" w:rsidRDefault="00256137" w:rsidP="00256137">
      <w:pPr>
        <w:suppressAutoHyphens/>
        <w:spacing w:after="80"/>
        <w:ind w:firstLine="708"/>
        <w:contextualSpacing/>
        <w:jc w:val="both"/>
        <w:rPr>
          <w:lang w:eastAsia="ar-SA"/>
        </w:rPr>
      </w:pPr>
      <w:r w:rsidRPr="00683C98">
        <w:rPr>
          <w:lang w:eastAsia="ar-SA"/>
        </w:rPr>
        <w:t>Для обеспечения бесперебойного функционирования объектов теплоснабжения и мониторинга состояния системы теплоснабжения используется единая система диспетчеризации объектов.</w:t>
      </w:r>
    </w:p>
    <w:p w:rsidR="00256137" w:rsidRPr="00683C98" w:rsidRDefault="00256137" w:rsidP="00256137">
      <w:pPr>
        <w:suppressAutoHyphens/>
        <w:spacing w:after="80"/>
        <w:ind w:firstLine="708"/>
        <w:contextualSpacing/>
        <w:jc w:val="both"/>
        <w:rPr>
          <w:lang w:eastAsia="ar-SA"/>
        </w:rPr>
      </w:pPr>
    </w:p>
    <w:p w:rsidR="00256137" w:rsidRPr="00683C98" w:rsidRDefault="00256137" w:rsidP="00256137">
      <w:pPr>
        <w:suppressAutoHyphens/>
        <w:spacing w:after="80"/>
        <w:contextualSpacing/>
        <w:jc w:val="both"/>
        <w:rPr>
          <w:lang w:eastAsia="ar-SA"/>
        </w:rPr>
      </w:pPr>
      <w:r w:rsidRPr="00683C98">
        <w:rPr>
          <w:b/>
          <w:lang w:eastAsia="ar-SA"/>
        </w:rPr>
        <w:t>Подготовка к осенне-зимнему периоду 2015-2016 жилищного фонда</w:t>
      </w:r>
    </w:p>
    <w:p w:rsidR="00256137" w:rsidRPr="00683C98" w:rsidRDefault="00256137" w:rsidP="00256137">
      <w:pPr>
        <w:suppressAutoHyphens/>
        <w:spacing w:after="80"/>
        <w:ind w:firstLine="708"/>
        <w:contextualSpacing/>
        <w:jc w:val="both"/>
        <w:rPr>
          <w:lang w:eastAsia="ar-SA"/>
        </w:rPr>
      </w:pPr>
      <w:r w:rsidRPr="00683C98">
        <w:rPr>
          <w:lang w:eastAsia="ar-SA"/>
        </w:rPr>
        <w:t xml:space="preserve">План подготовки жилищного фонда включал в себя подготовку 353 многоквартирных жилых домов (МКД), общей площадью 2 800,00 </w:t>
      </w:r>
      <w:proofErr w:type="spellStart"/>
      <w:r w:rsidRPr="00683C98">
        <w:rPr>
          <w:lang w:eastAsia="ar-SA"/>
        </w:rPr>
        <w:t>тыс.кв.м</w:t>
      </w:r>
      <w:proofErr w:type="spellEnd"/>
      <w:r w:rsidRPr="00683C98">
        <w:rPr>
          <w:lang w:eastAsia="ar-SA"/>
        </w:rPr>
        <w:t>.</w:t>
      </w:r>
    </w:p>
    <w:p w:rsidR="00256137" w:rsidRPr="00683C98" w:rsidRDefault="00256137" w:rsidP="00256137">
      <w:pPr>
        <w:suppressAutoHyphens/>
        <w:spacing w:after="80"/>
        <w:ind w:firstLine="708"/>
        <w:contextualSpacing/>
        <w:jc w:val="both"/>
        <w:rPr>
          <w:lang w:eastAsia="ar-SA"/>
        </w:rPr>
      </w:pPr>
      <w:r w:rsidRPr="00683C98">
        <w:rPr>
          <w:lang w:eastAsia="ar-SA"/>
        </w:rPr>
        <w:t xml:space="preserve">На все дома были оформлены паспорта готовности, копии паспортов готовности направлены в ГЖИ Московской области. </w:t>
      </w:r>
    </w:p>
    <w:p w:rsidR="00256137" w:rsidRPr="00683C98" w:rsidRDefault="00256137" w:rsidP="00256137">
      <w:pPr>
        <w:suppressAutoHyphens/>
        <w:spacing w:after="80"/>
        <w:ind w:firstLine="708"/>
        <w:contextualSpacing/>
        <w:jc w:val="both"/>
        <w:rPr>
          <w:lang w:eastAsia="ar-SA"/>
        </w:rPr>
      </w:pPr>
      <w:r w:rsidRPr="00683C98">
        <w:rPr>
          <w:lang w:eastAsia="ar-SA"/>
        </w:rPr>
        <w:t xml:space="preserve">Все МКД города Реутов находятся в управлении управляющих организаций города (в том числе ТСЖ, ЖСК), бесхозяйные объекты отсутствуют. </w:t>
      </w:r>
    </w:p>
    <w:p w:rsidR="00256137" w:rsidRPr="00683C98" w:rsidRDefault="00256137" w:rsidP="00256137">
      <w:pPr>
        <w:suppressAutoHyphens/>
        <w:spacing w:after="80"/>
        <w:ind w:firstLine="708"/>
        <w:contextualSpacing/>
        <w:jc w:val="both"/>
        <w:rPr>
          <w:lang w:eastAsia="ar-SA"/>
        </w:rPr>
      </w:pPr>
      <w:r w:rsidRPr="00683C98">
        <w:rPr>
          <w:lang w:eastAsia="ar-SA"/>
        </w:rPr>
        <w:t xml:space="preserve">В мае 2015 года в соответствии с положениями федерального законодательства управляющие организации, осуществляющие предпринимательскую деятельность, получили лицензии. </w:t>
      </w:r>
    </w:p>
    <w:p w:rsidR="00256137" w:rsidRPr="00683C98" w:rsidRDefault="00256137" w:rsidP="00256137">
      <w:pPr>
        <w:suppressAutoHyphens/>
        <w:spacing w:after="80"/>
        <w:contextualSpacing/>
        <w:jc w:val="both"/>
        <w:rPr>
          <w:b/>
          <w:lang w:eastAsia="ar-SA"/>
        </w:rPr>
      </w:pPr>
    </w:p>
    <w:p w:rsidR="00256137" w:rsidRPr="00683C98" w:rsidRDefault="00256137" w:rsidP="00256137">
      <w:pPr>
        <w:suppressAutoHyphens/>
        <w:spacing w:after="80"/>
        <w:contextualSpacing/>
        <w:jc w:val="both"/>
        <w:rPr>
          <w:b/>
          <w:lang w:eastAsia="ar-SA"/>
        </w:rPr>
      </w:pPr>
      <w:r w:rsidRPr="00683C98">
        <w:rPr>
          <w:b/>
          <w:lang w:eastAsia="ar-SA"/>
        </w:rPr>
        <w:t>5.2. Благоустройство</w:t>
      </w:r>
    </w:p>
    <w:p w:rsidR="00256137" w:rsidRPr="00683C98" w:rsidRDefault="00256137" w:rsidP="00256137">
      <w:pPr>
        <w:suppressAutoHyphens/>
        <w:ind w:firstLine="709"/>
        <w:contextualSpacing/>
        <w:jc w:val="both"/>
        <w:rPr>
          <w:b/>
          <w:lang w:eastAsia="ar-SA"/>
        </w:rPr>
      </w:pPr>
      <w:r w:rsidRPr="00683C98">
        <w:rPr>
          <w:rFonts w:eastAsia="SimSun" w:cs="Calibri"/>
          <w:u w:color="1D1D1D"/>
        </w:rPr>
        <w:t xml:space="preserve">Облику городов, развитию парков и скверов уделяется огромное внимание. В рамках концепции единого архитектурного облика Реутова был модернизирован городской парк. </w:t>
      </w:r>
      <w:r w:rsidRPr="00683C98">
        <w:rPr>
          <w:rFonts w:eastAsia="Calibri"/>
          <w:u w:color="1D1D1D"/>
          <w:bdr w:val="nil"/>
          <w:lang w:eastAsia="ar-SA"/>
        </w:rPr>
        <w:t xml:space="preserve">В 2015 году жители города Реутов продолжили традицию и принимали активное участие в экологической акции «Наш лес. Посади своё дерево». </w:t>
      </w:r>
    </w:p>
    <w:p w:rsidR="00256137" w:rsidRPr="00683C98" w:rsidRDefault="00256137" w:rsidP="00256137">
      <w:pPr>
        <w:pBdr>
          <w:top w:val="nil"/>
          <w:left w:val="nil"/>
          <w:bottom w:val="nil"/>
          <w:right w:val="nil"/>
          <w:between w:val="nil"/>
          <w:bar w:val="nil"/>
        </w:pBdr>
        <w:ind w:firstLine="709"/>
        <w:jc w:val="both"/>
        <w:rPr>
          <w:rFonts w:eastAsia="Calibri"/>
          <w:u w:color="1D1D1D"/>
          <w:bdr w:val="nil"/>
          <w:lang w:eastAsia="ar-SA"/>
        </w:rPr>
      </w:pPr>
      <w:r w:rsidRPr="00683C98">
        <w:rPr>
          <w:rFonts w:eastAsia="Calibri"/>
          <w:u w:color="1D1D1D"/>
          <w:bdr w:val="nil"/>
          <w:lang w:eastAsia="ar-SA"/>
        </w:rPr>
        <w:t>В 2015 году завершено создание сквера вокруг ДК «Мир».</w:t>
      </w:r>
    </w:p>
    <w:p w:rsidR="00256137" w:rsidRPr="00683C98" w:rsidRDefault="00256137" w:rsidP="00256137">
      <w:pPr>
        <w:suppressAutoHyphens/>
        <w:spacing w:after="80"/>
        <w:ind w:firstLine="708"/>
        <w:contextualSpacing/>
        <w:jc w:val="both"/>
        <w:rPr>
          <w:lang w:eastAsia="ar-SA"/>
        </w:rPr>
      </w:pPr>
      <w:r w:rsidRPr="00683C98">
        <w:rPr>
          <w:lang w:eastAsia="ar-SA"/>
        </w:rPr>
        <w:t>Во исполнение Закона Московской области «О благоустройстве в Московской области», в городском округе Реутов в марте 2015 года были утверждены Правила благоустройства городского округа Реутов. В правилах содержится адресный перечень объектов, подлежащих благоустройству, сроки и очередность проведения работ по ремонту и реконструкции этих объектов.</w:t>
      </w:r>
    </w:p>
    <w:p w:rsidR="00256137" w:rsidRPr="00683C98" w:rsidRDefault="00256137" w:rsidP="00256137">
      <w:pPr>
        <w:suppressAutoHyphens/>
        <w:spacing w:after="80"/>
        <w:ind w:firstLine="708"/>
        <w:contextualSpacing/>
        <w:jc w:val="both"/>
        <w:rPr>
          <w:lang w:eastAsia="ar-SA"/>
        </w:rPr>
      </w:pPr>
      <w:r w:rsidRPr="00683C98">
        <w:rPr>
          <w:lang w:eastAsia="ar-SA"/>
        </w:rPr>
        <w:t xml:space="preserve">В соответствии с методическими рекомендациями Министерства жилищно-коммунального хозяйства Московской области в городе Реутов в 2015 году были разработаны и представлены в Министерство: </w:t>
      </w:r>
    </w:p>
    <w:p w:rsidR="00256137" w:rsidRPr="00683C98" w:rsidRDefault="00256137" w:rsidP="00256137">
      <w:pPr>
        <w:pBdr>
          <w:top w:val="nil"/>
          <w:left w:val="nil"/>
          <w:bottom w:val="nil"/>
          <w:right w:val="nil"/>
          <w:between w:val="nil"/>
          <w:bar w:val="nil"/>
        </w:pBdr>
        <w:suppressAutoHyphens/>
        <w:spacing w:after="80"/>
        <w:ind w:firstLine="708"/>
        <w:contextualSpacing/>
        <w:jc w:val="both"/>
        <w:rPr>
          <w:lang w:eastAsia="ar-SA"/>
        </w:rPr>
      </w:pPr>
      <w:r w:rsidRPr="00683C98">
        <w:rPr>
          <w:lang w:eastAsia="ar-SA"/>
        </w:rPr>
        <w:t>схема санитарной очистки города с указанием мест размещения контейнерных площадок, маршрутов вывоза и мест утилизации мусора;</w:t>
      </w:r>
    </w:p>
    <w:p w:rsidR="00256137" w:rsidRPr="00683C98" w:rsidRDefault="00256137" w:rsidP="00256137">
      <w:pPr>
        <w:pBdr>
          <w:top w:val="nil"/>
          <w:left w:val="nil"/>
          <w:bottom w:val="nil"/>
          <w:right w:val="nil"/>
          <w:between w:val="nil"/>
          <w:bar w:val="nil"/>
        </w:pBdr>
        <w:suppressAutoHyphens/>
        <w:spacing w:after="80"/>
        <w:ind w:firstLine="708"/>
        <w:contextualSpacing/>
        <w:jc w:val="both"/>
        <w:rPr>
          <w:lang w:eastAsia="ar-SA"/>
        </w:rPr>
      </w:pPr>
      <w:r w:rsidRPr="00683C98">
        <w:rPr>
          <w:lang w:eastAsia="ar-SA"/>
        </w:rPr>
        <w:t xml:space="preserve">схема уборки территории города с закреплением ответственности по содержанию и уборке территорий за всеми типами собственников земель, утверждены графики уборки территорий, заключены договоры на вывоз отходов в соответствии с нормами накопления, договоры на утилизацию отходов; </w:t>
      </w:r>
    </w:p>
    <w:p w:rsidR="00256137" w:rsidRPr="00683C98" w:rsidRDefault="00256137" w:rsidP="00256137">
      <w:pPr>
        <w:pBdr>
          <w:top w:val="nil"/>
          <w:left w:val="nil"/>
          <w:bottom w:val="nil"/>
          <w:right w:val="nil"/>
          <w:between w:val="nil"/>
          <w:bar w:val="nil"/>
        </w:pBdr>
        <w:suppressAutoHyphens/>
        <w:spacing w:after="80"/>
        <w:ind w:firstLine="708"/>
        <w:contextualSpacing/>
        <w:jc w:val="both"/>
        <w:rPr>
          <w:lang w:eastAsia="ar-SA"/>
        </w:rPr>
      </w:pPr>
      <w:r w:rsidRPr="00683C98">
        <w:rPr>
          <w:lang w:eastAsia="ar-SA"/>
        </w:rPr>
        <w:t>правила по регулированию численности безнадзорных животных на территории городского округа Реутов;</w:t>
      </w:r>
    </w:p>
    <w:p w:rsidR="00256137" w:rsidRPr="00683C98" w:rsidRDefault="00256137" w:rsidP="00256137">
      <w:pPr>
        <w:pBdr>
          <w:top w:val="nil"/>
          <w:left w:val="nil"/>
          <w:bottom w:val="nil"/>
          <w:right w:val="nil"/>
          <w:between w:val="nil"/>
          <w:bar w:val="nil"/>
        </w:pBdr>
        <w:suppressAutoHyphens/>
        <w:spacing w:after="80"/>
        <w:ind w:firstLine="708"/>
        <w:contextualSpacing/>
        <w:jc w:val="both"/>
        <w:rPr>
          <w:lang w:eastAsia="ar-SA"/>
        </w:rPr>
      </w:pPr>
      <w:r w:rsidRPr="00683C98">
        <w:rPr>
          <w:lang w:eastAsia="ar-SA"/>
        </w:rPr>
        <w:lastRenderedPageBreak/>
        <w:t>3-х летний План по благоустройству территории городского округа Реутов.</w:t>
      </w:r>
    </w:p>
    <w:p w:rsidR="00256137" w:rsidRPr="00683C98" w:rsidRDefault="00256137" w:rsidP="00256137">
      <w:pPr>
        <w:suppressAutoHyphens/>
        <w:spacing w:after="80"/>
        <w:ind w:firstLine="708"/>
        <w:contextualSpacing/>
        <w:jc w:val="both"/>
        <w:rPr>
          <w:lang w:eastAsia="ar-SA"/>
        </w:rPr>
      </w:pPr>
      <w:r w:rsidRPr="00683C98">
        <w:rPr>
          <w:lang w:eastAsia="ar-SA"/>
        </w:rPr>
        <w:t xml:space="preserve">В мае 2015 года в городском округе Реутов была разработана форма Паспорта торгового объекта. Форма содержит информацию о собственнике, арендаторах, о размерах торговых площадей, о земельном участке, на котором расположен объект, сведения о рекламных конструкциях на фасаде здания, об уборке территории и периодичности вывоза мусора с территории, об элементах озеленения и благоустройства на территории объекта, количестве парковочных и </w:t>
      </w:r>
      <w:proofErr w:type="spellStart"/>
      <w:r w:rsidRPr="00683C98">
        <w:rPr>
          <w:lang w:eastAsia="ar-SA"/>
        </w:rPr>
        <w:t>велопарковочных</w:t>
      </w:r>
      <w:proofErr w:type="spellEnd"/>
      <w:r w:rsidRPr="00683C98">
        <w:rPr>
          <w:lang w:eastAsia="ar-SA"/>
        </w:rPr>
        <w:t xml:space="preserve"> мест, освещении. Форма Паспорта включает также фотографии земельного участка и фасада зданий, а также выписку из кадастровой карты города. Паспортизация объектов торговли города Реутов в 2015 году была начата с объектов, расположенных на </w:t>
      </w:r>
      <w:proofErr w:type="spellStart"/>
      <w:r w:rsidRPr="00683C98">
        <w:rPr>
          <w:lang w:eastAsia="ar-SA"/>
        </w:rPr>
        <w:t>Носовихинском</w:t>
      </w:r>
      <w:proofErr w:type="spellEnd"/>
      <w:r w:rsidRPr="00683C98">
        <w:rPr>
          <w:lang w:eastAsia="ar-SA"/>
        </w:rPr>
        <w:t xml:space="preserve"> шоссе.</w:t>
      </w:r>
    </w:p>
    <w:p w:rsidR="00256137" w:rsidRPr="00683C98" w:rsidRDefault="00256137" w:rsidP="00256137">
      <w:pPr>
        <w:suppressAutoHyphens/>
        <w:spacing w:after="80"/>
        <w:ind w:firstLine="708"/>
        <w:contextualSpacing/>
        <w:jc w:val="both"/>
        <w:rPr>
          <w:lang w:eastAsia="ar-SA"/>
        </w:rPr>
      </w:pPr>
      <w:r w:rsidRPr="00683C98">
        <w:rPr>
          <w:lang w:eastAsia="ar-SA"/>
        </w:rPr>
        <w:t>В городском округе Реутов в 2015 году полностью завершена паспортизация дворовых территорий. В 2015 году в Государственную автоматизированную систему Московской области введено 100% информации по дворовым территориям.</w:t>
      </w:r>
    </w:p>
    <w:p w:rsidR="00256137" w:rsidRPr="00683C98" w:rsidRDefault="00256137" w:rsidP="00256137">
      <w:pPr>
        <w:pBdr>
          <w:top w:val="nil"/>
          <w:left w:val="nil"/>
          <w:bottom w:val="nil"/>
          <w:right w:val="nil"/>
          <w:between w:val="nil"/>
          <w:bar w:val="nil"/>
        </w:pBdr>
        <w:ind w:firstLine="850"/>
        <w:jc w:val="both"/>
        <w:rPr>
          <w:rFonts w:eastAsia="Calibri"/>
          <w:u w:color="1D1D1D"/>
          <w:bdr w:val="nil"/>
          <w:lang w:eastAsia="ar-SA"/>
        </w:rPr>
      </w:pPr>
      <w:r w:rsidRPr="00683C98">
        <w:rPr>
          <w:rFonts w:eastAsia="Calibri"/>
          <w:u w:color="1D1D1D"/>
          <w:bdr w:val="nil"/>
          <w:lang w:eastAsia="ar-SA"/>
        </w:rPr>
        <w:t>Участие города в 2015 году в программах Московской области в сфере жилищно-коммунального хозяйства позволило приобрести 2 единицы техники для нужд благоустройства на сумму более 3 млн. рублей.</w:t>
      </w:r>
    </w:p>
    <w:p w:rsidR="00256137" w:rsidRPr="00683C98" w:rsidRDefault="00256137" w:rsidP="00256137">
      <w:pPr>
        <w:suppressAutoHyphens/>
        <w:spacing w:after="80"/>
        <w:contextualSpacing/>
        <w:jc w:val="both"/>
        <w:rPr>
          <w:lang w:eastAsia="ar-SA"/>
        </w:rPr>
      </w:pPr>
    </w:p>
    <w:p w:rsidR="00256137" w:rsidRPr="00683C98" w:rsidRDefault="00256137" w:rsidP="00256137">
      <w:pPr>
        <w:suppressAutoHyphens/>
        <w:spacing w:after="80"/>
        <w:contextualSpacing/>
        <w:jc w:val="both"/>
        <w:rPr>
          <w:b/>
          <w:lang w:eastAsia="ar-SA"/>
        </w:rPr>
      </w:pPr>
      <w:r w:rsidRPr="00683C98">
        <w:rPr>
          <w:b/>
          <w:lang w:eastAsia="ar-SA"/>
        </w:rPr>
        <w:t>Конкурс по благоустройству</w:t>
      </w:r>
    </w:p>
    <w:p w:rsidR="00256137" w:rsidRPr="00683C98" w:rsidRDefault="00256137" w:rsidP="00256137">
      <w:pPr>
        <w:suppressAutoHyphens/>
        <w:spacing w:after="80"/>
        <w:ind w:firstLine="708"/>
        <w:contextualSpacing/>
        <w:jc w:val="both"/>
        <w:rPr>
          <w:lang w:eastAsia="ar-SA"/>
        </w:rPr>
      </w:pPr>
      <w:r w:rsidRPr="00683C98">
        <w:rPr>
          <w:lang w:eastAsia="ar-SA"/>
        </w:rPr>
        <w:t>17 сентября 2015 года в городе Реутов подведены итоги смотра-конкурса «Мой комфортный дом», в номинациях: «Лучший двор», «Лучший дом», «Лучший подъезд", который проводился по инициативе жителей города в период с июня по сентябрь 2015 года.</w:t>
      </w:r>
    </w:p>
    <w:p w:rsidR="00256137" w:rsidRPr="00683C98" w:rsidRDefault="00256137" w:rsidP="00256137">
      <w:pPr>
        <w:suppressAutoHyphens/>
        <w:spacing w:after="80"/>
        <w:ind w:firstLine="708"/>
        <w:contextualSpacing/>
        <w:jc w:val="both"/>
        <w:rPr>
          <w:lang w:eastAsia="ar-SA"/>
        </w:rPr>
      </w:pPr>
      <w:r w:rsidRPr="00683C98">
        <w:rPr>
          <w:lang w:eastAsia="ar-SA"/>
        </w:rPr>
        <w:t>Целью Конкурса являлось улучшение комфортности проживания горожан и повышение уровня благоустройства и озеленения городской территории, развитие удобной и безопасной городской среды, создание условий для совместной инициативной деятельности жителей, выявление и распространение положительного опыта инициатив жителей по созданию более комфортных условий в местах своего проживания.</w:t>
      </w:r>
    </w:p>
    <w:p w:rsidR="00256137" w:rsidRPr="00683C98" w:rsidRDefault="00256137" w:rsidP="00256137">
      <w:pPr>
        <w:suppressAutoHyphens/>
        <w:spacing w:after="80"/>
        <w:ind w:firstLine="708"/>
        <w:contextualSpacing/>
        <w:jc w:val="both"/>
        <w:rPr>
          <w:lang w:eastAsia="ar-SA"/>
        </w:rPr>
      </w:pPr>
      <w:r w:rsidRPr="00683C98">
        <w:rPr>
          <w:lang w:eastAsia="ar-SA"/>
        </w:rPr>
        <w:t>Конкурс по благоустройству на призы Главы города Реутов проводился в городе в 2015 году впервые. Участие приняли как жители, так и управляющие компании. Все жители, принимавшие участие в конкурсе, получили благодарственные письма. Через управляющие компании выделены средства для приобретения инвентаря и материалов, для того чтобы жители и дальше могли заниматься благоустройством территорий, подъездов. Управляющими компаниями построены детские игровые площадки, обустроены цветочные клумбы. За первое место ООО «УК «ЦС-Сервис» был вручен приз -  трактор, стоимостью 1 млн. рублей.</w:t>
      </w:r>
    </w:p>
    <w:p w:rsidR="00256137" w:rsidRPr="00683C98" w:rsidRDefault="00256137" w:rsidP="00256137">
      <w:pPr>
        <w:suppressAutoHyphens/>
        <w:spacing w:after="80"/>
        <w:ind w:firstLine="708"/>
        <w:contextualSpacing/>
        <w:jc w:val="both"/>
        <w:rPr>
          <w:lang w:eastAsia="ar-SA"/>
        </w:rPr>
      </w:pPr>
    </w:p>
    <w:p w:rsidR="00256137" w:rsidRPr="00683C98" w:rsidRDefault="00256137" w:rsidP="00256137">
      <w:pPr>
        <w:suppressAutoHyphens/>
        <w:spacing w:after="80"/>
        <w:contextualSpacing/>
        <w:jc w:val="both"/>
        <w:rPr>
          <w:b/>
          <w:lang w:eastAsia="ar-SA"/>
        </w:rPr>
      </w:pPr>
      <w:r w:rsidRPr="00683C98">
        <w:rPr>
          <w:b/>
          <w:lang w:eastAsia="ar-SA"/>
        </w:rPr>
        <w:t>Комплексное благоустройство дворовых территорий</w:t>
      </w:r>
    </w:p>
    <w:p w:rsidR="00256137" w:rsidRPr="00683C98" w:rsidRDefault="00256137" w:rsidP="00256137">
      <w:pPr>
        <w:suppressAutoHyphens/>
        <w:spacing w:after="80"/>
        <w:ind w:firstLine="708"/>
        <w:contextualSpacing/>
        <w:jc w:val="both"/>
        <w:rPr>
          <w:lang w:eastAsia="ar-SA"/>
        </w:rPr>
      </w:pPr>
      <w:r w:rsidRPr="00683C98">
        <w:rPr>
          <w:lang w:eastAsia="ar-SA"/>
        </w:rPr>
        <w:t>В декабре 2014 года Губернатором Московской области было дано поручение об утверждении 10%-ого перечня дворовых территорий, подлежащих комплексному благоустройству. Всего было определено 6 основных параметров оценки дворовой территории: озеленение, освещение, детские игровые площадки (ДИП), парковка, информационные стенды, площадка для сбора и вывоза мусора.</w:t>
      </w:r>
    </w:p>
    <w:p w:rsidR="00256137" w:rsidRPr="00683C98" w:rsidRDefault="00256137" w:rsidP="00256137">
      <w:pPr>
        <w:suppressAutoHyphens/>
        <w:spacing w:after="80"/>
        <w:ind w:firstLine="708"/>
        <w:contextualSpacing/>
        <w:jc w:val="both"/>
        <w:rPr>
          <w:lang w:eastAsia="ar-SA"/>
        </w:rPr>
      </w:pPr>
      <w:r w:rsidRPr="00683C98">
        <w:rPr>
          <w:lang w:eastAsia="ar-SA"/>
        </w:rPr>
        <w:t xml:space="preserve">По итогам публичных слушаний и по результатам рассмотрения обращений жителей города, на 2015 год было запланировано комплексное благоустройство дворовых территорий по 21 адресу. </w:t>
      </w:r>
    </w:p>
    <w:p w:rsidR="00256137" w:rsidRPr="00683C98" w:rsidRDefault="00256137" w:rsidP="00256137">
      <w:pPr>
        <w:suppressAutoHyphens/>
        <w:spacing w:after="80"/>
        <w:ind w:firstLine="708"/>
        <w:contextualSpacing/>
        <w:jc w:val="both"/>
        <w:rPr>
          <w:lang w:eastAsia="ar-SA"/>
        </w:rPr>
      </w:pPr>
      <w:r w:rsidRPr="00683C98">
        <w:rPr>
          <w:lang w:eastAsia="ar-SA"/>
        </w:rPr>
        <w:t>В рамках реализации муниципальной программы «Содержание и развитие жилищно-коммунального хозяйства», на 2015-2019 годы в бюджете городского округа Реутов на мероприятия по установке детских игровых и спортивных площадок было запланировано и фактически профинансировано 14 213,40 тыс. рублей. На 01.01.2016 комплексное благоустройство по 19 адресам завершено.</w:t>
      </w:r>
    </w:p>
    <w:p w:rsidR="00256137" w:rsidRPr="00683C98" w:rsidRDefault="00256137" w:rsidP="00256137">
      <w:pPr>
        <w:suppressAutoHyphens/>
        <w:spacing w:after="80"/>
        <w:ind w:firstLine="708"/>
        <w:contextualSpacing/>
        <w:jc w:val="both"/>
        <w:rPr>
          <w:lang w:eastAsia="ar-SA"/>
        </w:rPr>
      </w:pPr>
      <w:r w:rsidRPr="00683C98">
        <w:rPr>
          <w:lang w:eastAsia="ar-SA"/>
        </w:rPr>
        <w:lastRenderedPageBreak/>
        <w:t>Благоустройство дворовых территорий является комплексной задачей, помимо финансирования по муниципальной программе «Содержание и развитие жилищно-коммунального хозяйства» на 2015-2019 гг. финансирование на мероприятия по благоустройству было заложено и в рамках реализации муниципальной программы «Развитие транспортной системы в городском округе Реутов Московской области на 2015-2019 годы». Из бюджета города на мероприятия по ремонту дворовых территорий было выделено 7 193, 9 тыс. рублей, и предоставлена субсидия из бюджета Московской области в размере 3 175, 3 тыс. рублей. Денежные средства освоены в полном объёме.</w:t>
      </w:r>
    </w:p>
    <w:p w:rsidR="00256137" w:rsidRPr="00683C98" w:rsidRDefault="00256137" w:rsidP="00256137">
      <w:pPr>
        <w:suppressAutoHyphens/>
        <w:spacing w:after="80"/>
        <w:ind w:firstLine="708"/>
        <w:contextualSpacing/>
        <w:jc w:val="both"/>
        <w:rPr>
          <w:lang w:eastAsia="ar-SA"/>
        </w:rPr>
      </w:pPr>
      <w:r w:rsidRPr="00683C98">
        <w:rPr>
          <w:lang w:eastAsia="ar-SA"/>
        </w:rPr>
        <w:t>По 19 адресам была произведена установка и дооснащение детских игровых и спортивных площадок, в том числе по 7 адресам – замена асфальтового покрытия.</w:t>
      </w:r>
    </w:p>
    <w:p w:rsidR="00256137" w:rsidRPr="00683C98" w:rsidRDefault="00256137" w:rsidP="00256137">
      <w:pPr>
        <w:suppressAutoHyphens/>
        <w:spacing w:after="80"/>
        <w:ind w:firstLine="708"/>
        <w:contextualSpacing/>
        <w:jc w:val="both"/>
        <w:rPr>
          <w:lang w:eastAsia="ar-SA"/>
        </w:rPr>
      </w:pPr>
    </w:p>
    <w:p w:rsidR="00256137" w:rsidRPr="00683C98" w:rsidRDefault="00256137" w:rsidP="00256137">
      <w:pPr>
        <w:pBdr>
          <w:top w:val="nil"/>
          <w:left w:val="nil"/>
          <w:bottom w:val="nil"/>
          <w:right w:val="nil"/>
          <w:between w:val="nil"/>
          <w:bar w:val="nil"/>
        </w:pBdr>
        <w:jc w:val="both"/>
        <w:rPr>
          <w:rFonts w:eastAsia="Calibri"/>
          <w:b/>
          <w:u w:color="1D1D1D"/>
          <w:bdr w:val="nil"/>
          <w:lang w:eastAsia="ar-SA"/>
        </w:rPr>
      </w:pPr>
      <w:r w:rsidRPr="00683C98">
        <w:rPr>
          <w:rFonts w:eastAsia="Calibri"/>
          <w:b/>
          <w:u w:color="1D1D1D"/>
          <w:bdr w:val="nil"/>
          <w:lang w:eastAsia="ar-SA"/>
        </w:rPr>
        <w:t>Пешеходная зона</w:t>
      </w:r>
    </w:p>
    <w:p w:rsidR="00256137" w:rsidRPr="00683C98" w:rsidRDefault="00256137" w:rsidP="00256137">
      <w:pPr>
        <w:pBdr>
          <w:top w:val="nil"/>
          <w:left w:val="nil"/>
          <w:bottom w:val="nil"/>
          <w:right w:val="nil"/>
          <w:between w:val="nil"/>
          <w:bar w:val="nil"/>
        </w:pBdr>
        <w:ind w:firstLine="850"/>
        <w:jc w:val="both"/>
        <w:rPr>
          <w:rFonts w:eastAsia="Calibri"/>
          <w:u w:color="1D1D1D"/>
          <w:bdr w:val="nil"/>
          <w:lang w:eastAsia="ar-SA"/>
        </w:rPr>
      </w:pPr>
      <w:r w:rsidRPr="00683C98">
        <w:rPr>
          <w:rFonts w:eastAsia="Calibri"/>
          <w:u w:color="1D1D1D"/>
          <w:bdr w:val="nil"/>
          <w:lang w:eastAsia="ar-SA"/>
        </w:rPr>
        <w:t xml:space="preserve">По поручению Губернатора Московской области в 2014 году на пересечении улиц Победы и Ленина была организована пешеходная зона. В 2015 году работы по обустройству зоны были продолжены, на эти цели было выделено 6,5 млн. рублей. </w:t>
      </w:r>
    </w:p>
    <w:p w:rsidR="00256137" w:rsidRPr="00683C98" w:rsidRDefault="00256137" w:rsidP="00256137">
      <w:pPr>
        <w:pBdr>
          <w:top w:val="nil"/>
          <w:left w:val="nil"/>
          <w:bottom w:val="nil"/>
          <w:right w:val="nil"/>
          <w:between w:val="nil"/>
          <w:bar w:val="nil"/>
        </w:pBdr>
        <w:ind w:firstLine="850"/>
        <w:jc w:val="both"/>
        <w:rPr>
          <w:rFonts w:eastAsia="Calibri"/>
          <w:u w:color="1D1D1D"/>
          <w:bdr w:val="nil"/>
          <w:lang w:eastAsia="ar-SA"/>
        </w:rPr>
      </w:pPr>
      <w:r w:rsidRPr="00683C98">
        <w:rPr>
          <w:rFonts w:eastAsia="Calibri"/>
          <w:u w:color="1D1D1D"/>
          <w:bdr w:val="nil"/>
          <w:lang w:eastAsia="ar-SA"/>
        </w:rPr>
        <w:t>В 2015 году пешеходная зона была не только местом отдыха горожан, а также стала новой площадкой для реализации различных творческих проектов: ярмарки мастеров (проходила на пешеходной зоне трижды, самая масштабная прошла в рамках празднования Дня города), выставки творческих работ, мастер-классов. За 2015 год на пешеходной зоне было проведено 9 общегородских мероприятий, которые посетили более 20 тысяч человек.</w:t>
      </w:r>
    </w:p>
    <w:p w:rsidR="00256137" w:rsidRPr="00683C98" w:rsidRDefault="00256137" w:rsidP="00256137">
      <w:pPr>
        <w:pBdr>
          <w:top w:val="nil"/>
          <w:left w:val="nil"/>
          <w:bottom w:val="nil"/>
          <w:right w:val="nil"/>
          <w:between w:val="nil"/>
          <w:bar w:val="nil"/>
        </w:pBdr>
        <w:ind w:firstLine="850"/>
        <w:jc w:val="both"/>
        <w:rPr>
          <w:rFonts w:eastAsia="Calibri"/>
          <w:u w:color="1D1D1D"/>
          <w:bdr w:val="nil"/>
          <w:lang w:eastAsia="ar-SA"/>
        </w:rPr>
      </w:pPr>
      <w:r w:rsidRPr="00683C98">
        <w:rPr>
          <w:rFonts w:eastAsia="Calibri"/>
          <w:u w:color="1D1D1D"/>
          <w:bdr w:val="nil"/>
          <w:lang w:eastAsia="ar-SA"/>
        </w:rPr>
        <w:t xml:space="preserve">В 2015 году совместно с фитнес центром, был реализован проект «Фитнес для всех», на протяжении всего лета на пешеходной улице и в городском парке проходили бесплатные занятия с ведущими фитнес инструкторами. Уже второй год на пешеходной зоне проходят презентации учреждений дополнительного образования сферы культуры, спорта и образования. </w:t>
      </w:r>
    </w:p>
    <w:p w:rsidR="00256137" w:rsidRPr="00683C98" w:rsidRDefault="00256137" w:rsidP="00256137">
      <w:pPr>
        <w:suppressAutoHyphens/>
        <w:spacing w:after="80"/>
        <w:contextualSpacing/>
        <w:jc w:val="both"/>
        <w:rPr>
          <w:lang w:eastAsia="ar-SA"/>
        </w:rPr>
      </w:pPr>
      <w:r w:rsidRPr="00683C98">
        <w:rPr>
          <w:lang w:eastAsia="ar-SA"/>
        </w:rPr>
        <w:tab/>
        <w:t xml:space="preserve"> </w:t>
      </w:r>
    </w:p>
    <w:p w:rsidR="00256137" w:rsidRPr="00683C98" w:rsidRDefault="00256137" w:rsidP="00256137">
      <w:pPr>
        <w:suppressAutoHyphens/>
        <w:spacing w:after="80"/>
        <w:contextualSpacing/>
        <w:jc w:val="both"/>
        <w:rPr>
          <w:b/>
          <w:lang w:eastAsia="ar-SA"/>
        </w:rPr>
      </w:pPr>
      <w:r w:rsidRPr="00683C98">
        <w:rPr>
          <w:b/>
          <w:lang w:eastAsia="ar-SA"/>
        </w:rPr>
        <w:t>5.3. Капитальный ремонт общего имущества в многоквартирных домах</w:t>
      </w:r>
    </w:p>
    <w:p w:rsidR="00256137" w:rsidRPr="00683C98" w:rsidRDefault="00256137" w:rsidP="00256137">
      <w:pPr>
        <w:suppressAutoHyphens/>
        <w:spacing w:after="80"/>
        <w:ind w:firstLine="708"/>
        <w:contextualSpacing/>
        <w:jc w:val="both"/>
        <w:rPr>
          <w:lang w:eastAsia="ar-SA"/>
        </w:rPr>
      </w:pPr>
      <w:r w:rsidRPr="00683C98">
        <w:rPr>
          <w:lang w:eastAsia="ar-SA"/>
        </w:rPr>
        <w:t>Проведение капитального ремонта общего имущества в многоквартирных домах в городе Реутов осуществляется в рамках региональной программы "Проведение капитального ремонта общего имущества в многоквартирных домах, расположенных на территории Московской области на 2014-2038 годы».</w:t>
      </w:r>
    </w:p>
    <w:p w:rsidR="00256137" w:rsidRPr="00683C98" w:rsidRDefault="00256137" w:rsidP="00256137">
      <w:pPr>
        <w:suppressAutoHyphens/>
        <w:spacing w:after="80"/>
        <w:ind w:firstLine="708"/>
        <w:contextualSpacing/>
        <w:jc w:val="both"/>
        <w:rPr>
          <w:lang w:eastAsia="ar-SA"/>
        </w:rPr>
      </w:pPr>
      <w:r w:rsidRPr="00683C98">
        <w:rPr>
          <w:lang w:eastAsia="ar-SA"/>
        </w:rPr>
        <w:t xml:space="preserve">В краткосрочный план реализации программы включены 34 МКД на сумму 213 262,83 тыс. рублей (или 45% от общего объёма планового финансирования по муниципальной программе), за счёт </w:t>
      </w:r>
      <w:proofErr w:type="gramStart"/>
      <w:r w:rsidRPr="00683C98">
        <w:rPr>
          <w:lang w:eastAsia="ar-SA"/>
        </w:rPr>
        <w:t>средств</w:t>
      </w:r>
      <w:proofErr w:type="gramEnd"/>
      <w:r w:rsidRPr="00683C98">
        <w:rPr>
          <w:lang w:eastAsia="ar-SA"/>
        </w:rPr>
        <w:t xml:space="preserve"> НО «Фонд капитального ремонта общего имущества многоквартирных домов», являющегося техническим заказчиком и организатором конкурсных процедур по отбору подрядных организаций для проведения капитального ремонта. </w:t>
      </w:r>
    </w:p>
    <w:p w:rsidR="00256137" w:rsidRPr="00683C98" w:rsidRDefault="00256137" w:rsidP="00256137">
      <w:pPr>
        <w:suppressAutoHyphens/>
        <w:spacing w:after="80"/>
        <w:ind w:firstLine="708"/>
        <w:contextualSpacing/>
        <w:jc w:val="both"/>
        <w:rPr>
          <w:lang w:eastAsia="ar-SA"/>
        </w:rPr>
      </w:pPr>
      <w:r w:rsidRPr="00683C98">
        <w:rPr>
          <w:lang w:eastAsia="ar-SA"/>
        </w:rPr>
        <w:t xml:space="preserve">Реализация плана на 2015 год осуществлена, договоры с подрядными организациями заключены, управляющие организации предоставили доступ для проведения работ по капитальному ремонту. </w:t>
      </w:r>
    </w:p>
    <w:p w:rsidR="00256137" w:rsidRPr="00683C98" w:rsidRDefault="00256137" w:rsidP="00256137">
      <w:pPr>
        <w:suppressAutoHyphens/>
        <w:spacing w:after="80"/>
        <w:ind w:firstLine="708"/>
        <w:contextualSpacing/>
        <w:rPr>
          <w:b/>
          <w:lang w:eastAsia="ar-SA"/>
        </w:rPr>
      </w:pPr>
    </w:p>
    <w:p w:rsidR="00256137" w:rsidRPr="00683C98" w:rsidRDefault="00256137" w:rsidP="00256137">
      <w:pPr>
        <w:suppressAutoHyphens/>
        <w:spacing w:after="80"/>
        <w:contextualSpacing/>
        <w:jc w:val="both"/>
        <w:rPr>
          <w:b/>
          <w:lang w:eastAsia="ar-SA"/>
        </w:rPr>
      </w:pPr>
      <w:r w:rsidRPr="00683C98">
        <w:rPr>
          <w:b/>
          <w:lang w:eastAsia="ar-SA"/>
        </w:rPr>
        <w:t xml:space="preserve">5.4. Итоги реализации в 2015 году программы «Энергосбережение и повышение энергетической эффективности», на 2015-2019 годы </w:t>
      </w:r>
    </w:p>
    <w:p w:rsidR="00256137" w:rsidRPr="00683C98" w:rsidRDefault="00256137" w:rsidP="00256137">
      <w:pPr>
        <w:suppressAutoHyphens/>
        <w:spacing w:after="80"/>
        <w:ind w:firstLine="708"/>
        <w:contextualSpacing/>
        <w:jc w:val="both"/>
        <w:rPr>
          <w:lang w:eastAsia="ar-SA"/>
        </w:rPr>
      </w:pPr>
      <w:r w:rsidRPr="00683C98">
        <w:rPr>
          <w:lang w:eastAsia="ar-SA"/>
        </w:rPr>
        <w:t xml:space="preserve"> Общий объём средств, предусмотренных для реализации указанной программы в 2015 году, составил 13 227,60 тыс. рублей. Исполнение муниципальной программы составило 100% от планового объёма финансирования.</w:t>
      </w:r>
    </w:p>
    <w:p w:rsidR="00256137" w:rsidRPr="00683C98" w:rsidRDefault="00256137" w:rsidP="00256137">
      <w:pPr>
        <w:suppressAutoHyphens/>
        <w:spacing w:after="80"/>
        <w:contextualSpacing/>
        <w:rPr>
          <w:b/>
          <w:lang w:eastAsia="ar-SA"/>
        </w:rPr>
      </w:pPr>
      <w:r w:rsidRPr="00683C98">
        <w:rPr>
          <w:b/>
          <w:lang w:eastAsia="ar-SA"/>
        </w:rPr>
        <w:t>Установка общедомовых приборов учёта</w:t>
      </w:r>
    </w:p>
    <w:p w:rsidR="00256137" w:rsidRPr="00683C98" w:rsidRDefault="00256137" w:rsidP="00256137">
      <w:pPr>
        <w:suppressAutoHyphens/>
        <w:spacing w:after="80"/>
        <w:ind w:firstLine="708"/>
        <w:contextualSpacing/>
        <w:jc w:val="both"/>
        <w:rPr>
          <w:lang w:eastAsia="ar-SA"/>
        </w:rPr>
      </w:pPr>
      <w:r w:rsidRPr="00683C98">
        <w:rPr>
          <w:lang w:eastAsia="ar-SA"/>
        </w:rPr>
        <w:t xml:space="preserve">В соответствии с положениями Федерального закона от 23.11.2009 N 261-ФЗ "Об энергосбережении и о повышении </w:t>
      </w:r>
      <w:proofErr w:type="gramStart"/>
      <w:r w:rsidRPr="00683C98">
        <w:rPr>
          <w:lang w:eastAsia="ar-SA"/>
        </w:rPr>
        <w:t>энергетической эффективности</w:t>
      </w:r>
      <w:proofErr w:type="gramEnd"/>
      <w:r w:rsidRPr="00683C98">
        <w:rPr>
          <w:lang w:eastAsia="ar-SA"/>
        </w:rPr>
        <w:t xml:space="preserve"> и о внесении изменений в </w:t>
      </w:r>
      <w:r w:rsidRPr="00683C98">
        <w:rPr>
          <w:lang w:eastAsia="ar-SA"/>
        </w:rPr>
        <w:lastRenderedPageBreak/>
        <w:t>отдельные законодательные акты Российской Федерации", установка общедомовых приборов учёта (ОДПУ) потреблённых энергетических ресурсов - это обязанность собственников жилых и нежилых помещений многоквартирных домов.</w:t>
      </w:r>
    </w:p>
    <w:p w:rsidR="00256137" w:rsidRPr="00683C98" w:rsidRDefault="00256137" w:rsidP="00256137">
      <w:pPr>
        <w:suppressAutoHyphens/>
        <w:spacing w:after="80"/>
        <w:ind w:firstLine="708"/>
        <w:contextualSpacing/>
        <w:jc w:val="both"/>
        <w:rPr>
          <w:lang w:eastAsia="ar-SA"/>
        </w:rPr>
      </w:pPr>
      <w:r w:rsidRPr="00683C98">
        <w:rPr>
          <w:lang w:eastAsia="ar-SA"/>
        </w:rPr>
        <w:t xml:space="preserve"> </w:t>
      </w:r>
      <w:proofErr w:type="spellStart"/>
      <w:r w:rsidRPr="00683C98">
        <w:rPr>
          <w:lang w:eastAsia="ar-SA"/>
        </w:rPr>
        <w:t>Ресурсоснабжающими</w:t>
      </w:r>
      <w:proofErr w:type="spellEnd"/>
      <w:r w:rsidRPr="00683C98">
        <w:rPr>
          <w:lang w:eastAsia="ar-SA"/>
        </w:rPr>
        <w:t xml:space="preserve"> предприятиями города Реутов осуществлена установка указанных приборов учёта на всех многоквартирных домах (100%). Жители города, как собственники помещений оплачивают фактически выполненные работы по установке ОДПУ – соответствующая сумма отражается в платёжном документе. </w:t>
      </w:r>
    </w:p>
    <w:p w:rsidR="00256137" w:rsidRPr="00683C98" w:rsidRDefault="00256137" w:rsidP="00256137">
      <w:pPr>
        <w:suppressAutoHyphens/>
        <w:spacing w:after="80"/>
        <w:ind w:firstLine="708"/>
        <w:contextualSpacing/>
        <w:jc w:val="both"/>
        <w:rPr>
          <w:lang w:eastAsia="ar-SA"/>
        </w:rPr>
      </w:pPr>
      <w:r w:rsidRPr="00683C98">
        <w:rPr>
          <w:lang w:eastAsia="ar-SA"/>
        </w:rPr>
        <w:t xml:space="preserve">Администрация города, являясь собственником жилых и нежилых помещений, также производит оплату указанных услуг за счёт средств бюджета города. В 2015 году </w:t>
      </w:r>
      <w:proofErr w:type="spellStart"/>
      <w:r w:rsidRPr="00683C98">
        <w:rPr>
          <w:lang w:eastAsia="ar-SA"/>
        </w:rPr>
        <w:t>софинансирование</w:t>
      </w:r>
      <w:proofErr w:type="spellEnd"/>
      <w:r w:rsidRPr="00683C98">
        <w:rPr>
          <w:lang w:eastAsia="ar-SA"/>
        </w:rPr>
        <w:t xml:space="preserve"> работ по установке общедомовых приборов учёта составило 4 295,20 тыс. рублей.</w:t>
      </w:r>
    </w:p>
    <w:p w:rsidR="00256137" w:rsidRPr="00683C98" w:rsidRDefault="00256137" w:rsidP="00256137">
      <w:pPr>
        <w:suppressAutoHyphens/>
        <w:spacing w:after="80"/>
        <w:ind w:firstLine="708"/>
        <w:contextualSpacing/>
        <w:jc w:val="both"/>
        <w:rPr>
          <w:lang w:eastAsia="ar-SA"/>
        </w:rPr>
      </w:pPr>
    </w:p>
    <w:p w:rsidR="00256137" w:rsidRPr="00683C98" w:rsidRDefault="00256137" w:rsidP="00256137">
      <w:pPr>
        <w:suppressAutoHyphens/>
        <w:spacing w:after="80"/>
        <w:contextualSpacing/>
        <w:jc w:val="both"/>
        <w:rPr>
          <w:b/>
          <w:lang w:eastAsia="ar-SA"/>
        </w:rPr>
      </w:pPr>
      <w:r w:rsidRPr="00683C98">
        <w:rPr>
          <w:b/>
          <w:lang w:eastAsia="ar-SA"/>
        </w:rPr>
        <w:t>Установка индивидуальных приборов учёта в муниципальных квартирах</w:t>
      </w:r>
    </w:p>
    <w:p w:rsidR="00256137" w:rsidRPr="00683C98" w:rsidRDefault="00256137" w:rsidP="00256137">
      <w:pPr>
        <w:suppressAutoHyphens/>
        <w:spacing w:after="80"/>
        <w:ind w:firstLine="708"/>
        <w:contextualSpacing/>
        <w:jc w:val="both"/>
        <w:rPr>
          <w:lang w:eastAsia="ar-SA"/>
        </w:rPr>
      </w:pPr>
      <w:r w:rsidRPr="00683C98">
        <w:rPr>
          <w:lang w:eastAsia="ar-SA"/>
        </w:rPr>
        <w:t>В</w:t>
      </w:r>
      <w:r w:rsidRPr="00683C98">
        <w:rPr>
          <w:rFonts w:eastAsia="SimSun" w:cs="Calibri"/>
          <w:u w:color="1D1D1D"/>
        </w:rPr>
        <w:t xml:space="preserve"> части реализации мероприятий уч</w:t>
      </w:r>
      <w:r w:rsidRPr="00683C98">
        <w:rPr>
          <w:rFonts w:eastAsia="SimSun"/>
          <w:u w:color="1D1D1D"/>
        </w:rPr>
        <w:t>ё</w:t>
      </w:r>
      <w:r w:rsidRPr="00683C98">
        <w:rPr>
          <w:rFonts w:eastAsia="SimSun" w:cs="Calibri"/>
          <w:u w:color="1D1D1D"/>
        </w:rPr>
        <w:t>та потребляемых энергетических ресурсов, городской округ Реутов, как собственник жилых и нежилых помещений в многоквартирных домах, установку индивидуальных приборов уч</w:t>
      </w:r>
      <w:r w:rsidRPr="00683C98">
        <w:rPr>
          <w:rFonts w:eastAsia="SimSun"/>
          <w:u w:color="1D1D1D"/>
        </w:rPr>
        <w:t>ё</w:t>
      </w:r>
      <w:r w:rsidRPr="00683C98">
        <w:rPr>
          <w:rFonts w:eastAsia="SimSun" w:cs="Calibri"/>
          <w:u w:color="1D1D1D"/>
        </w:rPr>
        <w:t xml:space="preserve">та холодной и горячей воды завершил на 100%. </w:t>
      </w:r>
      <w:r w:rsidRPr="00683C98">
        <w:rPr>
          <w:lang w:eastAsia="ar-SA"/>
        </w:rPr>
        <w:t>В 2015 году сумма финансирования составила 6 911,20 тыс. рублей.</w:t>
      </w:r>
    </w:p>
    <w:p w:rsidR="00256137" w:rsidRPr="00683C98" w:rsidRDefault="00256137" w:rsidP="00256137">
      <w:pPr>
        <w:suppressAutoHyphens/>
        <w:spacing w:after="80"/>
        <w:contextualSpacing/>
        <w:jc w:val="both"/>
        <w:rPr>
          <w:lang w:eastAsia="ar-SA"/>
        </w:rPr>
      </w:pPr>
    </w:p>
    <w:p w:rsidR="00256137" w:rsidRPr="00683C98" w:rsidRDefault="00256137" w:rsidP="00256137">
      <w:pPr>
        <w:suppressAutoHyphens/>
        <w:spacing w:after="80"/>
        <w:contextualSpacing/>
        <w:jc w:val="both"/>
        <w:rPr>
          <w:b/>
          <w:lang w:eastAsia="ar-SA"/>
        </w:rPr>
      </w:pPr>
      <w:r w:rsidRPr="00683C98">
        <w:rPr>
          <w:b/>
          <w:lang w:eastAsia="ar-SA"/>
        </w:rPr>
        <w:t xml:space="preserve">Модернизация систем уличного освещения </w:t>
      </w:r>
    </w:p>
    <w:p w:rsidR="00256137" w:rsidRPr="00683C98" w:rsidRDefault="00256137" w:rsidP="00256137">
      <w:pPr>
        <w:suppressAutoHyphens/>
        <w:spacing w:after="80"/>
        <w:ind w:firstLine="709"/>
        <w:contextualSpacing/>
        <w:jc w:val="both"/>
        <w:rPr>
          <w:lang w:eastAsia="ar-SA"/>
        </w:rPr>
      </w:pPr>
      <w:r w:rsidRPr="00683C98">
        <w:rPr>
          <w:lang w:eastAsia="ar-SA"/>
        </w:rPr>
        <w:t>Финансирование на модернизацию систем уличного освещения в 2015 году составило 2 021,14 тыс. рублей или 99 % от объёма планового финансирования.</w:t>
      </w:r>
    </w:p>
    <w:p w:rsidR="00256137" w:rsidRPr="00683C98" w:rsidRDefault="00256137" w:rsidP="00256137">
      <w:pPr>
        <w:suppressAutoHyphens/>
        <w:spacing w:after="80"/>
        <w:ind w:firstLine="708"/>
        <w:contextualSpacing/>
        <w:jc w:val="both"/>
        <w:rPr>
          <w:lang w:eastAsia="ar-SA"/>
        </w:rPr>
      </w:pPr>
      <w:r w:rsidRPr="00683C98">
        <w:rPr>
          <w:lang w:eastAsia="ar-SA"/>
        </w:rPr>
        <w:t>Модернизация уличного освещения в городе была начата более 10 лет назад. На 01.01.2016 полностью заменён «голый провод». Питание уличного освещения осуществляется по самонесущему изолированному проводу (СИП) либо, кабельными линиями, находящимися в земле.</w:t>
      </w:r>
    </w:p>
    <w:p w:rsidR="00256137" w:rsidRPr="00683C98" w:rsidRDefault="00256137" w:rsidP="00256137">
      <w:pPr>
        <w:suppressAutoHyphens/>
        <w:spacing w:after="80"/>
        <w:ind w:firstLine="708"/>
        <w:contextualSpacing/>
        <w:jc w:val="both"/>
        <w:rPr>
          <w:lang w:eastAsia="ar-SA"/>
        </w:rPr>
      </w:pPr>
      <w:r w:rsidRPr="00683C98">
        <w:rPr>
          <w:lang w:eastAsia="ar-SA"/>
        </w:rPr>
        <w:t>В 2015 году в городе Реутов впервые на территории Московской области была внедрена автоматизированная система управления наружным освещением «КУЛОН». Система позволяет оптимизировать график работы светильников и сократить расходы на содержание освещения, повысить контроль за работой уличного освещений. Результатом внедрения системы является полная диспетчеризация шкафов управления линий наружного освещения.</w:t>
      </w:r>
    </w:p>
    <w:p w:rsidR="00256137" w:rsidRPr="00683C98" w:rsidRDefault="00256137" w:rsidP="00256137">
      <w:pPr>
        <w:suppressAutoHyphens/>
        <w:spacing w:after="80"/>
        <w:ind w:firstLine="708"/>
        <w:contextualSpacing/>
        <w:jc w:val="both"/>
        <w:rPr>
          <w:lang w:eastAsia="ar-SA"/>
        </w:rPr>
      </w:pPr>
      <w:r w:rsidRPr="00683C98">
        <w:rPr>
          <w:lang w:eastAsia="ar-SA"/>
        </w:rPr>
        <w:t xml:space="preserve">В декабре 2015 года Правительством Московской области проведен конкурс «Свет Подмосковья», в котором городской округ Реутов занял первое место, как муниципальное образование, эффективно внедряющее современные </w:t>
      </w:r>
      <w:proofErr w:type="spellStart"/>
      <w:r w:rsidRPr="00683C98">
        <w:rPr>
          <w:lang w:eastAsia="ar-SA"/>
        </w:rPr>
        <w:t>энергоэффективные</w:t>
      </w:r>
      <w:proofErr w:type="spellEnd"/>
      <w:r w:rsidRPr="00683C98">
        <w:rPr>
          <w:lang w:eastAsia="ar-SA"/>
        </w:rPr>
        <w:t xml:space="preserve"> технологии в системы уличного освещения.</w:t>
      </w:r>
    </w:p>
    <w:p w:rsidR="00256137" w:rsidRPr="00683C98" w:rsidRDefault="00256137" w:rsidP="00256137">
      <w:pPr>
        <w:suppressAutoHyphens/>
        <w:spacing w:after="80"/>
        <w:contextualSpacing/>
        <w:outlineLvl w:val="1"/>
        <w:rPr>
          <w:rFonts w:eastAsia="SimSun" w:cs="Calibri"/>
          <w:b/>
          <w:noProof/>
        </w:rPr>
      </w:pPr>
      <w:bookmarkStart w:id="20" w:name="_Toc415052375"/>
    </w:p>
    <w:p w:rsidR="00256137" w:rsidRPr="00683C98" w:rsidRDefault="00256137" w:rsidP="00256137">
      <w:pPr>
        <w:pStyle w:val="a"/>
        <w:numPr>
          <w:ilvl w:val="0"/>
          <w:numId w:val="20"/>
        </w:numPr>
        <w:rPr>
          <w:color w:val="auto"/>
        </w:rPr>
      </w:pPr>
      <w:r w:rsidRPr="00683C98">
        <w:rPr>
          <w:color w:val="auto"/>
        </w:rPr>
        <w:t>ЖИЛИЩНОЕ СТРОИТЕЛЬСТВО</w:t>
      </w:r>
      <w:bookmarkEnd w:id="20"/>
    </w:p>
    <w:p w:rsidR="00256137" w:rsidRPr="00683C98" w:rsidRDefault="00256137" w:rsidP="00256137">
      <w:pPr>
        <w:suppressAutoHyphens/>
        <w:spacing w:line="100" w:lineRule="atLeast"/>
        <w:ind w:firstLine="709"/>
        <w:jc w:val="both"/>
        <w:rPr>
          <w:lang w:eastAsia="ar-SA"/>
        </w:rPr>
      </w:pPr>
    </w:p>
    <w:p w:rsidR="00256137" w:rsidRPr="00683C98" w:rsidRDefault="00256137" w:rsidP="00256137">
      <w:pPr>
        <w:suppressAutoHyphens/>
        <w:spacing w:line="100" w:lineRule="atLeast"/>
        <w:ind w:firstLine="709"/>
        <w:jc w:val="both"/>
        <w:rPr>
          <w:rFonts w:eastAsia="SimSun"/>
        </w:rPr>
      </w:pPr>
      <w:r w:rsidRPr="00683C98">
        <w:rPr>
          <w:lang w:eastAsia="ar-SA"/>
        </w:rPr>
        <w:t xml:space="preserve">В 2015 году в городе введено в эксплуатацию 16 объектов капитального строительства различного назначения, в том числе объекты производственно-складского и социального назначения, восемь многоквартирных жилых домов общей площадью жилых квартир </w:t>
      </w:r>
      <w:r w:rsidRPr="00683C98">
        <w:t xml:space="preserve">около 240 </w:t>
      </w:r>
      <w:r w:rsidRPr="00683C98">
        <w:rPr>
          <w:lang w:eastAsia="ar-SA"/>
        </w:rPr>
        <w:t>тыс. кв. м.</w:t>
      </w:r>
    </w:p>
    <w:p w:rsidR="00256137" w:rsidRPr="00683C98" w:rsidRDefault="00256137" w:rsidP="00256137">
      <w:pPr>
        <w:suppressAutoHyphens/>
        <w:spacing w:line="100" w:lineRule="atLeast"/>
        <w:ind w:firstLine="709"/>
        <w:jc w:val="both"/>
        <w:rPr>
          <w:lang w:eastAsia="ar-SA"/>
        </w:rPr>
      </w:pPr>
      <w:r w:rsidRPr="00683C98">
        <w:rPr>
          <w:lang w:eastAsia="ar-SA"/>
        </w:rPr>
        <w:t xml:space="preserve">В Реутове на 01.01.2016 жилищный фонд составляет 355 многоквартирных домов, общей площадью более 2 миллионов 800 тыс. кв. метров. </w:t>
      </w:r>
    </w:p>
    <w:p w:rsidR="00256137" w:rsidRPr="00683C98" w:rsidRDefault="00256137" w:rsidP="00256137">
      <w:pPr>
        <w:suppressAutoHyphens/>
        <w:spacing w:line="100" w:lineRule="atLeast"/>
        <w:ind w:firstLine="709"/>
        <w:jc w:val="both"/>
        <w:rPr>
          <w:lang w:eastAsia="ar-SA"/>
        </w:rPr>
      </w:pPr>
      <w:r w:rsidRPr="00683C98">
        <w:rPr>
          <w:lang w:eastAsia="ar-SA"/>
        </w:rPr>
        <w:t xml:space="preserve">По муниципальной программе «Переселение граждан из ветхого жилищного фонда в городе Реутов на 2011-2015 годы» и в рамках развития застроенной территории за 2015 год снесён 1 ветхий дом по адресу: ул. Ленина, д. 17, площадью 2 319,9 кв. м. На ул. Ленина </w:t>
      </w:r>
      <w:r w:rsidRPr="00683C98">
        <w:rPr>
          <w:lang w:eastAsia="ar-SA"/>
        </w:rPr>
        <w:lastRenderedPageBreak/>
        <w:t>ведётся строительство жилого многоквартирного комплекса с подземной парковкой. Первый жилой корпус застройщик планирует ввести в 4 кв. 2016 года.</w:t>
      </w:r>
    </w:p>
    <w:p w:rsidR="00256137" w:rsidRPr="00683C98" w:rsidRDefault="00256137" w:rsidP="00256137">
      <w:pPr>
        <w:suppressAutoHyphens/>
        <w:spacing w:line="100" w:lineRule="atLeast"/>
        <w:ind w:firstLine="709"/>
        <w:jc w:val="both"/>
        <w:rPr>
          <w:lang w:eastAsia="ar-SA"/>
        </w:rPr>
      </w:pPr>
      <w:r w:rsidRPr="00683C98">
        <w:rPr>
          <w:lang w:eastAsia="ar-SA"/>
        </w:rPr>
        <w:t xml:space="preserve">В 2016 году планируется расселение и снос 3-х домов по Транспортному переулку (№№ 10,12,14) и 2-х домов по улице </w:t>
      </w:r>
      <w:proofErr w:type="spellStart"/>
      <w:r w:rsidRPr="00683C98">
        <w:rPr>
          <w:lang w:eastAsia="ar-SA"/>
        </w:rPr>
        <w:t>Новогиреевская</w:t>
      </w:r>
      <w:proofErr w:type="spellEnd"/>
      <w:r w:rsidRPr="00683C98">
        <w:rPr>
          <w:lang w:eastAsia="ar-SA"/>
        </w:rPr>
        <w:t xml:space="preserve"> (№№ 7, 9), расселение которых уже идёт.</w:t>
      </w:r>
    </w:p>
    <w:p w:rsidR="00256137" w:rsidRPr="00683C98" w:rsidRDefault="00256137" w:rsidP="00256137">
      <w:pPr>
        <w:suppressAutoHyphens/>
        <w:spacing w:line="100" w:lineRule="atLeast"/>
        <w:ind w:firstLine="709"/>
        <w:jc w:val="both"/>
        <w:rPr>
          <w:rFonts w:eastAsia="SimSun" w:cs="Calibri"/>
        </w:rPr>
      </w:pPr>
      <w:r w:rsidRPr="00683C98">
        <w:rPr>
          <w:lang w:eastAsia="ar-SA"/>
        </w:rPr>
        <w:t xml:space="preserve">В завершающую стадию входит комплексная застройка новых микрорайонов Реутова – 10 и 10А. </w:t>
      </w:r>
    </w:p>
    <w:p w:rsidR="00256137" w:rsidRPr="00683C98" w:rsidRDefault="00256137" w:rsidP="00256137">
      <w:pPr>
        <w:suppressAutoHyphens/>
        <w:spacing w:line="100" w:lineRule="atLeast"/>
        <w:ind w:firstLine="720"/>
        <w:jc w:val="both"/>
        <w:rPr>
          <w:lang w:eastAsia="ar-SA"/>
        </w:rPr>
      </w:pPr>
      <w:r w:rsidRPr="00683C98">
        <w:rPr>
          <w:lang w:eastAsia="ar-SA"/>
        </w:rPr>
        <w:t>В условиях комплексной застройки продолжает развиваться и дорожно-транспортная сеть города. В 2015 году было продолжено строительство дороги по ул. Октября в сторону пос. Никольское. Комплекс дорожных работ планируется завершить одновременно с вводом в эксплуатацию соседних корпусов жилых домов 1,2,3,4.</w:t>
      </w:r>
    </w:p>
    <w:p w:rsidR="00256137" w:rsidRPr="00683C98" w:rsidRDefault="00256137" w:rsidP="00256137">
      <w:pPr>
        <w:suppressAutoHyphens/>
        <w:spacing w:line="100" w:lineRule="atLeast"/>
        <w:ind w:firstLine="720"/>
        <w:jc w:val="both"/>
        <w:rPr>
          <w:rFonts w:eastAsia="SimSun" w:cs="Calibri"/>
        </w:rPr>
      </w:pPr>
      <w:r w:rsidRPr="00683C98">
        <w:rPr>
          <w:lang w:eastAsia="ar-SA"/>
        </w:rPr>
        <w:t>Большое внимание в городе уделяется строительству объектов социальной сферы</w:t>
      </w:r>
      <w:r w:rsidRPr="00683C98">
        <w:rPr>
          <w:rFonts w:eastAsia="SimSun" w:cs="Calibri"/>
        </w:rPr>
        <w:t xml:space="preserve">, в </w:t>
      </w:r>
      <w:r w:rsidRPr="00683C98">
        <w:rPr>
          <w:lang w:eastAsia="ar-SA"/>
        </w:rPr>
        <w:t>2015 году начато строительство:</w:t>
      </w:r>
    </w:p>
    <w:p w:rsidR="00256137" w:rsidRPr="00683C98" w:rsidRDefault="00256137" w:rsidP="00256137">
      <w:pPr>
        <w:suppressAutoHyphens/>
        <w:spacing w:line="100" w:lineRule="atLeast"/>
        <w:ind w:firstLine="709"/>
        <w:jc w:val="both"/>
        <w:rPr>
          <w:rFonts w:eastAsia="SimSun" w:cs="Calibri"/>
        </w:rPr>
      </w:pPr>
      <w:r w:rsidRPr="00683C98">
        <w:rPr>
          <w:lang w:eastAsia="ar-SA"/>
        </w:rPr>
        <w:t>детского сада на 210 мест с бассейном по ул. Гагарина, д.20;</w:t>
      </w:r>
    </w:p>
    <w:p w:rsidR="00256137" w:rsidRPr="00683C98" w:rsidRDefault="00256137" w:rsidP="00256137">
      <w:pPr>
        <w:suppressAutoHyphens/>
        <w:spacing w:line="100" w:lineRule="atLeast"/>
        <w:ind w:firstLine="709"/>
        <w:jc w:val="both"/>
        <w:rPr>
          <w:rFonts w:eastAsia="SimSun" w:cs="Calibri"/>
        </w:rPr>
      </w:pPr>
      <w:r w:rsidRPr="00683C98">
        <w:rPr>
          <w:lang w:eastAsia="ar-SA"/>
        </w:rPr>
        <w:t xml:space="preserve">детского сада на 210 мест с бассейном в мкр.6А; </w:t>
      </w:r>
    </w:p>
    <w:p w:rsidR="00256137" w:rsidRPr="00683C98" w:rsidRDefault="00256137" w:rsidP="00256137">
      <w:pPr>
        <w:suppressAutoHyphens/>
        <w:spacing w:line="100" w:lineRule="atLeast"/>
        <w:ind w:firstLine="709"/>
        <w:jc w:val="both"/>
        <w:rPr>
          <w:rFonts w:eastAsia="SimSun" w:cs="Calibri"/>
        </w:rPr>
      </w:pPr>
      <w:r w:rsidRPr="00683C98">
        <w:rPr>
          <w:lang w:eastAsia="ar-SA"/>
        </w:rPr>
        <w:t xml:space="preserve">школы на 810 мест в мкр.6А. </w:t>
      </w:r>
    </w:p>
    <w:p w:rsidR="00256137" w:rsidRPr="00683C98" w:rsidRDefault="00256137" w:rsidP="00256137">
      <w:pPr>
        <w:suppressAutoHyphens/>
        <w:spacing w:line="100" w:lineRule="atLeast"/>
        <w:ind w:firstLine="709"/>
        <w:jc w:val="both"/>
        <w:rPr>
          <w:rFonts w:eastAsia="SimSun" w:cs="Calibri"/>
        </w:rPr>
      </w:pPr>
      <w:r w:rsidRPr="00683C98">
        <w:rPr>
          <w:lang w:eastAsia="ar-SA"/>
        </w:rPr>
        <w:t xml:space="preserve">Детский сад на ул. Гагарина строится за счёт бюджетных средств, а объекты в </w:t>
      </w:r>
      <w:proofErr w:type="spellStart"/>
      <w:r w:rsidRPr="00683C98">
        <w:rPr>
          <w:lang w:eastAsia="ar-SA"/>
        </w:rPr>
        <w:t>мкр</w:t>
      </w:r>
      <w:proofErr w:type="spellEnd"/>
      <w:r w:rsidRPr="00683C98">
        <w:rPr>
          <w:lang w:eastAsia="ar-SA"/>
        </w:rPr>
        <w:t>. 6А возводятся в рамках инвестиционного контракта с застройщиком.</w:t>
      </w:r>
    </w:p>
    <w:p w:rsidR="00256137" w:rsidRPr="00683C98" w:rsidRDefault="00256137" w:rsidP="00256137">
      <w:pPr>
        <w:tabs>
          <w:tab w:val="left" w:pos="284"/>
        </w:tabs>
        <w:suppressAutoHyphens/>
        <w:spacing w:line="100" w:lineRule="atLeast"/>
        <w:jc w:val="both"/>
        <w:rPr>
          <w:lang w:eastAsia="ar-SA"/>
        </w:rPr>
      </w:pPr>
      <w:r w:rsidRPr="00683C98">
        <w:rPr>
          <w:lang w:eastAsia="ar-SA"/>
        </w:rPr>
        <w:tab/>
      </w:r>
      <w:r w:rsidRPr="00683C98">
        <w:rPr>
          <w:lang w:eastAsia="ar-SA"/>
        </w:rPr>
        <w:tab/>
        <w:t xml:space="preserve">В 2015 году введено в эксплуатацию здание </w:t>
      </w:r>
      <w:proofErr w:type="spellStart"/>
      <w:r w:rsidRPr="00683C98">
        <w:rPr>
          <w:rFonts w:eastAsia="SimSun"/>
          <w:shd w:val="clear" w:color="auto" w:fill="FFFFFF"/>
        </w:rPr>
        <w:t>Реутовского</w:t>
      </w:r>
      <w:proofErr w:type="spellEnd"/>
      <w:r w:rsidRPr="00683C98">
        <w:rPr>
          <w:rFonts w:eastAsia="SimSun"/>
          <w:shd w:val="clear" w:color="auto" w:fill="FFFFFF"/>
        </w:rPr>
        <w:t xml:space="preserve"> отдела   Главного управления записи актов гражданского состояния Московской области (ЗАГС) на ул. Лесной.</w:t>
      </w:r>
    </w:p>
    <w:p w:rsidR="00256137" w:rsidRPr="00683C98" w:rsidRDefault="00256137" w:rsidP="00256137">
      <w:pPr>
        <w:suppressAutoHyphens/>
        <w:spacing w:line="100" w:lineRule="atLeast"/>
        <w:ind w:firstLine="709"/>
        <w:jc w:val="both"/>
        <w:rPr>
          <w:lang w:eastAsia="ar-SA"/>
        </w:rPr>
      </w:pPr>
      <w:r w:rsidRPr="00683C98">
        <w:rPr>
          <w:lang w:eastAsia="ar-SA"/>
        </w:rPr>
        <w:t>В 2015 году на территории стадиона «Старт» по ул. Новой велись работы по строительству многофункционального спортивного комплекса. Первый этап строительства включает в себя здание многофункционального спортивного комплекса с бассейнами, универсальными залами и СПА процедурами.</w:t>
      </w:r>
    </w:p>
    <w:p w:rsidR="00256137" w:rsidRPr="00683C98" w:rsidRDefault="00256137" w:rsidP="00256137">
      <w:pPr>
        <w:suppressAutoHyphens/>
        <w:spacing w:line="100" w:lineRule="atLeast"/>
        <w:ind w:firstLine="709"/>
        <w:jc w:val="both"/>
        <w:rPr>
          <w:lang w:eastAsia="ar-SA"/>
        </w:rPr>
      </w:pPr>
      <w:r w:rsidRPr="00683C98">
        <w:rPr>
          <w:lang w:eastAsia="ar-SA"/>
        </w:rPr>
        <w:t xml:space="preserve">Во 2 квартале 2016 года застройщик должен начать строительство ещё одного детского садика на 250 мест и ещё одной школы в мкр.10А. </w:t>
      </w:r>
    </w:p>
    <w:p w:rsidR="00256137" w:rsidRPr="00683C98" w:rsidRDefault="00256137" w:rsidP="00256137">
      <w:pPr>
        <w:suppressAutoHyphens/>
        <w:spacing w:line="100" w:lineRule="atLeast"/>
        <w:ind w:firstLine="709"/>
        <w:jc w:val="both"/>
        <w:rPr>
          <w:lang w:eastAsia="ar-SA"/>
        </w:rPr>
      </w:pPr>
      <w:r w:rsidRPr="00683C98">
        <w:rPr>
          <w:lang w:eastAsia="ar-SA"/>
        </w:rPr>
        <w:t xml:space="preserve">В 2015 году продолжалась работа по модернизации инженерной инфраструктуры, включая реконструкцию с </w:t>
      </w:r>
      <w:proofErr w:type="spellStart"/>
      <w:r w:rsidRPr="00683C98">
        <w:rPr>
          <w:lang w:eastAsia="ar-SA"/>
        </w:rPr>
        <w:t>закольцовкой</w:t>
      </w:r>
      <w:proofErr w:type="spellEnd"/>
      <w:r w:rsidRPr="00683C98">
        <w:rPr>
          <w:lang w:eastAsia="ar-SA"/>
        </w:rPr>
        <w:t xml:space="preserve"> городских теплотрасс, систем водопровода и канализации, а также городских котельных.</w:t>
      </w:r>
    </w:p>
    <w:p w:rsidR="00256137" w:rsidRPr="00683C98" w:rsidRDefault="00256137" w:rsidP="00256137">
      <w:pPr>
        <w:suppressAutoHyphens/>
        <w:spacing w:after="80"/>
        <w:contextualSpacing/>
        <w:outlineLvl w:val="1"/>
        <w:rPr>
          <w:rFonts w:eastAsia="SimSun" w:cs="Calibri"/>
          <w:b/>
          <w:noProof/>
          <w:sz w:val="28"/>
          <w:szCs w:val="28"/>
        </w:rPr>
      </w:pPr>
      <w:bookmarkStart w:id="21" w:name="_Toc415052377"/>
    </w:p>
    <w:p w:rsidR="00256137" w:rsidRPr="00683C98" w:rsidRDefault="00256137" w:rsidP="00256137">
      <w:pPr>
        <w:suppressAutoHyphens/>
        <w:spacing w:after="80"/>
        <w:contextualSpacing/>
        <w:jc w:val="center"/>
        <w:outlineLvl w:val="1"/>
        <w:rPr>
          <w:rFonts w:eastAsia="SimSun" w:cs="Calibri"/>
          <w:b/>
          <w:noProof/>
          <w:sz w:val="28"/>
          <w:szCs w:val="28"/>
        </w:rPr>
      </w:pPr>
      <w:r w:rsidRPr="00683C98">
        <w:rPr>
          <w:rFonts w:eastAsia="SimSun" w:cs="Calibri"/>
          <w:b/>
          <w:noProof/>
          <w:sz w:val="28"/>
          <w:szCs w:val="28"/>
        </w:rPr>
        <w:t>7. СОЦИАЛЬНАЯ ИНФРАСТРУКТУРА</w:t>
      </w:r>
    </w:p>
    <w:p w:rsidR="00256137" w:rsidRPr="00683C98" w:rsidRDefault="00256137" w:rsidP="00256137">
      <w:pPr>
        <w:suppressAutoHyphens/>
        <w:spacing w:after="80"/>
        <w:contextualSpacing/>
        <w:outlineLvl w:val="1"/>
        <w:rPr>
          <w:rFonts w:eastAsia="SimSun" w:cs="Calibri"/>
          <w:b/>
          <w:noProof/>
        </w:rPr>
      </w:pPr>
    </w:p>
    <w:p w:rsidR="00256137" w:rsidRPr="00683C98" w:rsidRDefault="00256137" w:rsidP="00256137">
      <w:pPr>
        <w:suppressAutoHyphens/>
        <w:spacing w:after="80"/>
        <w:contextualSpacing/>
        <w:outlineLvl w:val="1"/>
        <w:rPr>
          <w:rFonts w:eastAsia="SimSun" w:cs="Calibri"/>
          <w:b/>
          <w:noProof/>
        </w:rPr>
      </w:pPr>
      <w:r w:rsidRPr="00683C98">
        <w:rPr>
          <w:rFonts w:eastAsia="SimSun" w:cs="Calibri"/>
          <w:b/>
          <w:noProof/>
        </w:rPr>
        <w:t>7.1. О</w:t>
      </w:r>
      <w:bookmarkEnd w:id="21"/>
      <w:r w:rsidRPr="00683C98">
        <w:rPr>
          <w:rFonts w:eastAsia="SimSun" w:cs="Calibri"/>
          <w:b/>
          <w:noProof/>
        </w:rPr>
        <w:t>бразование</w:t>
      </w:r>
    </w:p>
    <w:p w:rsidR="00256137" w:rsidRPr="00683C98" w:rsidRDefault="00256137" w:rsidP="00256137">
      <w:pPr>
        <w:shd w:val="clear" w:color="auto" w:fill="FFFFFF"/>
        <w:ind w:firstLine="851"/>
        <w:contextualSpacing/>
        <w:jc w:val="both"/>
        <w:textAlignment w:val="baseline"/>
      </w:pPr>
      <w:r w:rsidRPr="00683C98">
        <w:t xml:space="preserve">Общеобразовательными учреждениями города последовательно осуществляется обеспечение равного доступа детей к полноценному качественному образованию в соответствии с их интересами, независимо от места проживания, национальной принадлежности и состояния здоровья. </w:t>
      </w:r>
    </w:p>
    <w:p w:rsidR="00256137" w:rsidRPr="00683C98" w:rsidRDefault="00256137" w:rsidP="00256137">
      <w:pPr>
        <w:shd w:val="clear" w:color="auto" w:fill="FFFFFF"/>
        <w:suppressAutoHyphens/>
        <w:spacing w:line="100" w:lineRule="atLeast"/>
        <w:ind w:firstLine="720"/>
        <w:jc w:val="both"/>
        <w:rPr>
          <w:rFonts w:eastAsia="Calibri"/>
          <w:lang w:eastAsia="ar-SA"/>
        </w:rPr>
      </w:pPr>
    </w:p>
    <w:p w:rsidR="00256137" w:rsidRPr="00683C98" w:rsidRDefault="00256137" w:rsidP="00256137">
      <w:pPr>
        <w:shd w:val="clear" w:color="auto" w:fill="FFFFFF"/>
        <w:suppressAutoHyphens/>
        <w:spacing w:line="100" w:lineRule="atLeast"/>
        <w:jc w:val="both"/>
        <w:rPr>
          <w:rFonts w:eastAsia="SimSun" w:cs="Calibri"/>
          <w:b/>
        </w:rPr>
      </w:pPr>
      <w:r w:rsidRPr="00683C98">
        <w:rPr>
          <w:rFonts w:eastAsia="Calibri"/>
          <w:b/>
          <w:lang w:eastAsia="ar-SA"/>
        </w:rPr>
        <w:t>7.1.1. Дошкольное образование</w:t>
      </w:r>
    </w:p>
    <w:p w:rsidR="00256137" w:rsidRPr="00683C98" w:rsidRDefault="00256137" w:rsidP="00256137">
      <w:pPr>
        <w:ind w:firstLine="850"/>
        <w:jc w:val="both"/>
      </w:pPr>
      <w:r w:rsidRPr="00683C98">
        <w:t xml:space="preserve">В городе Реутов 13 муниципальных дошкольных образовательных учреждений и 4 негосударственных дошкольных образовательных учреждений. </w:t>
      </w:r>
    </w:p>
    <w:p w:rsidR="00256137" w:rsidRPr="00683C98" w:rsidRDefault="00256137" w:rsidP="00256137">
      <w:pPr>
        <w:ind w:firstLine="850"/>
        <w:jc w:val="both"/>
      </w:pPr>
      <w:r w:rsidRPr="00683C98">
        <w:t xml:space="preserve">В 2015 году была проведена оптимизация детских дошкольных образовательных учреждений (ДОУ). 22 дошкольных образовательных учреждения в рамках программы оптимизированы в 13 дошкольных образовательных учреждений. </w:t>
      </w:r>
    </w:p>
    <w:p w:rsidR="00256137" w:rsidRPr="00683C98" w:rsidRDefault="00256137" w:rsidP="00256137">
      <w:pPr>
        <w:shd w:val="clear" w:color="auto" w:fill="FFFFFF"/>
        <w:ind w:firstLine="851"/>
        <w:contextualSpacing/>
        <w:jc w:val="both"/>
        <w:textAlignment w:val="baseline"/>
      </w:pPr>
      <w:r w:rsidRPr="00683C98">
        <w:t xml:space="preserve">Задачу ликвидации очередности в ДОУ город выполнил в числе первых в Московской области - в 2014 году в г. Реутов была ликвидирована очередность в дошкольные образовательные учреждения в возрасте от 3 до 7 лет. Для этого были предприняты следующие меры: введение в 2011 году электронной очереди, строительство новых ДОУ, </w:t>
      </w:r>
      <w:r w:rsidRPr="00683C98">
        <w:lastRenderedPageBreak/>
        <w:t>привлечение частного бизнеса к открытию негосударственных дошкольных образовательных учреждений.</w:t>
      </w:r>
    </w:p>
    <w:p w:rsidR="00256137" w:rsidRPr="00683C98" w:rsidRDefault="00256137" w:rsidP="00256137">
      <w:pPr>
        <w:shd w:val="clear" w:color="auto" w:fill="FFFFFF"/>
        <w:ind w:firstLine="709"/>
        <w:contextualSpacing/>
        <w:jc w:val="both"/>
        <w:textAlignment w:val="baseline"/>
      </w:pPr>
      <w:r w:rsidRPr="00683C98">
        <w:t>Из 4,9 тысяч детей, обучающихся в ДОУ, только за последние 2,5 года введено более полутора тысяч мест.</w:t>
      </w:r>
      <w:r w:rsidRPr="00683C98">
        <w:rPr>
          <w:rFonts w:eastAsia="Arial"/>
        </w:rPr>
        <w:t xml:space="preserve"> </w:t>
      </w:r>
      <w:r w:rsidRPr="00683C98">
        <w:t xml:space="preserve">В 2014 году в южной части города было введено в эксплуатацию 2 дошкольных образовательных учреждения с бассейнами. За счёт уплотнения в 2015 году эти детские сады посещали 514 человек. </w:t>
      </w:r>
    </w:p>
    <w:p w:rsidR="00256137" w:rsidRPr="00683C98" w:rsidRDefault="00256137" w:rsidP="00256137">
      <w:pPr>
        <w:ind w:firstLine="850"/>
        <w:contextualSpacing/>
        <w:jc w:val="both"/>
        <w:rPr>
          <w:rFonts w:eastAsia="Arial"/>
        </w:rPr>
      </w:pPr>
      <w:r w:rsidRPr="00683C98">
        <w:t xml:space="preserve">Понимая растущую потребность, продолжается работа по строительству новых детских садов. </w:t>
      </w:r>
      <w:r w:rsidRPr="00683C98">
        <w:rPr>
          <w:u w:color="1D1D1D"/>
        </w:rPr>
        <w:t xml:space="preserve">Запланированы детские сады на улицах: Некрасова - на 210 мест, </w:t>
      </w:r>
      <w:proofErr w:type="spellStart"/>
      <w:r w:rsidRPr="00683C98">
        <w:rPr>
          <w:u w:color="1D1D1D"/>
        </w:rPr>
        <w:t>Головашкина</w:t>
      </w:r>
      <w:proofErr w:type="spellEnd"/>
      <w:r w:rsidRPr="00683C98">
        <w:rPr>
          <w:u w:color="1D1D1D"/>
        </w:rPr>
        <w:t xml:space="preserve"> - на 100 мест (пристройка к детскому саду). </w:t>
      </w:r>
    </w:p>
    <w:p w:rsidR="00256137" w:rsidRPr="00683C98" w:rsidRDefault="00256137" w:rsidP="00256137">
      <w:pPr>
        <w:ind w:firstLine="850"/>
        <w:jc w:val="both"/>
        <w:rPr>
          <w:u w:color="1D1D1D"/>
        </w:rPr>
      </w:pPr>
      <w:r w:rsidRPr="00683C98">
        <w:rPr>
          <w:u w:color="1D1D1D"/>
        </w:rPr>
        <w:t xml:space="preserve">В мкр.10А в 2015 году приступили к строительству ещё одного детского сада на 250 мест с бассейном за счёт средств инвестора. </w:t>
      </w:r>
    </w:p>
    <w:p w:rsidR="00256137" w:rsidRPr="00683C98" w:rsidRDefault="00256137" w:rsidP="00256137">
      <w:pPr>
        <w:ind w:firstLine="850"/>
        <w:jc w:val="both"/>
        <w:rPr>
          <w:u w:color="1D1D1D"/>
        </w:rPr>
      </w:pPr>
      <w:r w:rsidRPr="00683C98">
        <w:rPr>
          <w:u w:color="1D1D1D"/>
        </w:rPr>
        <w:t xml:space="preserve">В 2015 году начато строительство детского сада на ул. Гагарина - на 210 мест за счёт средств федерального бюджета. </w:t>
      </w:r>
    </w:p>
    <w:p w:rsidR="00256137" w:rsidRPr="00683C98" w:rsidRDefault="00256137" w:rsidP="00256137">
      <w:pPr>
        <w:ind w:firstLine="850"/>
        <w:jc w:val="both"/>
        <w:rPr>
          <w:u w:color="1D1D1D"/>
        </w:rPr>
      </w:pPr>
      <w:r w:rsidRPr="00683C98">
        <w:rPr>
          <w:u w:color="1D1D1D"/>
        </w:rPr>
        <w:t>Большая часть детских садов обеспечена новыми игровыми комплексами за счёт средств инвесторов. Это более 30 млн. рублей.</w:t>
      </w:r>
    </w:p>
    <w:p w:rsidR="00256137" w:rsidRPr="00683C98" w:rsidRDefault="00256137" w:rsidP="00256137">
      <w:pPr>
        <w:ind w:firstLine="850"/>
        <w:jc w:val="both"/>
        <w:rPr>
          <w:u w:color="1D1D1D"/>
        </w:rPr>
      </w:pPr>
    </w:p>
    <w:p w:rsidR="00256137" w:rsidRPr="00683C98" w:rsidRDefault="00256137" w:rsidP="00256137">
      <w:pPr>
        <w:jc w:val="both"/>
        <w:rPr>
          <w:b/>
          <w:u w:color="1D1D1D"/>
        </w:rPr>
      </w:pPr>
      <w:r w:rsidRPr="00683C98">
        <w:rPr>
          <w:b/>
          <w:u w:color="1D1D1D"/>
        </w:rPr>
        <w:t>7.1.2. Общее образование</w:t>
      </w:r>
    </w:p>
    <w:p w:rsidR="00256137" w:rsidRPr="00683C98" w:rsidRDefault="00256137" w:rsidP="00256137">
      <w:pPr>
        <w:ind w:firstLine="850"/>
        <w:jc w:val="both"/>
        <w:rPr>
          <w:u w:color="1D1D1D"/>
        </w:rPr>
      </w:pPr>
      <w:r w:rsidRPr="00683C98">
        <w:rPr>
          <w:u w:color="1D1D1D"/>
        </w:rPr>
        <w:t xml:space="preserve">В комплексе с дошкольным образованием, в городе Реутов решаются вопросы обеспечения детей качественным общим </w:t>
      </w:r>
      <w:r w:rsidRPr="00683C98">
        <w:t>образованием.</w:t>
      </w:r>
      <w:r w:rsidRPr="00683C98">
        <w:rPr>
          <w:u w:color="1D1D1D"/>
        </w:rPr>
        <w:t xml:space="preserve">  </w:t>
      </w:r>
    </w:p>
    <w:p w:rsidR="00256137" w:rsidRPr="00683C98" w:rsidRDefault="00256137" w:rsidP="00256137">
      <w:pPr>
        <w:ind w:firstLine="850"/>
        <w:jc w:val="both"/>
      </w:pPr>
      <w:r w:rsidRPr="00683C98">
        <w:t xml:space="preserve">В рамках выполнения указов Президента Российской Федерации в Реутове в 2013 году полностью ликвидировано обучение во вторую смену. </w:t>
      </w:r>
    </w:p>
    <w:p w:rsidR="00256137" w:rsidRPr="00683C98" w:rsidRDefault="00256137" w:rsidP="00256137">
      <w:pPr>
        <w:ind w:firstLine="850"/>
        <w:jc w:val="both"/>
        <w:rPr>
          <w:rFonts w:eastAsia="Arial"/>
        </w:rPr>
      </w:pPr>
      <w:r w:rsidRPr="00683C98">
        <w:t>В 2015 году в 11 школах обучался 8261 учащийся.</w:t>
      </w:r>
    </w:p>
    <w:p w:rsidR="00256137" w:rsidRPr="00683C98" w:rsidRDefault="00256137" w:rsidP="00256137">
      <w:pPr>
        <w:ind w:firstLine="850"/>
        <w:jc w:val="both"/>
      </w:pPr>
      <w:r w:rsidRPr="00683C98">
        <w:t xml:space="preserve">В 2016 году в мкр.6А откроется новая школа на 810 мест. В 2017 году в 10а микрорайоне будет введена в эксплуатацию школа на 1100 мест. </w:t>
      </w:r>
    </w:p>
    <w:p w:rsidR="00256137" w:rsidRPr="00683C98" w:rsidRDefault="00256137" w:rsidP="00256137">
      <w:pPr>
        <w:ind w:firstLine="850"/>
        <w:jc w:val="both"/>
      </w:pPr>
      <w:r w:rsidRPr="00683C98">
        <w:t>Эта работа позволит к 2017 году увеличить общую мощность школ города на 23%.</w:t>
      </w:r>
    </w:p>
    <w:p w:rsidR="00256137" w:rsidRPr="00683C98" w:rsidRDefault="00256137" w:rsidP="00256137">
      <w:pPr>
        <w:ind w:firstLine="850"/>
        <w:jc w:val="both"/>
        <w:rPr>
          <w:rFonts w:eastAsia="Arial"/>
        </w:rPr>
      </w:pPr>
      <w:r w:rsidRPr="00683C98">
        <w:t xml:space="preserve">В 2015 году уделялось большое внимание ремонту имеющихся образовательных учреждений и улучшению материально-технической базы. На эти цели было выделено более 35 миллионов рублей. Это и замена оконных блоков, ремонт санузлов, пищеблоков, спортивных залов, приобретение мягкого инвентаря, орг. техники, учебного оборудования.  </w:t>
      </w:r>
    </w:p>
    <w:p w:rsidR="00256137" w:rsidRPr="00683C98" w:rsidRDefault="00256137" w:rsidP="00256137">
      <w:pPr>
        <w:ind w:firstLine="850"/>
        <w:jc w:val="both"/>
      </w:pPr>
      <w:r w:rsidRPr="00683C98">
        <w:t xml:space="preserve">В 2015 году в ТОП-100 лучших школ Московской области вошли два общеобразовательных учреждения г. Реутов. Это МАОУ «Гимназия» (директор - </w:t>
      </w:r>
      <w:proofErr w:type="spellStart"/>
      <w:r w:rsidRPr="00683C98">
        <w:t>Питьева</w:t>
      </w:r>
      <w:proofErr w:type="spellEnd"/>
      <w:r w:rsidRPr="00683C98">
        <w:t xml:space="preserve"> Елена Алексеевна), - 5 место и МБОУ «Лицей» (директор - </w:t>
      </w:r>
      <w:proofErr w:type="spellStart"/>
      <w:r w:rsidRPr="00683C98">
        <w:t>Беляевская</w:t>
      </w:r>
      <w:proofErr w:type="spellEnd"/>
      <w:r w:rsidRPr="00683C98">
        <w:t xml:space="preserve"> Светлана Константиновна), -53 место.  </w:t>
      </w:r>
    </w:p>
    <w:p w:rsidR="00256137" w:rsidRPr="00683C98" w:rsidRDefault="00256137" w:rsidP="00256137">
      <w:pPr>
        <w:ind w:firstLine="850"/>
        <w:jc w:val="both"/>
      </w:pPr>
      <w:r w:rsidRPr="00683C98">
        <w:t>МБОУ "СОШ №5" вошла в десятку победителей конкурса "Стандарт общеобразовательной организации".</w:t>
      </w:r>
    </w:p>
    <w:p w:rsidR="00256137" w:rsidRPr="00683C98" w:rsidRDefault="00256137" w:rsidP="00256137">
      <w:pPr>
        <w:ind w:firstLine="850"/>
        <w:jc w:val="both"/>
      </w:pPr>
      <w:r w:rsidRPr="00683C98">
        <w:t xml:space="preserve">В 2015 году на территории города на базе профессионального колледжа "Энергия" был создан образовательный кластер «Северо-восток» по направлению точное машиностроение, участниками которого являются: колледж "Энергия", все общеобразовательные учреждения города, АО «ВПК "НПО Машиностроения".        </w:t>
      </w:r>
    </w:p>
    <w:p w:rsidR="00256137" w:rsidRPr="00683C98" w:rsidRDefault="00256137" w:rsidP="00256137">
      <w:pPr>
        <w:ind w:firstLine="850"/>
        <w:jc w:val="both"/>
      </w:pPr>
      <w:r w:rsidRPr="00683C98">
        <w:t xml:space="preserve">Задача 2016 года привнести в систему образования инновационный подход, реализовав концепцию научно-технического творчества молодёжи. </w:t>
      </w:r>
    </w:p>
    <w:p w:rsidR="00256137" w:rsidRPr="00683C98" w:rsidRDefault="00256137" w:rsidP="00256137">
      <w:pPr>
        <w:ind w:firstLine="850"/>
        <w:jc w:val="both"/>
      </w:pPr>
      <w:r w:rsidRPr="00683C98">
        <w:t xml:space="preserve">                              </w:t>
      </w:r>
    </w:p>
    <w:p w:rsidR="00256137" w:rsidRPr="00683C98" w:rsidRDefault="00256137" w:rsidP="00256137">
      <w:pPr>
        <w:pBdr>
          <w:top w:val="nil"/>
          <w:left w:val="nil"/>
          <w:bottom w:val="nil"/>
          <w:right w:val="nil"/>
          <w:between w:val="nil"/>
          <w:bar w:val="nil"/>
        </w:pBdr>
        <w:jc w:val="both"/>
        <w:rPr>
          <w:rFonts w:eastAsia="Cambria"/>
          <w:b/>
          <w:u w:color="1D1D1D"/>
          <w:bdr w:val="nil"/>
        </w:rPr>
      </w:pPr>
      <w:r w:rsidRPr="00683C98">
        <w:rPr>
          <w:rFonts w:eastAsia="Cambria"/>
          <w:b/>
          <w:u w:color="1D1D1D"/>
          <w:bdr w:val="nil"/>
        </w:rPr>
        <w:t>7.2. Здравоохранение</w:t>
      </w:r>
    </w:p>
    <w:p w:rsidR="00256137" w:rsidRPr="00683C98" w:rsidRDefault="00256137" w:rsidP="00256137">
      <w:pPr>
        <w:pBdr>
          <w:top w:val="nil"/>
          <w:left w:val="nil"/>
          <w:bottom w:val="nil"/>
          <w:right w:val="nil"/>
          <w:between w:val="nil"/>
          <w:bar w:val="nil"/>
        </w:pBdr>
        <w:ind w:firstLine="709"/>
        <w:jc w:val="both"/>
        <w:rPr>
          <w:rFonts w:eastAsia="Cambria"/>
          <w:iCs/>
          <w:u w:color="1D1D1D"/>
          <w:bdr w:val="nil"/>
        </w:rPr>
      </w:pPr>
      <w:r w:rsidRPr="00683C98">
        <w:rPr>
          <w:rFonts w:eastAsia="Cambria"/>
          <w:iCs/>
          <w:u w:color="1D1D1D"/>
          <w:bdr w:val="nil"/>
        </w:rPr>
        <w:t xml:space="preserve">В городе Реутов за последние три года рождаемость превышает смертность. Естественный прирост за 2015 год составил 212 человек, что является лучшим показателем за последние 5 лет. </w:t>
      </w:r>
    </w:p>
    <w:p w:rsidR="00256137" w:rsidRPr="00683C98" w:rsidRDefault="00256137" w:rsidP="00256137">
      <w:pPr>
        <w:pBdr>
          <w:top w:val="nil"/>
          <w:left w:val="nil"/>
          <w:bottom w:val="nil"/>
          <w:right w:val="nil"/>
          <w:between w:val="nil"/>
          <w:bar w:val="nil"/>
        </w:pBdr>
        <w:ind w:firstLine="709"/>
        <w:jc w:val="both"/>
        <w:rPr>
          <w:rFonts w:eastAsia="Cambria"/>
          <w:iCs/>
          <w:u w:color="1D1D1D"/>
          <w:bdr w:val="nil"/>
        </w:rPr>
      </w:pPr>
      <w:r w:rsidRPr="00683C98">
        <w:rPr>
          <w:rFonts w:eastAsia="Cambria"/>
          <w:iCs/>
          <w:u w:color="1D1D1D"/>
          <w:bdr w:val="nil"/>
        </w:rPr>
        <w:t xml:space="preserve">В 2015 году в Московской области создана и внедрена служба «112». С 1 июня 2015 года система вызова экстренных служб «112» функционирует и в городе Реутов. С июня по </w:t>
      </w:r>
      <w:r w:rsidRPr="00683C98">
        <w:rPr>
          <w:rFonts w:eastAsia="Cambria"/>
          <w:iCs/>
          <w:u w:color="1D1D1D"/>
          <w:bdr w:val="nil"/>
        </w:rPr>
        <w:lastRenderedPageBreak/>
        <w:t>декабрь 2015 принято более 65 тысяч вызовов, более 8 тысяч -  с территории города Реутов. Наибольшее количество вызовов было в скорую медицинскую помощь - почти 3,5 тысячи.</w:t>
      </w:r>
    </w:p>
    <w:p w:rsidR="00256137" w:rsidRPr="00683C98" w:rsidRDefault="00256137" w:rsidP="00256137">
      <w:pPr>
        <w:pBdr>
          <w:top w:val="nil"/>
          <w:left w:val="nil"/>
          <w:bottom w:val="nil"/>
          <w:right w:val="nil"/>
          <w:between w:val="nil"/>
          <w:bar w:val="nil"/>
        </w:pBdr>
        <w:ind w:firstLine="709"/>
        <w:jc w:val="both"/>
        <w:rPr>
          <w:rFonts w:eastAsia="Cambria"/>
          <w:u w:color="1D1D1D"/>
          <w:bdr w:val="nil"/>
        </w:rPr>
      </w:pPr>
      <w:r w:rsidRPr="00683C98">
        <w:rPr>
          <w:rFonts w:eastAsia="Cambria"/>
          <w:u w:color="1D1D1D"/>
          <w:bdr w:val="nil"/>
        </w:rPr>
        <w:t xml:space="preserve">В 2015 году город вошёл в пятёрку лучших муниципалитетов Подмосковья в сфере здравоохранения. А в сфере оказания высокотехнологичной медицинской помощи Реутов безусловный лидер. </w:t>
      </w:r>
    </w:p>
    <w:p w:rsidR="00256137" w:rsidRPr="00683C98" w:rsidRDefault="00256137" w:rsidP="00256137">
      <w:pPr>
        <w:pBdr>
          <w:top w:val="nil"/>
          <w:left w:val="nil"/>
          <w:bottom w:val="nil"/>
          <w:right w:val="nil"/>
          <w:between w:val="nil"/>
          <w:bar w:val="nil"/>
        </w:pBdr>
        <w:ind w:firstLine="709"/>
        <w:jc w:val="both"/>
        <w:rPr>
          <w:rFonts w:eastAsia="Cambria"/>
          <w:iCs/>
          <w:u w:color="1D1D1D"/>
          <w:bdr w:val="nil"/>
        </w:rPr>
      </w:pPr>
      <w:r w:rsidRPr="00683C98">
        <w:rPr>
          <w:rFonts w:eastAsia="Cambria"/>
          <w:iCs/>
          <w:u w:color="1D1D1D"/>
          <w:bdr w:val="nil"/>
        </w:rPr>
        <w:t xml:space="preserve">В 2015 году продолжало работу первичное сосудистое отделение, оказывающее высокотехнологичную медицинскую помощь больным с сердечно-сосудистой патологией, проводились </w:t>
      </w:r>
      <w:proofErr w:type="spellStart"/>
      <w:r w:rsidRPr="00683C98">
        <w:rPr>
          <w:rFonts w:eastAsia="Cambria"/>
          <w:iCs/>
          <w:u w:color="1D1D1D"/>
          <w:bdr w:val="nil"/>
        </w:rPr>
        <w:t>коронарография</w:t>
      </w:r>
      <w:proofErr w:type="spellEnd"/>
      <w:r w:rsidRPr="00683C98">
        <w:rPr>
          <w:rFonts w:eastAsia="Cambria"/>
          <w:iCs/>
          <w:u w:color="1D1D1D"/>
          <w:bdr w:val="nil"/>
        </w:rPr>
        <w:t xml:space="preserve"> и </w:t>
      </w:r>
      <w:proofErr w:type="spellStart"/>
      <w:r w:rsidRPr="00683C98">
        <w:rPr>
          <w:rFonts w:eastAsia="Cambria"/>
          <w:iCs/>
          <w:u w:color="1D1D1D"/>
          <w:bdr w:val="nil"/>
        </w:rPr>
        <w:t>стентирование</w:t>
      </w:r>
      <w:proofErr w:type="spellEnd"/>
      <w:r w:rsidRPr="00683C98">
        <w:rPr>
          <w:rFonts w:eastAsia="Cambria"/>
          <w:iCs/>
          <w:u w:color="1D1D1D"/>
          <w:bdr w:val="nil"/>
        </w:rPr>
        <w:t xml:space="preserve">, успешно работало отделение гемодиализа, проводились операции по </w:t>
      </w:r>
      <w:proofErr w:type="spellStart"/>
      <w:r w:rsidRPr="00683C98">
        <w:rPr>
          <w:rFonts w:eastAsia="Cambria"/>
          <w:iCs/>
          <w:u w:color="1D1D1D"/>
          <w:bdr w:val="nil"/>
        </w:rPr>
        <w:t>эндопротезированию</w:t>
      </w:r>
      <w:proofErr w:type="spellEnd"/>
      <w:r w:rsidRPr="00683C98">
        <w:rPr>
          <w:rFonts w:eastAsia="Cambria"/>
          <w:iCs/>
          <w:u w:color="1D1D1D"/>
          <w:bdr w:val="nil"/>
        </w:rPr>
        <w:t xml:space="preserve"> суставов.</w:t>
      </w:r>
    </w:p>
    <w:p w:rsidR="00256137" w:rsidRPr="00683C98" w:rsidRDefault="00256137" w:rsidP="00256137">
      <w:pPr>
        <w:pBdr>
          <w:top w:val="nil"/>
          <w:left w:val="nil"/>
          <w:bottom w:val="nil"/>
          <w:right w:val="nil"/>
          <w:between w:val="nil"/>
          <w:bar w:val="nil"/>
        </w:pBdr>
        <w:ind w:firstLine="709"/>
        <w:jc w:val="both"/>
        <w:rPr>
          <w:rFonts w:eastAsia="Cambria"/>
          <w:iCs/>
          <w:u w:color="1D1D1D"/>
          <w:bdr w:val="nil"/>
        </w:rPr>
      </w:pPr>
      <w:r w:rsidRPr="00683C98">
        <w:rPr>
          <w:rFonts w:eastAsia="Cambria"/>
          <w:iCs/>
          <w:u w:color="1D1D1D"/>
          <w:bdr w:val="nil"/>
        </w:rPr>
        <w:t xml:space="preserve">Суммарная мощность амбулаторно-поликлинических подразделений города в 2015 году составляла 910 посещений в смену, стационар на 362 койки. </w:t>
      </w:r>
    </w:p>
    <w:p w:rsidR="00256137" w:rsidRPr="00683C98" w:rsidRDefault="00256137" w:rsidP="00256137">
      <w:pPr>
        <w:pBdr>
          <w:top w:val="nil"/>
          <w:left w:val="nil"/>
          <w:bottom w:val="nil"/>
          <w:right w:val="nil"/>
          <w:between w:val="nil"/>
          <w:bar w:val="nil"/>
        </w:pBdr>
        <w:ind w:firstLine="709"/>
        <w:jc w:val="both"/>
        <w:rPr>
          <w:rFonts w:eastAsia="Cambria"/>
          <w:iCs/>
          <w:u w:color="1D1D1D"/>
          <w:bdr w:val="nil"/>
        </w:rPr>
      </w:pPr>
      <w:r w:rsidRPr="00683C98">
        <w:rPr>
          <w:rFonts w:eastAsia="Cambria"/>
          <w:iCs/>
          <w:u w:color="1D1D1D"/>
          <w:bdr w:val="nil"/>
        </w:rPr>
        <w:t>На станции скорой медицинской помощи работало 9 выездных бригад, плановая мощность составляла 25 000 вызовов в год. В 2015 году на 70% обновлен парк «скорой помощи», получено 6 новых автомобилей.</w:t>
      </w:r>
    </w:p>
    <w:p w:rsidR="00256137" w:rsidRPr="00683C98" w:rsidRDefault="00256137" w:rsidP="00256137">
      <w:pPr>
        <w:pBdr>
          <w:top w:val="nil"/>
          <w:left w:val="nil"/>
          <w:bottom w:val="nil"/>
          <w:right w:val="nil"/>
          <w:between w:val="nil"/>
          <w:bar w:val="nil"/>
        </w:pBdr>
        <w:ind w:firstLine="709"/>
        <w:jc w:val="both"/>
        <w:rPr>
          <w:rFonts w:eastAsia="Cambria"/>
          <w:u w:color="1D1D1D"/>
          <w:bdr w:val="nil"/>
        </w:rPr>
      </w:pPr>
      <w:r w:rsidRPr="00683C98">
        <w:rPr>
          <w:rFonts w:eastAsia="Cambria"/>
          <w:u w:color="1D1D1D"/>
          <w:bdr w:val="nil"/>
        </w:rPr>
        <w:t>В городе функционирует современный хирургический комплекс, на базе которого проводятся высокотехнологичные операции с помощью роботизированного комплекса «</w:t>
      </w:r>
      <w:r w:rsidRPr="00683C98">
        <w:rPr>
          <w:rFonts w:eastAsia="Cambria"/>
          <w:u w:color="1D1D1D"/>
          <w:bdr w:val="nil"/>
          <w:lang w:val="en-US"/>
        </w:rPr>
        <w:t>Da</w:t>
      </w:r>
      <w:r w:rsidRPr="00683C98">
        <w:rPr>
          <w:rFonts w:eastAsia="Cambria"/>
          <w:u w:color="1D1D1D"/>
          <w:bdr w:val="nil"/>
        </w:rPr>
        <w:t xml:space="preserve"> </w:t>
      </w:r>
      <w:r w:rsidRPr="00683C98">
        <w:rPr>
          <w:rFonts w:eastAsia="Cambria"/>
          <w:u w:color="1D1D1D"/>
          <w:bdr w:val="nil"/>
          <w:lang w:val="en-US"/>
        </w:rPr>
        <w:t>Vinci</w:t>
      </w:r>
      <w:r w:rsidRPr="00683C98">
        <w:rPr>
          <w:rFonts w:eastAsia="Cambria"/>
          <w:u w:color="1D1D1D"/>
          <w:bdr w:val="nil"/>
        </w:rPr>
        <w:t xml:space="preserve">», работает отделение </w:t>
      </w:r>
      <w:proofErr w:type="spellStart"/>
      <w:r w:rsidRPr="00683C98">
        <w:rPr>
          <w:rFonts w:eastAsia="Cambria"/>
          <w:u w:color="1D1D1D"/>
          <w:bdr w:val="nil"/>
        </w:rPr>
        <w:t>рентгенэндоваскулярной</w:t>
      </w:r>
      <w:proofErr w:type="spellEnd"/>
      <w:r w:rsidRPr="00683C98">
        <w:rPr>
          <w:rFonts w:eastAsia="Cambria"/>
          <w:u w:color="1D1D1D"/>
          <w:bdr w:val="nil"/>
        </w:rPr>
        <w:t xml:space="preserve"> диагностики. </w:t>
      </w:r>
    </w:p>
    <w:p w:rsidR="00256137" w:rsidRPr="00683C98" w:rsidRDefault="00256137" w:rsidP="00256137">
      <w:pPr>
        <w:pBdr>
          <w:top w:val="nil"/>
          <w:left w:val="nil"/>
          <w:bottom w:val="nil"/>
          <w:right w:val="nil"/>
          <w:between w:val="nil"/>
          <w:bar w:val="nil"/>
        </w:pBdr>
        <w:ind w:firstLine="709"/>
        <w:jc w:val="both"/>
        <w:rPr>
          <w:rFonts w:eastAsia="Cambria"/>
          <w:u w:color="1D1D1D"/>
          <w:bdr w:val="nil"/>
        </w:rPr>
      </w:pPr>
      <w:r w:rsidRPr="00683C98">
        <w:rPr>
          <w:rFonts w:eastAsia="Cambria"/>
          <w:u w:color="1D1D1D"/>
          <w:bdr w:val="nil"/>
        </w:rPr>
        <w:t xml:space="preserve">В 2015 году открыто новое отделение эндоскопической хирургии. </w:t>
      </w:r>
    </w:p>
    <w:p w:rsidR="00256137" w:rsidRPr="00683C98" w:rsidRDefault="00256137" w:rsidP="00256137">
      <w:pPr>
        <w:pBdr>
          <w:top w:val="nil"/>
          <w:left w:val="nil"/>
          <w:bottom w:val="nil"/>
          <w:right w:val="nil"/>
          <w:between w:val="nil"/>
          <w:bar w:val="nil"/>
        </w:pBdr>
        <w:ind w:firstLine="709"/>
        <w:jc w:val="both"/>
        <w:rPr>
          <w:rFonts w:eastAsia="Cambria"/>
          <w:u w:color="1D1D1D"/>
          <w:bdr w:val="nil"/>
        </w:rPr>
      </w:pPr>
      <w:r w:rsidRPr="00683C98">
        <w:rPr>
          <w:rFonts w:eastAsia="Cambria"/>
          <w:u w:color="1D1D1D"/>
          <w:bdr w:val="nil"/>
        </w:rPr>
        <w:t xml:space="preserve">Благодаря поддержке Министерства здравоохранения Подмосковья, Реутов вошёл в областную программу на поставку оборудования для консультативно-диагностического центра здоровья для детей на сумму около 40 млн. рублей. </w:t>
      </w:r>
    </w:p>
    <w:p w:rsidR="00256137" w:rsidRPr="00683C98" w:rsidRDefault="00256137" w:rsidP="00256137">
      <w:pPr>
        <w:pBdr>
          <w:top w:val="nil"/>
          <w:left w:val="nil"/>
          <w:bottom w:val="nil"/>
          <w:right w:val="nil"/>
          <w:between w:val="nil"/>
          <w:bar w:val="nil"/>
        </w:pBdr>
        <w:ind w:firstLine="709"/>
        <w:jc w:val="both"/>
        <w:rPr>
          <w:rFonts w:eastAsia="Cambria"/>
          <w:u w:color="1D1D1D"/>
          <w:bdr w:val="nil"/>
        </w:rPr>
      </w:pPr>
      <w:r w:rsidRPr="00683C98">
        <w:rPr>
          <w:rFonts w:eastAsia="Cambria"/>
          <w:u w:color="1D1D1D"/>
          <w:bdr w:val="nil"/>
        </w:rPr>
        <w:t xml:space="preserve">В 2015 году успешно введена система электронной записи к врачам, освоено ведение электронной карты пациента в женской консультации и городской детской поликлинике, в Центральной городской клинической больнице начал работать единый информационный центр. </w:t>
      </w:r>
    </w:p>
    <w:p w:rsidR="00256137" w:rsidRPr="00683C98" w:rsidRDefault="00256137" w:rsidP="00256137">
      <w:pPr>
        <w:pBdr>
          <w:top w:val="nil"/>
          <w:left w:val="nil"/>
          <w:bottom w:val="nil"/>
          <w:right w:val="nil"/>
          <w:between w:val="nil"/>
          <w:bar w:val="nil"/>
        </w:pBdr>
        <w:ind w:firstLine="709"/>
        <w:jc w:val="both"/>
        <w:rPr>
          <w:rFonts w:eastAsia="Cambria"/>
          <w:iCs/>
          <w:u w:color="1D1D1D"/>
          <w:bdr w:val="nil"/>
        </w:rPr>
      </w:pPr>
      <w:r w:rsidRPr="00683C98">
        <w:rPr>
          <w:rFonts w:eastAsia="Cambria"/>
          <w:iCs/>
          <w:u w:color="1D1D1D"/>
          <w:bdr w:val="nil"/>
        </w:rPr>
        <w:t>В городе организовано бесперебойное обеспечение льготной категории граждан лекарственными препаратами. Дополнительно для лечения онкологических больных за счёт средств городского бюджета в 2015 году было закуплено лекарственных препаратов на общую сумму 7 млн. рублей.</w:t>
      </w:r>
    </w:p>
    <w:p w:rsidR="00256137" w:rsidRPr="00683C98" w:rsidRDefault="00256137" w:rsidP="00256137">
      <w:pPr>
        <w:suppressAutoHyphens/>
        <w:spacing w:line="100" w:lineRule="atLeast"/>
        <w:jc w:val="both"/>
        <w:rPr>
          <w:rFonts w:eastAsia="Cambria"/>
          <w:u w:color="1D1D1D"/>
          <w:bdr w:val="nil"/>
        </w:rPr>
      </w:pPr>
    </w:p>
    <w:p w:rsidR="00256137" w:rsidRPr="00683C98" w:rsidRDefault="00256137" w:rsidP="00256137">
      <w:pPr>
        <w:suppressAutoHyphens/>
        <w:spacing w:line="100" w:lineRule="atLeast"/>
        <w:jc w:val="both"/>
        <w:rPr>
          <w:b/>
          <w:lang w:eastAsia="ar-SA"/>
        </w:rPr>
      </w:pPr>
      <w:r w:rsidRPr="00683C98">
        <w:rPr>
          <w:rFonts w:eastAsia="Cambria"/>
          <w:b/>
          <w:u w:color="1D1D1D"/>
          <w:bdr w:val="nil"/>
        </w:rPr>
        <w:t>7.3.</w:t>
      </w:r>
      <w:r w:rsidRPr="00683C98">
        <w:rPr>
          <w:rFonts w:eastAsia="Cambria"/>
          <w:u w:color="1D1D1D"/>
          <w:bdr w:val="nil"/>
        </w:rPr>
        <w:t xml:space="preserve"> </w:t>
      </w:r>
      <w:r w:rsidRPr="00683C98">
        <w:rPr>
          <w:b/>
          <w:lang w:eastAsia="ar-SA"/>
        </w:rPr>
        <w:t>Культура</w:t>
      </w:r>
    </w:p>
    <w:p w:rsidR="00256137" w:rsidRPr="00683C98" w:rsidRDefault="00256137" w:rsidP="00256137">
      <w:pPr>
        <w:suppressAutoHyphens/>
        <w:spacing w:line="100" w:lineRule="atLeast"/>
        <w:ind w:firstLine="709"/>
        <w:jc w:val="both"/>
        <w:rPr>
          <w:lang w:eastAsia="ar-SA"/>
        </w:rPr>
      </w:pPr>
      <w:r w:rsidRPr="00683C98">
        <w:rPr>
          <w:lang w:eastAsia="ar-SA"/>
        </w:rPr>
        <w:t xml:space="preserve">За 2015 год в городе Реутов было проведено </w:t>
      </w:r>
      <w:r w:rsidRPr="00683C98">
        <w:rPr>
          <w:rFonts w:eastAsia="SimSun" w:cs="Calibri"/>
        </w:rPr>
        <w:t>609 мероприятий с участием более 160 000 человек.</w:t>
      </w:r>
    </w:p>
    <w:p w:rsidR="00256137" w:rsidRPr="00683C98" w:rsidRDefault="00256137" w:rsidP="00256137">
      <w:pPr>
        <w:suppressAutoHyphens/>
        <w:spacing w:line="100" w:lineRule="atLeast"/>
        <w:ind w:firstLine="709"/>
        <w:jc w:val="both"/>
        <w:rPr>
          <w:lang w:eastAsia="ar-SA"/>
        </w:rPr>
      </w:pPr>
      <w:r w:rsidRPr="00683C98">
        <w:rPr>
          <w:lang w:eastAsia="ar-SA"/>
        </w:rPr>
        <w:t xml:space="preserve">В 2015 году на сферу культуры было выделено 179,5 млн. рублей. По муниципальной программе «Развитие и сохранение культуры в городском округе Реутов на 2015-2019 годы» - 113,9 млн. рублей, в том числе: 62,1 млн. рублей - на содержание учреждений культуры и 28,3 млн. рублей - на мероприятия. </w:t>
      </w:r>
    </w:p>
    <w:p w:rsidR="00256137" w:rsidRPr="00683C98" w:rsidRDefault="00256137" w:rsidP="00256137">
      <w:pPr>
        <w:suppressAutoHyphens/>
        <w:spacing w:line="100" w:lineRule="atLeast"/>
        <w:ind w:firstLine="709"/>
        <w:jc w:val="both"/>
        <w:rPr>
          <w:rFonts w:cs="Calibri"/>
          <w:lang w:eastAsia="ar-SA"/>
        </w:rPr>
      </w:pPr>
      <w:r w:rsidRPr="00683C98">
        <w:rPr>
          <w:lang w:eastAsia="ar-SA"/>
        </w:rPr>
        <w:t>Общий доход от оказания платных услуг организациями культуры в 2015 году составил 24,5 млн. рублей.</w:t>
      </w:r>
    </w:p>
    <w:p w:rsidR="00256137" w:rsidRPr="00683C98" w:rsidRDefault="00256137" w:rsidP="00256137">
      <w:pPr>
        <w:widowControl w:val="0"/>
        <w:tabs>
          <w:tab w:val="left" w:pos="1080"/>
        </w:tabs>
        <w:suppressAutoHyphens/>
        <w:ind w:firstLine="709"/>
        <w:jc w:val="both"/>
        <w:rPr>
          <w:rFonts w:eastAsia="Calibri" w:cs="Mangal"/>
          <w:kern w:val="1"/>
          <w:lang w:eastAsia="hi-IN" w:bidi="hi-IN"/>
        </w:rPr>
      </w:pPr>
      <w:r w:rsidRPr="00683C98">
        <w:rPr>
          <w:rFonts w:eastAsia="Calibri" w:cs="Mangal"/>
          <w:kern w:val="1"/>
          <w:lang w:eastAsia="hi-IN" w:bidi="hi-IN"/>
        </w:rPr>
        <w:t xml:space="preserve">Учреждения дополнительного образования в 2015 году посещал 2071 человек. Из них в конкурсах городского, областного, всероссийского и международного уровня призёрами стали 9 творческих коллективов и 236 человек (индивидуально). </w:t>
      </w:r>
    </w:p>
    <w:p w:rsidR="00256137" w:rsidRPr="00683C98" w:rsidRDefault="00256137" w:rsidP="00256137">
      <w:pPr>
        <w:widowControl w:val="0"/>
        <w:suppressAutoHyphens/>
        <w:jc w:val="both"/>
        <w:rPr>
          <w:rFonts w:eastAsia="Lucida Sans Unicode" w:cs="Mangal"/>
          <w:kern w:val="1"/>
          <w:lang w:eastAsia="hi-IN" w:bidi="hi-IN"/>
        </w:rPr>
      </w:pPr>
    </w:p>
    <w:p w:rsidR="00256137" w:rsidRPr="00683C98" w:rsidRDefault="00256137" w:rsidP="00256137">
      <w:pPr>
        <w:widowControl w:val="0"/>
        <w:suppressAutoHyphens/>
        <w:jc w:val="both"/>
        <w:rPr>
          <w:rFonts w:eastAsia="Lucida Sans Unicode" w:cs="Mangal"/>
          <w:b/>
          <w:kern w:val="1"/>
          <w:lang w:eastAsia="hi-IN" w:bidi="hi-IN"/>
        </w:rPr>
      </w:pPr>
      <w:r w:rsidRPr="00683C98">
        <w:rPr>
          <w:rFonts w:eastAsia="Lucida Sans Unicode" w:cs="Mangal"/>
          <w:b/>
          <w:kern w:val="1"/>
          <w:lang w:eastAsia="hi-IN" w:bidi="hi-IN"/>
        </w:rPr>
        <w:t>МУ "Молодёжный культурно-досуговый центр" (МКДЦ)</w:t>
      </w:r>
    </w:p>
    <w:p w:rsidR="00256137" w:rsidRPr="00683C98" w:rsidRDefault="00256137" w:rsidP="00256137">
      <w:pPr>
        <w:widowControl w:val="0"/>
        <w:suppressAutoHyphens/>
        <w:ind w:firstLine="709"/>
        <w:jc w:val="both"/>
        <w:rPr>
          <w:rFonts w:eastAsia="Lucida Sans Unicode" w:cs="Mangal"/>
          <w:kern w:val="1"/>
          <w:lang w:eastAsia="hi-IN" w:bidi="hi-IN"/>
        </w:rPr>
      </w:pPr>
      <w:r w:rsidRPr="00683C98">
        <w:rPr>
          <w:rFonts w:eastAsia="Lucida Sans Unicode" w:cs="Mangal"/>
          <w:kern w:val="1"/>
          <w:lang w:eastAsia="hi-IN" w:bidi="hi-IN"/>
        </w:rPr>
        <w:t xml:space="preserve">В 2015 году Реутов стал площадкой для областных проектов. На базе МКДЦ прошла презентация фильма Егора </w:t>
      </w:r>
      <w:proofErr w:type="spellStart"/>
      <w:r w:rsidRPr="00683C98">
        <w:rPr>
          <w:rFonts w:eastAsia="Lucida Sans Unicode" w:cs="Mangal"/>
          <w:kern w:val="1"/>
          <w:lang w:eastAsia="hi-IN" w:bidi="hi-IN"/>
        </w:rPr>
        <w:t>Кончаловского</w:t>
      </w:r>
      <w:proofErr w:type="spellEnd"/>
      <w:r w:rsidRPr="00683C98">
        <w:rPr>
          <w:rFonts w:eastAsia="Lucida Sans Unicode" w:cs="Mangal"/>
          <w:kern w:val="1"/>
          <w:lang w:eastAsia="hi-IN" w:bidi="hi-IN"/>
        </w:rPr>
        <w:t xml:space="preserve"> «Возвращение в А», которую он провёл лично, фильма Станислава Говорухина «Конец прекрасной эпохи». </w:t>
      </w:r>
    </w:p>
    <w:p w:rsidR="00256137" w:rsidRPr="00683C98" w:rsidRDefault="00256137" w:rsidP="00256137">
      <w:pPr>
        <w:widowControl w:val="0"/>
        <w:suppressAutoHyphens/>
        <w:ind w:firstLine="709"/>
        <w:jc w:val="both"/>
        <w:rPr>
          <w:rFonts w:eastAsia="Lucida Sans Unicode" w:cs="Mangal"/>
          <w:kern w:val="1"/>
          <w:lang w:eastAsia="hi-IN" w:bidi="hi-IN"/>
        </w:rPr>
      </w:pPr>
      <w:r w:rsidRPr="00683C98">
        <w:rPr>
          <w:rFonts w:eastAsia="Lucida Sans Unicode" w:cs="Mangal"/>
          <w:kern w:val="1"/>
          <w:lang w:eastAsia="hi-IN" w:bidi="hi-IN"/>
        </w:rPr>
        <w:t xml:space="preserve">В рамках Губернаторской программы «Наше Подмосковье» и фестиваля «Времена года в Подмосковье. Время читать», на сцене МКДЦ прошёл музыкально-поэтический спектакль </w:t>
      </w:r>
      <w:r w:rsidRPr="00683C98">
        <w:rPr>
          <w:rFonts w:eastAsia="Lucida Sans Unicode" w:cs="Mangal"/>
          <w:kern w:val="1"/>
          <w:lang w:eastAsia="hi-IN" w:bidi="hi-IN"/>
        </w:rPr>
        <w:lastRenderedPageBreak/>
        <w:t xml:space="preserve">при участии Дмитрия Харатьяна. </w:t>
      </w:r>
    </w:p>
    <w:p w:rsidR="00256137" w:rsidRPr="00683C98" w:rsidRDefault="00256137" w:rsidP="00256137">
      <w:pPr>
        <w:widowControl w:val="0"/>
        <w:suppressAutoHyphens/>
        <w:ind w:firstLine="709"/>
        <w:jc w:val="both"/>
        <w:rPr>
          <w:rFonts w:eastAsia="Lucida Sans Unicode" w:cs="Mangal"/>
          <w:kern w:val="1"/>
          <w:lang w:eastAsia="hi-IN" w:bidi="hi-IN"/>
        </w:rPr>
      </w:pPr>
      <w:r w:rsidRPr="00683C98">
        <w:rPr>
          <w:rFonts w:eastAsia="Lucida Sans Unicode" w:cs="Mangal"/>
          <w:kern w:val="1"/>
          <w:lang w:eastAsia="hi-IN" w:bidi="hi-IN"/>
        </w:rPr>
        <w:t>Новаторский подход к организации своей работы проявили сотрудники МКДЦ, реализовав проект «Город Счастья!». Это творческое объединение для детей и молодёжи в возрасте от 7 до 15 лет. В основе – организованный летний отдых тех ребят, которые остаются в Реутове летом.</w:t>
      </w:r>
    </w:p>
    <w:p w:rsidR="00256137" w:rsidRPr="00683C98" w:rsidRDefault="00256137" w:rsidP="00256137">
      <w:pPr>
        <w:widowControl w:val="0"/>
        <w:suppressAutoHyphens/>
        <w:ind w:firstLine="709"/>
        <w:jc w:val="both"/>
        <w:rPr>
          <w:rFonts w:cs="Calibri"/>
          <w:lang w:eastAsia="ar-SA"/>
        </w:rPr>
      </w:pPr>
      <w:r w:rsidRPr="00683C98">
        <w:rPr>
          <w:rFonts w:eastAsia="Calibri" w:cs="Mangal"/>
          <w:kern w:val="1"/>
          <w:lang w:eastAsia="hi-IN" w:bidi="hi-IN"/>
        </w:rPr>
        <w:t xml:space="preserve">Практически каждую субботу сотрудники МКДЦ организуют развлекательные мероприятия для детей. Проводятся анимационные программы и тематические праздники, детские спектакли. </w:t>
      </w:r>
      <w:r w:rsidRPr="00683C98">
        <w:rPr>
          <w:rFonts w:cs="Calibri"/>
          <w:lang w:eastAsia="ar-SA"/>
        </w:rPr>
        <w:t>Высокий уровень материально-технической базы, информационной оснащенности и кадрового обеспечения позволяет достаточно полно реализовать цели программы по организации досуга детей, обеспечить условия для раскрытия творческого потенциала личности ребёнка и его свободного творческого и физического развития.</w:t>
      </w:r>
    </w:p>
    <w:p w:rsidR="00256137" w:rsidRPr="00683C98" w:rsidRDefault="00256137" w:rsidP="00256137">
      <w:pPr>
        <w:widowControl w:val="0"/>
        <w:suppressAutoHyphens/>
        <w:ind w:firstLine="709"/>
        <w:jc w:val="both"/>
        <w:rPr>
          <w:rFonts w:eastAsia="Calibri" w:cs="Mangal"/>
          <w:kern w:val="1"/>
          <w:lang w:eastAsia="hi-IN" w:bidi="hi-IN"/>
        </w:rPr>
      </w:pPr>
      <w:r w:rsidRPr="00683C98">
        <w:rPr>
          <w:rFonts w:cs="Calibri"/>
          <w:lang w:eastAsia="ar-SA"/>
        </w:rPr>
        <w:t xml:space="preserve"> </w:t>
      </w:r>
      <w:r w:rsidRPr="00683C98">
        <w:rPr>
          <w:rFonts w:eastAsia="Calibri" w:cs="Mangal"/>
          <w:kern w:val="1"/>
          <w:lang w:eastAsia="hi-IN" w:bidi="hi-IN"/>
        </w:rPr>
        <w:t>С сентября 2015 года по просьбе пожилого населения 1 раз в месяц организуются ретро танцплощадки.</w:t>
      </w:r>
    </w:p>
    <w:p w:rsidR="00256137" w:rsidRPr="00683C98" w:rsidRDefault="00256137" w:rsidP="00256137">
      <w:pPr>
        <w:suppressAutoHyphens/>
        <w:spacing w:line="100" w:lineRule="atLeast"/>
        <w:ind w:firstLine="709"/>
        <w:jc w:val="both"/>
        <w:rPr>
          <w:rFonts w:eastAsia="SimSun" w:cs="Calibri"/>
        </w:rPr>
      </w:pPr>
    </w:p>
    <w:p w:rsidR="00256137" w:rsidRPr="00683C98" w:rsidRDefault="00256137" w:rsidP="00256137">
      <w:pPr>
        <w:widowControl w:val="0"/>
        <w:suppressAutoHyphens/>
        <w:jc w:val="both"/>
        <w:rPr>
          <w:rFonts w:eastAsia="Calibri"/>
          <w:b/>
          <w:lang w:eastAsia="ar-SA"/>
        </w:rPr>
      </w:pPr>
      <w:r w:rsidRPr="00683C98">
        <w:rPr>
          <w:rFonts w:eastAsia="Calibri"/>
          <w:b/>
          <w:lang w:eastAsia="ar-SA"/>
        </w:rPr>
        <w:t>МАУ ДО "Детская музыкальная школа №</w:t>
      </w:r>
      <w:r>
        <w:rPr>
          <w:rFonts w:eastAsia="Calibri"/>
          <w:b/>
          <w:lang w:eastAsia="ar-SA"/>
        </w:rPr>
        <w:t xml:space="preserve"> </w:t>
      </w:r>
      <w:r w:rsidRPr="00683C98">
        <w:rPr>
          <w:rFonts w:eastAsia="Calibri"/>
          <w:b/>
          <w:lang w:eastAsia="ar-SA"/>
        </w:rPr>
        <w:t>1"</w:t>
      </w:r>
    </w:p>
    <w:p w:rsidR="00256137" w:rsidRPr="00683C98" w:rsidRDefault="00256137" w:rsidP="00256137">
      <w:pPr>
        <w:widowControl w:val="0"/>
        <w:suppressAutoHyphens/>
        <w:jc w:val="both"/>
        <w:rPr>
          <w:rFonts w:eastAsia="Calibri" w:cs="Mangal"/>
          <w:kern w:val="1"/>
          <w:szCs w:val="21"/>
          <w:lang w:eastAsia="hi-IN" w:bidi="hi-IN"/>
        </w:rPr>
      </w:pPr>
      <w:r w:rsidRPr="00683C98">
        <w:rPr>
          <w:rFonts w:eastAsia="Calibri" w:cs="Mangal"/>
          <w:kern w:val="1"/>
          <w:szCs w:val="21"/>
          <w:lang w:eastAsia="hi-IN" w:bidi="hi-IN"/>
        </w:rPr>
        <w:tab/>
        <w:t>В 2015 учебном году 20 детей стали лауреатами различного уровня областных и международных конкурсов. Большинство преподавателей имеют высшую и первую категорию, трое преподавателей удостоены высокого звания «Заслуженный работник культуры Московской области».</w:t>
      </w:r>
    </w:p>
    <w:p w:rsidR="00256137" w:rsidRPr="00683C98" w:rsidRDefault="00256137" w:rsidP="00256137">
      <w:pPr>
        <w:widowControl w:val="0"/>
        <w:suppressAutoHyphens/>
        <w:jc w:val="both"/>
        <w:rPr>
          <w:rFonts w:eastAsia="Calibri" w:cs="Mangal"/>
          <w:kern w:val="1"/>
          <w:szCs w:val="21"/>
          <w:lang w:eastAsia="hi-IN" w:bidi="hi-IN"/>
        </w:rPr>
      </w:pPr>
    </w:p>
    <w:p w:rsidR="00256137" w:rsidRPr="00683C98" w:rsidRDefault="00256137" w:rsidP="00256137">
      <w:pPr>
        <w:widowControl w:val="0"/>
        <w:suppressAutoHyphens/>
        <w:jc w:val="both"/>
        <w:rPr>
          <w:rFonts w:eastAsia="Calibri" w:cs="Mangal"/>
          <w:b/>
          <w:kern w:val="1"/>
          <w:lang w:eastAsia="hi-IN" w:bidi="hi-IN"/>
        </w:rPr>
      </w:pPr>
      <w:r w:rsidRPr="00683C98">
        <w:rPr>
          <w:rFonts w:eastAsia="Calibri" w:cs="Mangal"/>
          <w:b/>
          <w:kern w:val="1"/>
          <w:lang w:eastAsia="hi-IN" w:bidi="hi-IN"/>
        </w:rPr>
        <w:t>МАУ ДО "Детская музыкальная школа №</w:t>
      </w:r>
      <w:r>
        <w:rPr>
          <w:rFonts w:eastAsia="Calibri" w:cs="Mangal"/>
          <w:b/>
          <w:kern w:val="1"/>
          <w:lang w:eastAsia="hi-IN" w:bidi="hi-IN"/>
        </w:rPr>
        <w:t xml:space="preserve"> </w:t>
      </w:r>
      <w:r w:rsidRPr="00683C98">
        <w:rPr>
          <w:rFonts w:eastAsia="Calibri" w:cs="Mangal"/>
          <w:b/>
          <w:kern w:val="1"/>
          <w:lang w:eastAsia="hi-IN" w:bidi="hi-IN"/>
        </w:rPr>
        <w:t>2"</w:t>
      </w:r>
    </w:p>
    <w:p w:rsidR="00256137" w:rsidRPr="00683C98" w:rsidRDefault="00256137" w:rsidP="00256137">
      <w:pPr>
        <w:widowControl w:val="0"/>
        <w:suppressAutoHyphens/>
        <w:ind w:firstLine="708"/>
        <w:jc w:val="both"/>
        <w:rPr>
          <w:rFonts w:eastAsia="Calibri" w:cs="Mangal"/>
          <w:kern w:val="1"/>
          <w:szCs w:val="21"/>
          <w:lang w:eastAsia="hi-IN" w:bidi="hi-IN"/>
        </w:rPr>
      </w:pPr>
      <w:r w:rsidRPr="00683C98">
        <w:rPr>
          <w:rFonts w:eastAsia="Calibri" w:cs="Mangal"/>
          <w:kern w:val="1"/>
          <w:szCs w:val="21"/>
          <w:lang w:eastAsia="hi-IN" w:bidi="hi-IN"/>
        </w:rPr>
        <w:t xml:space="preserve">В 2015 году учащиеся школы добились беспрецедентных творческих результатов. Среди детей много лауреатов региональных и международных конкурсов. </w:t>
      </w:r>
    </w:p>
    <w:p w:rsidR="00256137" w:rsidRPr="00683C98" w:rsidRDefault="00256137" w:rsidP="00256137">
      <w:pPr>
        <w:widowControl w:val="0"/>
        <w:suppressAutoHyphens/>
        <w:ind w:firstLine="708"/>
        <w:jc w:val="both"/>
        <w:rPr>
          <w:rFonts w:eastAsia="Calibri" w:cs="Mangal"/>
          <w:kern w:val="1"/>
          <w:szCs w:val="21"/>
          <w:lang w:eastAsia="hi-IN" w:bidi="hi-IN"/>
        </w:rPr>
      </w:pPr>
      <w:r w:rsidRPr="00683C98">
        <w:rPr>
          <w:rFonts w:eastAsia="Calibri" w:cs="Mangal"/>
          <w:kern w:val="1"/>
          <w:szCs w:val="21"/>
          <w:lang w:eastAsia="hi-IN" w:bidi="hi-IN"/>
        </w:rPr>
        <w:t>Особенным прорывом стало участие Ксении Максимовой в 2015 году в Дельфийских играх - комплексном соревновании среди деятелей искусств высокого уровня мастерства.</w:t>
      </w:r>
    </w:p>
    <w:p w:rsidR="00256137" w:rsidRPr="00683C98" w:rsidRDefault="00256137" w:rsidP="00256137">
      <w:pPr>
        <w:widowControl w:val="0"/>
        <w:suppressAutoHyphens/>
        <w:ind w:firstLine="708"/>
        <w:jc w:val="both"/>
        <w:rPr>
          <w:rFonts w:eastAsia="Calibri" w:cs="Mangal"/>
          <w:kern w:val="1"/>
          <w:szCs w:val="21"/>
          <w:lang w:eastAsia="hi-IN" w:bidi="hi-IN"/>
        </w:rPr>
      </w:pPr>
      <w:r w:rsidRPr="00683C98">
        <w:rPr>
          <w:rFonts w:eastAsia="Calibri" w:cs="Mangal"/>
          <w:kern w:val="1"/>
          <w:szCs w:val="21"/>
          <w:lang w:eastAsia="hi-IN" w:bidi="hi-IN"/>
        </w:rPr>
        <w:t xml:space="preserve">Воспитанница школы </w:t>
      </w:r>
      <w:proofErr w:type="spellStart"/>
      <w:r w:rsidRPr="00683C98">
        <w:rPr>
          <w:rFonts w:eastAsia="Calibri" w:cs="Mangal"/>
          <w:kern w:val="1"/>
          <w:szCs w:val="21"/>
          <w:lang w:eastAsia="hi-IN" w:bidi="hi-IN"/>
        </w:rPr>
        <w:t>Роганова</w:t>
      </w:r>
      <w:proofErr w:type="spellEnd"/>
      <w:r w:rsidRPr="00683C98">
        <w:rPr>
          <w:rFonts w:eastAsia="Calibri" w:cs="Mangal"/>
          <w:kern w:val="1"/>
          <w:szCs w:val="21"/>
          <w:lang w:eastAsia="hi-IN" w:bidi="hi-IN"/>
        </w:rPr>
        <w:t xml:space="preserve"> Татьяна стала участницей мастер-классов образовательного центра Юрия </w:t>
      </w:r>
      <w:proofErr w:type="spellStart"/>
      <w:r w:rsidRPr="00683C98">
        <w:rPr>
          <w:rFonts w:eastAsia="Calibri" w:cs="Mangal"/>
          <w:kern w:val="1"/>
          <w:szCs w:val="21"/>
          <w:lang w:eastAsia="hi-IN" w:bidi="hi-IN"/>
        </w:rPr>
        <w:t>Башмета</w:t>
      </w:r>
      <w:proofErr w:type="spellEnd"/>
      <w:r w:rsidRPr="00683C98">
        <w:rPr>
          <w:rFonts w:eastAsia="Calibri" w:cs="Mangal"/>
          <w:kern w:val="1"/>
          <w:szCs w:val="21"/>
          <w:lang w:eastAsia="hi-IN" w:bidi="hi-IN"/>
        </w:rPr>
        <w:t xml:space="preserve"> «Молодым дарованиям России» и лауреатом </w:t>
      </w:r>
      <w:r w:rsidRPr="00683C98">
        <w:rPr>
          <w:rFonts w:eastAsia="Calibri" w:cs="Mangal"/>
          <w:kern w:val="1"/>
          <w:szCs w:val="21"/>
          <w:lang w:val="en-US" w:eastAsia="hi-IN" w:bidi="hi-IN"/>
        </w:rPr>
        <w:t>II</w:t>
      </w:r>
      <w:r w:rsidRPr="00683C98">
        <w:rPr>
          <w:rFonts w:eastAsia="Calibri" w:cs="Mangal"/>
          <w:kern w:val="1"/>
          <w:szCs w:val="21"/>
          <w:lang w:eastAsia="hi-IN" w:bidi="hi-IN"/>
        </w:rPr>
        <w:t xml:space="preserve"> степени Московского областного юношеского конкурса, посвящённого 175-летию со дня рождения П.И. Чайковского. </w:t>
      </w:r>
    </w:p>
    <w:p w:rsidR="00256137" w:rsidRPr="00683C98" w:rsidRDefault="00256137" w:rsidP="00256137">
      <w:pPr>
        <w:widowControl w:val="0"/>
        <w:suppressAutoHyphens/>
        <w:ind w:firstLine="708"/>
        <w:jc w:val="both"/>
        <w:rPr>
          <w:rFonts w:eastAsia="Calibri" w:cs="Mangal"/>
          <w:kern w:val="1"/>
          <w:szCs w:val="21"/>
          <w:lang w:eastAsia="hi-IN" w:bidi="hi-IN"/>
        </w:rPr>
      </w:pPr>
      <w:r w:rsidRPr="00683C98">
        <w:rPr>
          <w:rFonts w:eastAsia="Calibri" w:cs="Mangal"/>
          <w:kern w:val="1"/>
          <w:szCs w:val="21"/>
          <w:lang w:eastAsia="hi-IN" w:bidi="hi-IN"/>
        </w:rPr>
        <w:t xml:space="preserve">Коллектив музыкальной школы стал лауреатом </w:t>
      </w:r>
      <w:r w:rsidRPr="00683C98">
        <w:rPr>
          <w:rFonts w:eastAsia="Calibri" w:cs="Mangal"/>
          <w:kern w:val="1"/>
          <w:szCs w:val="21"/>
          <w:lang w:val="en-US" w:eastAsia="hi-IN" w:bidi="hi-IN"/>
        </w:rPr>
        <w:t>I</w:t>
      </w:r>
      <w:r w:rsidRPr="00683C98">
        <w:rPr>
          <w:rFonts w:eastAsia="Calibri" w:cs="Mangal"/>
          <w:kern w:val="1"/>
          <w:szCs w:val="21"/>
          <w:lang w:eastAsia="hi-IN" w:bidi="hi-IN"/>
        </w:rPr>
        <w:t xml:space="preserve"> степени в номинации «Исследование, познание и мультимедиа» в рамках проведения </w:t>
      </w:r>
      <w:r w:rsidRPr="00683C98">
        <w:rPr>
          <w:rFonts w:eastAsia="Calibri" w:cs="Mangal"/>
          <w:kern w:val="1"/>
          <w:szCs w:val="21"/>
          <w:lang w:val="en-US" w:eastAsia="hi-IN" w:bidi="hi-IN"/>
        </w:rPr>
        <w:t>III</w:t>
      </w:r>
      <w:r w:rsidRPr="00683C98">
        <w:rPr>
          <w:rFonts w:eastAsia="Calibri" w:cs="Mangal"/>
          <w:kern w:val="1"/>
          <w:szCs w:val="21"/>
          <w:lang w:eastAsia="hi-IN" w:bidi="hi-IN"/>
        </w:rPr>
        <w:t xml:space="preserve"> Международного фестиваля-конкурса </w:t>
      </w:r>
      <w:r w:rsidRPr="00683C98">
        <w:rPr>
          <w:rFonts w:eastAsia="Calibri" w:cs="Mangal"/>
          <w:bCs/>
          <w:kern w:val="1"/>
          <w:szCs w:val="21"/>
          <w:lang w:eastAsia="hi-IN" w:bidi="hi-IN"/>
        </w:rPr>
        <w:t>«Музыкальная Электроника и </w:t>
      </w:r>
      <w:proofErr w:type="spellStart"/>
      <w:r w:rsidRPr="00683C98">
        <w:rPr>
          <w:rFonts w:eastAsia="Calibri" w:cs="Mangal"/>
          <w:bCs/>
          <w:kern w:val="1"/>
          <w:szCs w:val="21"/>
          <w:lang w:eastAsia="hi-IN" w:bidi="hi-IN"/>
        </w:rPr>
        <w:t>МультиМедиа</w:t>
      </w:r>
      <w:proofErr w:type="spellEnd"/>
      <w:r w:rsidRPr="00683C98">
        <w:rPr>
          <w:rFonts w:eastAsia="Calibri" w:cs="Mangal"/>
          <w:bCs/>
          <w:kern w:val="1"/>
          <w:szCs w:val="21"/>
          <w:lang w:eastAsia="hi-IN" w:bidi="hi-IN"/>
        </w:rPr>
        <w:t>»</w:t>
      </w:r>
      <w:r w:rsidRPr="00683C98">
        <w:rPr>
          <w:rFonts w:eastAsia="Calibri" w:cs="Mangal"/>
          <w:kern w:val="1"/>
          <w:szCs w:val="21"/>
          <w:lang w:eastAsia="hi-IN" w:bidi="hi-IN"/>
        </w:rPr>
        <w:t xml:space="preserve">. </w:t>
      </w:r>
    </w:p>
    <w:p w:rsidR="00256137" w:rsidRPr="00683C98" w:rsidRDefault="00256137" w:rsidP="00256137">
      <w:pPr>
        <w:widowControl w:val="0"/>
        <w:suppressAutoHyphens/>
        <w:ind w:firstLine="708"/>
        <w:jc w:val="both"/>
        <w:rPr>
          <w:rFonts w:eastAsia="Calibri" w:cs="Mangal"/>
          <w:kern w:val="1"/>
          <w:szCs w:val="21"/>
          <w:lang w:eastAsia="hi-IN" w:bidi="hi-IN"/>
        </w:rPr>
      </w:pPr>
      <w:r w:rsidRPr="00683C98">
        <w:rPr>
          <w:rFonts w:eastAsia="Calibri" w:cs="Mangal"/>
          <w:kern w:val="1"/>
          <w:szCs w:val="21"/>
          <w:lang w:eastAsia="hi-IN" w:bidi="hi-IN"/>
        </w:rPr>
        <w:t>12 октября 2015 года МАУ ДО «Детская музыкальная школа №2» получила свидетельство о внесении учреждения в реестр «Ведущие учреждения культуры России».</w:t>
      </w:r>
    </w:p>
    <w:p w:rsidR="00256137" w:rsidRPr="00683C98" w:rsidRDefault="00256137" w:rsidP="00256137">
      <w:pPr>
        <w:widowControl w:val="0"/>
        <w:suppressAutoHyphens/>
        <w:ind w:firstLine="708"/>
        <w:jc w:val="both"/>
        <w:rPr>
          <w:rFonts w:eastAsia="Calibri" w:cs="Mangal"/>
          <w:kern w:val="1"/>
          <w:szCs w:val="21"/>
          <w:lang w:eastAsia="hi-IN" w:bidi="hi-IN"/>
        </w:rPr>
      </w:pPr>
      <w:r w:rsidRPr="00683C98">
        <w:rPr>
          <w:rFonts w:eastAsia="Calibri" w:cs="Mangal"/>
          <w:kern w:val="1"/>
          <w:szCs w:val="21"/>
          <w:lang w:eastAsia="hi-IN" w:bidi="hi-IN"/>
        </w:rPr>
        <w:t xml:space="preserve">В 2015 году музыкальная школа отметила свой 40-летний юбилей и получила в подарок от Администрации города Реутов новые кресла для концертного зала в количестве 80 штук. </w:t>
      </w:r>
    </w:p>
    <w:p w:rsidR="00256137" w:rsidRPr="00683C98" w:rsidRDefault="00256137" w:rsidP="00256137">
      <w:pPr>
        <w:widowControl w:val="0"/>
        <w:suppressAutoHyphens/>
        <w:jc w:val="both"/>
        <w:rPr>
          <w:rFonts w:eastAsia="Calibri" w:cs="Mangal"/>
          <w:kern w:val="1"/>
          <w:szCs w:val="21"/>
          <w:lang w:eastAsia="hi-IN" w:bidi="hi-IN"/>
        </w:rPr>
      </w:pPr>
    </w:p>
    <w:p w:rsidR="00256137" w:rsidRPr="00683C98" w:rsidRDefault="00256137" w:rsidP="00256137">
      <w:pPr>
        <w:widowControl w:val="0"/>
        <w:suppressAutoHyphens/>
        <w:rPr>
          <w:rFonts w:eastAsia="Calibri" w:cs="Mangal"/>
          <w:b/>
          <w:kern w:val="1"/>
          <w:lang w:eastAsia="hi-IN" w:bidi="hi-IN"/>
        </w:rPr>
      </w:pPr>
      <w:r w:rsidRPr="00683C98">
        <w:rPr>
          <w:rFonts w:eastAsia="Calibri" w:cs="Mangal"/>
          <w:b/>
          <w:kern w:val="1"/>
          <w:lang w:eastAsia="hi-IN" w:bidi="hi-IN"/>
        </w:rPr>
        <w:t>МАУ ДО "Школа искусств - детский музыкальный театр"</w:t>
      </w:r>
    </w:p>
    <w:p w:rsidR="00256137" w:rsidRPr="00683C98" w:rsidRDefault="00256137" w:rsidP="00256137">
      <w:pPr>
        <w:widowControl w:val="0"/>
        <w:suppressAutoHyphens/>
        <w:ind w:firstLine="708"/>
        <w:jc w:val="both"/>
        <w:rPr>
          <w:rFonts w:eastAsia="Calibri" w:cs="Mangal"/>
          <w:kern w:val="1"/>
          <w:lang w:eastAsia="hi-IN" w:bidi="hi-IN"/>
        </w:rPr>
      </w:pPr>
      <w:r w:rsidRPr="00683C98">
        <w:rPr>
          <w:rFonts w:eastAsia="Calibri" w:cs="Mangal"/>
          <w:kern w:val="1"/>
          <w:lang w:eastAsia="hi-IN" w:bidi="hi-IN"/>
        </w:rPr>
        <w:t>В декабре 2015 года музыкальный театр отметил свой 20-летный юбилей и получил в подарок от Администрации города сертификат на сумму 100 000 рублей.</w:t>
      </w:r>
    </w:p>
    <w:p w:rsidR="00256137" w:rsidRPr="00683C98" w:rsidRDefault="00256137" w:rsidP="00256137">
      <w:pPr>
        <w:widowControl w:val="0"/>
        <w:suppressAutoHyphens/>
        <w:ind w:firstLine="708"/>
        <w:jc w:val="both"/>
        <w:rPr>
          <w:rFonts w:eastAsia="Lucida Sans Unicode" w:cs="Mangal"/>
          <w:kern w:val="1"/>
          <w:lang w:eastAsia="hi-IN" w:bidi="hi-IN"/>
        </w:rPr>
      </w:pPr>
      <w:r w:rsidRPr="00683C98">
        <w:rPr>
          <w:rFonts w:eastAsia="Lucida Sans Unicode" w:cs="Mangal"/>
          <w:kern w:val="1"/>
          <w:lang w:eastAsia="hi-IN" w:bidi="hi-IN"/>
        </w:rPr>
        <w:t xml:space="preserve">Художественному руководителю театра Ирине </w:t>
      </w:r>
      <w:proofErr w:type="spellStart"/>
      <w:r w:rsidRPr="00683C98">
        <w:rPr>
          <w:rFonts w:eastAsia="Lucida Sans Unicode" w:cs="Mangal"/>
          <w:kern w:val="1"/>
          <w:lang w:eastAsia="hi-IN" w:bidi="hi-IN"/>
        </w:rPr>
        <w:t>Тульчинской</w:t>
      </w:r>
      <w:proofErr w:type="spellEnd"/>
      <w:r w:rsidRPr="00683C98">
        <w:rPr>
          <w:rFonts w:eastAsia="Lucida Sans Unicode" w:cs="Mangal"/>
          <w:kern w:val="1"/>
          <w:lang w:eastAsia="hi-IN" w:bidi="hi-IN"/>
        </w:rPr>
        <w:t xml:space="preserve"> вручена стипендия Губернатора Московской области за постановку музыкального спектакля «Стрекоза и муравей». </w:t>
      </w:r>
    </w:p>
    <w:p w:rsidR="00256137" w:rsidRPr="00683C98" w:rsidRDefault="00256137" w:rsidP="00256137">
      <w:pPr>
        <w:widowControl w:val="0"/>
        <w:suppressAutoHyphens/>
        <w:ind w:firstLine="708"/>
        <w:jc w:val="both"/>
        <w:rPr>
          <w:rFonts w:eastAsia="Lucida Sans Unicode" w:cs="Mangal"/>
          <w:kern w:val="1"/>
          <w:lang w:eastAsia="hi-IN" w:bidi="hi-IN"/>
        </w:rPr>
      </w:pPr>
      <w:r w:rsidRPr="00683C98">
        <w:rPr>
          <w:rFonts w:eastAsia="Lucida Sans Unicode" w:cs="Mangal"/>
          <w:kern w:val="1"/>
          <w:lang w:eastAsia="hi-IN" w:bidi="hi-IN"/>
        </w:rPr>
        <w:t xml:space="preserve">Музыкальный театр в 2015 году принял участие в Московском областном конкурсе современного танца "Красная гора". В номинации "Хочу учиться!!!" театр представляли Легчилова Наталия и Константинов Григорий, завоевавшие звание лауреата </w:t>
      </w:r>
      <w:r w:rsidRPr="00683C98">
        <w:rPr>
          <w:rFonts w:eastAsia="Lucida Sans Unicode" w:cs="Mangal"/>
          <w:kern w:val="1"/>
          <w:lang w:val="en-US" w:eastAsia="hi-IN" w:bidi="hi-IN"/>
        </w:rPr>
        <w:t>III</w:t>
      </w:r>
      <w:r w:rsidRPr="00683C98">
        <w:rPr>
          <w:rFonts w:eastAsia="Lucida Sans Unicode" w:cs="Mangal"/>
          <w:kern w:val="1"/>
          <w:lang w:eastAsia="hi-IN" w:bidi="hi-IN"/>
        </w:rPr>
        <w:t xml:space="preserve"> степени.              В номинациях "Современная хореография" и "Лучшая балетмейстерская работа на музыку П.И. Чайковского" были представлены номера "Вечное движение", современная композиция </w:t>
      </w:r>
      <w:r w:rsidRPr="00683C98">
        <w:rPr>
          <w:rFonts w:eastAsia="Lucida Sans Unicode" w:cs="Mangal"/>
          <w:kern w:val="1"/>
          <w:lang w:eastAsia="hi-IN" w:bidi="hi-IN"/>
        </w:rPr>
        <w:lastRenderedPageBreak/>
        <w:t xml:space="preserve">"Озеро Валентины" и "Осеннее". Эти постановки удостоены звания лауреата </w:t>
      </w:r>
      <w:r w:rsidRPr="00683C98">
        <w:rPr>
          <w:rFonts w:eastAsia="Lucida Sans Unicode" w:cs="Mangal"/>
          <w:kern w:val="1"/>
          <w:lang w:val="en-US" w:eastAsia="hi-IN" w:bidi="hi-IN"/>
        </w:rPr>
        <w:t>II</w:t>
      </w:r>
      <w:r w:rsidRPr="00683C98">
        <w:rPr>
          <w:rFonts w:eastAsia="Lucida Sans Unicode" w:cs="Mangal"/>
          <w:kern w:val="1"/>
          <w:lang w:eastAsia="hi-IN" w:bidi="hi-IN"/>
        </w:rPr>
        <w:t xml:space="preserve"> степени.</w:t>
      </w:r>
    </w:p>
    <w:p w:rsidR="00256137" w:rsidRPr="00683C98" w:rsidRDefault="00256137" w:rsidP="00256137">
      <w:pPr>
        <w:widowControl w:val="0"/>
        <w:suppressAutoHyphens/>
        <w:ind w:firstLine="708"/>
        <w:jc w:val="both"/>
        <w:rPr>
          <w:rFonts w:eastAsia="Lucida Sans Unicode" w:cs="Mangal"/>
          <w:kern w:val="1"/>
          <w:lang w:eastAsia="hi-IN" w:bidi="hi-IN"/>
        </w:rPr>
      </w:pPr>
      <w:r w:rsidRPr="00683C98">
        <w:rPr>
          <w:rFonts w:eastAsia="Lucida Sans Unicode" w:cs="Mangal"/>
          <w:kern w:val="1"/>
          <w:lang w:eastAsia="hi-IN" w:bidi="hi-IN"/>
        </w:rPr>
        <w:t xml:space="preserve">В международном конкурсе детского и юношеского творчества "Семь нот" приняли участие пианисты </w:t>
      </w:r>
      <w:proofErr w:type="spellStart"/>
      <w:r w:rsidRPr="00683C98">
        <w:rPr>
          <w:rFonts w:eastAsia="Lucida Sans Unicode" w:cs="Mangal"/>
          <w:kern w:val="1"/>
          <w:lang w:eastAsia="hi-IN" w:bidi="hi-IN"/>
        </w:rPr>
        <w:t>Комкова</w:t>
      </w:r>
      <w:proofErr w:type="spellEnd"/>
      <w:r w:rsidRPr="00683C98">
        <w:rPr>
          <w:rFonts w:eastAsia="Lucida Sans Unicode" w:cs="Mangal"/>
          <w:kern w:val="1"/>
          <w:lang w:eastAsia="hi-IN" w:bidi="hi-IN"/>
        </w:rPr>
        <w:t xml:space="preserve"> Мария (преподаватель Ермилова О.В.) и Константинов Григорий (преподаватель Барская Н.Ф.). Пианисты завоевали в своих возрастных категориях дипломы </w:t>
      </w:r>
      <w:r w:rsidRPr="00683C98">
        <w:rPr>
          <w:rFonts w:eastAsia="Lucida Sans Unicode" w:cs="Mangal"/>
          <w:kern w:val="1"/>
          <w:lang w:val="en-US" w:eastAsia="hi-IN" w:bidi="hi-IN"/>
        </w:rPr>
        <w:t>II</w:t>
      </w:r>
      <w:r w:rsidRPr="00683C98">
        <w:rPr>
          <w:rFonts w:eastAsia="Lucida Sans Unicode" w:cs="Mangal"/>
          <w:kern w:val="1"/>
          <w:lang w:eastAsia="hi-IN" w:bidi="hi-IN"/>
        </w:rPr>
        <w:t xml:space="preserve"> степени. </w:t>
      </w:r>
    </w:p>
    <w:p w:rsidR="00256137" w:rsidRPr="00683C98" w:rsidRDefault="00256137" w:rsidP="00256137">
      <w:pPr>
        <w:widowControl w:val="0"/>
        <w:suppressAutoHyphens/>
        <w:ind w:firstLine="708"/>
        <w:jc w:val="both"/>
        <w:rPr>
          <w:rFonts w:eastAsia="Lucida Sans Unicode" w:cs="Mangal"/>
          <w:kern w:val="1"/>
          <w:lang w:eastAsia="hi-IN" w:bidi="hi-IN"/>
        </w:rPr>
      </w:pPr>
      <w:r w:rsidRPr="00683C98">
        <w:rPr>
          <w:rFonts w:eastAsia="Lucida Sans Unicode" w:cs="Mangal"/>
          <w:kern w:val="1"/>
          <w:lang w:eastAsia="hi-IN" w:bidi="hi-IN"/>
        </w:rPr>
        <w:t xml:space="preserve">В областном открытом конкурсе-фестивале хорового искусства памяти Г.А. Струве за исполнение конкурсной программы хор музыкального театра удостоен звания лауреата </w:t>
      </w:r>
      <w:r w:rsidRPr="00683C98">
        <w:rPr>
          <w:rFonts w:eastAsia="Lucida Sans Unicode" w:cs="Mangal"/>
          <w:kern w:val="1"/>
          <w:lang w:val="en-US" w:eastAsia="hi-IN" w:bidi="hi-IN"/>
        </w:rPr>
        <w:t>II</w:t>
      </w:r>
      <w:r w:rsidRPr="00683C98">
        <w:rPr>
          <w:rFonts w:eastAsia="Lucida Sans Unicode" w:cs="Mangal"/>
          <w:kern w:val="1"/>
          <w:lang w:eastAsia="hi-IN" w:bidi="hi-IN"/>
        </w:rPr>
        <w:t xml:space="preserve"> степени. </w:t>
      </w:r>
    </w:p>
    <w:p w:rsidR="00256137" w:rsidRPr="00683C98" w:rsidRDefault="00256137" w:rsidP="00256137">
      <w:pPr>
        <w:widowControl w:val="0"/>
        <w:suppressAutoHyphens/>
        <w:ind w:firstLine="708"/>
        <w:jc w:val="both"/>
        <w:rPr>
          <w:rFonts w:eastAsia="Lucida Sans Unicode" w:cs="Mangal"/>
          <w:kern w:val="1"/>
          <w:lang w:eastAsia="hi-IN" w:bidi="hi-IN"/>
        </w:rPr>
      </w:pPr>
      <w:r w:rsidRPr="00683C98">
        <w:rPr>
          <w:rFonts w:eastAsia="Lucida Sans Unicode" w:cs="Mangal"/>
          <w:kern w:val="1"/>
          <w:lang w:eastAsia="hi-IN" w:bidi="hi-IN"/>
        </w:rPr>
        <w:t xml:space="preserve">Настоящим триумфом закончилось выступление театра на Международном детском Пасхальном вокально-хоровом фестивале «Светлая седмица». Впервые на таком серьёзном конкурсе выступил подготовительный хор театра - 40 малышей от 4 до 7 лет - и сразу удостоился высокой оценки жюри - звания лауреата </w:t>
      </w:r>
      <w:r w:rsidRPr="00683C98">
        <w:rPr>
          <w:rFonts w:eastAsia="Lucida Sans Unicode" w:cs="Mangal"/>
          <w:kern w:val="1"/>
          <w:lang w:val="en-US" w:eastAsia="hi-IN" w:bidi="hi-IN"/>
        </w:rPr>
        <w:t>I</w:t>
      </w:r>
      <w:r w:rsidRPr="00683C98">
        <w:rPr>
          <w:rFonts w:eastAsia="Lucida Sans Unicode" w:cs="Mangal"/>
          <w:kern w:val="1"/>
          <w:lang w:eastAsia="hi-IN" w:bidi="hi-IN"/>
        </w:rPr>
        <w:t xml:space="preserve"> степени. Так же звания лауреатов </w:t>
      </w:r>
      <w:r w:rsidRPr="00683C98">
        <w:rPr>
          <w:rFonts w:eastAsia="Lucida Sans Unicode" w:cs="Mangal"/>
          <w:kern w:val="1"/>
          <w:lang w:val="en-US" w:eastAsia="hi-IN" w:bidi="hi-IN"/>
        </w:rPr>
        <w:t>I</w:t>
      </w:r>
      <w:r w:rsidRPr="00683C98">
        <w:rPr>
          <w:rFonts w:eastAsia="Lucida Sans Unicode" w:cs="Mangal"/>
          <w:kern w:val="1"/>
          <w:lang w:eastAsia="hi-IN" w:bidi="hi-IN"/>
        </w:rPr>
        <w:t xml:space="preserve"> степени получили ансамбль мальчиков и вокальный ансамбль "На крыльях музыки". Высшую награду фестиваля - </w:t>
      </w:r>
      <w:proofErr w:type="gramStart"/>
      <w:r w:rsidRPr="00683C98">
        <w:rPr>
          <w:rFonts w:eastAsia="Lucida Sans Unicode" w:cs="Mangal"/>
          <w:kern w:val="1"/>
          <w:lang w:eastAsia="hi-IN" w:bidi="hi-IN"/>
        </w:rPr>
        <w:t>Гран при</w:t>
      </w:r>
      <w:proofErr w:type="gramEnd"/>
      <w:r w:rsidRPr="00683C98">
        <w:rPr>
          <w:rFonts w:eastAsia="Lucida Sans Unicode" w:cs="Mangal"/>
          <w:kern w:val="1"/>
          <w:lang w:eastAsia="hi-IN" w:bidi="hi-IN"/>
        </w:rPr>
        <w:t xml:space="preserve"> - завоевал концертный хор театра. </w:t>
      </w:r>
    </w:p>
    <w:p w:rsidR="00256137" w:rsidRPr="00683C98" w:rsidRDefault="00256137" w:rsidP="00256137">
      <w:pPr>
        <w:widowControl w:val="0"/>
        <w:suppressAutoHyphens/>
        <w:ind w:firstLine="708"/>
        <w:jc w:val="both"/>
        <w:rPr>
          <w:rFonts w:eastAsia="Lucida Sans Unicode" w:cs="Mangal"/>
          <w:kern w:val="1"/>
          <w:lang w:eastAsia="hi-IN" w:bidi="hi-IN"/>
        </w:rPr>
      </w:pPr>
      <w:r w:rsidRPr="00683C98">
        <w:rPr>
          <w:rFonts w:eastAsia="Lucida Sans Unicode" w:cs="Mangal"/>
          <w:kern w:val="1"/>
          <w:lang w:eastAsia="hi-IN" w:bidi="hi-IN"/>
        </w:rPr>
        <w:t xml:space="preserve">Все коллективы были подготовлены и выступали под руководством Ирины </w:t>
      </w:r>
      <w:proofErr w:type="spellStart"/>
      <w:r w:rsidRPr="00683C98">
        <w:rPr>
          <w:rFonts w:eastAsia="Lucida Sans Unicode" w:cs="Mangal"/>
          <w:kern w:val="1"/>
          <w:lang w:eastAsia="hi-IN" w:bidi="hi-IN"/>
        </w:rPr>
        <w:t>Тульчинской</w:t>
      </w:r>
      <w:proofErr w:type="spellEnd"/>
      <w:r w:rsidRPr="00683C98">
        <w:rPr>
          <w:rFonts w:eastAsia="Lucida Sans Unicode" w:cs="Mangal"/>
          <w:kern w:val="1"/>
          <w:lang w:eastAsia="hi-IN" w:bidi="hi-IN"/>
        </w:rPr>
        <w:t>, которая была награждена специальным дипломом "За возрождение культурного наследия".</w:t>
      </w:r>
    </w:p>
    <w:p w:rsidR="00256137" w:rsidRPr="00683C98" w:rsidRDefault="00256137" w:rsidP="00256137">
      <w:pPr>
        <w:widowControl w:val="0"/>
        <w:suppressAutoHyphens/>
        <w:jc w:val="both"/>
        <w:rPr>
          <w:rFonts w:eastAsia="Calibri" w:cs="Mangal"/>
          <w:b/>
          <w:kern w:val="1"/>
          <w:lang w:eastAsia="hi-IN" w:bidi="hi-IN"/>
        </w:rPr>
      </w:pPr>
    </w:p>
    <w:p w:rsidR="00256137" w:rsidRPr="00683C98" w:rsidRDefault="00256137" w:rsidP="00256137">
      <w:pPr>
        <w:widowControl w:val="0"/>
        <w:suppressAutoHyphens/>
        <w:jc w:val="both"/>
        <w:rPr>
          <w:rFonts w:eastAsia="Calibri" w:cs="Mangal"/>
          <w:b/>
          <w:kern w:val="1"/>
          <w:lang w:eastAsia="hi-IN" w:bidi="hi-IN"/>
        </w:rPr>
      </w:pPr>
      <w:r w:rsidRPr="00683C98">
        <w:rPr>
          <w:rFonts w:eastAsia="Calibri" w:cs="Mangal"/>
          <w:b/>
          <w:kern w:val="1"/>
          <w:lang w:eastAsia="hi-IN" w:bidi="hi-IN"/>
        </w:rPr>
        <w:t>МУК "Музейно-выставочный центр"</w:t>
      </w:r>
    </w:p>
    <w:p w:rsidR="00256137" w:rsidRPr="00683C98" w:rsidRDefault="00256137" w:rsidP="00256137">
      <w:pPr>
        <w:widowControl w:val="0"/>
        <w:suppressAutoHyphens/>
        <w:ind w:firstLine="709"/>
        <w:jc w:val="both"/>
        <w:rPr>
          <w:rFonts w:eastAsia="Calibri" w:cs="Mangal"/>
          <w:kern w:val="1"/>
          <w:lang w:eastAsia="hi-IN" w:bidi="hi-IN"/>
        </w:rPr>
      </w:pPr>
      <w:r w:rsidRPr="00683C98">
        <w:rPr>
          <w:rFonts w:eastAsia="Calibri" w:cs="Mangal"/>
          <w:kern w:val="1"/>
          <w:lang w:eastAsia="hi-IN" w:bidi="hi-IN"/>
        </w:rPr>
        <w:t xml:space="preserve"> За 2015 год центр посетили более 7100 человек. Было проведено около 210 групповых экскурсий. В 2015 году прошли выставки и мастер-классы преподавателей Академии акварели и изящных искусств им. С. </w:t>
      </w:r>
      <w:proofErr w:type="spellStart"/>
      <w:r w:rsidRPr="00683C98">
        <w:rPr>
          <w:rFonts w:eastAsia="Calibri" w:cs="Mangal"/>
          <w:kern w:val="1"/>
          <w:lang w:eastAsia="hi-IN" w:bidi="hi-IN"/>
        </w:rPr>
        <w:t>Андрияки</w:t>
      </w:r>
      <w:proofErr w:type="spellEnd"/>
      <w:r w:rsidRPr="00683C98">
        <w:rPr>
          <w:rFonts w:eastAsia="Calibri" w:cs="Mangal"/>
          <w:kern w:val="1"/>
          <w:lang w:eastAsia="hi-IN" w:bidi="hi-IN"/>
        </w:rPr>
        <w:t xml:space="preserve">, выставка Елизаветы Радченко в рамках проекта «Подари добро» фонда Константина Хабенского, выставка Троицкого Храма «Подвиг Патриарха Тихона» и другие. </w:t>
      </w:r>
    </w:p>
    <w:p w:rsidR="00256137" w:rsidRPr="00683C98" w:rsidRDefault="00256137" w:rsidP="00256137">
      <w:pPr>
        <w:widowControl w:val="0"/>
        <w:suppressAutoHyphens/>
        <w:ind w:firstLine="709"/>
        <w:jc w:val="both"/>
        <w:rPr>
          <w:rFonts w:eastAsia="Calibri" w:cs="Mangal"/>
          <w:kern w:val="1"/>
          <w:lang w:eastAsia="hi-IN" w:bidi="hi-IN"/>
        </w:rPr>
      </w:pPr>
      <w:r w:rsidRPr="00683C98">
        <w:rPr>
          <w:rFonts w:eastAsia="Calibri" w:cs="Mangal"/>
          <w:kern w:val="1"/>
          <w:lang w:eastAsia="hi-IN" w:bidi="hi-IN"/>
        </w:rPr>
        <w:t xml:space="preserve">В рамках празднования юбилея города Реутов была проведена выставка работ </w:t>
      </w:r>
      <w:proofErr w:type="spellStart"/>
      <w:r w:rsidRPr="00683C98">
        <w:rPr>
          <w:rFonts w:eastAsia="Calibri" w:cs="Mangal"/>
          <w:kern w:val="1"/>
          <w:lang w:eastAsia="hi-IN" w:bidi="hi-IN"/>
        </w:rPr>
        <w:t>реутовских</w:t>
      </w:r>
      <w:proofErr w:type="spellEnd"/>
      <w:r w:rsidRPr="00683C98">
        <w:rPr>
          <w:rFonts w:eastAsia="Calibri" w:cs="Mangal"/>
          <w:kern w:val="1"/>
          <w:lang w:eastAsia="hi-IN" w:bidi="hi-IN"/>
        </w:rPr>
        <w:t xml:space="preserve"> художников и издан альбом «</w:t>
      </w:r>
      <w:proofErr w:type="spellStart"/>
      <w:r w:rsidRPr="00683C98">
        <w:rPr>
          <w:rFonts w:eastAsia="Calibri" w:cs="Mangal"/>
          <w:kern w:val="1"/>
          <w:lang w:eastAsia="hi-IN" w:bidi="hi-IN"/>
        </w:rPr>
        <w:t>Реутовская</w:t>
      </w:r>
      <w:proofErr w:type="spellEnd"/>
      <w:r w:rsidRPr="00683C98">
        <w:rPr>
          <w:rFonts w:eastAsia="Calibri" w:cs="Mangal"/>
          <w:kern w:val="1"/>
          <w:lang w:eastAsia="hi-IN" w:bidi="hi-IN"/>
        </w:rPr>
        <w:t xml:space="preserve"> палитра». </w:t>
      </w:r>
    </w:p>
    <w:p w:rsidR="00256137" w:rsidRPr="00683C98" w:rsidRDefault="00256137" w:rsidP="00256137">
      <w:pPr>
        <w:widowControl w:val="0"/>
        <w:suppressAutoHyphens/>
        <w:ind w:firstLine="709"/>
        <w:jc w:val="both"/>
        <w:rPr>
          <w:rFonts w:eastAsia="Calibri" w:cs="Mangal"/>
          <w:kern w:val="1"/>
          <w:lang w:eastAsia="hi-IN" w:bidi="hi-IN"/>
        </w:rPr>
      </w:pPr>
      <w:r w:rsidRPr="00683C98">
        <w:rPr>
          <w:rFonts w:eastAsia="Calibri" w:cs="Mangal"/>
          <w:kern w:val="1"/>
          <w:lang w:eastAsia="hi-IN" w:bidi="hi-IN"/>
        </w:rPr>
        <w:t>В 2015 году сотрудниками центра совместно с общеобразовательными учреждениями города была проведена работа по поиску новых имен погибших и по увековечиванию их памяти на плитах мемориального комплекса в Реутове и на Никольском кладбище, переиздана книга Памяти. В соавторстве с сотрудниками отдела культуры издан сборник «Песни Победы», в котором собраны все произведения от начала Великой Отечественной Войны до её окончания, с историей их создания. Огромную работу проделали сотрудники музейно-выставочного центра по организации общегородской акции «Бессмертный полк».</w:t>
      </w:r>
    </w:p>
    <w:p w:rsidR="00256137" w:rsidRPr="00683C98" w:rsidRDefault="00256137" w:rsidP="00256137">
      <w:pPr>
        <w:widowControl w:val="0"/>
        <w:suppressAutoHyphens/>
        <w:ind w:firstLine="709"/>
        <w:jc w:val="both"/>
        <w:rPr>
          <w:rFonts w:eastAsia="Calibri" w:cs="Mangal"/>
          <w:kern w:val="1"/>
          <w:lang w:eastAsia="hi-IN" w:bidi="hi-IN"/>
        </w:rPr>
      </w:pPr>
    </w:p>
    <w:p w:rsidR="00256137" w:rsidRPr="00683C98" w:rsidRDefault="00256137" w:rsidP="00256137">
      <w:pPr>
        <w:widowControl w:val="0"/>
        <w:suppressAutoHyphens/>
        <w:jc w:val="both"/>
        <w:rPr>
          <w:rFonts w:eastAsia="Calibri" w:cs="Mangal"/>
          <w:b/>
          <w:kern w:val="1"/>
          <w:lang w:eastAsia="hi-IN" w:bidi="hi-IN"/>
        </w:rPr>
      </w:pPr>
      <w:r w:rsidRPr="00683C98">
        <w:rPr>
          <w:rFonts w:eastAsia="Calibri" w:cs="Mangal"/>
          <w:b/>
          <w:kern w:val="1"/>
          <w:lang w:eastAsia="hi-IN" w:bidi="hi-IN"/>
        </w:rPr>
        <w:t>МУК "Централизованная библиотечная система"</w:t>
      </w:r>
    </w:p>
    <w:p w:rsidR="00256137" w:rsidRPr="00683C98" w:rsidRDefault="00256137" w:rsidP="00256137">
      <w:pPr>
        <w:widowControl w:val="0"/>
        <w:suppressAutoHyphens/>
        <w:ind w:firstLine="709"/>
        <w:jc w:val="both"/>
        <w:rPr>
          <w:rFonts w:eastAsia="Calibri" w:cs="Mangal"/>
          <w:kern w:val="1"/>
          <w:lang w:eastAsia="hi-IN" w:bidi="hi-IN"/>
        </w:rPr>
      </w:pPr>
      <w:r w:rsidRPr="00683C98">
        <w:rPr>
          <w:rFonts w:eastAsia="Calibri" w:cs="Mangal"/>
          <w:kern w:val="1"/>
          <w:lang w:eastAsia="hi-IN" w:bidi="hi-IN"/>
        </w:rPr>
        <w:t>Огромная работа проводится на базе библиотек города. В современном мире, когда у большинства жителей есть возможность читать книги в электронном виде, библиотеки стараются расширять спектр предлагаемых услуг. На сегодняшний день на базе учреждений работает более 20 кружков, клубов, объединений для жителей города всех возрастных категорий: литературный клуб, военно-патриотический клуб, творческие кружки, направленные на обучение современным, востребованным направлениям в искусстве - «Лоскутное шитьё», «</w:t>
      </w:r>
      <w:r w:rsidRPr="00683C98">
        <w:rPr>
          <w:rFonts w:eastAsia="Calibri" w:cs="Mangal"/>
          <w:kern w:val="1"/>
          <w:lang w:val="en-US" w:eastAsia="hi-IN" w:bidi="hi-IN"/>
        </w:rPr>
        <w:t>One</w:t>
      </w:r>
      <w:r w:rsidRPr="00683C98">
        <w:rPr>
          <w:rFonts w:eastAsia="Calibri" w:cs="Mangal"/>
          <w:kern w:val="1"/>
          <w:lang w:eastAsia="hi-IN" w:bidi="hi-IN"/>
        </w:rPr>
        <w:t xml:space="preserve"> </w:t>
      </w:r>
      <w:r w:rsidRPr="00683C98">
        <w:rPr>
          <w:rFonts w:eastAsia="Calibri" w:cs="Mangal"/>
          <w:kern w:val="1"/>
          <w:lang w:val="en-US" w:eastAsia="hi-IN" w:bidi="hi-IN"/>
        </w:rPr>
        <w:t>stroke</w:t>
      </w:r>
      <w:r w:rsidRPr="00683C98">
        <w:rPr>
          <w:rFonts w:eastAsia="Calibri" w:cs="Mangal"/>
          <w:kern w:val="1"/>
          <w:lang w:eastAsia="hi-IN" w:bidi="hi-IN"/>
        </w:rPr>
        <w:t>», «</w:t>
      </w:r>
      <w:proofErr w:type="spellStart"/>
      <w:r w:rsidRPr="00683C98">
        <w:rPr>
          <w:rFonts w:eastAsia="Calibri" w:cs="Mangal"/>
          <w:kern w:val="1"/>
          <w:lang w:eastAsia="hi-IN" w:bidi="hi-IN"/>
        </w:rPr>
        <w:t>Эбру</w:t>
      </w:r>
      <w:proofErr w:type="spellEnd"/>
      <w:r w:rsidRPr="00683C98">
        <w:rPr>
          <w:rFonts w:eastAsia="Calibri" w:cs="Mangal"/>
          <w:kern w:val="1"/>
          <w:lang w:eastAsia="hi-IN" w:bidi="hi-IN"/>
        </w:rPr>
        <w:t>» - роспись на воде, китайская живопись «У-</w:t>
      </w:r>
      <w:proofErr w:type="spellStart"/>
      <w:r w:rsidRPr="00683C98">
        <w:rPr>
          <w:rFonts w:eastAsia="Calibri" w:cs="Mangal"/>
          <w:kern w:val="1"/>
          <w:lang w:eastAsia="hi-IN" w:bidi="hi-IN"/>
        </w:rPr>
        <w:t>син</w:t>
      </w:r>
      <w:proofErr w:type="spellEnd"/>
      <w:r w:rsidRPr="00683C98">
        <w:rPr>
          <w:rFonts w:eastAsia="Calibri" w:cs="Mangal"/>
          <w:kern w:val="1"/>
          <w:lang w:eastAsia="hi-IN" w:bidi="hi-IN"/>
        </w:rPr>
        <w:t xml:space="preserve">» и многие другие. </w:t>
      </w:r>
    </w:p>
    <w:p w:rsidR="00256137" w:rsidRPr="00683C98" w:rsidRDefault="00256137" w:rsidP="00256137">
      <w:pPr>
        <w:widowControl w:val="0"/>
        <w:suppressAutoHyphens/>
        <w:ind w:firstLine="709"/>
        <w:jc w:val="both"/>
        <w:rPr>
          <w:rFonts w:eastAsia="Calibri" w:cs="Mangal"/>
          <w:b/>
          <w:kern w:val="1"/>
          <w:lang w:eastAsia="hi-IN" w:bidi="hi-IN"/>
        </w:rPr>
      </w:pPr>
      <w:r w:rsidRPr="00683C98">
        <w:rPr>
          <w:rFonts w:eastAsia="Calibri" w:cs="Mangal"/>
          <w:kern w:val="1"/>
          <w:lang w:eastAsia="hi-IN" w:bidi="hi-IN"/>
        </w:rPr>
        <w:t>Ежемесячно на базе городских библиотек проходят мероприятия для подростков группы риска.</w:t>
      </w:r>
    </w:p>
    <w:p w:rsidR="00256137" w:rsidRPr="00683C98" w:rsidRDefault="00256137" w:rsidP="00256137">
      <w:pPr>
        <w:widowControl w:val="0"/>
        <w:suppressAutoHyphens/>
        <w:ind w:firstLine="709"/>
        <w:jc w:val="both"/>
        <w:rPr>
          <w:rFonts w:eastAsia="Calibri" w:cs="Mangal"/>
          <w:kern w:val="1"/>
          <w:lang w:eastAsia="hi-IN" w:bidi="hi-IN"/>
        </w:rPr>
      </w:pPr>
      <w:r w:rsidRPr="00683C98">
        <w:rPr>
          <w:rFonts w:eastAsia="Calibri" w:cs="Mangal"/>
          <w:kern w:val="1"/>
          <w:lang w:eastAsia="hi-IN" w:bidi="hi-IN"/>
        </w:rPr>
        <w:t xml:space="preserve">В рамках поручений Главы города на базе библиотек №2 и №4 организовано </w:t>
      </w:r>
      <w:proofErr w:type="spellStart"/>
      <w:r w:rsidRPr="00683C98">
        <w:rPr>
          <w:rFonts w:eastAsia="Calibri" w:cs="Mangal"/>
          <w:kern w:val="1"/>
          <w:lang w:eastAsia="hi-IN" w:bidi="hi-IN"/>
        </w:rPr>
        <w:t>библио</w:t>
      </w:r>
      <w:proofErr w:type="spellEnd"/>
      <w:r w:rsidRPr="00683C98">
        <w:rPr>
          <w:rFonts w:eastAsia="Calibri" w:cs="Mangal"/>
          <w:kern w:val="1"/>
          <w:lang w:eastAsia="hi-IN" w:bidi="hi-IN"/>
        </w:rPr>
        <w:t xml:space="preserve">-кафе. Первая встреча состоялась в декабре 2015 года в рамках ночи искусств. </w:t>
      </w:r>
    </w:p>
    <w:p w:rsidR="00256137" w:rsidRPr="00683C98" w:rsidRDefault="00256137" w:rsidP="00256137">
      <w:pPr>
        <w:widowControl w:val="0"/>
        <w:suppressAutoHyphens/>
        <w:ind w:firstLine="709"/>
        <w:jc w:val="both"/>
        <w:rPr>
          <w:rFonts w:eastAsia="Calibri" w:cs="Mangal"/>
          <w:kern w:val="1"/>
          <w:lang w:eastAsia="hi-IN" w:bidi="hi-IN"/>
        </w:rPr>
      </w:pPr>
      <w:r w:rsidRPr="00683C98">
        <w:rPr>
          <w:rFonts w:eastAsia="Calibri" w:cs="Mangal"/>
          <w:kern w:val="1"/>
          <w:lang w:eastAsia="hi-IN" w:bidi="hi-IN"/>
        </w:rPr>
        <w:t xml:space="preserve">В 2015 году по итогам проведения ярмарки мастеров в рамках празднования Дня города, было принято решение об организации на базе библиотеки «Гильдии </w:t>
      </w:r>
      <w:proofErr w:type="spellStart"/>
      <w:r w:rsidRPr="00683C98">
        <w:rPr>
          <w:rFonts w:eastAsia="Calibri" w:cs="Mangal"/>
          <w:kern w:val="1"/>
          <w:lang w:eastAsia="hi-IN" w:bidi="hi-IN"/>
        </w:rPr>
        <w:t>реутовских</w:t>
      </w:r>
      <w:proofErr w:type="spellEnd"/>
      <w:r w:rsidRPr="00683C98">
        <w:rPr>
          <w:rFonts w:eastAsia="Calibri" w:cs="Mangal"/>
          <w:kern w:val="1"/>
          <w:lang w:eastAsia="hi-IN" w:bidi="hi-IN"/>
        </w:rPr>
        <w:t xml:space="preserve"> </w:t>
      </w:r>
      <w:r w:rsidRPr="00683C98">
        <w:rPr>
          <w:rFonts w:eastAsia="Calibri" w:cs="Mangal"/>
          <w:kern w:val="1"/>
          <w:lang w:eastAsia="hi-IN" w:bidi="hi-IN"/>
        </w:rPr>
        <w:lastRenderedPageBreak/>
        <w:t>мастеров». Организация такого рода творческого сообщества поможет расширить спектр творческих направлений, объединить мастеров города.</w:t>
      </w:r>
    </w:p>
    <w:p w:rsidR="00256137" w:rsidRPr="00683C98" w:rsidRDefault="00256137" w:rsidP="00256137">
      <w:pPr>
        <w:widowControl w:val="0"/>
        <w:suppressAutoHyphens/>
        <w:jc w:val="both"/>
        <w:rPr>
          <w:rFonts w:eastAsia="Calibri" w:cs="Mangal"/>
          <w:kern w:val="1"/>
          <w:lang w:eastAsia="hi-IN" w:bidi="hi-IN"/>
        </w:rPr>
      </w:pPr>
    </w:p>
    <w:p w:rsidR="00256137" w:rsidRPr="00683C98" w:rsidRDefault="00256137" w:rsidP="00256137">
      <w:pPr>
        <w:pBdr>
          <w:top w:val="nil"/>
          <w:left w:val="nil"/>
          <w:bottom w:val="nil"/>
          <w:right w:val="nil"/>
          <w:between w:val="nil"/>
          <w:bar w:val="nil"/>
        </w:pBdr>
        <w:jc w:val="both"/>
        <w:rPr>
          <w:rFonts w:eastAsia="Cambria"/>
          <w:b/>
          <w:u w:color="000000"/>
          <w:bdr w:val="nil"/>
        </w:rPr>
      </w:pPr>
      <w:r w:rsidRPr="00683C98">
        <w:rPr>
          <w:rFonts w:eastAsia="Cambria"/>
          <w:b/>
          <w:u w:color="000000"/>
          <w:bdr w:val="nil"/>
        </w:rPr>
        <w:t>7.4. Спорт</w:t>
      </w:r>
    </w:p>
    <w:p w:rsidR="00256137" w:rsidRPr="00683C98" w:rsidRDefault="00256137" w:rsidP="00256137">
      <w:pPr>
        <w:pBdr>
          <w:top w:val="nil"/>
          <w:left w:val="nil"/>
          <w:bottom w:val="nil"/>
          <w:right w:val="nil"/>
          <w:between w:val="nil"/>
          <w:bar w:val="nil"/>
        </w:pBdr>
        <w:ind w:firstLine="850"/>
        <w:jc w:val="both"/>
        <w:rPr>
          <w:rFonts w:eastAsia="Cambria"/>
          <w:u w:color="000000"/>
          <w:bdr w:val="nil"/>
        </w:rPr>
      </w:pPr>
      <w:r w:rsidRPr="00683C98">
        <w:rPr>
          <w:rFonts w:eastAsia="Cambria"/>
          <w:u w:color="000000"/>
          <w:bdr w:val="nil"/>
        </w:rPr>
        <w:t>В январе</w:t>
      </w:r>
      <w:r w:rsidRPr="00683C98">
        <w:rPr>
          <w:rFonts w:eastAsia="Cambria"/>
          <w:b/>
          <w:bCs/>
          <w:u w:color="000000"/>
          <w:bdr w:val="nil"/>
        </w:rPr>
        <w:t xml:space="preserve"> </w:t>
      </w:r>
      <w:r w:rsidRPr="00683C98">
        <w:rPr>
          <w:rFonts w:eastAsia="Cambria"/>
          <w:bCs/>
          <w:u w:color="000000"/>
          <w:bdr w:val="nil"/>
        </w:rPr>
        <w:t>2015</w:t>
      </w:r>
      <w:r w:rsidRPr="00683C98">
        <w:rPr>
          <w:rFonts w:eastAsia="Cambria"/>
          <w:b/>
          <w:bCs/>
          <w:u w:color="000000"/>
          <w:bdr w:val="nil"/>
        </w:rPr>
        <w:t xml:space="preserve"> </w:t>
      </w:r>
      <w:r w:rsidRPr="00683C98">
        <w:rPr>
          <w:rFonts w:eastAsia="Cambria"/>
          <w:bCs/>
          <w:u w:color="000000"/>
          <w:bdr w:val="nil"/>
        </w:rPr>
        <w:t xml:space="preserve">в Реутове </w:t>
      </w:r>
      <w:r w:rsidRPr="00683C98">
        <w:rPr>
          <w:rFonts w:eastAsia="Cambria"/>
          <w:u w:color="000000"/>
          <w:bdr w:val="nil"/>
        </w:rPr>
        <w:t>начал работать новый физкультурно-оздоровительный комплекс на улице Октября</w:t>
      </w:r>
      <w:r w:rsidRPr="00683C98">
        <w:rPr>
          <w:rFonts w:eastAsia="Arial"/>
          <w:u w:color="000000"/>
          <w:bdr w:val="nil"/>
        </w:rPr>
        <w:t xml:space="preserve"> (</w:t>
      </w:r>
      <w:r w:rsidRPr="00683C98">
        <w:rPr>
          <w:rFonts w:eastAsia="Cambria"/>
          <w:u w:color="000000"/>
          <w:bdr w:val="nil"/>
        </w:rPr>
        <w:t>МАУ «ФОК»), построенный по губернаторской программе. После открытия комплекса количество занимающихся единоборствами в городе выросло вдвое.</w:t>
      </w:r>
      <w:r w:rsidRPr="00683C98">
        <w:rPr>
          <w:rFonts w:eastAsia="Cambria"/>
          <w:b/>
          <w:u w:color="000000"/>
          <w:bdr w:val="nil"/>
        </w:rPr>
        <w:t xml:space="preserve"> </w:t>
      </w:r>
    </w:p>
    <w:p w:rsidR="00256137" w:rsidRPr="00683C98" w:rsidRDefault="00256137" w:rsidP="00256137">
      <w:pPr>
        <w:pBdr>
          <w:top w:val="nil"/>
          <w:left w:val="nil"/>
          <w:bottom w:val="nil"/>
          <w:right w:val="nil"/>
          <w:between w:val="nil"/>
          <w:bar w:val="nil"/>
        </w:pBdr>
        <w:ind w:firstLine="850"/>
        <w:jc w:val="both"/>
        <w:rPr>
          <w:rFonts w:eastAsia="Cambria"/>
          <w:u w:color="000000"/>
          <w:bdr w:val="nil"/>
        </w:rPr>
      </w:pPr>
      <w:r w:rsidRPr="00683C98">
        <w:rPr>
          <w:rFonts w:eastAsia="Cambria"/>
          <w:u w:color="000000"/>
          <w:bdr w:val="nil"/>
        </w:rPr>
        <w:t xml:space="preserve">В 2015 году возобновлено строительство многофункционального спортивного центра с бассейном на стадионе «Старт». </w:t>
      </w:r>
    </w:p>
    <w:p w:rsidR="00256137" w:rsidRPr="00683C98" w:rsidRDefault="00256137" w:rsidP="00256137">
      <w:pPr>
        <w:pBdr>
          <w:top w:val="nil"/>
          <w:left w:val="nil"/>
          <w:bottom w:val="nil"/>
          <w:right w:val="nil"/>
          <w:between w:val="nil"/>
          <w:bar w:val="nil"/>
        </w:pBdr>
        <w:ind w:firstLine="850"/>
        <w:jc w:val="both"/>
        <w:rPr>
          <w:rFonts w:eastAsia="Cambria"/>
          <w:u w:color="000000"/>
          <w:bdr w:val="nil"/>
        </w:rPr>
      </w:pPr>
      <w:r w:rsidRPr="00683C98">
        <w:rPr>
          <w:rFonts w:eastAsia="Cambria"/>
          <w:u w:color="000000"/>
          <w:bdr w:val="nil"/>
        </w:rPr>
        <w:t xml:space="preserve">В 2015 году был создан центр тестирования ГТО, который провёл тестирование свыше 600 человек разных возрастных категорий. </w:t>
      </w:r>
    </w:p>
    <w:p w:rsidR="00256137" w:rsidRPr="00683C98" w:rsidRDefault="00256137" w:rsidP="00256137">
      <w:pPr>
        <w:pBdr>
          <w:top w:val="nil"/>
          <w:left w:val="nil"/>
          <w:bottom w:val="nil"/>
          <w:right w:val="nil"/>
          <w:between w:val="nil"/>
          <w:bar w:val="nil"/>
        </w:pBdr>
        <w:ind w:firstLine="850"/>
        <w:jc w:val="both"/>
        <w:rPr>
          <w:rFonts w:eastAsia="Cambria"/>
          <w:u w:color="000000"/>
          <w:bdr w:val="nil"/>
        </w:rPr>
      </w:pPr>
      <w:r w:rsidRPr="00683C98">
        <w:rPr>
          <w:rFonts w:eastAsia="Cambria"/>
          <w:u w:color="000000"/>
          <w:bdr w:val="nil"/>
        </w:rPr>
        <w:t xml:space="preserve">В северной части города идёт строительство Дворца спорта с бассейном и универсальным спортивным залом. Таким образом, к 2018 году в городе будет три бассейна. </w:t>
      </w:r>
    </w:p>
    <w:p w:rsidR="00256137" w:rsidRPr="00683C98" w:rsidRDefault="00256137" w:rsidP="00256137">
      <w:pPr>
        <w:pBdr>
          <w:top w:val="nil"/>
          <w:left w:val="nil"/>
          <w:bottom w:val="nil"/>
          <w:right w:val="nil"/>
          <w:between w:val="nil"/>
          <w:bar w:val="nil"/>
        </w:pBdr>
        <w:ind w:firstLine="850"/>
        <w:jc w:val="both"/>
        <w:rPr>
          <w:rFonts w:eastAsia="Arial"/>
          <w:u w:color="000000"/>
          <w:bdr w:val="nil"/>
        </w:rPr>
      </w:pPr>
      <w:r w:rsidRPr="00683C98">
        <w:rPr>
          <w:rFonts w:eastAsia="Cambria"/>
          <w:u w:color="000000"/>
          <w:bdr w:val="nil"/>
        </w:rPr>
        <w:t>В 2016 году планируется реконструкция школьных стадионов и организация на их базе центров занятий спортом для всех жителей города.</w:t>
      </w:r>
    </w:p>
    <w:p w:rsidR="00256137" w:rsidRPr="00683C98" w:rsidRDefault="00256137" w:rsidP="00256137">
      <w:pPr>
        <w:pBdr>
          <w:top w:val="nil"/>
          <w:left w:val="nil"/>
          <w:bottom w:val="nil"/>
          <w:right w:val="nil"/>
          <w:between w:val="nil"/>
          <w:bar w:val="nil"/>
        </w:pBdr>
        <w:ind w:firstLine="850"/>
        <w:jc w:val="both"/>
        <w:rPr>
          <w:rFonts w:eastAsia="Cambria"/>
          <w:u w:color="000000"/>
          <w:bdr w:val="nil"/>
        </w:rPr>
      </w:pPr>
      <w:r w:rsidRPr="00683C98">
        <w:rPr>
          <w:rFonts w:eastAsia="Cambria"/>
          <w:u w:color="000000"/>
          <w:bdr w:val="nil"/>
        </w:rPr>
        <w:t xml:space="preserve">Одновременно с развитием массового спорта создаются условия для занятий дворовым спортом по месту жительства. Популярным и востребованным местом занятия спортом для наших детей остаются доступные дворовые площадки, спортивные конструкции, которые находятся буквально в шаговой доступности. В 2015 году установлено 4 многофункциональные площадки с тренажерами и 2 площадки для занятий </w:t>
      </w:r>
      <w:proofErr w:type="spellStart"/>
      <w:r w:rsidRPr="00683C98">
        <w:rPr>
          <w:rFonts w:eastAsia="Cambria"/>
          <w:u w:color="000000"/>
          <w:bdr w:val="nil"/>
        </w:rPr>
        <w:t>воркаутом</w:t>
      </w:r>
      <w:proofErr w:type="spellEnd"/>
      <w:r w:rsidRPr="00683C98">
        <w:rPr>
          <w:rFonts w:eastAsia="Cambria"/>
          <w:u w:color="000000"/>
          <w:bdr w:val="nil"/>
        </w:rPr>
        <w:t>.</w:t>
      </w:r>
    </w:p>
    <w:p w:rsidR="00256137" w:rsidRPr="00683C98" w:rsidRDefault="00256137" w:rsidP="00256137">
      <w:pPr>
        <w:keepNext/>
        <w:keepLines/>
        <w:pBdr>
          <w:top w:val="nil"/>
          <w:left w:val="nil"/>
          <w:bottom w:val="nil"/>
          <w:right w:val="nil"/>
          <w:between w:val="nil"/>
          <w:bar w:val="nil"/>
        </w:pBdr>
        <w:tabs>
          <w:tab w:val="left" w:pos="-4252"/>
        </w:tabs>
        <w:suppressAutoHyphens/>
        <w:spacing w:before="480" w:after="120"/>
        <w:jc w:val="center"/>
        <w:outlineLvl w:val="0"/>
        <w:rPr>
          <w:rFonts w:eastAsia="Calibri" w:cs="Calibri"/>
          <w:b/>
          <w:iCs/>
          <w:sz w:val="28"/>
          <w:szCs w:val="28"/>
          <w:lang w:eastAsia="ar-SA"/>
        </w:rPr>
      </w:pPr>
      <w:r w:rsidRPr="00683C98">
        <w:rPr>
          <w:rFonts w:eastAsia="Calibri" w:cs="Calibri"/>
          <w:b/>
          <w:iCs/>
          <w:sz w:val="28"/>
          <w:szCs w:val="28"/>
          <w:lang w:eastAsia="ar-SA"/>
        </w:rPr>
        <w:t xml:space="preserve">8. </w:t>
      </w:r>
      <w:bookmarkStart w:id="22" w:name="_Toc415052381"/>
      <w:r w:rsidRPr="00683C98">
        <w:rPr>
          <w:rFonts w:eastAsia="Calibri" w:cs="Calibri"/>
          <w:b/>
          <w:iCs/>
          <w:sz w:val="28"/>
          <w:szCs w:val="28"/>
          <w:lang w:eastAsia="ar-SA"/>
        </w:rPr>
        <w:t>РАЗВИТИЕ ИНФОРМАЦИОННО-ТЕЛЕКОММУНИКАЦИОННЫХ ТЕХНОЛОГИЙ</w:t>
      </w:r>
      <w:bookmarkEnd w:id="22"/>
    </w:p>
    <w:p w:rsidR="00256137" w:rsidRPr="00683C98" w:rsidRDefault="00256137" w:rsidP="00256137">
      <w:pPr>
        <w:pBdr>
          <w:top w:val="nil"/>
          <w:left w:val="nil"/>
          <w:bottom w:val="nil"/>
          <w:right w:val="nil"/>
          <w:between w:val="nil"/>
          <w:bar w:val="nil"/>
        </w:pBdr>
        <w:jc w:val="both"/>
        <w:rPr>
          <w:rFonts w:eastAsia="Calibri"/>
          <w:b/>
          <w:u w:color="000000"/>
          <w:bdr w:val="nil"/>
          <w:lang w:eastAsia="ar-SA"/>
        </w:rPr>
      </w:pPr>
    </w:p>
    <w:p w:rsidR="00256137" w:rsidRPr="00683C98" w:rsidRDefault="00256137" w:rsidP="00256137">
      <w:pPr>
        <w:pBdr>
          <w:top w:val="nil"/>
          <w:left w:val="nil"/>
          <w:bottom w:val="nil"/>
          <w:right w:val="nil"/>
          <w:between w:val="nil"/>
          <w:bar w:val="nil"/>
        </w:pBdr>
        <w:jc w:val="both"/>
        <w:rPr>
          <w:rFonts w:eastAsia="Calibri"/>
          <w:b/>
          <w:u w:color="000000"/>
          <w:bdr w:val="nil"/>
          <w:lang w:eastAsia="ar-SA"/>
        </w:rPr>
      </w:pPr>
      <w:r w:rsidRPr="00683C98">
        <w:rPr>
          <w:rFonts w:eastAsia="Calibri"/>
          <w:b/>
          <w:u w:color="000000"/>
          <w:bdr w:val="nil"/>
          <w:lang w:eastAsia="ar-SA"/>
        </w:rPr>
        <w:t>8.1. МБУ «МФЦ городского округа Реутов» (МФЦ)</w:t>
      </w:r>
    </w:p>
    <w:p w:rsidR="00256137" w:rsidRPr="00683C98" w:rsidRDefault="00256137" w:rsidP="00256137">
      <w:pPr>
        <w:pBdr>
          <w:top w:val="nil"/>
          <w:left w:val="nil"/>
          <w:bottom w:val="nil"/>
          <w:right w:val="nil"/>
          <w:between w:val="nil"/>
          <w:bar w:val="nil"/>
        </w:pBdr>
        <w:ind w:firstLine="709"/>
        <w:jc w:val="both"/>
        <w:rPr>
          <w:rFonts w:eastAsia="Calibri"/>
          <w:u w:color="000000"/>
          <w:bdr w:val="nil"/>
          <w:lang w:eastAsia="ar-SA"/>
        </w:rPr>
      </w:pPr>
      <w:r w:rsidRPr="00683C98">
        <w:rPr>
          <w:rFonts w:eastAsia="Calibri"/>
          <w:u w:color="000000"/>
          <w:bdr w:val="nil"/>
          <w:lang w:eastAsia="ar-SA"/>
        </w:rPr>
        <w:t xml:space="preserve">В 2015 году многофункциональный центр был переведён в здание на улице Победы, д.7. МФЦ занимает площадь 762 </w:t>
      </w:r>
      <w:proofErr w:type="spellStart"/>
      <w:r w:rsidRPr="00683C98">
        <w:rPr>
          <w:rFonts w:eastAsia="Calibri"/>
          <w:u w:color="000000"/>
          <w:bdr w:val="nil"/>
          <w:lang w:eastAsia="ar-SA"/>
        </w:rPr>
        <w:t>кв.м</w:t>
      </w:r>
      <w:proofErr w:type="spellEnd"/>
      <w:r w:rsidRPr="00683C98">
        <w:rPr>
          <w:rFonts w:eastAsia="Calibri"/>
          <w:u w:color="000000"/>
          <w:bdr w:val="nil"/>
          <w:lang w:eastAsia="ar-SA"/>
        </w:rPr>
        <w:t xml:space="preserve">., в полностью отремонтированном здании, предназначенном для создания комфортных условий для приёма заявителей по принципу «одного окна», в том числе и для людей с ограниченными возможностями. В зале ожидания МФЦ имеются 2 специальные комнаты: комната матери и ребёнка и игровая комната, оборудованная горкой и бассейном с шариками.  </w:t>
      </w:r>
    </w:p>
    <w:p w:rsidR="00256137" w:rsidRPr="00683C98" w:rsidRDefault="00256137" w:rsidP="00256137">
      <w:pPr>
        <w:pBdr>
          <w:top w:val="nil"/>
          <w:left w:val="nil"/>
          <w:bottom w:val="nil"/>
          <w:right w:val="nil"/>
          <w:between w:val="nil"/>
          <w:bar w:val="nil"/>
        </w:pBdr>
        <w:ind w:firstLine="709"/>
        <w:jc w:val="both"/>
        <w:rPr>
          <w:rFonts w:eastAsia="Calibri"/>
          <w:u w:color="000000"/>
          <w:bdr w:val="nil"/>
          <w:lang w:eastAsia="ar-SA"/>
        </w:rPr>
      </w:pPr>
      <w:r w:rsidRPr="00683C98">
        <w:rPr>
          <w:rFonts w:eastAsia="Calibri"/>
          <w:u w:color="000000"/>
          <w:bdr w:val="nil"/>
          <w:lang w:eastAsia="ar-SA"/>
        </w:rPr>
        <w:t>В помещении многофункционального центра размещены 24 окна, из них 18 окон предназначены для приёма услуг универсальными специалистами МФЦ. Для быстрой выдачи готовых результатов выделено два дополнительных окна. Для приёма граждан установлена система электронной очереди, новая техника и программные средства.</w:t>
      </w:r>
    </w:p>
    <w:p w:rsidR="00256137" w:rsidRPr="00683C98" w:rsidRDefault="00256137" w:rsidP="00256137">
      <w:pPr>
        <w:pBdr>
          <w:top w:val="nil"/>
          <w:left w:val="nil"/>
          <w:bottom w:val="nil"/>
          <w:right w:val="nil"/>
          <w:between w:val="nil"/>
          <w:bar w:val="nil"/>
        </w:pBdr>
        <w:ind w:firstLine="709"/>
        <w:jc w:val="both"/>
        <w:rPr>
          <w:rFonts w:eastAsia="Calibri"/>
          <w:u w:color="000000"/>
          <w:bdr w:val="nil"/>
          <w:lang w:eastAsia="ar-SA"/>
        </w:rPr>
      </w:pPr>
      <w:r w:rsidRPr="00683C98">
        <w:rPr>
          <w:rFonts w:eastAsia="Calibri"/>
          <w:u w:color="000000"/>
          <w:bdr w:val="nil"/>
          <w:lang w:eastAsia="ar-SA"/>
        </w:rPr>
        <w:t xml:space="preserve">В одном здании с МФЦ размещены службы БТИ, Регистрационной палаты, ФОМС, ФСС. Услуги </w:t>
      </w:r>
      <w:proofErr w:type="spellStart"/>
      <w:r w:rsidRPr="00683C98">
        <w:rPr>
          <w:rFonts w:eastAsia="Calibri"/>
          <w:u w:color="000000"/>
          <w:bdr w:val="nil"/>
          <w:lang w:eastAsia="ar-SA"/>
        </w:rPr>
        <w:t>Росреестра</w:t>
      </w:r>
      <w:proofErr w:type="spellEnd"/>
      <w:r w:rsidRPr="00683C98">
        <w:rPr>
          <w:rFonts w:eastAsia="Calibri"/>
          <w:u w:color="000000"/>
          <w:bdr w:val="nil"/>
          <w:lang w:eastAsia="ar-SA"/>
        </w:rPr>
        <w:t xml:space="preserve"> и Кадастровой палаты самые востребованные в МФЦ городского округа Реутов. На них приходится около 85% от общего количества принятых в центре заявлений. Многофункциональный центр города Реутов является одним из лучших МФЦ Московской области по приёму услуг </w:t>
      </w:r>
      <w:proofErr w:type="spellStart"/>
      <w:r w:rsidRPr="00683C98">
        <w:rPr>
          <w:rFonts w:eastAsia="Calibri"/>
          <w:u w:color="000000"/>
          <w:bdr w:val="nil"/>
          <w:lang w:eastAsia="ar-SA"/>
        </w:rPr>
        <w:t>Росреестра</w:t>
      </w:r>
      <w:proofErr w:type="spellEnd"/>
      <w:r w:rsidRPr="00683C98">
        <w:rPr>
          <w:rFonts w:eastAsia="Calibri"/>
          <w:u w:color="000000"/>
          <w:bdr w:val="nil"/>
          <w:lang w:eastAsia="ar-SA"/>
        </w:rPr>
        <w:t>.</w:t>
      </w:r>
    </w:p>
    <w:p w:rsidR="00256137" w:rsidRPr="00683C98" w:rsidRDefault="00256137" w:rsidP="00256137">
      <w:pPr>
        <w:pBdr>
          <w:top w:val="nil"/>
          <w:left w:val="nil"/>
          <w:bottom w:val="nil"/>
          <w:right w:val="nil"/>
          <w:between w:val="nil"/>
          <w:bar w:val="nil"/>
        </w:pBdr>
        <w:ind w:firstLine="709"/>
        <w:jc w:val="both"/>
        <w:rPr>
          <w:rFonts w:eastAsia="Calibri"/>
          <w:u w:color="000000"/>
          <w:bdr w:val="nil"/>
          <w:lang w:eastAsia="ar-SA"/>
        </w:rPr>
      </w:pPr>
      <w:r w:rsidRPr="00683C98">
        <w:rPr>
          <w:rFonts w:eastAsia="Calibri"/>
          <w:u w:color="000000"/>
          <w:bdr w:val="nil"/>
          <w:lang w:eastAsia="ar-SA"/>
        </w:rPr>
        <w:t>В настоящее время МБУ «МФЦ городского округа Реутов» оказывает 153 услуги (100 государственных и 53 муниципальные услуги). В ближайшее время планируется ввод еще 30 государственных услуг.</w:t>
      </w:r>
    </w:p>
    <w:p w:rsidR="00256137" w:rsidRPr="00683C98" w:rsidRDefault="00256137" w:rsidP="00256137">
      <w:pPr>
        <w:pBdr>
          <w:top w:val="nil"/>
          <w:left w:val="nil"/>
          <w:bottom w:val="nil"/>
          <w:right w:val="nil"/>
          <w:between w:val="nil"/>
          <w:bar w:val="nil"/>
        </w:pBdr>
        <w:ind w:firstLine="709"/>
        <w:jc w:val="both"/>
        <w:rPr>
          <w:rFonts w:eastAsia="Calibri"/>
          <w:u w:color="000000"/>
          <w:bdr w:val="nil"/>
          <w:lang w:eastAsia="ar-SA"/>
        </w:rPr>
      </w:pPr>
    </w:p>
    <w:p w:rsidR="00256137" w:rsidRPr="00683C98" w:rsidRDefault="00256137" w:rsidP="00256137">
      <w:pPr>
        <w:pBdr>
          <w:top w:val="nil"/>
          <w:left w:val="nil"/>
          <w:bottom w:val="nil"/>
          <w:right w:val="nil"/>
          <w:between w:val="nil"/>
          <w:bar w:val="nil"/>
        </w:pBdr>
        <w:contextualSpacing/>
        <w:jc w:val="both"/>
        <w:rPr>
          <w:rFonts w:eastAsia="Calibri"/>
          <w:b/>
          <w:u w:color="000000"/>
          <w:bdr w:val="nil"/>
          <w:lang w:eastAsia="ar-SA"/>
        </w:rPr>
      </w:pPr>
      <w:r w:rsidRPr="00683C98">
        <w:rPr>
          <w:rFonts w:eastAsia="Calibri"/>
          <w:b/>
          <w:u w:color="000000"/>
          <w:bdr w:val="nil"/>
          <w:lang w:eastAsia="ar-SA"/>
        </w:rPr>
        <w:t>8.2. Безопасный город</w:t>
      </w:r>
    </w:p>
    <w:p w:rsidR="00256137" w:rsidRPr="00683C98" w:rsidRDefault="00256137" w:rsidP="00256137">
      <w:pPr>
        <w:suppressAutoHyphens/>
        <w:ind w:firstLine="709"/>
        <w:contextualSpacing/>
        <w:jc w:val="both"/>
        <w:rPr>
          <w:rFonts w:eastAsia="SimSun" w:cs="Calibri"/>
          <w:noProof/>
        </w:rPr>
      </w:pPr>
      <w:r w:rsidRPr="00683C98">
        <w:rPr>
          <w:rFonts w:eastAsia="SimSun" w:cs="Calibri"/>
          <w:noProof/>
        </w:rPr>
        <w:lastRenderedPageBreak/>
        <w:t xml:space="preserve">Установка камер видеонаблюдения в Реутове началась в 2012 году в рамках реализации муниципальной программы "Безопасный город". Первые камеры появились на въездах и выездах из города, затем системой видеонаблюдения оснастили места массового отдыха горожан, крупные торговые центры и другие социально - значимые объекты. В том числе были подключены 118 камер наружного видеонаблюдения: 114 камер в ТРК «Реутов-Парк» и 4 камеры в ТРЦ «РИО». </w:t>
      </w:r>
    </w:p>
    <w:p w:rsidR="00256137" w:rsidRPr="00683C98" w:rsidRDefault="00256137" w:rsidP="00256137">
      <w:pPr>
        <w:suppressAutoHyphens/>
        <w:ind w:firstLine="709"/>
        <w:contextualSpacing/>
        <w:jc w:val="both"/>
        <w:rPr>
          <w:rFonts w:eastAsia="SimSun" w:cs="Calibri"/>
          <w:noProof/>
        </w:rPr>
      </w:pPr>
      <w:r w:rsidRPr="00683C98">
        <w:rPr>
          <w:rFonts w:eastAsia="SimSun" w:cs="Calibri"/>
          <w:noProof/>
        </w:rPr>
        <w:t>В ТРК «Реутов-Парк» подключение камер позволило осуществлять видеонаблюдение за парковочной территорией в режиме реального времени, а также получать записи с этих камер. Подключение камер ТРЦ «РИО» позволило следить за местами въезда и выезда и консолидировать полученные записи на серверах Администрации города Реутов.</w:t>
      </w:r>
    </w:p>
    <w:p w:rsidR="00256137" w:rsidRPr="00683C98" w:rsidRDefault="00256137" w:rsidP="00256137">
      <w:pPr>
        <w:suppressAutoHyphens/>
        <w:ind w:firstLine="709"/>
        <w:contextualSpacing/>
        <w:jc w:val="both"/>
        <w:rPr>
          <w:rFonts w:eastAsia="SimSun" w:cs="Calibri"/>
          <w:noProof/>
        </w:rPr>
      </w:pPr>
      <w:r w:rsidRPr="00683C98">
        <w:rPr>
          <w:rFonts w:eastAsia="SimSun" w:cs="Calibri"/>
          <w:noProof/>
        </w:rPr>
        <w:t xml:space="preserve">Установлено более 300 камер наружного видеонаблюдения в школах и детских садах. Установка камер видеонаблюдения позволяет следить за безопасностью детей в режиме реального времени, предотвращает проникновение на территорию посторонних  лиц. Также установка камер видеонаблюдения позволяет не допускать курение, приём алкогольных напитков, оборот наркотических средств на территории учебных заведений. </w:t>
      </w:r>
    </w:p>
    <w:p w:rsidR="00256137" w:rsidRPr="00683C98" w:rsidRDefault="00256137" w:rsidP="00256137">
      <w:pPr>
        <w:keepNext/>
        <w:keepLines/>
        <w:pBdr>
          <w:top w:val="nil"/>
          <w:left w:val="nil"/>
          <w:bottom w:val="nil"/>
          <w:right w:val="nil"/>
          <w:between w:val="nil"/>
          <w:bar w:val="nil"/>
        </w:pBdr>
        <w:tabs>
          <w:tab w:val="left" w:pos="-4252"/>
        </w:tabs>
        <w:suppressAutoHyphens/>
        <w:spacing w:before="480" w:after="120"/>
        <w:jc w:val="center"/>
        <w:outlineLvl w:val="0"/>
        <w:rPr>
          <w:rFonts w:eastAsia="Calibri" w:cs="Calibri"/>
          <w:b/>
          <w:iCs/>
          <w:sz w:val="28"/>
          <w:szCs w:val="28"/>
          <w:lang w:eastAsia="ar-SA"/>
        </w:rPr>
      </w:pPr>
      <w:bookmarkStart w:id="23" w:name="_Toc415052382"/>
      <w:r w:rsidRPr="00683C98">
        <w:rPr>
          <w:rFonts w:eastAsia="Calibri" w:cs="Calibri"/>
          <w:b/>
          <w:iCs/>
          <w:sz w:val="28"/>
          <w:szCs w:val="28"/>
          <w:lang w:eastAsia="ar-SA"/>
        </w:rPr>
        <w:t>9. КЛЮЧЕВЫЕ ПРОБЛЕМЫ СОЦИАЛЬНО-ЭКОНОМИЧЕСКОГО РАЗВИТИЯ</w:t>
      </w:r>
      <w:bookmarkEnd w:id="23"/>
    </w:p>
    <w:p w:rsidR="00256137" w:rsidRPr="00683C98" w:rsidRDefault="00256137" w:rsidP="00256137">
      <w:pPr>
        <w:pBdr>
          <w:top w:val="nil"/>
          <w:left w:val="nil"/>
          <w:bottom w:val="nil"/>
          <w:right w:val="nil"/>
          <w:between w:val="nil"/>
          <w:bar w:val="nil"/>
        </w:pBdr>
        <w:ind w:firstLine="709"/>
        <w:jc w:val="both"/>
        <w:rPr>
          <w:rFonts w:eastAsia="Calibri"/>
          <w:u w:color="000000"/>
          <w:bdr w:val="nil"/>
          <w:lang w:eastAsia="ar-SA"/>
        </w:rPr>
      </w:pPr>
    </w:p>
    <w:p w:rsidR="00256137" w:rsidRPr="00683C98" w:rsidRDefault="00256137" w:rsidP="00256137">
      <w:pPr>
        <w:pBdr>
          <w:top w:val="nil"/>
          <w:left w:val="nil"/>
          <w:bottom w:val="nil"/>
          <w:right w:val="nil"/>
          <w:between w:val="nil"/>
          <w:bar w:val="nil"/>
        </w:pBdr>
        <w:ind w:firstLine="709"/>
        <w:jc w:val="both"/>
      </w:pPr>
      <w:r w:rsidRPr="00683C98">
        <w:rPr>
          <w:rFonts w:eastAsia="Calibri"/>
          <w:u w:color="000000"/>
          <w:bdr w:val="nil"/>
          <w:lang w:eastAsia="ar-SA"/>
        </w:rPr>
        <w:t>В связи с недостатком производственных площадей для развития деятельности малых и средних инновационных предприятий возникла необходимость создания в городе технопарка, что позволит привлечь высокотехнологичные и наукоёмкие производства, создать дополнительные высокопроизводительные рабочие места, увеличить налоговые поступления в бюджеты всех уровней и значительно трансформировать динамику и направленность социально-экономического развития города.</w:t>
      </w:r>
      <w:r w:rsidRPr="00683C98">
        <w:t xml:space="preserve"> </w:t>
      </w:r>
    </w:p>
    <w:p w:rsidR="00256137" w:rsidRPr="00683C98" w:rsidRDefault="00256137" w:rsidP="00256137">
      <w:pPr>
        <w:pBdr>
          <w:top w:val="nil"/>
          <w:left w:val="nil"/>
          <w:bottom w:val="nil"/>
          <w:right w:val="nil"/>
          <w:between w:val="nil"/>
          <w:bar w:val="nil"/>
        </w:pBdr>
        <w:ind w:firstLine="709"/>
        <w:jc w:val="both"/>
        <w:rPr>
          <w:rFonts w:eastAsia="Calibri"/>
          <w:u w:color="000000"/>
          <w:bdr w:val="nil"/>
          <w:lang w:eastAsia="ar-SA"/>
        </w:rPr>
      </w:pPr>
      <w:r w:rsidRPr="00683C98">
        <w:rPr>
          <w:rFonts w:eastAsia="Calibri"/>
          <w:u w:color="000000"/>
          <w:bdr w:val="nil"/>
          <w:lang w:eastAsia="ar-SA"/>
        </w:rPr>
        <w:t xml:space="preserve">Для этого в 2015 году была проведена комплексная работа по оценке эффективности налоговых поступлений на каждый квадратный метр территории города. </w:t>
      </w:r>
    </w:p>
    <w:p w:rsidR="00256137" w:rsidRPr="00683C98" w:rsidRDefault="00256137" w:rsidP="00256137">
      <w:pPr>
        <w:pBdr>
          <w:top w:val="nil"/>
          <w:left w:val="nil"/>
          <w:bottom w:val="nil"/>
          <w:right w:val="nil"/>
          <w:between w:val="nil"/>
          <w:bar w:val="nil"/>
        </w:pBdr>
        <w:ind w:firstLine="709"/>
        <w:jc w:val="both"/>
        <w:rPr>
          <w:rFonts w:eastAsia="Calibri"/>
          <w:u w:color="000000"/>
          <w:bdr w:val="nil"/>
          <w:lang w:eastAsia="ar-SA"/>
        </w:rPr>
      </w:pPr>
      <w:r w:rsidRPr="00683C98">
        <w:rPr>
          <w:rFonts w:eastAsia="Calibri"/>
          <w:u w:color="000000"/>
          <w:bdr w:val="nil"/>
          <w:lang w:eastAsia="ar-SA"/>
        </w:rPr>
        <w:t xml:space="preserve">Выявлены земельные участки с низкой эффективностью, общей площадью более 30 гектаров - это земли подведомственные Министерству обороны и </w:t>
      </w:r>
      <w:proofErr w:type="spellStart"/>
      <w:r w:rsidRPr="00683C98">
        <w:rPr>
          <w:rFonts w:eastAsia="Calibri"/>
          <w:u w:color="000000"/>
          <w:bdr w:val="nil"/>
          <w:lang w:eastAsia="ar-SA"/>
        </w:rPr>
        <w:t>Спецстрою</w:t>
      </w:r>
      <w:proofErr w:type="spellEnd"/>
      <w:r w:rsidRPr="00683C98">
        <w:rPr>
          <w:rFonts w:eastAsia="Calibri"/>
          <w:u w:color="000000"/>
          <w:bdr w:val="nil"/>
          <w:lang w:eastAsia="ar-SA"/>
        </w:rPr>
        <w:t xml:space="preserve"> России.                          По данным земельным участкам идёт активная работа по передаче их в муниципальную собственность и повторному вовлечению их в налоговый оборот, благодаря созданию технопарка и индустриального парка на их территории.  </w:t>
      </w:r>
    </w:p>
    <w:p w:rsidR="00256137" w:rsidRPr="00683C98" w:rsidRDefault="00256137" w:rsidP="00256137">
      <w:pPr>
        <w:pBdr>
          <w:top w:val="nil"/>
          <w:left w:val="nil"/>
          <w:bottom w:val="nil"/>
          <w:right w:val="nil"/>
          <w:between w:val="nil"/>
          <w:bar w:val="nil"/>
        </w:pBdr>
        <w:ind w:firstLine="709"/>
        <w:jc w:val="both"/>
        <w:rPr>
          <w:rFonts w:eastAsia="Calibri"/>
          <w:u w:color="000000"/>
          <w:bdr w:val="nil"/>
          <w:lang w:eastAsia="ar-SA"/>
        </w:rPr>
      </w:pPr>
    </w:p>
    <w:p w:rsidR="00256137" w:rsidRPr="00683C98" w:rsidRDefault="00256137" w:rsidP="00256137">
      <w:pPr>
        <w:keepNext/>
        <w:keepLines/>
        <w:tabs>
          <w:tab w:val="left" w:pos="-4252"/>
        </w:tabs>
        <w:suppressAutoHyphens/>
        <w:jc w:val="center"/>
        <w:outlineLvl w:val="0"/>
        <w:rPr>
          <w:rFonts w:eastAsia="Calibri" w:cs="Calibri"/>
          <w:b/>
          <w:iCs/>
          <w:sz w:val="28"/>
          <w:szCs w:val="28"/>
          <w:lang w:eastAsia="ar-SA"/>
        </w:rPr>
      </w:pPr>
      <w:bookmarkStart w:id="24" w:name="_Toc415052383"/>
      <w:r w:rsidRPr="00683C98">
        <w:rPr>
          <w:rFonts w:eastAsia="Calibri" w:cs="Calibri"/>
          <w:b/>
          <w:iCs/>
          <w:sz w:val="28"/>
          <w:szCs w:val="28"/>
          <w:lang w:eastAsia="ar-SA"/>
        </w:rPr>
        <w:t>10. РЕСУРСНЫЙ ПОТЕНЦИАЛ</w:t>
      </w:r>
      <w:bookmarkEnd w:id="24"/>
    </w:p>
    <w:p w:rsidR="00256137" w:rsidRPr="00683C98" w:rsidRDefault="00256137" w:rsidP="00256137">
      <w:pPr>
        <w:keepNext/>
        <w:keepLines/>
        <w:tabs>
          <w:tab w:val="left" w:pos="-4252"/>
        </w:tabs>
        <w:suppressAutoHyphens/>
        <w:outlineLvl w:val="0"/>
        <w:rPr>
          <w:rFonts w:eastAsia="Calibri"/>
          <w:b/>
          <w:lang w:eastAsia="ar-SA"/>
        </w:rPr>
      </w:pPr>
    </w:p>
    <w:p w:rsidR="00256137" w:rsidRPr="00683C98" w:rsidRDefault="00256137" w:rsidP="00256137">
      <w:pPr>
        <w:keepNext/>
        <w:keepLines/>
        <w:tabs>
          <w:tab w:val="left" w:pos="-4252"/>
        </w:tabs>
        <w:suppressAutoHyphens/>
        <w:outlineLvl w:val="0"/>
        <w:rPr>
          <w:rFonts w:eastAsia="Calibri" w:cs="Calibri"/>
          <w:b/>
          <w:iCs/>
          <w:sz w:val="28"/>
          <w:szCs w:val="28"/>
          <w:lang w:eastAsia="ar-SA"/>
        </w:rPr>
      </w:pPr>
      <w:r w:rsidRPr="00683C98">
        <w:rPr>
          <w:rFonts w:eastAsia="Calibri"/>
          <w:b/>
          <w:lang w:eastAsia="ar-SA"/>
        </w:rPr>
        <w:t>Ресурсный потенциал:</w:t>
      </w:r>
    </w:p>
    <w:p w:rsidR="00256137" w:rsidRPr="00683C98" w:rsidRDefault="00256137" w:rsidP="00256137">
      <w:pPr>
        <w:numPr>
          <w:ilvl w:val="0"/>
          <w:numId w:val="14"/>
        </w:numPr>
        <w:tabs>
          <w:tab w:val="left" w:pos="284"/>
          <w:tab w:val="left" w:pos="1134"/>
        </w:tabs>
        <w:suppressAutoHyphens/>
        <w:ind w:left="0" w:firstLine="709"/>
        <w:contextualSpacing/>
        <w:jc w:val="both"/>
        <w:rPr>
          <w:rFonts w:eastAsia="SimSun" w:cs="Calibri"/>
          <w:noProof/>
        </w:rPr>
      </w:pPr>
      <w:r w:rsidRPr="00683C98">
        <w:rPr>
          <w:rFonts w:eastAsia="SimSun" w:cs="Calibri"/>
          <w:noProof/>
        </w:rPr>
        <w:t xml:space="preserve">Выгодное географическое положение. Реутов с южной и западной стороны непосредственно примыкает к городу Москве, с востока - к городу Балашихе, с трёх сторон граничит с дорогами федерального значения: Московской кольцевой автомобильной дорогой (МКАД), трассой Москва - Нижний Новгород (М7) и Носовихинским шоссе. </w:t>
      </w:r>
    </w:p>
    <w:p w:rsidR="00256137" w:rsidRPr="00683C98" w:rsidRDefault="00256137" w:rsidP="00256137">
      <w:pPr>
        <w:numPr>
          <w:ilvl w:val="0"/>
          <w:numId w:val="14"/>
        </w:numPr>
        <w:tabs>
          <w:tab w:val="left" w:pos="284"/>
          <w:tab w:val="left" w:pos="1134"/>
        </w:tabs>
        <w:suppressAutoHyphens/>
        <w:ind w:left="0" w:firstLine="709"/>
        <w:contextualSpacing/>
        <w:jc w:val="both"/>
        <w:rPr>
          <w:rFonts w:eastAsia="SimSun" w:cs="Calibri"/>
          <w:noProof/>
        </w:rPr>
      </w:pPr>
      <w:r w:rsidRPr="00683C98">
        <w:rPr>
          <w:rFonts w:eastAsia="SimSun" w:cs="Calibri"/>
          <w:noProof/>
        </w:rPr>
        <w:t xml:space="preserve">Развитая социальная, инженерная и транспортная инфраструктура.  В городе одновременно со строительством новых жилых микрорайонов строятся детские сады, школы, спортивные комплексы, поликлиники, детские площадки, электроподстанции, котельные, водозаборные узлы. </w:t>
      </w:r>
    </w:p>
    <w:p w:rsidR="00256137" w:rsidRPr="00683C98" w:rsidRDefault="00256137" w:rsidP="00256137">
      <w:pPr>
        <w:numPr>
          <w:ilvl w:val="0"/>
          <w:numId w:val="14"/>
        </w:numPr>
        <w:tabs>
          <w:tab w:val="left" w:pos="284"/>
          <w:tab w:val="left" w:pos="1134"/>
        </w:tabs>
        <w:suppressAutoHyphens/>
        <w:ind w:left="0" w:firstLine="709"/>
        <w:contextualSpacing/>
        <w:jc w:val="both"/>
        <w:rPr>
          <w:rFonts w:eastAsia="SimSun" w:cs="Calibri"/>
          <w:noProof/>
        </w:rPr>
      </w:pPr>
      <w:r w:rsidRPr="00683C98">
        <w:rPr>
          <w:rFonts w:eastAsia="SimSun" w:cs="Calibri"/>
          <w:noProof/>
        </w:rPr>
        <w:t xml:space="preserve">Высокий образовательный и интеллектуальный потенциал. В городе работает Аэрокосмический факультет МГТУ им. Н.Э.Баумана, ГБОУ СПО МО «Подмосковный </w:t>
      </w:r>
      <w:r w:rsidRPr="00683C98">
        <w:rPr>
          <w:rFonts w:eastAsia="SimSun" w:cs="Calibri"/>
          <w:noProof/>
        </w:rPr>
        <w:lastRenderedPageBreak/>
        <w:t>колледж «Энергия». Расположено одно из ведущих ракетно-космических предприятий России - ОА «Военно-промышленная корпорация «НПО машиностроения».</w:t>
      </w:r>
    </w:p>
    <w:p w:rsidR="00256137" w:rsidRPr="00683C98" w:rsidRDefault="00256137" w:rsidP="00256137">
      <w:pPr>
        <w:tabs>
          <w:tab w:val="left" w:pos="284"/>
          <w:tab w:val="left" w:pos="1134"/>
        </w:tabs>
        <w:suppressAutoHyphens/>
        <w:ind w:left="709"/>
        <w:contextualSpacing/>
        <w:jc w:val="both"/>
        <w:rPr>
          <w:rFonts w:eastAsia="SimSun" w:cs="Calibri"/>
          <w:noProof/>
        </w:rPr>
      </w:pPr>
    </w:p>
    <w:p w:rsidR="00256137" w:rsidRPr="00683C98" w:rsidRDefault="00256137" w:rsidP="00256137">
      <w:pPr>
        <w:suppressAutoHyphens/>
        <w:spacing w:after="80"/>
        <w:contextualSpacing/>
        <w:jc w:val="center"/>
        <w:rPr>
          <w:rFonts w:eastAsia="Calibri"/>
          <w:b/>
          <w:sz w:val="28"/>
          <w:szCs w:val="28"/>
          <w:lang w:eastAsia="ar-SA"/>
        </w:rPr>
      </w:pPr>
      <w:r w:rsidRPr="00683C98">
        <w:rPr>
          <w:rFonts w:eastAsia="Calibri"/>
          <w:b/>
          <w:sz w:val="28"/>
          <w:szCs w:val="28"/>
          <w:lang w:eastAsia="ar-SA"/>
        </w:rPr>
        <w:t>11. ХАРАКТЕРИСТИКА ЗАДАЧ И ПЕРСПЕКТИВНЫХ НАПРАВЛЕНИЙ СОЦИАЛЬНО-ЭКОНОМИЧЕСКОГО РАЗВИТИЯ ГОРОДА</w:t>
      </w:r>
    </w:p>
    <w:p w:rsidR="00256137" w:rsidRPr="00683C98" w:rsidRDefault="00256137" w:rsidP="00256137">
      <w:pPr>
        <w:suppressAutoHyphens/>
        <w:spacing w:after="80"/>
        <w:contextualSpacing/>
        <w:rPr>
          <w:rFonts w:eastAsia="Calibri"/>
          <w:b/>
          <w:sz w:val="28"/>
          <w:szCs w:val="28"/>
          <w:lang w:eastAsia="ar-SA"/>
        </w:rPr>
      </w:pPr>
    </w:p>
    <w:p w:rsidR="00256137" w:rsidRPr="00683C98" w:rsidRDefault="00256137" w:rsidP="00256137">
      <w:pPr>
        <w:suppressAutoHyphens/>
        <w:spacing w:after="80"/>
        <w:ind w:firstLine="709"/>
        <w:contextualSpacing/>
        <w:jc w:val="both"/>
        <w:rPr>
          <w:rFonts w:eastAsia="Calibri"/>
          <w:lang w:eastAsia="ar-SA"/>
        </w:rPr>
      </w:pPr>
      <w:r w:rsidRPr="00683C98">
        <w:rPr>
          <w:rFonts w:eastAsia="Calibri"/>
          <w:lang w:eastAsia="ar-SA"/>
        </w:rPr>
        <w:t xml:space="preserve">Город Реутов обладает высоким инвестиционным потенциалом. </w:t>
      </w:r>
    </w:p>
    <w:p w:rsidR="00256137" w:rsidRPr="00683C98" w:rsidRDefault="00256137" w:rsidP="00256137">
      <w:pPr>
        <w:suppressAutoHyphens/>
        <w:spacing w:after="80"/>
        <w:ind w:firstLine="709"/>
        <w:contextualSpacing/>
        <w:jc w:val="both"/>
        <w:rPr>
          <w:rFonts w:eastAsia="Calibri"/>
          <w:lang w:eastAsia="ar-SA"/>
        </w:rPr>
      </w:pPr>
      <w:r w:rsidRPr="00683C98">
        <w:rPr>
          <w:rFonts w:eastAsia="Calibri"/>
          <w:lang w:eastAsia="ar-SA"/>
        </w:rPr>
        <w:t>В 2014 году был создан Инвестиционный Совет для оперативного решения возникающих проблем реализации инвестиционных проектов и взаимодействия с инвесторами. В 2015 году проведено 9 заседаний Инвестиционного Совета, на которых рассматривались вопросы привлечения инвестиций и реализации инвестиционных проектов на территории города.</w:t>
      </w:r>
    </w:p>
    <w:p w:rsidR="00256137" w:rsidRPr="00683C98" w:rsidRDefault="00256137" w:rsidP="00256137">
      <w:pPr>
        <w:suppressAutoHyphens/>
        <w:spacing w:after="80"/>
        <w:ind w:firstLine="709"/>
        <w:contextualSpacing/>
        <w:jc w:val="both"/>
        <w:rPr>
          <w:rFonts w:eastAsia="Calibri"/>
          <w:lang w:eastAsia="ar-SA"/>
        </w:rPr>
      </w:pPr>
      <w:r w:rsidRPr="00683C98">
        <w:rPr>
          <w:rFonts w:eastAsia="Calibri"/>
          <w:lang w:eastAsia="ar-SA"/>
        </w:rPr>
        <w:t>Для ознакомления потенциальных инвесторов с возможностями города в 2014 году разработан Инвестиционный паспорт городского округа Реутов. В 2015 году Инвестиционный паспорт города был актуализирован и размещён на официальном сайте Администрации города в разделе «Инвестиционная деятельность».</w:t>
      </w:r>
    </w:p>
    <w:p w:rsidR="00256137" w:rsidRPr="00683C98" w:rsidRDefault="00256137" w:rsidP="00256137">
      <w:pPr>
        <w:suppressAutoHyphens/>
        <w:spacing w:after="80"/>
        <w:ind w:firstLine="709"/>
        <w:contextualSpacing/>
        <w:jc w:val="both"/>
        <w:rPr>
          <w:rFonts w:eastAsia="Calibri"/>
          <w:lang w:eastAsia="ar-SA"/>
        </w:rPr>
      </w:pPr>
      <w:r w:rsidRPr="00683C98">
        <w:rPr>
          <w:rFonts w:eastAsia="Calibri"/>
          <w:lang w:eastAsia="ar-SA"/>
        </w:rPr>
        <w:t xml:space="preserve">Инвестиционная политика города направлена на формирование благоприятного инвестиционного климата, создание новых рабочих мест и повышение доходов населения. </w:t>
      </w:r>
    </w:p>
    <w:p w:rsidR="00256137" w:rsidRPr="00683C98" w:rsidRDefault="00256137" w:rsidP="00256137">
      <w:pPr>
        <w:suppressAutoHyphens/>
        <w:spacing w:after="80"/>
        <w:ind w:firstLine="709"/>
        <w:contextualSpacing/>
        <w:jc w:val="both"/>
        <w:rPr>
          <w:rFonts w:eastAsia="Calibri"/>
          <w:lang w:eastAsia="ar-SA"/>
        </w:rPr>
      </w:pPr>
      <w:r w:rsidRPr="00683C98">
        <w:rPr>
          <w:rFonts w:eastAsia="Calibri"/>
          <w:lang w:eastAsia="ar-SA"/>
        </w:rPr>
        <w:t>Утверждён Стандарт деятельности органов местного самоуправления по обеспечению благоприятного инвестиционного климата в городском округе Реутов и разработана «дорожная карта» по его внедрению.</w:t>
      </w:r>
    </w:p>
    <w:p w:rsidR="00256137" w:rsidRPr="00683C98" w:rsidRDefault="00256137" w:rsidP="00256137">
      <w:pPr>
        <w:suppressAutoHyphens/>
        <w:spacing w:after="80"/>
        <w:ind w:firstLine="709"/>
        <w:contextualSpacing/>
        <w:jc w:val="both"/>
        <w:rPr>
          <w:rFonts w:eastAsia="Calibri"/>
          <w:lang w:eastAsia="ar-SA"/>
        </w:rPr>
      </w:pPr>
      <w:r w:rsidRPr="00683C98">
        <w:rPr>
          <w:rFonts w:eastAsia="Calibri"/>
          <w:lang w:eastAsia="ar-SA"/>
        </w:rPr>
        <w:t xml:space="preserve">В городе сформирован и ежемесячно актуализируется Перечень инвестиционных проектов, реализуемых и предполагаемых к реализации на территории городского округа Реутов, в который внесены 36 проектов (с учётом бюджетных) с объёмом предполагаемых инвестиций 22,7 млрд. рублей. </w:t>
      </w:r>
    </w:p>
    <w:p w:rsidR="00256137" w:rsidRPr="00683C98" w:rsidRDefault="00256137" w:rsidP="00256137">
      <w:pPr>
        <w:suppressAutoHyphens/>
        <w:spacing w:after="80"/>
        <w:ind w:firstLine="709"/>
        <w:contextualSpacing/>
        <w:jc w:val="both"/>
        <w:rPr>
          <w:rFonts w:eastAsia="Calibri"/>
          <w:lang w:eastAsia="ar-SA"/>
        </w:rPr>
      </w:pPr>
      <w:r w:rsidRPr="00683C98">
        <w:rPr>
          <w:rFonts w:eastAsia="Calibri"/>
          <w:lang w:eastAsia="ar-SA"/>
        </w:rPr>
        <w:t>В 2015 году начата реализация крупного инвестиционного проекта по строительству многофункционального вертолётного комплекса "</w:t>
      </w:r>
      <w:proofErr w:type="spellStart"/>
      <w:r w:rsidRPr="00683C98">
        <w:rPr>
          <w:rFonts w:eastAsia="Calibri"/>
          <w:lang w:eastAsia="ar-SA"/>
        </w:rPr>
        <w:t>Хелипорт</w:t>
      </w:r>
      <w:proofErr w:type="spellEnd"/>
      <w:r w:rsidRPr="00683C98">
        <w:rPr>
          <w:rFonts w:eastAsia="Calibri"/>
          <w:lang w:eastAsia="ar-SA"/>
        </w:rPr>
        <w:t>-Реутов" с объёмом инвестиций 1,4 млрд. рублей, созданием более 100 рабочих мест.</w:t>
      </w:r>
    </w:p>
    <w:p w:rsidR="00256137" w:rsidRPr="00683C98" w:rsidRDefault="00256137" w:rsidP="00256137">
      <w:pPr>
        <w:suppressAutoHyphens/>
        <w:spacing w:after="80"/>
        <w:ind w:firstLine="709"/>
        <w:contextualSpacing/>
        <w:jc w:val="both"/>
        <w:rPr>
          <w:rFonts w:eastAsia="Calibri"/>
          <w:lang w:eastAsia="ar-SA"/>
        </w:rPr>
      </w:pPr>
      <w:r w:rsidRPr="00683C98">
        <w:rPr>
          <w:rFonts w:eastAsia="Calibri"/>
          <w:lang w:eastAsia="ar-SA"/>
        </w:rPr>
        <w:t xml:space="preserve">На текущий момент 10 инвестиционных проектов завершено. </w:t>
      </w:r>
    </w:p>
    <w:p w:rsidR="00256137" w:rsidRPr="00683C98" w:rsidRDefault="00256137" w:rsidP="00256137">
      <w:pPr>
        <w:suppressAutoHyphens/>
        <w:spacing w:after="80"/>
        <w:ind w:firstLine="709"/>
        <w:contextualSpacing/>
        <w:jc w:val="both"/>
        <w:rPr>
          <w:rFonts w:eastAsia="Calibri"/>
          <w:lang w:eastAsia="ar-SA"/>
        </w:rPr>
      </w:pPr>
      <w:r w:rsidRPr="00683C98">
        <w:rPr>
          <w:rFonts w:eastAsia="Calibri"/>
          <w:lang w:eastAsia="ar-SA"/>
        </w:rPr>
        <w:t xml:space="preserve">В том числе в 2015 году завершено 4 инвестиционных проекта: </w:t>
      </w:r>
    </w:p>
    <w:p w:rsidR="00256137" w:rsidRPr="00683C98" w:rsidRDefault="00256137" w:rsidP="00256137">
      <w:pPr>
        <w:suppressAutoHyphens/>
        <w:spacing w:after="80"/>
        <w:ind w:firstLine="709"/>
        <w:contextualSpacing/>
        <w:jc w:val="both"/>
        <w:rPr>
          <w:rFonts w:eastAsia="Calibri"/>
          <w:lang w:eastAsia="ar-SA"/>
        </w:rPr>
      </w:pPr>
      <w:r w:rsidRPr="00683C98">
        <w:rPr>
          <w:rFonts w:eastAsia="Calibri"/>
          <w:lang w:eastAsia="ar-SA"/>
        </w:rPr>
        <w:t>торговый центр «ДА» на ул. Победы;</w:t>
      </w:r>
    </w:p>
    <w:p w:rsidR="00256137" w:rsidRPr="00683C98" w:rsidRDefault="00256137" w:rsidP="00256137">
      <w:pPr>
        <w:suppressAutoHyphens/>
        <w:spacing w:after="80"/>
        <w:ind w:firstLine="709"/>
        <w:contextualSpacing/>
        <w:jc w:val="both"/>
        <w:rPr>
          <w:rFonts w:eastAsia="Calibri"/>
          <w:lang w:eastAsia="ar-SA"/>
        </w:rPr>
      </w:pPr>
      <w:r w:rsidRPr="00683C98">
        <w:rPr>
          <w:rFonts w:eastAsia="Calibri"/>
          <w:lang w:eastAsia="ar-SA"/>
        </w:rPr>
        <w:t>торговый центр «Версаль» на Юбилейном проспекте;</w:t>
      </w:r>
    </w:p>
    <w:p w:rsidR="00256137" w:rsidRPr="00683C98" w:rsidRDefault="00256137" w:rsidP="00256137">
      <w:pPr>
        <w:suppressAutoHyphens/>
        <w:spacing w:after="80"/>
        <w:ind w:firstLine="709"/>
        <w:contextualSpacing/>
        <w:jc w:val="both"/>
        <w:rPr>
          <w:rFonts w:eastAsia="Calibri"/>
          <w:lang w:eastAsia="ar-SA"/>
        </w:rPr>
      </w:pPr>
      <w:r w:rsidRPr="00683C98">
        <w:rPr>
          <w:rFonts w:eastAsia="Calibri"/>
          <w:lang w:eastAsia="ar-SA"/>
        </w:rPr>
        <w:t>реконструирован производственно-технологический комплекс газораспределительной системы на 2-3 км. МКАД;</w:t>
      </w:r>
    </w:p>
    <w:p w:rsidR="00256137" w:rsidRPr="00683C98" w:rsidRDefault="00256137" w:rsidP="00256137">
      <w:pPr>
        <w:suppressAutoHyphens/>
        <w:spacing w:after="80"/>
        <w:ind w:firstLine="709"/>
        <w:contextualSpacing/>
        <w:jc w:val="both"/>
        <w:rPr>
          <w:rFonts w:eastAsia="Calibri"/>
          <w:lang w:eastAsia="ar-SA"/>
        </w:rPr>
      </w:pPr>
      <w:r w:rsidRPr="00683C98">
        <w:rPr>
          <w:rFonts w:eastAsia="Calibri"/>
          <w:lang w:eastAsia="ar-SA"/>
        </w:rPr>
        <w:t xml:space="preserve">построены трансформаторные подстанции в мкр.9. </w:t>
      </w:r>
      <w:bookmarkStart w:id="25" w:name="_Toc415052385"/>
    </w:p>
    <w:p w:rsidR="00256137" w:rsidRPr="00683C98" w:rsidRDefault="00256137" w:rsidP="00256137">
      <w:pPr>
        <w:suppressAutoHyphens/>
        <w:spacing w:after="80"/>
        <w:contextualSpacing/>
        <w:jc w:val="both"/>
        <w:rPr>
          <w:rFonts w:eastAsia="Calibri"/>
          <w:lang w:eastAsia="ar-SA"/>
        </w:rPr>
      </w:pPr>
    </w:p>
    <w:p w:rsidR="00256137" w:rsidRPr="00683C98" w:rsidRDefault="00256137" w:rsidP="00256137">
      <w:pPr>
        <w:suppressAutoHyphens/>
        <w:spacing w:after="80"/>
        <w:contextualSpacing/>
        <w:jc w:val="both"/>
        <w:rPr>
          <w:rFonts w:eastAsia="Calibri"/>
          <w:lang w:eastAsia="ar-SA"/>
        </w:rPr>
      </w:pPr>
    </w:p>
    <w:p w:rsidR="00256137" w:rsidRPr="00683C98" w:rsidRDefault="00256137" w:rsidP="00256137">
      <w:pPr>
        <w:suppressAutoHyphens/>
        <w:spacing w:after="80"/>
        <w:contextualSpacing/>
        <w:jc w:val="center"/>
        <w:rPr>
          <w:rFonts w:eastAsia="Calibri"/>
          <w:b/>
          <w:sz w:val="28"/>
          <w:szCs w:val="28"/>
          <w:lang w:eastAsia="ar-SA"/>
        </w:rPr>
      </w:pPr>
      <w:r w:rsidRPr="00683C98">
        <w:rPr>
          <w:rFonts w:eastAsia="Calibri"/>
          <w:b/>
          <w:sz w:val="28"/>
          <w:szCs w:val="28"/>
          <w:lang w:eastAsia="ar-SA"/>
        </w:rPr>
        <w:t xml:space="preserve">12. </w:t>
      </w:r>
      <w:r w:rsidRPr="00683C98">
        <w:rPr>
          <w:rFonts w:eastAsia="Calibri" w:cs="Calibri"/>
          <w:b/>
          <w:iCs/>
          <w:sz w:val="28"/>
          <w:szCs w:val="28"/>
          <w:u w:color="000000"/>
          <w:lang w:eastAsia="ar-SA"/>
        </w:rPr>
        <w:t>ОЖИДАЕМЫЕ РЕЗУЛЬТАТЫ СОЦИАЛЬНО-ЭКОНОМИЧЕСКОГО РАЗВИТИЯ</w:t>
      </w:r>
      <w:bookmarkEnd w:id="25"/>
    </w:p>
    <w:p w:rsidR="00256137" w:rsidRPr="00683C98" w:rsidRDefault="00256137" w:rsidP="00256137">
      <w:pPr>
        <w:suppressAutoHyphens/>
        <w:spacing w:after="80"/>
        <w:rPr>
          <w:rFonts w:eastAsia="SimSun" w:cs="Calibri"/>
          <w:b/>
        </w:rPr>
      </w:pPr>
    </w:p>
    <w:p w:rsidR="00256137" w:rsidRPr="00683C98" w:rsidRDefault="00256137" w:rsidP="00256137">
      <w:pPr>
        <w:suppressAutoHyphens/>
        <w:spacing w:after="80"/>
        <w:jc w:val="center"/>
        <w:rPr>
          <w:rFonts w:eastAsia="SimSun" w:cs="Calibri"/>
          <w:b/>
        </w:rPr>
      </w:pPr>
      <w:r w:rsidRPr="00683C98">
        <w:rPr>
          <w:rFonts w:eastAsia="SimSun" w:cs="Calibri"/>
          <w:b/>
        </w:rPr>
        <w:t xml:space="preserve">Прогноз динамики основных социально-экономических показателей </w:t>
      </w:r>
    </w:p>
    <w:p w:rsidR="00256137" w:rsidRPr="00683C98" w:rsidRDefault="00256137" w:rsidP="00256137">
      <w:pPr>
        <w:suppressAutoHyphens/>
        <w:spacing w:after="80"/>
        <w:jc w:val="center"/>
        <w:rPr>
          <w:rFonts w:eastAsia="SimSun" w:cs="Calibri"/>
          <w:b/>
        </w:rPr>
      </w:pPr>
      <w:r w:rsidRPr="00683C98">
        <w:rPr>
          <w:rFonts w:eastAsia="SimSun" w:cs="Calibri"/>
          <w:b/>
        </w:rPr>
        <w:t>в 3-летней перспективе</w:t>
      </w:r>
    </w:p>
    <w:tbl>
      <w:tblPr>
        <w:tblW w:w="8020" w:type="dxa"/>
        <w:tblInd w:w="93" w:type="dxa"/>
        <w:tblLook w:val="04A0" w:firstRow="1" w:lastRow="0" w:firstColumn="1" w:lastColumn="0" w:noHBand="0" w:noVBand="1"/>
      </w:tblPr>
      <w:tblGrid>
        <w:gridCol w:w="4378"/>
        <w:gridCol w:w="1307"/>
        <w:gridCol w:w="883"/>
        <w:gridCol w:w="696"/>
        <w:gridCol w:w="756"/>
      </w:tblGrid>
      <w:tr w:rsidR="00256137" w:rsidRPr="00683C98" w:rsidTr="00CA4765">
        <w:trPr>
          <w:trHeight w:val="705"/>
        </w:trPr>
        <w:tc>
          <w:tcPr>
            <w:tcW w:w="80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137" w:rsidRPr="00683C98" w:rsidRDefault="00256137" w:rsidP="00CA4765">
            <w:pPr>
              <w:jc w:val="center"/>
              <w:rPr>
                <w:b/>
                <w:bCs/>
                <w:u w:color="000000"/>
              </w:rPr>
            </w:pPr>
            <w:r w:rsidRPr="00683C98">
              <w:rPr>
                <w:b/>
                <w:bCs/>
                <w:u w:color="000000"/>
              </w:rPr>
              <w:t>Прогноз на 2016-2018 гг.</w:t>
            </w:r>
          </w:p>
        </w:tc>
      </w:tr>
      <w:tr w:rsidR="00256137" w:rsidRPr="00683C98" w:rsidTr="00CA4765">
        <w:trPr>
          <w:trHeight w:val="645"/>
        </w:trPr>
        <w:tc>
          <w:tcPr>
            <w:tcW w:w="437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56137" w:rsidRPr="00683C98" w:rsidRDefault="00256137" w:rsidP="00CA4765">
            <w:pPr>
              <w:jc w:val="center"/>
              <w:rPr>
                <w:u w:color="000000"/>
              </w:rPr>
            </w:pPr>
            <w:r w:rsidRPr="00683C98">
              <w:rPr>
                <w:u w:color="000000"/>
              </w:rPr>
              <w:t>Показатель</w:t>
            </w:r>
          </w:p>
        </w:tc>
        <w:tc>
          <w:tcPr>
            <w:tcW w:w="1307" w:type="dxa"/>
            <w:tcBorders>
              <w:top w:val="nil"/>
              <w:left w:val="nil"/>
              <w:bottom w:val="single" w:sz="4" w:space="0" w:color="auto"/>
              <w:right w:val="single" w:sz="4" w:space="0" w:color="auto"/>
            </w:tcBorders>
            <w:shd w:val="clear" w:color="000000" w:fill="D9D9D9"/>
            <w:vAlign w:val="center"/>
            <w:hideMark/>
          </w:tcPr>
          <w:p w:rsidR="00256137" w:rsidRPr="00683C98" w:rsidRDefault="00256137" w:rsidP="00CA4765">
            <w:pPr>
              <w:jc w:val="center"/>
              <w:rPr>
                <w:u w:color="000000"/>
              </w:rPr>
            </w:pPr>
            <w:r w:rsidRPr="00683C98">
              <w:rPr>
                <w:u w:color="000000"/>
              </w:rPr>
              <w:t>единица измерения</w:t>
            </w:r>
          </w:p>
        </w:tc>
        <w:tc>
          <w:tcPr>
            <w:tcW w:w="883" w:type="dxa"/>
            <w:tcBorders>
              <w:top w:val="nil"/>
              <w:left w:val="nil"/>
              <w:bottom w:val="single" w:sz="4" w:space="0" w:color="auto"/>
              <w:right w:val="single" w:sz="4" w:space="0" w:color="auto"/>
            </w:tcBorders>
            <w:shd w:val="clear" w:color="000000" w:fill="D9D9D9"/>
            <w:noWrap/>
            <w:vAlign w:val="center"/>
            <w:hideMark/>
          </w:tcPr>
          <w:p w:rsidR="00256137" w:rsidRPr="00683C98" w:rsidRDefault="00256137" w:rsidP="00CA4765">
            <w:pPr>
              <w:jc w:val="center"/>
              <w:rPr>
                <w:u w:color="000000"/>
              </w:rPr>
            </w:pPr>
            <w:r w:rsidRPr="00683C98">
              <w:rPr>
                <w:u w:color="000000"/>
              </w:rPr>
              <w:t>2016</w:t>
            </w:r>
          </w:p>
        </w:tc>
        <w:tc>
          <w:tcPr>
            <w:tcW w:w="696" w:type="dxa"/>
            <w:tcBorders>
              <w:top w:val="nil"/>
              <w:left w:val="nil"/>
              <w:bottom w:val="single" w:sz="4" w:space="0" w:color="auto"/>
              <w:right w:val="single" w:sz="4" w:space="0" w:color="auto"/>
            </w:tcBorders>
            <w:shd w:val="clear" w:color="000000" w:fill="D9D9D9"/>
            <w:noWrap/>
            <w:vAlign w:val="center"/>
            <w:hideMark/>
          </w:tcPr>
          <w:p w:rsidR="00256137" w:rsidRPr="00683C98" w:rsidRDefault="00256137" w:rsidP="00CA4765">
            <w:pPr>
              <w:jc w:val="center"/>
              <w:rPr>
                <w:u w:color="000000"/>
              </w:rPr>
            </w:pPr>
            <w:r w:rsidRPr="00683C98">
              <w:rPr>
                <w:u w:color="000000"/>
              </w:rPr>
              <w:t>2017</w:t>
            </w:r>
          </w:p>
        </w:tc>
        <w:tc>
          <w:tcPr>
            <w:tcW w:w="756" w:type="dxa"/>
            <w:tcBorders>
              <w:top w:val="nil"/>
              <w:left w:val="nil"/>
              <w:bottom w:val="single" w:sz="4" w:space="0" w:color="auto"/>
              <w:right w:val="single" w:sz="4" w:space="0" w:color="auto"/>
            </w:tcBorders>
            <w:shd w:val="clear" w:color="000000" w:fill="D9D9D9"/>
            <w:noWrap/>
            <w:vAlign w:val="center"/>
            <w:hideMark/>
          </w:tcPr>
          <w:p w:rsidR="00256137" w:rsidRPr="00683C98" w:rsidRDefault="00256137" w:rsidP="00CA4765">
            <w:pPr>
              <w:jc w:val="center"/>
              <w:rPr>
                <w:u w:color="000000"/>
              </w:rPr>
            </w:pPr>
            <w:r w:rsidRPr="00683C98">
              <w:rPr>
                <w:u w:color="000000"/>
              </w:rPr>
              <w:t>2018</w:t>
            </w:r>
          </w:p>
        </w:tc>
      </w:tr>
      <w:tr w:rsidR="00256137" w:rsidRPr="00683C98" w:rsidTr="00CA4765">
        <w:trPr>
          <w:trHeight w:val="600"/>
        </w:trPr>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137" w:rsidRPr="00683C98" w:rsidRDefault="00256137" w:rsidP="00CA4765">
            <w:pPr>
              <w:rPr>
                <w:u w:color="000000"/>
              </w:rPr>
            </w:pPr>
            <w:r w:rsidRPr="00683C98">
              <w:rPr>
                <w:u w:color="000000"/>
              </w:rPr>
              <w:lastRenderedPageBreak/>
              <w:t>Число вновь созданных рабочих мест</w:t>
            </w:r>
          </w:p>
        </w:tc>
        <w:tc>
          <w:tcPr>
            <w:tcW w:w="1307" w:type="dxa"/>
            <w:tcBorders>
              <w:top w:val="nil"/>
              <w:left w:val="nil"/>
              <w:bottom w:val="single" w:sz="4" w:space="0" w:color="auto"/>
              <w:right w:val="single" w:sz="4" w:space="0" w:color="auto"/>
            </w:tcBorders>
            <w:shd w:val="clear" w:color="auto" w:fill="auto"/>
            <w:vAlign w:val="center"/>
            <w:hideMark/>
          </w:tcPr>
          <w:p w:rsidR="00256137" w:rsidRPr="00683C98" w:rsidRDefault="00256137" w:rsidP="00CA4765">
            <w:pPr>
              <w:jc w:val="center"/>
              <w:rPr>
                <w:u w:color="000000"/>
              </w:rPr>
            </w:pPr>
            <w:r w:rsidRPr="00683C98">
              <w:rPr>
                <w:u w:color="000000"/>
              </w:rPr>
              <w:t>единиц</w:t>
            </w:r>
          </w:p>
        </w:tc>
        <w:tc>
          <w:tcPr>
            <w:tcW w:w="883" w:type="dxa"/>
            <w:tcBorders>
              <w:top w:val="nil"/>
              <w:left w:val="nil"/>
              <w:bottom w:val="single" w:sz="4" w:space="0" w:color="auto"/>
              <w:right w:val="single" w:sz="4" w:space="0" w:color="auto"/>
            </w:tcBorders>
            <w:shd w:val="clear" w:color="auto" w:fill="auto"/>
            <w:noWrap/>
            <w:vAlign w:val="center"/>
            <w:hideMark/>
          </w:tcPr>
          <w:p w:rsidR="00256137" w:rsidRPr="00683C98" w:rsidRDefault="00256137" w:rsidP="00CA4765">
            <w:pPr>
              <w:jc w:val="center"/>
              <w:rPr>
                <w:u w:color="000000"/>
              </w:rPr>
            </w:pPr>
            <w:r w:rsidRPr="00683C98">
              <w:rPr>
                <w:u w:color="000000"/>
              </w:rPr>
              <w:t>406</w:t>
            </w:r>
          </w:p>
        </w:tc>
        <w:tc>
          <w:tcPr>
            <w:tcW w:w="696" w:type="dxa"/>
            <w:tcBorders>
              <w:top w:val="nil"/>
              <w:left w:val="nil"/>
              <w:bottom w:val="single" w:sz="4" w:space="0" w:color="auto"/>
              <w:right w:val="single" w:sz="4" w:space="0" w:color="auto"/>
            </w:tcBorders>
            <w:shd w:val="clear" w:color="auto" w:fill="auto"/>
            <w:noWrap/>
            <w:vAlign w:val="center"/>
            <w:hideMark/>
          </w:tcPr>
          <w:p w:rsidR="00256137" w:rsidRPr="00683C98" w:rsidRDefault="00256137" w:rsidP="00CA4765">
            <w:pPr>
              <w:jc w:val="center"/>
              <w:rPr>
                <w:u w:color="000000"/>
              </w:rPr>
            </w:pPr>
            <w:r w:rsidRPr="00683C98">
              <w:rPr>
                <w:u w:color="000000"/>
              </w:rPr>
              <w:t>870</w:t>
            </w:r>
          </w:p>
        </w:tc>
        <w:tc>
          <w:tcPr>
            <w:tcW w:w="756" w:type="dxa"/>
            <w:tcBorders>
              <w:top w:val="nil"/>
              <w:left w:val="nil"/>
              <w:bottom w:val="single" w:sz="4" w:space="0" w:color="auto"/>
              <w:right w:val="single" w:sz="4" w:space="0" w:color="auto"/>
            </w:tcBorders>
            <w:shd w:val="clear" w:color="auto" w:fill="auto"/>
            <w:noWrap/>
            <w:vAlign w:val="center"/>
            <w:hideMark/>
          </w:tcPr>
          <w:p w:rsidR="00256137" w:rsidRPr="00683C98" w:rsidRDefault="00256137" w:rsidP="00CA4765">
            <w:pPr>
              <w:jc w:val="center"/>
              <w:rPr>
                <w:u w:color="000000"/>
              </w:rPr>
            </w:pPr>
            <w:r w:rsidRPr="00683C98">
              <w:rPr>
                <w:u w:color="000000"/>
              </w:rPr>
              <w:t>564</w:t>
            </w:r>
          </w:p>
        </w:tc>
      </w:tr>
      <w:tr w:rsidR="00256137" w:rsidRPr="00683C98" w:rsidTr="00CA4765">
        <w:trPr>
          <w:trHeight w:val="1710"/>
        </w:trPr>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137" w:rsidRPr="00683C98" w:rsidRDefault="00256137" w:rsidP="00CA4765">
            <w:pPr>
              <w:rPr>
                <w:u w:color="000000"/>
              </w:rPr>
            </w:pPr>
            <w:r w:rsidRPr="00683C98">
              <w:rPr>
                <w:u w:color="000000"/>
              </w:rPr>
              <w:t>Объём отгруженных товаров собственного производства, выполненных работ и услуг собственными силами по промышленным видам деятельности</w:t>
            </w:r>
          </w:p>
        </w:tc>
        <w:tc>
          <w:tcPr>
            <w:tcW w:w="1307" w:type="dxa"/>
            <w:tcBorders>
              <w:top w:val="nil"/>
              <w:left w:val="nil"/>
              <w:bottom w:val="single" w:sz="4" w:space="0" w:color="auto"/>
              <w:right w:val="single" w:sz="4" w:space="0" w:color="auto"/>
            </w:tcBorders>
            <w:shd w:val="clear" w:color="auto" w:fill="auto"/>
            <w:vAlign w:val="center"/>
            <w:hideMark/>
          </w:tcPr>
          <w:p w:rsidR="00256137" w:rsidRPr="00683C98" w:rsidRDefault="00256137" w:rsidP="00CA4765">
            <w:pPr>
              <w:jc w:val="center"/>
              <w:rPr>
                <w:u w:color="000000"/>
              </w:rPr>
            </w:pPr>
            <w:r w:rsidRPr="00683C98">
              <w:rPr>
                <w:u w:color="000000"/>
              </w:rPr>
              <w:t>млрд.             рублей</w:t>
            </w:r>
          </w:p>
        </w:tc>
        <w:tc>
          <w:tcPr>
            <w:tcW w:w="883" w:type="dxa"/>
            <w:tcBorders>
              <w:top w:val="nil"/>
              <w:left w:val="nil"/>
              <w:bottom w:val="single" w:sz="4" w:space="0" w:color="auto"/>
              <w:right w:val="single" w:sz="4" w:space="0" w:color="auto"/>
            </w:tcBorders>
            <w:shd w:val="clear" w:color="auto" w:fill="auto"/>
            <w:noWrap/>
            <w:vAlign w:val="center"/>
            <w:hideMark/>
          </w:tcPr>
          <w:p w:rsidR="00256137" w:rsidRPr="00683C98" w:rsidRDefault="00256137" w:rsidP="00CA4765">
            <w:pPr>
              <w:jc w:val="center"/>
              <w:rPr>
                <w:u w:color="000000"/>
              </w:rPr>
            </w:pPr>
            <w:r w:rsidRPr="00683C98">
              <w:rPr>
                <w:u w:color="000000"/>
              </w:rPr>
              <w:t>21,4</w:t>
            </w:r>
          </w:p>
        </w:tc>
        <w:tc>
          <w:tcPr>
            <w:tcW w:w="696" w:type="dxa"/>
            <w:tcBorders>
              <w:top w:val="nil"/>
              <w:left w:val="nil"/>
              <w:bottom w:val="single" w:sz="4" w:space="0" w:color="auto"/>
              <w:right w:val="single" w:sz="4" w:space="0" w:color="auto"/>
            </w:tcBorders>
            <w:shd w:val="clear" w:color="auto" w:fill="auto"/>
            <w:noWrap/>
            <w:vAlign w:val="center"/>
            <w:hideMark/>
          </w:tcPr>
          <w:p w:rsidR="00256137" w:rsidRPr="00683C98" w:rsidRDefault="00256137" w:rsidP="00CA4765">
            <w:pPr>
              <w:jc w:val="center"/>
              <w:rPr>
                <w:u w:color="000000"/>
              </w:rPr>
            </w:pPr>
            <w:r w:rsidRPr="00683C98">
              <w:rPr>
                <w:u w:color="000000"/>
              </w:rPr>
              <w:t>22,5</w:t>
            </w:r>
          </w:p>
        </w:tc>
        <w:tc>
          <w:tcPr>
            <w:tcW w:w="756" w:type="dxa"/>
            <w:tcBorders>
              <w:top w:val="nil"/>
              <w:left w:val="nil"/>
              <w:bottom w:val="single" w:sz="4" w:space="0" w:color="auto"/>
              <w:right w:val="single" w:sz="4" w:space="0" w:color="auto"/>
            </w:tcBorders>
            <w:shd w:val="clear" w:color="auto" w:fill="auto"/>
            <w:noWrap/>
            <w:vAlign w:val="center"/>
            <w:hideMark/>
          </w:tcPr>
          <w:p w:rsidR="00256137" w:rsidRPr="00683C98" w:rsidRDefault="00256137" w:rsidP="00CA4765">
            <w:pPr>
              <w:jc w:val="center"/>
              <w:rPr>
                <w:u w:color="000000"/>
              </w:rPr>
            </w:pPr>
            <w:r w:rsidRPr="00683C98">
              <w:rPr>
                <w:u w:color="000000"/>
              </w:rPr>
              <w:t>23,7</w:t>
            </w:r>
          </w:p>
        </w:tc>
      </w:tr>
      <w:tr w:rsidR="00256137" w:rsidRPr="00683C98" w:rsidTr="00CA4765">
        <w:trPr>
          <w:trHeight w:val="690"/>
        </w:trPr>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137" w:rsidRPr="00683C98" w:rsidRDefault="00256137" w:rsidP="00CA4765">
            <w:pPr>
              <w:rPr>
                <w:u w:color="000000"/>
              </w:rPr>
            </w:pPr>
            <w:r w:rsidRPr="00683C98">
              <w:rPr>
                <w:u w:color="000000"/>
              </w:rPr>
              <w:t>Объём инвестиций в основной капитал</w:t>
            </w:r>
          </w:p>
        </w:tc>
        <w:tc>
          <w:tcPr>
            <w:tcW w:w="1307" w:type="dxa"/>
            <w:tcBorders>
              <w:top w:val="nil"/>
              <w:left w:val="nil"/>
              <w:bottom w:val="single" w:sz="4" w:space="0" w:color="auto"/>
              <w:right w:val="single" w:sz="4" w:space="0" w:color="auto"/>
            </w:tcBorders>
            <w:shd w:val="clear" w:color="auto" w:fill="auto"/>
            <w:vAlign w:val="center"/>
            <w:hideMark/>
          </w:tcPr>
          <w:p w:rsidR="00256137" w:rsidRPr="00683C98" w:rsidRDefault="00256137" w:rsidP="00CA4765">
            <w:pPr>
              <w:jc w:val="center"/>
              <w:rPr>
                <w:u w:color="000000"/>
              </w:rPr>
            </w:pPr>
            <w:r w:rsidRPr="00683C98">
              <w:rPr>
                <w:u w:color="000000"/>
              </w:rPr>
              <w:t>млрд.            рублей</w:t>
            </w:r>
          </w:p>
        </w:tc>
        <w:tc>
          <w:tcPr>
            <w:tcW w:w="883" w:type="dxa"/>
            <w:tcBorders>
              <w:top w:val="nil"/>
              <w:left w:val="nil"/>
              <w:bottom w:val="single" w:sz="4" w:space="0" w:color="auto"/>
              <w:right w:val="single" w:sz="4" w:space="0" w:color="auto"/>
            </w:tcBorders>
            <w:shd w:val="clear" w:color="auto" w:fill="auto"/>
            <w:noWrap/>
            <w:vAlign w:val="center"/>
            <w:hideMark/>
          </w:tcPr>
          <w:p w:rsidR="00256137" w:rsidRPr="00683C98" w:rsidRDefault="00256137" w:rsidP="00CA4765">
            <w:pPr>
              <w:jc w:val="center"/>
              <w:rPr>
                <w:u w:color="000000"/>
              </w:rPr>
            </w:pPr>
            <w:r w:rsidRPr="00683C98">
              <w:rPr>
                <w:u w:color="000000"/>
              </w:rPr>
              <w:t>24,1</w:t>
            </w:r>
          </w:p>
        </w:tc>
        <w:tc>
          <w:tcPr>
            <w:tcW w:w="696" w:type="dxa"/>
            <w:tcBorders>
              <w:top w:val="nil"/>
              <w:left w:val="nil"/>
              <w:bottom w:val="single" w:sz="4" w:space="0" w:color="auto"/>
              <w:right w:val="single" w:sz="4" w:space="0" w:color="auto"/>
            </w:tcBorders>
            <w:shd w:val="clear" w:color="auto" w:fill="auto"/>
            <w:noWrap/>
            <w:vAlign w:val="center"/>
            <w:hideMark/>
          </w:tcPr>
          <w:p w:rsidR="00256137" w:rsidRPr="00683C98" w:rsidRDefault="00256137" w:rsidP="00CA4765">
            <w:pPr>
              <w:jc w:val="center"/>
              <w:rPr>
                <w:u w:color="000000"/>
              </w:rPr>
            </w:pPr>
            <w:r w:rsidRPr="00683C98">
              <w:rPr>
                <w:u w:color="000000"/>
              </w:rPr>
              <w:t>25,6</w:t>
            </w:r>
          </w:p>
        </w:tc>
        <w:tc>
          <w:tcPr>
            <w:tcW w:w="756" w:type="dxa"/>
            <w:tcBorders>
              <w:top w:val="nil"/>
              <w:left w:val="nil"/>
              <w:bottom w:val="single" w:sz="4" w:space="0" w:color="auto"/>
              <w:right w:val="single" w:sz="4" w:space="0" w:color="auto"/>
            </w:tcBorders>
            <w:shd w:val="clear" w:color="auto" w:fill="auto"/>
            <w:noWrap/>
            <w:vAlign w:val="center"/>
            <w:hideMark/>
          </w:tcPr>
          <w:p w:rsidR="00256137" w:rsidRPr="00683C98" w:rsidRDefault="00256137" w:rsidP="00CA4765">
            <w:pPr>
              <w:jc w:val="center"/>
              <w:rPr>
                <w:u w:color="000000"/>
              </w:rPr>
            </w:pPr>
            <w:r w:rsidRPr="00683C98">
              <w:rPr>
                <w:u w:color="000000"/>
              </w:rPr>
              <w:t>27,2</w:t>
            </w:r>
          </w:p>
        </w:tc>
      </w:tr>
      <w:tr w:rsidR="00256137" w:rsidRPr="00683C98" w:rsidTr="00CA4765">
        <w:trPr>
          <w:trHeight w:val="600"/>
        </w:trPr>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137" w:rsidRPr="00683C98" w:rsidRDefault="00256137" w:rsidP="00CA4765">
            <w:pPr>
              <w:rPr>
                <w:u w:color="000000"/>
              </w:rPr>
            </w:pPr>
            <w:r w:rsidRPr="00683C98">
              <w:rPr>
                <w:u w:color="000000"/>
              </w:rPr>
              <w:t>Объёмы жилищного строительства</w:t>
            </w:r>
          </w:p>
        </w:tc>
        <w:tc>
          <w:tcPr>
            <w:tcW w:w="1307" w:type="dxa"/>
            <w:tcBorders>
              <w:top w:val="nil"/>
              <w:left w:val="nil"/>
              <w:bottom w:val="single" w:sz="4" w:space="0" w:color="auto"/>
              <w:right w:val="single" w:sz="4" w:space="0" w:color="auto"/>
            </w:tcBorders>
            <w:shd w:val="clear" w:color="auto" w:fill="auto"/>
            <w:vAlign w:val="center"/>
            <w:hideMark/>
          </w:tcPr>
          <w:p w:rsidR="00256137" w:rsidRPr="00683C98" w:rsidRDefault="00256137" w:rsidP="00CA4765">
            <w:pPr>
              <w:jc w:val="center"/>
              <w:rPr>
                <w:u w:color="000000"/>
              </w:rPr>
            </w:pPr>
            <w:r w:rsidRPr="00683C98">
              <w:rPr>
                <w:u w:color="000000"/>
              </w:rPr>
              <w:t xml:space="preserve">тыс.             </w:t>
            </w:r>
            <w:proofErr w:type="spellStart"/>
            <w:r w:rsidRPr="00683C98">
              <w:rPr>
                <w:u w:color="000000"/>
              </w:rPr>
              <w:t>кв.м</w:t>
            </w:r>
            <w:proofErr w:type="spellEnd"/>
            <w:r w:rsidRPr="00683C98">
              <w:rPr>
                <w:u w:color="000000"/>
              </w:rPr>
              <w:t>.</w:t>
            </w:r>
          </w:p>
        </w:tc>
        <w:tc>
          <w:tcPr>
            <w:tcW w:w="883" w:type="dxa"/>
            <w:tcBorders>
              <w:top w:val="nil"/>
              <w:left w:val="nil"/>
              <w:bottom w:val="single" w:sz="4" w:space="0" w:color="auto"/>
              <w:right w:val="single" w:sz="4" w:space="0" w:color="auto"/>
            </w:tcBorders>
            <w:shd w:val="clear" w:color="auto" w:fill="auto"/>
            <w:noWrap/>
            <w:vAlign w:val="center"/>
            <w:hideMark/>
          </w:tcPr>
          <w:p w:rsidR="00256137" w:rsidRPr="00683C98" w:rsidRDefault="00256137" w:rsidP="00CA4765">
            <w:pPr>
              <w:jc w:val="center"/>
              <w:rPr>
                <w:u w:color="000000"/>
              </w:rPr>
            </w:pPr>
            <w:r w:rsidRPr="00683C98">
              <w:rPr>
                <w:u w:color="000000"/>
              </w:rPr>
              <w:t>258,7</w:t>
            </w:r>
          </w:p>
        </w:tc>
        <w:tc>
          <w:tcPr>
            <w:tcW w:w="696" w:type="dxa"/>
            <w:tcBorders>
              <w:top w:val="nil"/>
              <w:left w:val="nil"/>
              <w:bottom w:val="single" w:sz="4" w:space="0" w:color="auto"/>
              <w:right w:val="single" w:sz="4" w:space="0" w:color="auto"/>
            </w:tcBorders>
            <w:shd w:val="clear" w:color="auto" w:fill="auto"/>
            <w:noWrap/>
            <w:vAlign w:val="center"/>
            <w:hideMark/>
          </w:tcPr>
          <w:p w:rsidR="00256137" w:rsidRPr="00683C98" w:rsidRDefault="00256137" w:rsidP="00CA4765">
            <w:pPr>
              <w:jc w:val="center"/>
              <w:rPr>
                <w:u w:color="000000"/>
              </w:rPr>
            </w:pPr>
            <w:r w:rsidRPr="00683C98">
              <w:rPr>
                <w:u w:color="000000"/>
              </w:rPr>
              <w:t>262</w:t>
            </w:r>
          </w:p>
        </w:tc>
        <w:tc>
          <w:tcPr>
            <w:tcW w:w="756" w:type="dxa"/>
            <w:tcBorders>
              <w:top w:val="nil"/>
              <w:left w:val="nil"/>
              <w:bottom w:val="single" w:sz="4" w:space="0" w:color="auto"/>
              <w:right w:val="single" w:sz="4" w:space="0" w:color="auto"/>
            </w:tcBorders>
            <w:shd w:val="clear" w:color="auto" w:fill="auto"/>
            <w:noWrap/>
            <w:vAlign w:val="center"/>
            <w:hideMark/>
          </w:tcPr>
          <w:p w:rsidR="00256137" w:rsidRPr="00683C98" w:rsidRDefault="00256137" w:rsidP="00CA4765">
            <w:pPr>
              <w:jc w:val="center"/>
              <w:rPr>
                <w:u w:color="000000"/>
              </w:rPr>
            </w:pPr>
            <w:r w:rsidRPr="00683C98">
              <w:rPr>
                <w:u w:color="000000"/>
              </w:rPr>
              <w:t>266,3</w:t>
            </w:r>
          </w:p>
        </w:tc>
      </w:tr>
    </w:tbl>
    <w:p w:rsidR="00256137" w:rsidRPr="00683C98" w:rsidRDefault="00256137" w:rsidP="00256137">
      <w:pPr>
        <w:suppressAutoHyphens/>
        <w:spacing w:after="80"/>
        <w:rPr>
          <w:rFonts w:eastAsia="SimSun" w:cs="Calibri"/>
          <w:b/>
        </w:rPr>
      </w:pPr>
    </w:p>
    <w:p w:rsidR="00256137" w:rsidRPr="00683C98" w:rsidRDefault="00256137" w:rsidP="00256137">
      <w:pPr>
        <w:suppressAutoHyphens/>
        <w:spacing w:after="80"/>
        <w:jc w:val="center"/>
        <w:rPr>
          <w:rFonts w:eastAsia="SimSun" w:cs="Calibri"/>
          <w:b/>
        </w:rPr>
      </w:pPr>
      <w:bookmarkStart w:id="26" w:name="_Toc411584780"/>
      <w:r w:rsidRPr="00683C98">
        <w:rPr>
          <w:b/>
          <w:lang w:eastAsia="ar-SA"/>
        </w:rPr>
        <w:t>Динамика собственных доходов бюджета в</w:t>
      </w:r>
      <w:r w:rsidRPr="00683C98">
        <w:rPr>
          <w:rFonts w:eastAsia="SimSun" w:cs="Calibri"/>
          <w:b/>
        </w:rPr>
        <w:t xml:space="preserve"> 3-летней перспективе</w:t>
      </w:r>
    </w:p>
    <w:tbl>
      <w:tblPr>
        <w:tblW w:w="5200" w:type="dxa"/>
        <w:jc w:val="center"/>
        <w:tblLook w:val="04A0" w:firstRow="1" w:lastRow="0" w:firstColumn="1" w:lastColumn="0" w:noHBand="0" w:noVBand="1"/>
      </w:tblPr>
      <w:tblGrid>
        <w:gridCol w:w="1751"/>
        <w:gridCol w:w="1134"/>
        <w:gridCol w:w="1275"/>
        <w:gridCol w:w="1040"/>
      </w:tblGrid>
      <w:tr w:rsidR="00256137" w:rsidRPr="00683C98" w:rsidTr="00CA4765">
        <w:trPr>
          <w:trHeight w:val="315"/>
          <w:jc w:val="center"/>
        </w:trPr>
        <w:tc>
          <w:tcPr>
            <w:tcW w:w="17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137" w:rsidRPr="00683C98" w:rsidRDefault="00256137" w:rsidP="00CA4765">
            <w:pPr>
              <w:rPr>
                <w:b/>
                <w:bCs/>
                <w:u w:color="000000"/>
              </w:rPr>
            </w:pPr>
            <w:r w:rsidRPr="00683C98">
              <w:rPr>
                <w:b/>
                <w:bCs/>
                <w:u w:color="000000"/>
              </w:rPr>
              <w:t>Бюджет (млн. рублей)</w:t>
            </w:r>
          </w:p>
          <w:p w:rsidR="00256137" w:rsidRPr="00683C98" w:rsidRDefault="00256137" w:rsidP="00CA4765">
            <w:pPr>
              <w:pBdr>
                <w:top w:val="nil"/>
                <w:left w:val="nil"/>
                <w:bottom w:val="nil"/>
                <w:right w:val="nil"/>
                <w:between w:val="nil"/>
                <w:bar w:val="nil"/>
              </w:pBdr>
              <w:spacing w:after="120"/>
              <w:jc w:val="both"/>
              <w:rPr>
                <w:rFonts w:eastAsia="Calibri"/>
                <w:u w:color="000000"/>
                <w:bdr w:val="nil"/>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256137" w:rsidRPr="00683C98" w:rsidRDefault="00256137" w:rsidP="00CA4765">
            <w:pPr>
              <w:jc w:val="center"/>
              <w:rPr>
                <w:u w:color="000000"/>
              </w:rPr>
            </w:pPr>
            <w:r w:rsidRPr="00683C98">
              <w:rPr>
                <w:u w:color="000000"/>
              </w:rPr>
              <w:t>2016</w:t>
            </w:r>
          </w:p>
        </w:tc>
        <w:tc>
          <w:tcPr>
            <w:tcW w:w="1275" w:type="dxa"/>
            <w:tcBorders>
              <w:top w:val="single" w:sz="4" w:space="0" w:color="auto"/>
              <w:left w:val="nil"/>
              <w:bottom w:val="single" w:sz="4" w:space="0" w:color="auto"/>
              <w:right w:val="single" w:sz="4" w:space="0" w:color="auto"/>
            </w:tcBorders>
            <w:shd w:val="clear" w:color="000000" w:fill="D9D9D9"/>
            <w:noWrap/>
            <w:vAlign w:val="center"/>
            <w:hideMark/>
          </w:tcPr>
          <w:p w:rsidR="00256137" w:rsidRPr="00683C98" w:rsidRDefault="00256137" w:rsidP="00CA4765">
            <w:pPr>
              <w:jc w:val="center"/>
              <w:rPr>
                <w:u w:color="000000"/>
              </w:rPr>
            </w:pPr>
            <w:r w:rsidRPr="00683C98">
              <w:rPr>
                <w:u w:color="000000"/>
              </w:rPr>
              <w:t>2017</w:t>
            </w:r>
          </w:p>
        </w:tc>
        <w:tc>
          <w:tcPr>
            <w:tcW w:w="1040" w:type="dxa"/>
            <w:tcBorders>
              <w:top w:val="single" w:sz="4" w:space="0" w:color="auto"/>
              <w:left w:val="nil"/>
              <w:bottom w:val="single" w:sz="4" w:space="0" w:color="auto"/>
              <w:right w:val="single" w:sz="4" w:space="0" w:color="auto"/>
            </w:tcBorders>
            <w:shd w:val="clear" w:color="000000" w:fill="D9D9D9"/>
            <w:noWrap/>
            <w:vAlign w:val="center"/>
            <w:hideMark/>
          </w:tcPr>
          <w:p w:rsidR="00256137" w:rsidRPr="00683C98" w:rsidRDefault="00256137" w:rsidP="00CA4765">
            <w:pPr>
              <w:jc w:val="center"/>
              <w:rPr>
                <w:u w:color="000000"/>
              </w:rPr>
            </w:pPr>
            <w:r w:rsidRPr="00683C98">
              <w:rPr>
                <w:u w:color="000000"/>
              </w:rPr>
              <w:t>2018</w:t>
            </w:r>
          </w:p>
        </w:tc>
      </w:tr>
      <w:tr w:rsidR="00256137" w:rsidRPr="00683C98" w:rsidTr="00CA4765">
        <w:trPr>
          <w:trHeight w:val="315"/>
          <w:jc w:val="center"/>
        </w:trPr>
        <w:tc>
          <w:tcPr>
            <w:tcW w:w="1751" w:type="dxa"/>
            <w:vMerge/>
            <w:tcBorders>
              <w:top w:val="single" w:sz="4" w:space="0" w:color="auto"/>
              <w:left w:val="single" w:sz="4" w:space="0" w:color="auto"/>
              <w:bottom w:val="single" w:sz="4" w:space="0" w:color="auto"/>
              <w:right w:val="single" w:sz="4" w:space="0" w:color="auto"/>
            </w:tcBorders>
            <w:vAlign w:val="center"/>
            <w:hideMark/>
          </w:tcPr>
          <w:p w:rsidR="00256137" w:rsidRPr="00683C98" w:rsidRDefault="00256137" w:rsidP="00CA4765">
            <w:pPr>
              <w:rPr>
                <w:b/>
                <w:bCs/>
                <w:u w:color="000000"/>
              </w:rPr>
            </w:pPr>
          </w:p>
        </w:tc>
        <w:tc>
          <w:tcPr>
            <w:tcW w:w="1134" w:type="dxa"/>
            <w:tcBorders>
              <w:top w:val="nil"/>
              <w:left w:val="nil"/>
              <w:bottom w:val="single" w:sz="4" w:space="0" w:color="auto"/>
              <w:right w:val="single" w:sz="4" w:space="0" w:color="auto"/>
            </w:tcBorders>
            <w:shd w:val="clear" w:color="auto" w:fill="auto"/>
            <w:noWrap/>
            <w:vAlign w:val="center"/>
            <w:hideMark/>
          </w:tcPr>
          <w:p w:rsidR="00256137" w:rsidRPr="00683C98" w:rsidRDefault="00256137" w:rsidP="00CA4765">
            <w:pPr>
              <w:jc w:val="center"/>
              <w:rPr>
                <w:u w:color="000000"/>
              </w:rPr>
            </w:pPr>
            <w:r w:rsidRPr="00683C98">
              <w:rPr>
                <w:u w:color="000000"/>
              </w:rPr>
              <w:t>2376,4</w:t>
            </w:r>
          </w:p>
        </w:tc>
        <w:tc>
          <w:tcPr>
            <w:tcW w:w="1275" w:type="dxa"/>
            <w:tcBorders>
              <w:top w:val="nil"/>
              <w:left w:val="nil"/>
              <w:bottom w:val="single" w:sz="4" w:space="0" w:color="auto"/>
              <w:right w:val="single" w:sz="4" w:space="0" w:color="auto"/>
            </w:tcBorders>
            <w:shd w:val="clear" w:color="auto" w:fill="auto"/>
            <w:noWrap/>
            <w:vAlign w:val="center"/>
            <w:hideMark/>
          </w:tcPr>
          <w:p w:rsidR="00256137" w:rsidRPr="00683C98" w:rsidRDefault="00256137" w:rsidP="00CA4765">
            <w:pPr>
              <w:jc w:val="center"/>
              <w:rPr>
                <w:u w:color="000000"/>
              </w:rPr>
            </w:pPr>
            <w:r w:rsidRPr="00683C98">
              <w:rPr>
                <w:u w:color="000000"/>
              </w:rPr>
              <w:t>2343,2</w:t>
            </w:r>
          </w:p>
        </w:tc>
        <w:tc>
          <w:tcPr>
            <w:tcW w:w="1040" w:type="dxa"/>
            <w:tcBorders>
              <w:top w:val="nil"/>
              <w:left w:val="nil"/>
              <w:bottom w:val="single" w:sz="4" w:space="0" w:color="auto"/>
              <w:right w:val="single" w:sz="4" w:space="0" w:color="auto"/>
            </w:tcBorders>
            <w:shd w:val="clear" w:color="auto" w:fill="auto"/>
            <w:noWrap/>
            <w:vAlign w:val="center"/>
            <w:hideMark/>
          </w:tcPr>
          <w:p w:rsidR="00256137" w:rsidRPr="00683C98" w:rsidRDefault="00256137" w:rsidP="00CA4765">
            <w:pPr>
              <w:jc w:val="center"/>
              <w:rPr>
                <w:u w:color="000000"/>
              </w:rPr>
            </w:pPr>
            <w:r w:rsidRPr="00683C98">
              <w:rPr>
                <w:u w:color="000000"/>
              </w:rPr>
              <w:t>2346,6</w:t>
            </w:r>
          </w:p>
        </w:tc>
      </w:tr>
      <w:tr w:rsidR="00256137" w:rsidRPr="00683C98" w:rsidTr="00CA4765">
        <w:trPr>
          <w:trHeight w:val="885"/>
          <w:jc w:val="center"/>
        </w:trPr>
        <w:tc>
          <w:tcPr>
            <w:tcW w:w="17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56137" w:rsidRPr="00683C98" w:rsidRDefault="00256137" w:rsidP="00CA4765">
            <w:pPr>
              <w:rPr>
                <w:u w:color="000000"/>
              </w:rPr>
            </w:pPr>
            <w:r w:rsidRPr="00683C98">
              <w:rPr>
                <w:u w:color="000000"/>
              </w:rPr>
              <w:t>налоговые и неналоговые доходы</w:t>
            </w:r>
          </w:p>
        </w:tc>
        <w:tc>
          <w:tcPr>
            <w:tcW w:w="1134" w:type="dxa"/>
            <w:tcBorders>
              <w:top w:val="nil"/>
              <w:left w:val="nil"/>
              <w:bottom w:val="single" w:sz="4" w:space="0" w:color="auto"/>
              <w:right w:val="single" w:sz="4" w:space="0" w:color="auto"/>
            </w:tcBorders>
            <w:shd w:val="clear" w:color="000000" w:fill="D9D9D9"/>
            <w:noWrap/>
            <w:vAlign w:val="center"/>
            <w:hideMark/>
          </w:tcPr>
          <w:p w:rsidR="00256137" w:rsidRPr="00683C98" w:rsidRDefault="00256137" w:rsidP="00CA4765">
            <w:pPr>
              <w:jc w:val="center"/>
              <w:rPr>
                <w:u w:color="000000"/>
              </w:rPr>
            </w:pPr>
            <w:r w:rsidRPr="00683C98">
              <w:rPr>
                <w:u w:color="000000"/>
              </w:rPr>
              <w:t>1319,6</w:t>
            </w:r>
          </w:p>
        </w:tc>
        <w:tc>
          <w:tcPr>
            <w:tcW w:w="1275" w:type="dxa"/>
            <w:tcBorders>
              <w:top w:val="nil"/>
              <w:left w:val="nil"/>
              <w:bottom w:val="single" w:sz="4" w:space="0" w:color="auto"/>
              <w:right w:val="single" w:sz="4" w:space="0" w:color="auto"/>
            </w:tcBorders>
            <w:shd w:val="clear" w:color="000000" w:fill="D9D9D9"/>
            <w:noWrap/>
            <w:vAlign w:val="center"/>
            <w:hideMark/>
          </w:tcPr>
          <w:p w:rsidR="00256137" w:rsidRPr="00683C98" w:rsidRDefault="00256137" w:rsidP="00CA4765">
            <w:pPr>
              <w:jc w:val="center"/>
              <w:rPr>
                <w:u w:color="000000"/>
              </w:rPr>
            </w:pPr>
            <w:r w:rsidRPr="00683C98">
              <w:rPr>
                <w:u w:color="000000"/>
              </w:rPr>
              <w:t>1320,9</w:t>
            </w:r>
          </w:p>
        </w:tc>
        <w:tc>
          <w:tcPr>
            <w:tcW w:w="1040" w:type="dxa"/>
            <w:tcBorders>
              <w:top w:val="nil"/>
              <w:left w:val="nil"/>
              <w:bottom w:val="single" w:sz="4" w:space="0" w:color="auto"/>
              <w:right w:val="single" w:sz="4" w:space="0" w:color="auto"/>
            </w:tcBorders>
            <w:shd w:val="clear" w:color="000000" w:fill="D9D9D9"/>
            <w:noWrap/>
            <w:vAlign w:val="center"/>
            <w:hideMark/>
          </w:tcPr>
          <w:p w:rsidR="00256137" w:rsidRPr="00683C98" w:rsidRDefault="00256137" w:rsidP="00CA4765">
            <w:pPr>
              <w:jc w:val="center"/>
              <w:rPr>
                <w:u w:color="000000"/>
              </w:rPr>
            </w:pPr>
            <w:r w:rsidRPr="00683C98">
              <w:rPr>
                <w:u w:color="000000"/>
              </w:rPr>
              <w:t>1322,2</w:t>
            </w:r>
          </w:p>
        </w:tc>
      </w:tr>
      <w:tr w:rsidR="00256137" w:rsidRPr="00683C98" w:rsidTr="00CA4765">
        <w:trPr>
          <w:trHeight w:val="315"/>
          <w:jc w:val="center"/>
        </w:trPr>
        <w:tc>
          <w:tcPr>
            <w:tcW w:w="1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137" w:rsidRPr="00683C98" w:rsidRDefault="00256137" w:rsidP="00CA4765">
            <w:pPr>
              <w:rPr>
                <w:u w:color="000000"/>
              </w:rPr>
            </w:pPr>
            <w:r w:rsidRPr="00683C98">
              <w:rPr>
                <w:u w:color="000000"/>
              </w:rPr>
              <w:t>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256137" w:rsidRPr="00683C98" w:rsidRDefault="00256137" w:rsidP="00CA4765">
            <w:pPr>
              <w:jc w:val="center"/>
              <w:rPr>
                <w:u w:color="000000"/>
              </w:rPr>
            </w:pPr>
            <w:r w:rsidRPr="00683C98">
              <w:rPr>
                <w:u w:color="000000"/>
              </w:rPr>
              <w:t>791</w:t>
            </w:r>
          </w:p>
        </w:tc>
        <w:tc>
          <w:tcPr>
            <w:tcW w:w="1275" w:type="dxa"/>
            <w:tcBorders>
              <w:top w:val="nil"/>
              <w:left w:val="nil"/>
              <w:bottom w:val="single" w:sz="4" w:space="0" w:color="auto"/>
              <w:right w:val="single" w:sz="4" w:space="0" w:color="auto"/>
            </w:tcBorders>
            <w:shd w:val="clear" w:color="auto" w:fill="auto"/>
            <w:noWrap/>
            <w:vAlign w:val="center"/>
            <w:hideMark/>
          </w:tcPr>
          <w:p w:rsidR="00256137" w:rsidRPr="00683C98" w:rsidRDefault="00256137" w:rsidP="00CA4765">
            <w:pPr>
              <w:jc w:val="center"/>
              <w:rPr>
                <w:u w:color="000000"/>
              </w:rPr>
            </w:pPr>
            <w:r w:rsidRPr="00683C98">
              <w:rPr>
                <w:u w:color="000000"/>
              </w:rPr>
              <w:t>867,8</w:t>
            </w:r>
          </w:p>
        </w:tc>
        <w:tc>
          <w:tcPr>
            <w:tcW w:w="1040" w:type="dxa"/>
            <w:tcBorders>
              <w:top w:val="nil"/>
              <w:left w:val="nil"/>
              <w:bottom w:val="single" w:sz="4" w:space="0" w:color="auto"/>
              <w:right w:val="single" w:sz="4" w:space="0" w:color="auto"/>
            </w:tcBorders>
            <w:shd w:val="clear" w:color="auto" w:fill="auto"/>
            <w:noWrap/>
            <w:vAlign w:val="center"/>
            <w:hideMark/>
          </w:tcPr>
          <w:p w:rsidR="00256137" w:rsidRPr="00683C98" w:rsidRDefault="00256137" w:rsidP="00CA4765">
            <w:pPr>
              <w:jc w:val="center"/>
              <w:rPr>
                <w:u w:color="000000"/>
              </w:rPr>
            </w:pPr>
            <w:r w:rsidRPr="00683C98">
              <w:rPr>
                <w:u w:color="000000"/>
              </w:rPr>
              <w:t>869,9</w:t>
            </w:r>
          </w:p>
        </w:tc>
      </w:tr>
      <w:tr w:rsidR="00256137" w:rsidRPr="00683C98" w:rsidTr="00CA4765">
        <w:trPr>
          <w:trHeight w:val="315"/>
          <w:jc w:val="center"/>
        </w:trPr>
        <w:tc>
          <w:tcPr>
            <w:tcW w:w="1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137" w:rsidRPr="00683C98" w:rsidRDefault="00256137" w:rsidP="00CA4765">
            <w:pPr>
              <w:rPr>
                <w:u w:color="000000"/>
              </w:rPr>
            </w:pPr>
            <w:r w:rsidRPr="00683C98">
              <w:rPr>
                <w:u w:color="000000"/>
              </w:rPr>
              <w:t>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256137" w:rsidRPr="00683C98" w:rsidRDefault="00256137" w:rsidP="00CA4765">
            <w:pPr>
              <w:jc w:val="center"/>
              <w:rPr>
                <w:u w:color="000000"/>
              </w:rPr>
            </w:pPr>
            <w:r w:rsidRPr="00683C98">
              <w:rPr>
                <w:u w:color="000000"/>
              </w:rPr>
              <w:t>528,6</w:t>
            </w:r>
          </w:p>
        </w:tc>
        <w:tc>
          <w:tcPr>
            <w:tcW w:w="1275" w:type="dxa"/>
            <w:tcBorders>
              <w:top w:val="nil"/>
              <w:left w:val="nil"/>
              <w:bottom w:val="single" w:sz="4" w:space="0" w:color="auto"/>
              <w:right w:val="single" w:sz="4" w:space="0" w:color="auto"/>
            </w:tcBorders>
            <w:shd w:val="clear" w:color="auto" w:fill="auto"/>
            <w:noWrap/>
            <w:vAlign w:val="center"/>
            <w:hideMark/>
          </w:tcPr>
          <w:p w:rsidR="00256137" w:rsidRPr="00683C98" w:rsidRDefault="00256137" w:rsidP="00CA4765">
            <w:pPr>
              <w:jc w:val="center"/>
              <w:rPr>
                <w:u w:color="000000"/>
              </w:rPr>
            </w:pPr>
            <w:r w:rsidRPr="00683C98">
              <w:rPr>
                <w:u w:color="000000"/>
              </w:rPr>
              <w:t>453,1</w:t>
            </w:r>
          </w:p>
        </w:tc>
        <w:tc>
          <w:tcPr>
            <w:tcW w:w="1040" w:type="dxa"/>
            <w:tcBorders>
              <w:top w:val="nil"/>
              <w:left w:val="nil"/>
              <w:bottom w:val="single" w:sz="4" w:space="0" w:color="auto"/>
              <w:right w:val="single" w:sz="4" w:space="0" w:color="auto"/>
            </w:tcBorders>
            <w:shd w:val="clear" w:color="auto" w:fill="auto"/>
            <w:noWrap/>
            <w:vAlign w:val="center"/>
            <w:hideMark/>
          </w:tcPr>
          <w:p w:rsidR="00256137" w:rsidRPr="00683C98" w:rsidRDefault="00256137" w:rsidP="00CA4765">
            <w:pPr>
              <w:jc w:val="center"/>
              <w:rPr>
                <w:u w:color="000000"/>
              </w:rPr>
            </w:pPr>
            <w:r w:rsidRPr="00683C98">
              <w:rPr>
                <w:u w:color="000000"/>
              </w:rPr>
              <w:t>452,3</w:t>
            </w:r>
          </w:p>
        </w:tc>
      </w:tr>
      <w:tr w:rsidR="00256137" w:rsidRPr="00683C98" w:rsidTr="00CA4765">
        <w:trPr>
          <w:trHeight w:val="825"/>
          <w:jc w:val="center"/>
        </w:trPr>
        <w:tc>
          <w:tcPr>
            <w:tcW w:w="17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56137" w:rsidRPr="00683C98" w:rsidRDefault="00256137" w:rsidP="00CA4765">
            <w:pPr>
              <w:rPr>
                <w:u w:color="000000"/>
              </w:rPr>
            </w:pPr>
            <w:r w:rsidRPr="00683C98">
              <w:rPr>
                <w:u w:color="000000"/>
              </w:rPr>
              <w:t>безвозмездные поступления</w:t>
            </w:r>
          </w:p>
        </w:tc>
        <w:tc>
          <w:tcPr>
            <w:tcW w:w="1134" w:type="dxa"/>
            <w:tcBorders>
              <w:top w:val="nil"/>
              <w:left w:val="nil"/>
              <w:bottom w:val="single" w:sz="4" w:space="0" w:color="auto"/>
              <w:right w:val="single" w:sz="4" w:space="0" w:color="auto"/>
            </w:tcBorders>
            <w:shd w:val="clear" w:color="000000" w:fill="D9D9D9"/>
            <w:noWrap/>
            <w:vAlign w:val="center"/>
            <w:hideMark/>
          </w:tcPr>
          <w:p w:rsidR="00256137" w:rsidRPr="00683C98" w:rsidRDefault="00256137" w:rsidP="00CA4765">
            <w:pPr>
              <w:jc w:val="center"/>
              <w:rPr>
                <w:u w:color="000000"/>
              </w:rPr>
            </w:pPr>
            <w:r w:rsidRPr="00683C98">
              <w:rPr>
                <w:u w:color="000000"/>
              </w:rPr>
              <w:t>1056,8</w:t>
            </w:r>
          </w:p>
        </w:tc>
        <w:tc>
          <w:tcPr>
            <w:tcW w:w="1275" w:type="dxa"/>
            <w:tcBorders>
              <w:top w:val="nil"/>
              <w:left w:val="nil"/>
              <w:bottom w:val="single" w:sz="4" w:space="0" w:color="auto"/>
              <w:right w:val="single" w:sz="4" w:space="0" w:color="auto"/>
            </w:tcBorders>
            <w:shd w:val="clear" w:color="000000" w:fill="D9D9D9"/>
            <w:noWrap/>
            <w:vAlign w:val="center"/>
            <w:hideMark/>
          </w:tcPr>
          <w:p w:rsidR="00256137" w:rsidRPr="00683C98" w:rsidRDefault="00256137" w:rsidP="00CA4765">
            <w:pPr>
              <w:jc w:val="center"/>
              <w:rPr>
                <w:u w:color="000000"/>
              </w:rPr>
            </w:pPr>
            <w:r w:rsidRPr="00683C98">
              <w:rPr>
                <w:u w:color="000000"/>
              </w:rPr>
              <w:t>1022,2</w:t>
            </w:r>
          </w:p>
        </w:tc>
        <w:tc>
          <w:tcPr>
            <w:tcW w:w="1040" w:type="dxa"/>
            <w:tcBorders>
              <w:top w:val="nil"/>
              <w:left w:val="nil"/>
              <w:bottom w:val="single" w:sz="4" w:space="0" w:color="auto"/>
              <w:right w:val="single" w:sz="4" w:space="0" w:color="auto"/>
            </w:tcBorders>
            <w:shd w:val="clear" w:color="000000" w:fill="D9D9D9"/>
            <w:noWrap/>
            <w:vAlign w:val="center"/>
            <w:hideMark/>
          </w:tcPr>
          <w:p w:rsidR="00256137" w:rsidRPr="00683C98" w:rsidRDefault="00256137" w:rsidP="00CA4765">
            <w:pPr>
              <w:jc w:val="center"/>
              <w:rPr>
                <w:u w:color="000000"/>
              </w:rPr>
            </w:pPr>
            <w:r w:rsidRPr="00683C98">
              <w:rPr>
                <w:u w:color="000000"/>
              </w:rPr>
              <w:t>1024,4</w:t>
            </w:r>
          </w:p>
        </w:tc>
      </w:tr>
    </w:tbl>
    <w:p w:rsidR="00256137" w:rsidRPr="00683C98" w:rsidRDefault="00256137" w:rsidP="00256137">
      <w:pPr>
        <w:keepNext/>
        <w:keepLines/>
        <w:tabs>
          <w:tab w:val="left" w:pos="-4252"/>
        </w:tabs>
        <w:suppressAutoHyphens/>
        <w:spacing w:before="480" w:after="120"/>
        <w:jc w:val="center"/>
        <w:outlineLvl w:val="0"/>
        <w:rPr>
          <w:rFonts w:eastAsia="Calibri" w:cs="Calibri"/>
          <w:b/>
          <w:iCs/>
          <w:sz w:val="28"/>
          <w:szCs w:val="28"/>
          <w:lang w:eastAsia="ar-SA"/>
        </w:rPr>
      </w:pPr>
      <w:bookmarkStart w:id="27" w:name="_Toc415052386"/>
      <w:r w:rsidRPr="00683C98">
        <w:rPr>
          <w:rFonts w:eastAsia="Calibri" w:cs="Calibri"/>
          <w:b/>
          <w:iCs/>
          <w:sz w:val="28"/>
          <w:szCs w:val="28"/>
          <w:lang w:eastAsia="ar-SA"/>
        </w:rPr>
        <w:t>13. ОСУЩЕСТВЛЕНИЕ МЕР ПО ПРОТИВОДЕЙСТВИЮ КОРРУПЦИИ</w:t>
      </w:r>
      <w:bookmarkEnd w:id="27"/>
    </w:p>
    <w:p w:rsidR="00256137" w:rsidRPr="00683C98" w:rsidRDefault="00256137" w:rsidP="00256137">
      <w:pPr>
        <w:suppressAutoHyphens/>
        <w:spacing w:after="80"/>
        <w:contextualSpacing/>
        <w:jc w:val="both"/>
        <w:rPr>
          <w:rFonts w:eastAsia="SimSun" w:cs="Calibri"/>
        </w:rPr>
      </w:pPr>
      <w:r w:rsidRPr="00683C98">
        <w:rPr>
          <w:rFonts w:eastAsia="Calibri"/>
          <w:lang w:eastAsia="ar-SA"/>
        </w:rPr>
        <w:t>В 2015 году:</w:t>
      </w:r>
    </w:p>
    <w:p w:rsidR="00256137" w:rsidRPr="00683C98" w:rsidRDefault="00256137" w:rsidP="00256137">
      <w:pPr>
        <w:suppressAutoHyphens/>
        <w:ind w:firstLine="709"/>
        <w:contextualSpacing/>
        <w:jc w:val="both"/>
        <w:rPr>
          <w:rFonts w:eastAsia="SimSun" w:cs="Calibri"/>
          <w:noProof/>
        </w:rPr>
      </w:pPr>
      <w:r w:rsidRPr="00683C98">
        <w:rPr>
          <w:rFonts w:eastAsia="SimSun" w:cs="Calibri"/>
          <w:noProof/>
        </w:rPr>
        <w:t>заявлений от граждан и юридических лиц о фактах коррупции муниципальных служащих городского округа Реутов не поступало;</w:t>
      </w:r>
    </w:p>
    <w:p w:rsidR="00256137" w:rsidRPr="00683C98" w:rsidRDefault="00256137" w:rsidP="00256137">
      <w:pPr>
        <w:suppressAutoHyphens/>
        <w:ind w:firstLine="709"/>
        <w:contextualSpacing/>
        <w:jc w:val="both"/>
        <w:rPr>
          <w:rFonts w:eastAsia="SimSun" w:cs="Calibri"/>
          <w:noProof/>
        </w:rPr>
      </w:pPr>
      <w:r w:rsidRPr="00683C98">
        <w:rPr>
          <w:rFonts w:eastAsia="SimSun" w:cs="Calibri"/>
          <w:noProof/>
        </w:rPr>
        <w:t>сведения о доходах, имуществе и обязательствах имущественного характера представляются муниципальными служащими своевременно;</w:t>
      </w:r>
    </w:p>
    <w:p w:rsidR="00256137" w:rsidRPr="00683C98" w:rsidRDefault="00256137" w:rsidP="00256137">
      <w:pPr>
        <w:suppressAutoHyphens/>
        <w:ind w:firstLine="709"/>
        <w:contextualSpacing/>
        <w:jc w:val="both"/>
        <w:rPr>
          <w:rFonts w:eastAsia="SimSun" w:cs="Calibri"/>
          <w:noProof/>
        </w:rPr>
      </w:pPr>
      <w:r w:rsidRPr="00683C98">
        <w:rPr>
          <w:rFonts w:eastAsia="SimSun" w:cs="Calibri"/>
          <w:noProof/>
        </w:rPr>
        <w:t>при поступлении на  муниципальную службу фактов сокрытия сведений о доходах, имуществе и обязательствах имущественного характера не выявлено;</w:t>
      </w:r>
    </w:p>
    <w:p w:rsidR="00256137" w:rsidRPr="00683C98" w:rsidRDefault="00256137" w:rsidP="00256137">
      <w:pPr>
        <w:suppressAutoHyphens/>
        <w:ind w:firstLine="709"/>
        <w:contextualSpacing/>
        <w:jc w:val="both"/>
        <w:rPr>
          <w:rFonts w:eastAsia="SimSun" w:cs="Calibri"/>
          <w:noProof/>
        </w:rPr>
      </w:pPr>
      <w:r w:rsidRPr="00683C98">
        <w:rPr>
          <w:rFonts w:eastAsia="SimSun" w:cs="Calibri"/>
          <w:noProof/>
        </w:rPr>
        <w:t>фактов занятия муниципальными служащими другой оплачиваемой работой не обнаружено, конфликтов интересов не выявлено.</w:t>
      </w:r>
    </w:p>
    <w:p w:rsidR="00256137" w:rsidRPr="00683C98" w:rsidRDefault="00256137" w:rsidP="00256137">
      <w:pPr>
        <w:suppressAutoHyphens/>
        <w:spacing w:after="80"/>
        <w:jc w:val="both"/>
        <w:rPr>
          <w:rFonts w:eastAsia="SimSun" w:cs="Calibri"/>
          <w:b/>
        </w:rPr>
      </w:pPr>
    </w:p>
    <w:bookmarkEnd w:id="26"/>
    <w:p w:rsidR="00256137" w:rsidRPr="00683C98" w:rsidRDefault="00256137" w:rsidP="00256137">
      <w:pPr>
        <w:suppressAutoHyphens/>
        <w:spacing w:line="100" w:lineRule="atLeast"/>
        <w:contextualSpacing/>
        <w:jc w:val="center"/>
        <w:rPr>
          <w:rFonts w:eastAsia="SimSun" w:cs="Calibri"/>
          <w:b/>
          <w:sz w:val="28"/>
          <w:szCs w:val="28"/>
        </w:rPr>
      </w:pPr>
      <w:r w:rsidRPr="00683C98">
        <w:rPr>
          <w:rFonts w:eastAsia="SimSun" w:cs="Calibri"/>
          <w:b/>
          <w:sz w:val="28"/>
          <w:szCs w:val="28"/>
        </w:rPr>
        <w:t>14. ПРИОРИТЕТНЫЕ ЗАДАЧИ И НАПРАВЛЕНИЯ РАБОТЫ АДМИНИСТРАЦИИ ГОРОДСКОГО ОКРУГА РЕУТОВ НА 2016 ГОД</w:t>
      </w:r>
    </w:p>
    <w:p w:rsidR="00256137" w:rsidRPr="00683C98" w:rsidRDefault="00256137" w:rsidP="00256137">
      <w:pPr>
        <w:suppressAutoHyphens/>
        <w:spacing w:line="100" w:lineRule="atLeast"/>
        <w:ind w:firstLine="709"/>
        <w:contextualSpacing/>
        <w:jc w:val="both"/>
        <w:rPr>
          <w:rFonts w:eastAsia="SimSun" w:cs="Calibri"/>
        </w:rPr>
      </w:pPr>
    </w:p>
    <w:p w:rsidR="00256137" w:rsidRPr="00683C98" w:rsidRDefault="00256137" w:rsidP="00256137">
      <w:pPr>
        <w:suppressAutoHyphens/>
        <w:spacing w:line="100" w:lineRule="atLeast"/>
        <w:ind w:firstLine="709"/>
        <w:contextualSpacing/>
        <w:jc w:val="both"/>
        <w:rPr>
          <w:rFonts w:eastAsia="SimSun" w:cs="Calibri"/>
        </w:rPr>
      </w:pPr>
      <w:r w:rsidRPr="00683C98">
        <w:rPr>
          <w:rFonts w:eastAsia="SimSun" w:cs="Calibri"/>
        </w:rPr>
        <w:t>Занять лидирующие позиции в рейтинге Губернатора Московской области по выполнению ключевых показателей оценки деятельности органов местного самоуправления.</w:t>
      </w:r>
    </w:p>
    <w:p w:rsidR="00256137" w:rsidRPr="00683C98" w:rsidRDefault="00256137" w:rsidP="00256137">
      <w:pPr>
        <w:suppressAutoHyphens/>
        <w:spacing w:line="100" w:lineRule="atLeast"/>
        <w:ind w:firstLine="709"/>
        <w:contextualSpacing/>
        <w:jc w:val="both"/>
        <w:rPr>
          <w:rFonts w:eastAsia="SimSun" w:cs="Calibri"/>
        </w:rPr>
      </w:pPr>
      <w:r w:rsidRPr="00683C98">
        <w:rPr>
          <w:rFonts w:eastAsia="SimSun" w:cs="Calibri"/>
        </w:rPr>
        <w:lastRenderedPageBreak/>
        <w:t xml:space="preserve">Разработать и согласовать с Правительством Московской области и Министерством образования Российской Федерации Стратегию развития города как </w:t>
      </w:r>
      <w:proofErr w:type="spellStart"/>
      <w:r w:rsidRPr="00683C98">
        <w:rPr>
          <w:rFonts w:eastAsia="SimSun" w:cs="Calibri"/>
        </w:rPr>
        <w:t>наукограда</w:t>
      </w:r>
      <w:proofErr w:type="spellEnd"/>
      <w:r w:rsidRPr="00683C98">
        <w:rPr>
          <w:rFonts w:eastAsia="SimSun" w:cs="Calibri"/>
        </w:rPr>
        <w:t xml:space="preserve"> на 2017-2031 годы.</w:t>
      </w:r>
    </w:p>
    <w:p w:rsidR="00256137" w:rsidRPr="00683C98" w:rsidRDefault="00256137" w:rsidP="00256137">
      <w:pPr>
        <w:suppressAutoHyphens/>
        <w:spacing w:line="100" w:lineRule="atLeast"/>
        <w:ind w:firstLine="709"/>
        <w:contextualSpacing/>
        <w:jc w:val="both"/>
        <w:rPr>
          <w:rFonts w:eastAsia="SimSun" w:cs="Calibri"/>
          <w:b/>
        </w:rPr>
      </w:pPr>
    </w:p>
    <w:p w:rsidR="00256137" w:rsidRPr="00683C98" w:rsidRDefault="00256137" w:rsidP="00256137">
      <w:pPr>
        <w:suppressAutoHyphens/>
        <w:spacing w:line="100" w:lineRule="atLeast"/>
        <w:ind w:firstLine="709"/>
        <w:contextualSpacing/>
        <w:jc w:val="both"/>
        <w:rPr>
          <w:rFonts w:eastAsia="SimSun" w:cs="Calibri"/>
          <w:b/>
        </w:rPr>
      </w:pPr>
      <w:r w:rsidRPr="00683C98">
        <w:rPr>
          <w:rFonts w:eastAsia="SimSun" w:cs="Calibri"/>
          <w:b/>
        </w:rPr>
        <w:t>Бюджет</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1.</w:t>
      </w:r>
      <w:r w:rsidRPr="00683C98">
        <w:rPr>
          <w:rFonts w:eastAsia="SimSun" w:cs="Calibri"/>
        </w:rPr>
        <w:tab/>
        <w:t>Увеличить доходы бюджета за сч</w:t>
      </w:r>
      <w:r w:rsidRPr="00683C98">
        <w:rPr>
          <w:rFonts w:eastAsia="SimSun"/>
        </w:rPr>
        <w:t>ё</w:t>
      </w:r>
      <w:r w:rsidRPr="00683C98">
        <w:rPr>
          <w:rFonts w:eastAsia="SimSun" w:cs="Calibri"/>
        </w:rPr>
        <w:t>т выполнения мероприятий Плана действий реализации задач мобилизации доходов местного бюджета, Плана эффективности по урегулированию задолженности по налогам, работы рабочей группы по мобилизации доходов.</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2.</w:t>
      </w:r>
      <w:r w:rsidRPr="00683C98">
        <w:rPr>
          <w:rFonts w:eastAsia="SimSun" w:cs="Calibri"/>
        </w:rPr>
        <w:tab/>
        <w:t>Сократить расходы бюджета за сч</w:t>
      </w:r>
      <w:r w:rsidRPr="00683C98">
        <w:rPr>
          <w:rFonts w:eastAsia="SimSun"/>
        </w:rPr>
        <w:t>ё</w:t>
      </w:r>
      <w:r w:rsidRPr="00683C98">
        <w:rPr>
          <w:rFonts w:eastAsia="SimSun" w:cs="Calibri"/>
        </w:rPr>
        <w:t>т проведения мероприятий по оптимизации, эффективности реализации муниципальных программ.</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3.</w:t>
      </w:r>
      <w:r w:rsidRPr="00683C98">
        <w:rPr>
          <w:rFonts w:eastAsia="SimSun" w:cs="Calibri"/>
        </w:rPr>
        <w:tab/>
        <w:t>Продолжить работы по качественному исполнению бюджета, внедрению «Электронного бюджета» в целях повышения эффективности бюджетных расходов и создания единого электронного цикла бюджетного процесса, получить наивысшую степень управления муниципальными финансами.</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4.</w:t>
      </w:r>
      <w:r w:rsidRPr="00683C98">
        <w:rPr>
          <w:rFonts w:eastAsia="SimSun" w:cs="Calibri"/>
        </w:rPr>
        <w:tab/>
        <w:t>Сохранить муниципальный долг на нулевом уровне.</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5.</w:t>
      </w:r>
      <w:r w:rsidRPr="00683C98">
        <w:rPr>
          <w:rFonts w:eastAsia="SimSun" w:cs="Calibri"/>
        </w:rPr>
        <w:tab/>
        <w:t>Проводить работу по предотвращению появления на территории города Реутов просроченной кредиторской задолженности.</w:t>
      </w:r>
    </w:p>
    <w:p w:rsidR="00256137" w:rsidRPr="00683C98" w:rsidRDefault="00256137" w:rsidP="00256137">
      <w:pPr>
        <w:suppressAutoHyphens/>
        <w:spacing w:line="100" w:lineRule="atLeast"/>
        <w:ind w:firstLine="709"/>
        <w:contextualSpacing/>
        <w:jc w:val="both"/>
        <w:rPr>
          <w:rFonts w:eastAsia="SimSun" w:cs="Calibri"/>
        </w:rPr>
      </w:pPr>
    </w:p>
    <w:p w:rsidR="00256137" w:rsidRPr="00683C98" w:rsidRDefault="00256137" w:rsidP="00256137">
      <w:pPr>
        <w:suppressAutoHyphens/>
        <w:spacing w:line="100" w:lineRule="atLeast"/>
        <w:ind w:firstLine="709"/>
        <w:contextualSpacing/>
        <w:jc w:val="both"/>
        <w:rPr>
          <w:rFonts w:eastAsia="SimSun" w:cs="Calibri"/>
          <w:b/>
        </w:rPr>
      </w:pPr>
      <w:r w:rsidRPr="00683C98">
        <w:rPr>
          <w:rFonts w:eastAsia="SimSun" w:cs="Calibri"/>
          <w:b/>
        </w:rPr>
        <w:t>Строительство</w:t>
      </w:r>
    </w:p>
    <w:p w:rsidR="00256137" w:rsidRPr="00683C98" w:rsidRDefault="00256137" w:rsidP="00256137">
      <w:pPr>
        <w:pStyle w:val="af2"/>
        <w:ind w:firstLine="709"/>
        <w:jc w:val="both"/>
        <w:rPr>
          <w:rFonts w:ascii="Times New Roman" w:hAnsi="Times New Roman" w:cs="Times New Roman"/>
          <w:sz w:val="24"/>
          <w:szCs w:val="24"/>
        </w:rPr>
      </w:pPr>
      <w:r w:rsidRPr="00683C98">
        <w:rPr>
          <w:rFonts w:ascii="Times New Roman" w:hAnsi="Times New Roman" w:cs="Times New Roman"/>
          <w:sz w:val="24"/>
          <w:szCs w:val="24"/>
        </w:rPr>
        <w:t xml:space="preserve">1. Завершить комплексную застройку новых микрорайонов Реутова – 10 и 10А, продолжить застройку микрорайона 6А с выполнением элементов благоустройства, озеленения, </w:t>
      </w:r>
      <w:proofErr w:type="spellStart"/>
      <w:r w:rsidRPr="00683C98">
        <w:rPr>
          <w:rFonts w:ascii="Times New Roman" w:hAnsi="Times New Roman" w:cs="Times New Roman"/>
          <w:sz w:val="24"/>
          <w:szCs w:val="24"/>
        </w:rPr>
        <w:t>внутридворовых</w:t>
      </w:r>
      <w:proofErr w:type="spellEnd"/>
      <w:r w:rsidRPr="00683C98">
        <w:rPr>
          <w:rFonts w:ascii="Times New Roman" w:hAnsi="Times New Roman" w:cs="Times New Roman"/>
          <w:sz w:val="24"/>
          <w:szCs w:val="24"/>
        </w:rPr>
        <w:t xml:space="preserve"> проездов. По плану ввести более 6 жилых домов в мкр.10, 10А, 6А. </w:t>
      </w:r>
    </w:p>
    <w:p w:rsidR="00256137" w:rsidRPr="00683C98" w:rsidRDefault="00256137" w:rsidP="00256137">
      <w:pPr>
        <w:pStyle w:val="af2"/>
        <w:ind w:firstLine="709"/>
        <w:jc w:val="both"/>
        <w:rPr>
          <w:rFonts w:ascii="Times New Roman" w:hAnsi="Times New Roman" w:cs="Times New Roman"/>
          <w:sz w:val="24"/>
          <w:szCs w:val="24"/>
        </w:rPr>
      </w:pPr>
      <w:r w:rsidRPr="00683C98">
        <w:rPr>
          <w:rFonts w:ascii="Times New Roman" w:hAnsi="Times New Roman" w:cs="Times New Roman"/>
          <w:sz w:val="24"/>
          <w:szCs w:val="24"/>
        </w:rPr>
        <w:t xml:space="preserve">2. Для жителей южной части Реутова ввести автобусный маршрут № 142, который будет осуществлять перевозки по улицам: </w:t>
      </w:r>
      <w:proofErr w:type="spellStart"/>
      <w:r w:rsidRPr="00683C98">
        <w:rPr>
          <w:rFonts w:ascii="Times New Roman" w:hAnsi="Times New Roman" w:cs="Times New Roman"/>
          <w:sz w:val="24"/>
          <w:szCs w:val="24"/>
        </w:rPr>
        <w:t>Носовихинское</w:t>
      </w:r>
      <w:proofErr w:type="spellEnd"/>
      <w:r w:rsidRPr="00683C98">
        <w:rPr>
          <w:rFonts w:ascii="Times New Roman" w:hAnsi="Times New Roman" w:cs="Times New Roman"/>
          <w:sz w:val="24"/>
          <w:szCs w:val="24"/>
        </w:rPr>
        <w:t xml:space="preserve"> шоссе - проектируемый проезд 4305 - Юбилейный проспект - ул. Южная – м. Новокосино, который планируется перевести из межмуниципального в муниципальный регулярный маршрут.</w:t>
      </w:r>
    </w:p>
    <w:p w:rsidR="00256137" w:rsidRPr="00683C98" w:rsidRDefault="00256137" w:rsidP="00256137">
      <w:pPr>
        <w:pStyle w:val="af2"/>
        <w:ind w:firstLine="709"/>
        <w:jc w:val="both"/>
        <w:rPr>
          <w:rFonts w:ascii="Times New Roman" w:hAnsi="Times New Roman" w:cs="Times New Roman"/>
          <w:sz w:val="24"/>
          <w:szCs w:val="24"/>
        </w:rPr>
      </w:pPr>
      <w:r w:rsidRPr="00683C98">
        <w:rPr>
          <w:rFonts w:ascii="Times New Roman" w:hAnsi="Times New Roman" w:cs="Times New Roman"/>
          <w:sz w:val="24"/>
          <w:szCs w:val="24"/>
        </w:rPr>
        <w:t>3. Продолжить строительство объектов различного социального назначения – детских садов, школ, многофункционального спортивного комплекса с бассейнами, универсальными залами и СПА процедурами.</w:t>
      </w:r>
    </w:p>
    <w:p w:rsidR="00256137" w:rsidRPr="00683C98" w:rsidRDefault="00256137" w:rsidP="00256137">
      <w:pPr>
        <w:pStyle w:val="af2"/>
        <w:ind w:firstLine="709"/>
        <w:jc w:val="both"/>
        <w:rPr>
          <w:rFonts w:ascii="Times New Roman" w:hAnsi="Times New Roman" w:cs="Times New Roman"/>
          <w:sz w:val="24"/>
          <w:szCs w:val="24"/>
        </w:rPr>
      </w:pPr>
      <w:r w:rsidRPr="00683C98">
        <w:rPr>
          <w:rFonts w:ascii="Times New Roman" w:hAnsi="Times New Roman" w:cs="Times New Roman"/>
          <w:sz w:val="24"/>
          <w:szCs w:val="24"/>
        </w:rPr>
        <w:t xml:space="preserve">4. Открыть детский сад на 210 мест с бассейном в мкр.6А. </w:t>
      </w:r>
    </w:p>
    <w:p w:rsidR="00256137" w:rsidRPr="00683C98" w:rsidRDefault="00256137" w:rsidP="00256137">
      <w:pPr>
        <w:pStyle w:val="af2"/>
        <w:ind w:firstLine="709"/>
        <w:jc w:val="both"/>
        <w:rPr>
          <w:rFonts w:ascii="Times New Roman" w:hAnsi="Times New Roman" w:cs="Times New Roman"/>
          <w:sz w:val="24"/>
          <w:szCs w:val="24"/>
        </w:rPr>
      </w:pPr>
      <w:r w:rsidRPr="00683C98">
        <w:rPr>
          <w:rFonts w:ascii="Times New Roman" w:hAnsi="Times New Roman" w:cs="Times New Roman"/>
          <w:sz w:val="24"/>
          <w:szCs w:val="24"/>
        </w:rPr>
        <w:t xml:space="preserve">5. Открыть школу на 810 мест в </w:t>
      </w:r>
      <w:proofErr w:type="spellStart"/>
      <w:r w:rsidRPr="00683C98">
        <w:rPr>
          <w:rFonts w:ascii="Times New Roman" w:hAnsi="Times New Roman" w:cs="Times New Roman"/>
          <w:sz w:val="24"/>
          <w:szCs w:val="24"/>
        </w:rPr>
        <w:t>мкр</w:t>
      </w:r>
      <w:proofErr w:type="spellEnd"/>
      <w:r w:rsidRPr="00683C98">
        <w:rPr>
          <w:rFonts w:ascii="Times New Roman" w:hAnsi="Times New Roman" w:cs="Times New Roman"/>
          <w:sz w:val="24"/>
          <w:szCs w:val="24"/>
        </w:rPr>
        <w:t xml:space="preserve">. 6А. </w:t>
      </w:r>
    </w:p>
    <w:p w:rsidR="00256137" w:rsidRPr="00683C98" w:rsidRDefault="00256137" w:rsidP="00256137">
      <w:pPr>
        <w:pStyle w:val="af2"/>
        <w:ind w:firstLine="709"/>
        <w:jc w:val="both"/>
        <w:rPr>
          <w:rFonts w:ascii="Times New Roman" w:hAnsi="Times New Roman" w:cs="Times New Roman"/>
          <w:sz w:val="24"/>
          <w:szCs w:val="24"/>
        </w:rPr>
      </w:pPr>
      <w:r w:rsidRPr="00683C98">
        <w:rPr>
          <w:rFonts w:ascii="Times New Roman" w:hAnsi="Times New Roman" w:cs="Times New Roman"/>
          <w:sz w:val="24"/>
          <w:szCs w:val="24"/>
        </w:rPr>
        <w:t xml:space="preserve">6. Открыть новую городскую поликлинику в мкр.10. </w:t>
      </w:r>
    </w:p>
    <w:p w:rsidR="00256137" w:rsidRPr="00683C98" w:rsidRDefault="00256137" w:rsidP="00256137">
      <w:pPr>
        <w:pStyle w:val="af2"/>
        <w:ind w:firstLine="709"/>
        <w:jc w:val="both"/>
        <w:rPr>
          <w:rFonts w:ascii="Times New Roman" w:hAnsi="Times New Roman" w:cs="Times New Roman"/>
          <w:sz w:val="24"/>
          <w:szCs w:val="24"/>
        </w:rPr>
      </w:pPr>
      <w:r w:rsidRPr="00683C98">
        <w:rPr>
          <w:rFonts w:ascii="Times New Roman" w:hAnsi="Times New Roman" w:cs="Times New Roman"/>
          <w:sz w:val="24"/>
          <w:szCs w:val="24"/>
        </w:rPr>
        <w:t xml:space="preserve">7. Продолжить модернизацию инженерной инфраструктуры, включая реконструкцию с </w:t>
      </w:r>
      <w:proofErr w:type="spellStart"/>
      <w:r w:rsidRPr="00683C98">
        <w:rPr>
          <w:rFonts w:ascii="Times New Roman" w:hAnsi="Times New Roman" w:cs="Times New Roman"/>
          <w:sz w:val="24"/>
          <w:szCs w:val="24"/>
        </w:rPr>
        <w:t>закольцовкой</w:t>
      </w:r>
      <w:proofErr w:type="spellEnd"/>
      <w:r w:rsidRPr="00683C98">
        <w:rPr>
          <w:rFonts w:ascii="Times New Roman" w:hAnsi="Times New Roman" w:cs="Times New Roman"/>
          <w:sz w:val="24"/>
          <w:szCs w:val="24"/>
        </w:rPr>
        <w:t xml:space="preserve"> городских теплотрасс, систем водопровода и канализации, а также городских котельных.</w:t>
      </w:r>
    </w:p>
    <w:p w:rsidR="00256137" w:rsidRPr="00683C98" w:rsidRDefault="00256137" w:rsidP="00256137">
      <w:pPr>
        <w:pStyle w:val="af2"/>
        <w:ind w:firstLine="709"/>
        <w:jc w:val="both"/>
        <w:rPr>
          <w:rFonts w:ascii="Times New Roman" w:hAnsi="Times New Roman" w:cs="Times New Roman"/>
          <w:sz w:val="24"/>
          <w:szCs w:val="24"/>
        </w:rPr>
      </w:pPr>
      <w:r w:rsidRPr="00683C98">
        <w:rPr>
          <w:rFonts w:ascii="Times New Roman" w:hAnsi="Times New Roman" w:cs="Times New Roman"/>
          <w:sz w:val="24"/>
          <w:szCs w:val="24"/>
        </w:rPr>
        <w:t>8.  Продолжить комплексный ремонт 20 дворовых территорий и строительство дороги по ул. Октября.</w:t>
      </w:r>
    </w:p>
    <w:p w:rsidR="00256137" w:rsidRPr="00683C98" w:rsidRDefault="00256137" w:rsidP="00256137">
      <w:pPr>
        <w:pStyle w:val="af2"/>
        <w:ind w:firstLine="709"/>
        <w:jc w:val="both"/>
        <w:rPr>
          <w:rFonts w:ascii="Times New Roman" w:hAnsi="Times New Roman" w:cs="Times New Roman"/>
          <w:sz w:val="24"/>
          <w:szCs w:val="24"/>
        </w:rPr>
      </w:pPr>
      <w:r w:rsidRPr="00683C98">
        <w:rPr>
          <w:rFonts w:ascii="Times New Roman" w:hAnsi="Times New Roman" w:cs="Times New Roman"/>
          <w:sz w:val="24"/>
          <w:szCs w:val="24"/>
        </w:rPr>
        <w:t>9. Обустроить дополнительные парковочные места.</w:t>
      </w:r>
    </w:p>
    <w:p w:rsidR="00256137" w:rsidRPr="00683C98" w:rsidRDefault="00256137" w:rsidP="00256137">
      <w:pPr>
        <w:pStyle w:val="af2"/>
        <w:ind w:firstLine="709"/>
        <w:jc w:val="both"/>
        <w:rPr>
          <w:rFonts w:ascii="Times New Roman" w:hAnsi="Times New Roman" w:cs="Times New Roman"/>
          <w:sz w:val="24"/>
          <w:szCs w:val="24"/>
        </w:rPr>
      </w:pPr>
      <w:r w:rsidRPr="00683C98">
        <w:rPr>
          <w:rFonts w:ascii="Times New Roman" w:hAnsi="Times New Roman" w:cs="Times New Roman"/>
          <w:sz w:val="24"/>
          <w:szCs w:val="24"/>
        </w:rPr>
        <w:t>10. Продолжить реализацию программы ремонта проезжей части автомобильных дорог с заменой асфальтового покрытия и комплексным благоустройством.</w:t>
      </w:r>
    </w:p>
    <w:p w:rsidR="00256137" w:rsidRPr="00683C98" w:rsidRDefault="00256137" w:rsidP="00256137">
      <w:pPr>
        <w:suppressAutoHyphens/>
        <w:spacing w:line="100" w:lineRule="atLeast"/>
        <w:ind w:firstLine="709"/>
        <w:contextualSpacing/>
        <w:jc w:val="both"/>
        <w:rPr>
          <w:rFonts w:eastAsia="SimSun" w:cs="Calibri"/>
          <w:b/>
        </w:rPr>
      </w:pPr>
    </w:p>
    <w:p w:rsidR="00256137" w:rsidRPr="00683C98" w:rsidRDefault="00256137" w:rsidP="00256137">
      <w:pPr>
        <w:suppressAutoHyphens/>
        <w:spacing w:line="100" w:lineRule="atLeast"/>
        <w:ind w:firstLine="709"/>
        <w:contextualSpacing/>
        <w:jc w:val="both"/>
        <w:rPr>
          <w:rFonts w:eastAsia="SimSun" w:cs="Calibri"/>
          <w:b/>
        </w:rPr>
      </w:pPr>
      <w:r w:rsidRPr="00683C98">
        <w:rPr>
          <w:rFonts w:eastAsia="SimSun" w:cs="Calibri"/>
          <w:b/>
        </w:rPr>
        <w:t>Образование</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1.</w:t>
      </w:r>
      <w:r w:rsidRPr="00683C98">
        <w:rPr>
          <w:rFonts w:eastAsia="SimSun" w:cs="Calibri"/>
        </w:rPr>
        <w:tab/>
        <w:t>Улучшить образовательные результаты и условия образовательного процесса.</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2.</w:t>
      </w:r>
      <w:r w:rsidRPr="00683C98">
        <w:rPr>
          <w:rFonts w:eastAsia="SimSun" w:cs="Calibri"/>
        </w:rPr>
        <w:tab/>
        <w:t>Увеличить количество приз</w:t>
      </w:r>
      <w:r w:rsidRPr="00683C98">
        <w:rPr>
          <w:rFonts w:eastAsia="SimSun"/>
        </w:rPr>
        <w:t>ё</w:t>
      </w:r>
      <w:r w:rsidRPr="00683C98">
        <w:rPr>
          <w:rFonts w:eastAsia="SimSun" w:cs="Calibri"/>
        </w:rPr>
        <w:t>ров муниципального этапа региональной олимпиады школьников (премия Главы города).</w:t>
      </w:r>
    </w:p>
    <w:p w:rsidR="00256137" w:rsidRPr="00683C98" w:rsidRDefault="00256137" w:rsidP="00256137">
      <w:pPr>
        <w:tabs>
          <w:tab w:val="left" w:pos="993"/>
        </w:tabs>
        <w:suppressAutoHyphens/>
        <w:spacing w:line="100" w:lineRule="atLeast"/>
        <w:ind w:firstLine="709"/>
        <w:contextualSpacing/>
        <w:jc w:val="both"/>
        <w:rPr>
          <w:rFonts w:eastAsia="SimSun" w:cs="Calibri"/>
        </w:rPr>
      </w:pPr>
    </w:p>
    <w:p w:rsidR="00256137" w:rsidRPr="00683C98" w:rsidRDefault="00256137" w:rsidP="00256137">
      <w:pPr>
        <w:tabs>
          <w:tab w:val="left" w:pos="993"/>
        </w:tabs>
        <w:suppressAutoHyphens/>
        <w:spacing w:line="100" w:lineRule="atLeast"/>
        <w:ind w:firstLine="709"/>
        <w:contextualSpacing/>
        <w:jc w:val="both"/>
        <w:rPr>
          <w:rFonts w:eastAsia="SimSun" w:cs="Calibri"/>
          <w:b/>
        </w:rPr>
      </w:pPr>
      <w:r w:rsidRPr="00683C98">
        <w:rPr>
          <w:rFonts w:eastAsia="SimSun" w:cs="Calibri"/>
          <w:b/>
        </w:rPr>
        <w:t>Спорт</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lastRenderedPageBreak/>
        <w:t>1.</w:t>
      </w:r>
      <w:r w:rsidRPr="00683C98">
        <w:rPr>
          <w:rFonts w:eastAsia="SimSun" w:cs="Calibri"/>
        </w:rPr>
        <w:tab/>
        <w:t>Реконструировать площадку экстремальных видов спорта в городском парке.</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2.</w:t>
      </w:r>
      <w:r w:rsidRPr="00683C98">
        <w:rPr>
          <w:rFonts w:eastAsia="SimSun" w:cs="Calibri"/>
        </w:rPr>
        <w:tab/>
        <w:t>Оборудовать центр тестирования ГТО.</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3.</w:t>
      </w:r>
      <w:r w:rsidRPr="00683C98">
        <w:rPr>
          <w:rFonts w:eastAsia="SimSun" w:cs="Calibri"/>
        </w:rPr>
        <w:tab/>
        <w:t>Внедрить комплекс ГТО во все культурно-массовые мероприятия города.</w:t>
      </w:r>
    </w:p>
    <w:p w:rsidR="00256137" w:rsidRPr="00683C98" w:rsidRDefault="00256137" w:rsidP="00256137">
      <w:pPr>
        <w:tabs>
          <w:tab w:val="left" w:pos="993"/>
        </w:tabs>
        <w:suppressAutoHyphens/>
        <w:spacing w:line="100" w:lineRule="atLeast"/>
        <w:ind w:firstLine="709"/>
        <w:contextualSpacing/>
        <w:jc w:val="both"/>
        <w:rPr>
          <w:rFonts w:eastAsia="SimSun" w:cs="Calibri"/>
        </w:rPr>
      </w:pPr>
    </w:p>
    <w:p w:rsidR="00256137" w:rsidRPr="00683C98" w:rsidRDefault="00256137" w:rsidP="00256137">
      <w:pPr>
        <w:tabs>
          <w:tab w:val="left" w:pos="993"/>
        </w:tabs>
        <w:suppressAutoHyphens/>
        <w:spacing w:line="100" w:lineRule="atLeast"/>
        <w:ind w:firstLine="709"/>
        <w:contextualSpacing/>
        <w:jc w:val="both"/>
        <w:rPr>
          <w:rFonts w:eastAsia="SimSun" w:cs="Calibri"/>
          <w:b/>
        </w:rPr>
      </w:pPr>
      <w:r w:rsidRPr="00683C98">
        <w:rPr>
          <w:rFonts w:eastAsia="SimSun" w:cs="Calibri"/>
          <w:b/>
        </w:rPr>
        <w:t>Культура</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1.</w:t>
      </w:r>
      <w:r w:rsidRPr="00683C98">
        <w:rPr>
          <w:rFonts w:eastAsia="SimSun" w:cs="Calibri"/>
        </w:rPr>
        <w:tab/>
        <w:t>Провести реконструкцию здания детского музыкального театра.</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2.</w:t>
      </w:r>
      <w:r w:rsidRPr="00683C98">
        <w:rPr>
          <w:rFonts w:eastAsia="SimSun" w:cs="Calibri"/>
        </w:rPr>
        <w:tab/>
        <w:t>Открыть новое учреждение культуры «Центральный городской парк».</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3.</w:t>
      </w:r>
      <w:r w:rsidRPr="00683C98">
        <w:rPr>
          <w:rFonts w:eastAsia="SimSun" w:cs="Calibri"/>
        </w:rPr>
        <w:tab/>
        <w:t>Открыть центр художественного развития на северной стороне города Реутов.</w:t>
      </w:r>
    </w:p>
    <w:p w:rsidR="00256137" w:rsidRPr="00683C98" w:rsidRDefault="00256137" w:rsidP="00256137">
      <w:pPr>
        <w:suppressAutoHyphens/>
        <w:spacing w:line="100" w:lineRule="atLeast"/>
        <w:ind w:firstLine="709"/>
        <w:contextualSpacing/>
        <w:jc w:val="both"/>
        <w:rPr>
          <w:rFonts w:eastAsia="SimSun" w:cs="Calibri"/>
        </w:rPr>
      </w:pPr>
    </w:p>
    <w:p w:rsidR="00256137" w:rsidRPr="00683C98" w:rsidRDefault="00256137" w:rsidP="00256137">
      <w:pPr>
        <w:suppressAutoHyphens/>
        <w:spacing w:line="100" w:lineRule="atLeast"/>
        <w:ind w:firstLine="709"/>
        <w:contextualSpacing/>
        <w:jc w:val="both"/>
        <w:rPr>
          <w:rFonts w:eastAsia="SimSun" w:cs="Calibri"/>
          <w:b/>
        </w:rPr>
      </w:pPr>
      <w:r w:rsidRPr="00683C98">
        <w:rPr>
          <w:rFonts w:eastAsia="SimSun" w:cs="Calibri"/>
          <w:b/>
        </w:rPr>
        <w:t>Жилищно-коммунальное хозяйство и благоустройство</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1.</w:t>
      </w:r>
      <w:r w:rsidRPr="00683C98">
        <w:rPr>
          <w:rFonts w:eastAsia="SimSun" w:cs="Calibri"/>
        </w:rPr>
        <w:tab/>
        <w:t>Провести 100% капитальный ремонт проблемных домов на основании решений собраний собственников с привлечением, в том числе, бюджетных средств.</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2.</w:t>
      </w:r>
      <w:r w:rsidRPr="00683C98">
        <w:rPr>
          <w:rFonts w:eastAsia="SimSun" w:cs="Calibri"/>
        </w:rPr>
        <w:tab/>
      </w:r>
      <w:proofErr w:type="spellStart"/>
      <w:r w:rsidRPr="00683C98">
        <w:rPr>
          <w:rFonts w:eastAsia="SimSun" w:cs="Calibri"/>
        </w:rPr>
        <w:t>Диспетчеризовать</w:t>
      </w:r>
      <w:proofErr w:type="spellEnd"/>
      <w:r w:rsidRPr="00683C98">
        <w:rPr>
          <w:rFonts w:eastAsia="SimSun" w:cs="Calibri"/>
        </w:rPr>
        <w:t xml:space="preserve"> заявки населения, проживающего в новых микрорайонах и ТСЖ на единый пульт ЕДС.</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4.</w:t>
      </w:r>
      <w:r w:rsidRPr="00683C98">
        <w:rPr>
          <w:rFonts w:eastAsia="SimSun" w:cs="Calibri"/>
        </w:rPr>
        <w:tab/>
        <w:t>Провести 100% поверку общедомовых узлов уч</w:t>
      </w:r>
      <w:r w:rsidRPr="00683C98">
        <w:rPr>
          <w:rFonts w:eastAsia="SimSun"/>
        </w:rPr>
        <w:t>ё</w:t>
      </w:r>
      <w:r w:rsidRPr="00683C98">
        <w:rPr>
          <w:rFonts w:eastAsia="SimSun" w:cs="Calibri"/>
        </w:rPr>
        <w:t>та и индивидуальных узлов уч</w:t>
      </w:r>
      <w:r w:rsidRPr="00683C98">
        <w:rPr>
          <w:rFonts w:eastAsia="SimSun"/>
        </w:rPr>
        <w:t>ё</w:t>
      </w:r>
      <w:r w:rsidRPr="00683C98">
        <w:rPr>
          <w:rFonts w:eastAsia="SimSun" w:cs="Calibri"/>
        </w:rPr>
        <w:t>та с истекшим сроком эксплуатации.</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5.</w:t>
      </w:r>
      <w:r w:rsidRPr="00683C98">
        <w:rPr>
          <w:rFonts w:eastAsia="SimSun" w:cs="Calibri"/>
        </w:rPr>
        <w:tab/>
        <w:t>Завершить работы в сквере за ДК «Мир»: установить дополнительные опоры освещения, заменить ограждение сквера.</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6.</w:t>
      </w:r>
      <w:r w:rsidRPr="00683C98">
        <w:rPr>
          <w:rFonts w:eastAsia="SimSun" w:cs="Calibri"/>
        </w:rPr>
        <w:tab/>
        <w:t>Организовать работы по дендрологическому обследованию состояния городских зеленых насаждений. Продолжить работу по высадке деревьев.</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7.</w:t>
      </w:r>
      <w:r w:rsidRPr="00683C98">
        <w:rPr>
          <w:rFonts w:eastAsia="SimSun" w:cs="Calibri"/>
        </w:rPr>
        <w:tab/>
        <w:t>Продолжить работы по обеспечению обустроенности 10% дворовых территорий.</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8.</w:t>
      </w:r>
      <w:r w:rsidRPr="00683C98">
        <w:rPr>
          <w:rFonts w:eastAsia="SimSun" w:cs="Calibri"/>
        </w:rPr>
        <w:tab/>
        <w:t>Продолжить работы по обустройству зоны отдыха на пруду.</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10. Продолжить модернизацию уличного освещения.</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11.Продолжить работы по архитектурной подсветке зданий на центральных улицах города. Организовать архитектурную подсветку малых архитектурных форм.</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12.Расширить зону «</w:t>
      </w:r>
      <w:proofErr w:type="spellStart"/>
      <w:r w:rsidRPr="00683C98">
        <w:rPr>
          <w:rFonts w:eastAsia="SimSun" w:cs="Calibri"/>
        </w:rPr>
        <w:t>безбарьерной</w:t>
      </w:r>
      <w:proofErr w:type="spellEnd"/>
      <w:r w:rsidRPr="00683C98">
        <w:rPr>
          <w:rFonts w:eastAsia="SimSun" w:cs="Calibri"/>
        </w:rPr>
        <w:t xml:space="preserve"> среды». Все 100% объектов торговли и потребительского рынка должны быть оборудованы современными пандусами.</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13.Оснастить автобусные остановки электронным табло.</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 xml:space="preserve"> </w:t>
      </w:r>
    </w:p>
    <w:p w:rsidR="00256137" w:rsidRPr="00683C98" w:rsidRDefault="00256137" w:rsidP="00256137">
      <w:pPr>
        <w:tabs>
          <w:tab w:val="left" w:pos="993"/>
        </w:tabs>
        <w:suppressAutoHyphens/>
        <w:spacing w:line="100" w:lineRule="atLeast"/>
        <w:ind w:firstLine="709"/>
        <w:contextualSpacing/>
        <w:jc w:val="both"/>
        <w:rPr>
          <w:rFonts w:eastAsia="SimSun" w:cs="Calibri"/>
          <w:b/>
        </w:rPr>
      </w:pPr>
      <w:r w:rsidRPr="00683C98">
        <w:rPr>
          <w:rFonts w:eastAsia="SimSun" w:cs="Calibri"/>
          <w:b/>
        </w:rPr>
        <w:t xml:space="preserve">Инвестиции, инновации и поддержка предпринимательства </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1.</w:t>
      </w:r>
      <w:r w:rsidRPr="00683C98">
        <w:rPr>
          <w:rFonts w:eastAsia="SimSun" w:cs="Calibri"/>
        </w:rPr>
        <w:tab/>
        <w:t>Провести работу по привлечению стратегических инвесторов для увеличения количества новых рабочих мест (более чем на 400).</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2.</w:t>
      </w:r>
      <w:r w:rsidRPr="00683C98">
        <w:rPr>
          <w:rFonts w:eastAsia="SimSun" w:cs="Calibri"/>
        </w:rPr>
        <w:tab/>
        <w:t>Развивать инфраструктуру поддержки предпринимательства пут</w:t>
      </w:r>
      <w:r w:rsidRPr="00683C98">
        <w:rPr>
          <w:rFonts w:eastAsia="SimSun"/>
        </w:rPr>
        <w:t>ё</w:t>
      </w:r>
      <w:r w:rsidRPr="00683C98">
        <w:rPr>
          <w:rFonts w:eastAsia="SimSun" w:cs="Calibri"/>
        </w:rPr>
        <w:t xml:space="preserve">м создания </w:t>
      </w:r>
      <w:proofErr w:type="spellStart"/>
      <w:r w:rsidRPr="00683C98">
        <w:rPr>
          <w:rFonts w:eastAsia="SimSun" w:cs="Calibri"/>
        </w:rPr>
        <w:t>коворкинг</w:t>
      </w:r>
      <w:proofErr w:type="spellEnd"/>
      <w:r w:rsidRPr="00683C98">
        <w:rPr>
          <w:rFonts w:eastAsia="SimSun" w:cs="Calibri"/>
        </w:rPr>
        <w:t>-центра, участия в конкурсе на создание детского технопарка.</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3.</w:t>
      </w:r>
      <w:r w:rsidRPr="00683C98">
        <w:rPr>
          <w:rFonts w:eastAsia="SimSun" w:cs="Calibri"/>
        </w:rPr>
        <w:tab/>
        <w:t xml:space="preserve">Увеличить количество малых, средних и </w:t>
      </w:r>
      <w:proofErr w:type="spellStart"/>
      <w:r w:rsidRPr="00683C98">
        <w:rPr>
          <w:rFonts w:eastAsia="SimSun" w:cs="Calibri"/>
        </w:rPr>
        <w:t>микропредприятий</w:t>
      </w:r>
      <w:proofErr w:type="spellEnd"/>
      <w:r w:rsidRPr="00683C98">
        <w:rPr>
          <w:rFonts w:eastAsia="SimSun" w:cs="Calibri"/>
        </w:rPr>
        <w:t xml:space="preserve"> на 10%.</w:t>
      </w:r>
    </w:p>
    <w:p w:rsidR="00256137" w:rsidRPr="00683C98" w:rsidRDefault="00256137" w:rsidP="00256137">
      <w:pPr>
        <w:tabs>
          <w:tab w:val="left" w:pos="993"/>
        </w:tabs>
        <w:suppressAutoHyphens/>
        <w:spacing w:line="100" w:lineRule="atLeast"/>
        <w:ind w:firstLine="709"/>
        <w:contextualSpacing/>
        <w:jc w:val="both"/>
        <w:rPr>
          <w:rFonts w:eastAsia="SimSun" w:cs="Calibri"/>
        </w:rPr>
      </w:pPr>
    </w:p>
    <w:p w:rsidR="00256137" w:rsidRPr="00683C98" w:rsidRDefault="00256137" w:rsidP="00256137">
      <w:pPr>
        <w:suppressAutoHyphens/>
        <w:spacing w:line="100" w:lineRule="atLeast"/>
        <w:ind w:firstLine="709"/>
        <w:contextualSpacing/>
        <w:jc w:val="both"/>
        <w:rPr>
          <w:rFonts w:eastAsia="SimSun" w:cs="Calibri"/>
          <w:b/>
        </w:rPr>
      </w:pPr>
      <w:r w:rsidRPr="00683C98">
        <w:rPr>
          <w:rFonts w:eastAsia="SimSun" w:cs="Calibri"/>
          <w:b/>
        </w:rPr>
        <w:t>Управление муниципальной собственностью</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1.</w:t>
      </w:r>
      <w:r w:rsidRPr="00683C98">
        <w:rPr>
          <w:rFonts w:eastAsia="SimSun" w:cs="Calibri"/>
        </w:rPr>
        <w:tab/>
        <w:t>Повысить эффективность использования нежилых помещений, сдаваемых по договорам безвозмездного пользования.</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2.</w:t>
      </w:r>
      <w:r w:rsidRPr="00683C98">
        <w:rPr>
          <w:rFonts w:eastAsia="SimSun" w:cs="Calibri"/>
        </w:rPr>
        <w:tab/>
        <w:t>Обеспечить взыскание (в том числе через судебные органы) и перечисление задолженности по арендной плате за землю и имущество, в случае неуплаты организациями-недоимщиками указанной задолженности принять меры к расторжению заключенных с этими организациями договоров.</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3.</w:t>
      </w:r>
      <w:r w:rsidRPr="00683C98">
        <w:rPr>
          <w:rFonts w:eastAsia="SimSun" w:cs="Calibri"/>
        </w:rPr>
        <w:tab/>
        <w:t>Осуществить регистрацию права муниципальной собственности и сдачу в аренду телекоммуникационных сетей.</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4.</w:t>
      </w:r>
      <w:r w:rsidRPr="00683C98">
        <w:rPr>
          <w:rFonts w:eastAsia="SimSun" w:cs="Calibri"/>
        </w:rPr>
        <w:tab/>
        <w:t>Расторгнуть договоры аренды земельных участков, имеющих задолженность и используемых не по целевому назначению, и провести торги по продаже права на заключение договоров аренды земельных участков.</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lastRenderedPageBreak/>
        <w:t>5.</w:t>
      </w:r>
      <w:r w:rsidRPr="00683C98">
        <w:rPr>
          <w:rFonts w:eastAsia="SimSun" w:cs="Calibri"/>
        </w:rPr>
        <w:tab/>
        <w:t>Провести торги по продаже права на заключение договоров аренды свободных земельных участков.</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6.</w:t>
      </w:r>
      <w:r w:rsidRPr="00683C98">
        <w:rPr>
          <w:rFonts w:eastAsia="SimSun" w:cs="Calibri"/>
        </w:rPr>
        <w:tab/>
        <w:t>Продолжить реорганизацию убыточных, нерентабельных и не ведущих хозяйственную деятельность муниципальных унитарных предприятий города Реутов в целях повышения эффективности использования имущества, находящегося в собственности города Реутов и закрепленного на праве хозяйственного ведения за муниципальными унитарными предприятиями, и оптимизировать их деятельность.</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7.</w:t>
      </w:r>
      <w:r w:rsidRPr="00683C98">
        <w:rPr>
          <w:rFonts w:eastAsia="SimSun" w:cs="Calibri"/>
        </w:rPr>
        <w:tab/>
        <w:t>Продолжить работу по обеспечению земельными участками многодетных семей в целях исполнения Указа Президента Российской Федерации.</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8.</w:t>
      </w:r>
      <w:r w:rsidRPr="00683C98">
        <w:rPr>
          <w:rFonts w:eastAsia="SimSun" w:cs="Calibri"/>
        </w:rPr>
        <w:tab/>
        <w:t>Повысить эффективность и сократить сроки оказания услуг населению через МФЦ.</w:t>
      </w:r>
    </w:p>
    <w:p w:rsidR="00256137" w:rsidRPr="00683C98" w:rsidRDefault="00256137" w:rsidP="00256137">
      <w:pPr>
        <w:suppressAutoHyphens/>
        <w:spacing w:line="100" w:lineRule="atLeast"/>
        <w:ind w:firstLine="709"/>
        <w:contextualSpacing/>
        <w:jc w:val="both"/>
        <w:rPr>
          <w:rFonts w:eastAsia="SimSun" w:cs="Calibri"/>
        </w:rPr>
      </w:pPr>
    </w:p>
    <w:p w:rsidR="00256137" w:rsidRPr="00683C98" w:rsidRDefault="00256137" w:rsidP="00256137">
      <w:pPr>
        <w:suppressAutoHyphens/>
        <w:spacing w:line="100" w:lineRule="atLeast"/>
        <w:ind w:firstLine="709"/>
        <w:contextualSpacing/>
        <w:jc w:val="both"/>
        <w:rPr>
          <w:rFonts w:eastAsia="SimSun" w:cs="Calibri"/>
          <w:b/>
        </w:rPr>
      </w:pPr>
      <w:r w:rsidRPr="00683C98">
        <w:rPr>
          <w:rFonts w:eastAsia="SimSun" w:cs="Calibri"/>
          <w:b/>
        </w:rPr>
        <w:t>СМИ и реклама</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1.</w:t>
      </w:r>
      <w:r w:rsidRPr="00683C98">
        <w:rPr>
          <w:rFonts w:eastAsia="SimSun" w:cs="Calibri"/>
        </w:rPr>
        <w:tab/>
        <w:t>Ликвидировать незаконные рекламные конструкции на территории города.</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2.</w:t>
      </w:r>
      <w:r w:rsidRPr="00683C98">
        <w:rPr>
          <w:rFonts w:eastAsia="SimSun" w:cs="Calibri"/>
        </w:rPr>
        <w:tab/>
        <w:t>Увеличить охват целевой аудитории (совершеннолетние и жители муниципального образования старше 18 лет) печатными и электронными СМИ.</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3.</w:t>
      </w:r>
      <w:r w:rsidRPr="00683C98">
        <w:rPr>
          <w:rFonts w:eastAsia="SimSun" w:cs="Calibri"/>
        </w:rPr>
        <w:tab/>
        <w:t>Повысить информированность населения о деятельности органов местного самоуправления города Реутов.</w:t>
      </w:r>
    </w:p>
    <w:p w:rsidR="00256137" w:rsidRPr="00683C98" w:rsidRDefault="00256137" w:rsidP="00256137">
      <w:pPr>
        <w:tabs>
          <w:tab w:val="left" w:pos="993"/>
        </w:tabs>
        <w:suppressAutoHyphens/>
        <w:spacing w:line="100" w:lineRule="atLeast"/>
        <w:ind w:firstLine="709"/>
        <w:contextualSpacing/>
        <w:jc w:val="both"/>
        <w:rPr>
          <w:rFonts w:eastAsia="SimSun" w:cs="Calibri"/>
        </w:rPr>
      </w:pPr>
    </w:p>
    <w:p w:rsidR="00256137" w:rsidRPr="00683C98" w:rsidRDefault="00256137" w:rsidP="00256137">
      <w:pPr>
        <w:suppressAutoHyphens/>
        <w:spacing w:line="100" w:lineRule="atLeast"/>
        <w:ind w:firstLine="709"/>
        <w:contextualSpacing/>
        <w:jc w:val="both"/>
        <w:rPr>
          <w:rFonts w:eastAsia="SimSun" w:cs="Calibri"/>
          <w:b/>
        </w:rPr>
      </w:pPr>
      <w:r w:rsidRPr="00683C98">
        <w:rPr>
          <w:rFonts w:eastAsia="SimSun" w:cs="Calibri"/>
          <w:b/>
        </w:rPr>
        <w:t>ГО и ЧС</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1.</w:t>
      </w:r>
      <w:r w:rsidRPr="00683C98">
        <w:rPr>
          <w:rFonts w:eastAsia="SimSun" w:cs="Calibri"/>
        </w:rPr>
        <w:tab/>
        <w:t xml:space="preserve">Совершенствовать местную систему коллективного оповещения населения города Реутов (оснащение двух муниципальных объектов приёмно-транслирующей аппаратурой беспроводной системы оповещения). </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2.</w:t>
      </w:r>
      <w:r w:rsidRPr="00683C98">
        <w:rPr>
          <w:rFonts w:eastAsia="SimSun" w:cs="Calibri"/>
        </w:rPr>
        <w:tab/>
        <w:t xml:space="preserve">Оснастить аппаратурой автоматической пожарной сигнализации типа «Стрелец-Мониторинг» муниципальные объекты города Реутов. </w:t>
      </w:r>
    </w:p>
    <w:p w:rsidR="00256137" w:rsidRPr="00683C98" w:rsidRDefault="00256137" w:rsidP="00256137">
      <w:pPr>
        <w:tabs>
          <w:tab w:val="left" w:pos="993"/>
        </w:tabs>
        <w:suppressAutoHyphens/>
        <w:spacing w:line="100" w:lineRule="atLeast"/>
        <w:ind w:firstLine="709"/>
        <w:contextualSpacing/>
        <w:jc w:val="both"/>
        <w:rPr>
          <w:rFonts w:eastAsia="SimSun" w:cs="Calibri"/>
        </w:rPr>
      </w:pPr>
      <w:r w:rsidRPr="00683C98">
        <w:rPr>
          <w:rFonts w:eastAsia="SimSun" w:cs="Calibri"/>
        </w:rPr>
        <w:t>3.</w:t>
      </w:r>
      <w:r w:rsidRPr="00683C98">
        <w:rPr>
          <w:rFonts w:eastAsia="SimSun" w:cs="Calibri"/>
        </w:rPr>
        <w:tab/>
        <w:t>Совершенствовать систему экстренных вызовов по единому номеру 112: подключить к «Системе – 112» единую диспетчерскую службу ООО «УК «</w:t>
      </w:r>
      <w:proofErr w:type="spellStart"/>
      <w:r w:rsidRPr="00683C98">
        <w:rPr>
          <w:rFonts w:eastAsia="SimSun" w:cs="Calibri"/>
        </w:rPr>
        <w:t>Жилсервис</w:t>
      </w:r>
      <w:proofErr w:type="spellEnd"/>
      <w:r w:rsidRPr="00683C98">
        <w:rPr>
          <w:rFonts w:eastAsia="SimSun" w:cs="Calibri"/>
        </w:rPr>
        <w:t xml:space="preserve">». </w:t>
      </w:r>
    </w:p>
    <w:p w:rsidR="0091216D" w:rsidRDefault="0091216D" w:rsidP="0091216D">
      <w:pPr>
        <w:widowControl w:val="0"/>
        <w:autoSpaceDE w:val="0"/>
        <w:autoSpaceDN w:val="0"/>
        <w:adjustRightInd w:val="0"/>
      </w:pPr>
    </w:p>
    <w:sectPr w:rsidR="0091216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14C7"/>
    <w:multiLevelType w:val="hybridMultilevel"/>
    <w:tmpl w:val="60B0C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32D39"/>
    <w:multiLevelType w:val="hybridMultilevel"/>
    <w:tmpl w:val="D782561E"/>
    <w:lvl w:ilvl="0" w:tplc="279878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842704"/>
    <w:multiLevelType w:val="hybridMultilevel"/>
    <w:tmpl w:val="9288D314"/>
    <w:lvl w:ilvl="0" w:tplc="3E16451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2A56B1B"/>
    <w:multiLevelType w:val="multilevel"/>
    <w:tmpl w:val="87F692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61C73B4"/>
    <w:multiLevelType w:val="multilevel"/>
    <w:tmpl w:val="30AA6B0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ACE78B7"/>
    <w:multiLevelType w:val="hybridMultilevel"/>
    <w:tmpl w:val="D390D940"/>
    <w:lvl w:ilvl="0" w:tplc="04242AD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F82052F"/>
    <w:multiLevelType w:val="multilevel"/>
    <w:tmpl w:val="08DAF590"/>
    <w:lvl w:ilvl="0">
      <w:start w:val="1"/>
      <w:numFmt w:val="bullet"/>
      <w:lvlText w:val=""/>
      <w:lvlJc w:val="left"/>
      <w:pPr>
        <w:ind w:left="1500" w:hanging="360"/>
      </w:pPr>
      <w:rPr>
        <w:rFonts w:ascii="Symbol" w:hAnsi="Symbol" w:cs="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abstractNum w:abstractNumId="7" w15:restartNumberingAfterBreak="0">
    <w:nsid w:val="20CB56A8"/>
    <w:multiLevelType w:val="hybridMultilevel"/>
    <w:tmpl w:val="B8DC42DA"/>
    <w:lvl w:ilvl="0" w:tplc="0A92F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DE7177"/>
    <w:multiLevelType w:val="hybridMultilevel"/>
    <w:tmpl w:val="12FA652E"/>
    <w:lvl w:ilvl="0" w:tplc="0BD6549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12103F7"/>
    <w:multiLevelType w:val="hybridMultilevel"/>
    <w:tmpl w:val="97E46C7C"/>
    <w:lvl w:ilvl="0" w:tplc="04242AD2">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15:restartNumberingAfterBreak="0">
    <w:nsid w:val="374B7787"/>
    <w:multiLevelType w:val="multilevel"/>
    <w:tmpl w:val="458682C4"/>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B294323"/>
    <w:multiLevelType w:val="hybridMultilevel"/>
    <w:tmpl w:val="90E0513E"/>
    <w:lvl w:ilvl="0" w:tplc="04242A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2F4210"/>
    <w:multiLevelType w:val="hybridMultilevel"/>
    <w:tmpl w:val="3DA2EA9E"/>
    <w:lvl w:ilvl="0" w:tplc="04242A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4956C6"/>
    <w:multiLevelType w:val="hybridMultilevel"/>
    <w:tmpl w:val="81D43D4E"/>
    <w:lvl w:ilvl="0" w:tplc="496ADE38">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7B5234D"/>
    <w:multiLevelType w:val="hybridMultilevel"/>
    <w:tmpl w:val="45A426A6"/>
    <w:lvl w:ilvl="0" w:tplc="1B04BF9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6053789"/>
    <w:multiLevelType w:val="hybridMultilevel"/>
    <w:tmpl w:val="9E0CB404"/>
    <w:lvl w:ilvl="0" w:tplc="04242A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F2F4B05"/>
    <w:multiLevelType w:val="hybridMultilevel"/>
    <w:tmpl w:val="8D0C9318"/>
    <w:lvl w:ilvl="0" w:tplc="04242AD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611C43A9"/>
    <w:multiLevelType w:val="hybridMultilevel"/>
    <w:tmpl w:val="C486C2F2"/>
    <w:lvl w:ilvl="0" w:tplc="04242A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1566AE2"/>
    <w:multiLevelType w:val="hybridMultilevel"/>
    <w:tmpl w:val="50C40744"/>
    <w:lvl w:ilvl="0" w:tplc="04242A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1C1922"/>
    <w:multiLevelType w:val="hybridMultilevel"/>
    <w:tmpl w:val="A6440844"/>
    <w:lvl w:ilvl="0" w:tplc="04242A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972FDE"/>
    <w:multiLevelType w:val="hybridMultilevel"/>
    <w:tmpl w:val="34E6B8AC"/>
    <w:lvl w:ilvl="0" w:tplc="10200D6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1" w15:restartNumberingAfterBreak="0">
    <w:nsid w:val="7CAB7E6B"/>
    <w:multiLevelType w:val="multilevel"/>
    <w:tmpl w:val="7A50F678"/>
    <w:lvl w:ilvl="0">
      <w:start w:val="1"/>
      <w:numFmt w:val="decimal"/>
      <w:lvlText w:val="%1."/>
      <w:lvlJc w:val="left"/>
      <w:pPr>
        <w:ind w:left="720" w:hanging="360"/>
      </w:pPr>
    </w:lvl>
    <w:lvl w:ilvl="1">
      <w:start w:val="1"/>
      <w:numFmt w:val="decimal"/>
      <w:isLgl/>
      <w:lvlText w:val="%1.%2."/>
      <w:lvlJc w:val="left"/>
      <w:pPr>
        <w:ind w:left="704"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7DA62F02"/>
    <w:multiLevelType w:val="hybridMultilevel"/>
    <w:tmpl w:val="269A6F58"/>
    <w:lvl w:ilvl="0" w:tplc="04190011">
      <w:start w:val="1"/>
      <w:numFmt w:val="decimal"/>
      <w:lvlText w:val="%1)"/>
      <w:lvlJc w:val="left"/>
      <w:pPr>
        <w:ind w:left="1998" w:hanging="360"/>
      </w:p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23" w15:restartNumberingAfterBreak="0">
    <w:nsid w:val="7DDB1A95"/>
    <w:multiLevelType w:val="hybridMultilevel"/>
    <w:tmpl w:val="00447A2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FD71F6E"/>
    <w:multiLevelType w:val="multilevel"/>
    <w:tmpl w:val="A0D467E2"/>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19"/>
  </w:num>
  <w:num w:numId="3">
    <w:abstractNumId w:val="11"/>
  </w:num>
  <w:num w:numId="4">
    <w:abstractNumId w:val="12"/>
  </w:num>
  <w:num w:numId="5">
    <w:abstractNumId w:val="18"/>
  </w:num>
  <w:num w:numId="6">
    <w:abstractNumId w:val="17"/>
  </w:num>
  <w:num w:numId="7">
    <w:abstractNumId w:val="15"/>
  </w:num>
  <w:num w:numId="8">
    <w:abstractNumId w:val="9"/>
  </w:num>
  <w:num w:numId="9">
    <w:abstractNumId w:val="3"/>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
  </w:num>
  <w:num w:numId="13">
    <w:abstractNumId w:val="6"/>
  </w:num>
  <w:num w:numId="14">
    <w:abstractNumId w:val="2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0"/>
  </w:num>
  <w:num w:numId="18">
    <w:abstractNumId w:val="24"/>
  </w:num>
  <w:num w:numId="19">
    <w:abstractNumId w:val="8"/>
  </w:num>
  <w:num w:numId="20">
    <w:abstractNumId w:val="2"/>
  </w:num>
  <w:num w:numId="21">
    <w:abstractNumId w:val="20"/>
  </w:num>
  <w:num w:numId="22">
    <w:abstractNumId w:val="7"/>
  </w:num>
  <w:num w:numId="23">
    <w:abstractNumId w:val="1"/>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6D"/>
    <w:rsid w:val="002279D2"/>
    <w:rsid w:val="00256137"/>
    <w:rsid w:val="004701E5"/>
    <w:rsid w:val="00576102"/>
    <w:rsid w:val="0091216D"/>
    <w:rsid w:val="00D058B8"/>
    <w:rsid w:val="00D84877"/>
    <w:rsid w:val="00EF7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95743-535B-45F5-8289-FE5B5890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216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2561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0"/>
    <w:uiPriority w:val="9"/>
    <w:unhideWhenUsed/>
    <w:qFormat/>
    <w:rsid w:val="0025613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0"/>
    <w:next w:val="a0"/>
    <w:link w:val="30"/>
    <w:uiPriority w:val="9"/>
    <w:semiHidden/>
    <w:unhideWhenUsed/>
    <w:qFormat/>
    <w:rsid w:val="0025613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5613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2561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256137"/>
    <w:rPr>
      <w:rFonts w:asciiTheme="majorHAnsi" w:eastAsiaTheme="majorEastAsia" w:hAnsiTheme="majorHAnsi" w:cstheme="majorBidi"/>
      <w:b/>
      <w:bCs/>
      <w:color w:val="4F81BD" w:themeColor="accent1"/>
    </w:rPr>
  </w:style>
  <w:style w:type="paragraph" w:styleId="a4">
    <w:name w:val="Balloon Text"/>
    <w:basedOn w:val="a0"/>
    <w:link w:val="a5"/>
    <w:uiPriority w:val="99"/>
    <w:semiHidden/>
    <w:unhideWhenUsed/>
    <w:rsid w:val="00256137"/>
    <w:rPr>
      <w:rFonts w:ascii="Tahoma" w:eastAsiaTheme="minorHAnsi" w:hAnsi="Tahoma" w:cs="Tahoma"/>
      <w:sz w:val="16"/>
      <w:szCs w:val="16"/>
      <w:lang w:eastAsia="en-US"/>
    </w:rPr>
  </w:style>
  <w:style w:type="character" w:customStyle="1" w:styleId="a5">
    <w:name w:val="Текст выноски Знак"/>
    <w:basedOn w:val="a1"/>
    <w:link w:val="a4"/>
    <w:uiPriority w:val="99"/>
    <w:semiHidden/>
    <w:rsid w:val="00256137"/>
    <w:rPr>
      <w:rFonts w:ascii="Tahoma" w:hAnsi="Tahoma" w:cs="Tahoma"/>
      <w:sz w:val="16"/>
      <w:szCs w:val="16"/>
    </w:rPr>
  </w:style>
  <w:style w:type="paragraph" w:styleId="a6">
    <w:name w:val="Title"/>
    <w:basedOn w:val="a0"/>
    <w:next w:val="a0"/>
    <w:link w:val="a7"/>
    <w:uiPriority w:val="10"/>
    <w:qFormat/>
    <w:rsid w:val="002561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7">
    <w:name w:val="Название Знак"/>
    <w:basedOn w:val="a1"/>
    <w:link w:val="a6"/>
    <w:uiPriority w:val="10"/>
    <w:rsid w:val="00256137"/>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0"/>
    <w:next w:val="a0"/>
    <w:link w:val="a9"/>
    <w:uiPriority w:val="11"/>
    <w:qFormat/>
    <w:rsid w:val="00256137"/>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9">
    <w:name w:val="Подзаголовок Знак"/>
    <w:basedOn w:val="a1"/>
    <w:link w:val="a8"/>
    <w:uiPriority w:val="11"/>
    <w:rsid w:val="00256137"/>
    <w:rPr>
      <w:rFonts w:asciiTheme="majorHAnsi" w:eastAsiaTheme="majorEastAsia" w:hAnsiTheme="majorHAnsi" w:cstheme="majorBidi"/>
      <w:i/>
      <w:iCs/>
      <w:color w:val="4F81BD" w:themeColor="accent1"/>
      <w:spacing w:val="15"/>
      <w:sz w:val="24"/>
      <w:szCs w:val="24"/>
    </w:rPr>
  </w:style>
  <w:style w:type="paragraph" w:styleId="a">
    <w:name w:val="List Paragraph"/>
    <w:basedOn w:val="a0"/>
    <w:autoRedefine/>
    <w:qFormat/>
    <w:rsid w:val="00256137"/>
    <w:pPr>
      <w:numPr>
        <w:numId w:val="24"/>
      </w:numPr>
      <w:pBdr>
        <w:top w:val="nil"/>
        <w:left w:val="nil"/>
        <w:bottom w:val="nil"/>
        <w:right w:val="nil"/>
        <w:between w:val="nil"/>
        <w:bar w:val="nil"/>
      </w:pBdr>
      <w:tabs>
        <w:tab w:val="left" w:pos="709"/>
      </w:tabs>
      <w:suppressAutoHyphens/>
      <w:ind w:left="993"/>
      <w:contextualSpacing/>
      <w:jc w:val="center"/>
      <w:outlineLvl w:val="1"/>
    </w:pPr>
    <w:rPr>
      <w:rFonts w:eastAsia="SimSun" w:cs="Calibri"/>
      <w:b/>
      <w:noProof/>
      <w:color w:val="00000A"/>
      <w:sz w:val="28"/>
      <w:szCs w:val="28"/>
      <w:u w:color="000000"/>
      <w:bdr w:val="nil"/>
      <w:lang w:eastAsia="ar-SA"/>
    </w:rPr>
  </w:style>
  <w:style w:type="paragraph" w:styleId="aa">
    <w:name w:val="TOC Heading"/>
    <w:basedOn w:val="1"/>
    <w:next w:val="a0"/>
    <w:uiPriority w:val="39"/>
    <w:semiHidden/>
    <w:unhideWhenUsed/>
    <w:qFormat/>
    <w:rsid w:val="00256137"/>
    <w:pPr>
      <w:outlineLvl w:val="9"/>
    </w:pPr>
    <w:rPr>
      <w:lang w:eastAsia="ru-RU"/>
    </w:rPr>
  </w:style>
  <w:style w:type="paragraph" w:styleId="21">
    <w:name w:val="toc 2"/>
    <w:basedOn w:val="a0"/>
    <w:next w:val="a0"/>
    <w:autoRedefine/>
    <w:uiPriority w:val="39"/>
    <w:unhideWhenUsed/>
    <w:qFormat/>
    <w:rsid w:val="00256137"/>
    <w:pPr>
      <w:spacing w:after="100" w:line="276" w:lineRule="auto"/>
      <w:ind w:left="220"/>
    </w:pPr>
    <w:rPr>
      <w:rFonts w:asciiTheme="minorHAnsi" w:eastAsiaTheme="minorHAnsi" w:hAnsiTheme="minorHAnsi" w:cstheme="minorBidi"/>
      <w:sz w:val="22"/>
      <w:szCs w:val="22"/>
      <w:lang w:eastAsia="en-US"/>
    </w:rPr>
  </w:style>
  <w:style w:type="paragraph" w:styleId="11">
    <w:name w:val="toc 1"/>
    <w:basedOn w:val="a0"/>
    <w:next w:val="a0"/>
    <w:autoRedefine/>
    <w:uiPriority w:val="39"/>
    <w:unhideWhenUsed/>
    <w:qFormat/>
    <w:rsid w:val="00256137"/>
    <w:pPr>
      <w:spacing w:after="100" w:line="276" w:lineRule="auto"/>
    </w:pPr>
    <w:rPr>
      <w:rFonts w:asciiTheme="minorHAnsi" w:eastAsiaTheme="minorHAnsi" w:hAnsiTheme="minorHAnsi" w:cstheme="minorBidi"/>
      <w:sz w:val="22"/>
      <w:szCs w:val="22"/>
      <w:lang w:eastAsia="en-US"/>
    </w:rPr>
  </w:style>
  <w:style w:type="character" w:styleId="ab">
    <w:name w:val="Hyperlink"/>
    <w:basedOn w:val="a1"/>
    <w:uiPriority w:val="99"/>
    <w:unhideWhenUsed/>
    <w:rsid w:val="00256137"/>
    <w:rPr>
      <w:color w:val="0000FF" w:themeColor="hyperlink"/>
      <w:u w:val="single"/>
    </w:rPr>
  </w:style>
  <w:style w:type="paragraph" w:styleId="ac">
    <w:name w:val="caption"/>
    <w:basedOn w:val="a0"/>
    <w:next w:val="a0"/>
    <w:uiPriority w:val="35"/>
    <w:unhideWhenUsed/>
    <w:qFormat/>
    <w:rsid w:val="00256137"/>
    <w:pPr>
      <w:spacing w:after="200"/>
    </w:pPr>
    <w:rPr>
      <w:rFonts w:asciiTheme="minorHAnsi" w:eastAsiaTheme="minorHAnsi" w:hAnsiTheme="minorHAnsi" w:cstheme="minorBidi"/>
      <w:b/>
      <w:bCs/>
      <w:color w:val="4F81BD" w:themeColor="accent1"/>
      <w:sz w:val="18"/>
      <w:szCs w:val="18"/>
      <w:lang w:eastAsia="en-US"/>
    </w:rPr>
  </w:style>
  <w:style w:type="paragraph" w:styleId="ad">
    <w:name w:val="header"/>
    <w:basedOn w:val="a0"/>
    <w:link w:val="ae"/>
    <w:uiPriority w:val="99"/>
    <w:unhideWhenUsed/>
    <w:rsid w:val="00256137"/>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1"/>
    <w:link w:val="ad"/>
    <w:uiPriority w:val="99"/>
    <w:rsid w:val="00256137"/>
  </w:style>
  <w:style w:type="paragraph" w:styleId="af">
    <w:name w:val="footer"/>
    <w:basedOn w:val="a0"/>
    <w:link w:val="af0"/>
    <w:uiPriority w:val="99"/>
    <w:unhideWhenUsed/>
    <w:rsid w:val="00256137"/>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1"/>
    <w:link w:val="af"/>
    <w:uiPriority w:val="99"/>
    <w:rsid w:val="00256137"/>
  </w:style>
  <w:style w:type="paragraph" w:styleId="31">
    <w:name w:val="toc 3"/>
    <w:basedOn w:val="a0"/>
    <w:next w:val="a0"/>
    <w:autoRedefine/>
    <w:uiPriority w:val="39"/>
    <w:semiHidden/>
    <w:unhideWhenUsed/>
    <w:qFormat/>
    <w:rsid w:val="00256137"/>
    <w:pPr>
      <w:spacing w:after="100" w:line="276" w:lineRule="auto"/>
      <w:ind w:left="440"/>
    </w:pPr>
    <w:rPr>
      <w:rFonts w:asciiTheme="minorHAnsi" w:eastAsiaTheme="minorEastAsia" w:hAnsiTheme="minorHAnsi" w:cstheme="minorBidi"/>
      <w:sz w:val="22"/>
      <w:szCs w:val="22"/>
    </w:rPr>
  </w:style>
  <w:style w:type="table" w:styleId="af1">
    <w:name w:val="Table Grid"/>
    <w:basedOn w:val="a2"/>
    <w:uiPriority w:val="59"/>
    <w:rsid w:val="00256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256137"/>
    <w:pPr>
      <w:spacing w:after="0" w:line="240" w:lineRule="auto"/>
    </w:pPr>
  </w:style>
  <w:style w:type="paragraph" w:customStyle="1" w:styleId="ConsPlusNormal">
    <w:name w:val="ConsPlusNormal"/>
    <w:rsid w:val="00256137"/>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 Type="http://schemas.openxmlformats.org/officeDocument/2006/relationships/settings" Target="settings.xml"/><Relationship Id="rId21" Type="http://schemas.openxmlformats.org/officeDocument/2006/relationships/chart" Target="charts/chart17.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10" Type="http://schemas.openxmlformats.org/officeDocument/2006/relationships/chart" Target="charts/chart6.xml"/><Relationship Id="rId19"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10.bin"/></Relationships>
</file>

<file path=word/charts/_rels/chart11.xml.rels><?xml version="1.0" encoding="UTF-8" standalone="yes"?>
<Relationships xmlns="http://schemas.openxmlformats.org/package/2006/relationships"><Relationship Id="rId1" Type="http://schemas.openxmlformats.org/officeDocument/2006/relationships/oleObject" Target="../embeddings/oleObject11.bin"/></Relationships>
</file>

<file path=word/charts/_rels/chart12.xml.rels><?xml version="1.0" encoding="UTF-8" standalone="yes"?>
<Relationships xmlns="http://schemas.openxmlformats.org/package/2006/relationships"><Relationship Id="rId2" Type="http://schemas.openxmlformats.org/officeDocument/2006/relationships/oleObject" Target="../embeddings/oleObject12.bin"/><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2" Type="http://schemas.openxmlformats.org/officeDocument/2006/relationships/oleObject" Target="../embeddings/oleObject13.bin"/><Relationship Id="rId1" Type="http://schemas.openxmlformats.org/officeDocument/2006/relationships/themeOverride" Target="../theme/themeOverride5.xml"/></Relationships>
</file>

<file path=word/charts/_rels/chart14.xml.rels><?xml version="1.0" encoding="UTF-8" standalone="yes"?>
<Relationships xmlns="http://schemas.openxmlformats.org/package/2006/relationships"><Relationship Id="rId2" Type="http://schemas.openxmlformats.org/officeDocument/2006/relationships/oleObject" Target="../embeddings/oleObject14.bin"/><Relationship Id="rId1" Type="http://schemas.openxmlformats.org/officeDocument/2006/relationships/themeOverride" Target="../theme/themeOverride6.xml"/></Relationships>
</file>

<file path=word/charts/_rels/chart15.xml.rels><?xml version="1.0" encoding="UTF-8" standalone="yes"?>
<Relationships xmlns="http://schemas.openxmlformats.org/package/2006/relationships"><Relationship Id="rId2" Type="http://schemas.openxmlformats.org/officeDocument/2006/relationships/oleObject" Target="../embeddings/oleObject15.bin"/><Relationship Id="rId1" Type="http://schemas.openxmlformats.org/officeDocument/2006/relationships/themeOverride" Target="../theme/themeOverride7.xml"/></Relationships>
</file>

<file path=word/charts/_rels/chart16.xml.rels><?xml version="1.0" encoding="UTF-8" standalone="yes"?>
<Relationships xmlns="http://schemas.openxmlformats.org/package/2006/relationships"><Relationship Id="rId1" Type="http://schemas.openxmlformats.org/officeDocument/2006/relationships/oleObject" Target="../embeddings/oleObject16.bin"/></Relationships>
</file>

<file path=word/charts/_rels/chart17.xml.rels><?xml version="1.0" encoding="UTF-8" standalone="yes"?>
<Relationships xmlns="http://schemas.openxmlformats.org/package/2006/relationships"><Relationship Id="rId1" Type="http://schemas.openxmlformats.org/officeDocument/2006/relationships/oleObject" Target="../embeddings/oleObject17.bin"/></Relationships>
</file>

<file path=word/charts/_rels/chart18.xml.rels><?xml version="1.0" encoding="UTF-8" standalone="yes"?>
<Relationships xmlns="http://schemas.openxmlformats.org/package/2006/relationships"><Relationship Id="rId2" Type="http://schemas.openxmlformats.org/officeDocument/2006/relationships/oleObject" Target="../embeddings/oleObject18.bin"/><Relationship Id="rId1" Type="http://schemas.openxmlformats.org/officeDocument/2006/relationships/themeOverride" Target="../theme/themeOverride8.xml"/></Relationships>
</file>

<file path=word/charts/_rels/chart19.xml.rels><?xml version="1.0" encoding="UTF-8" standalone="yes"?>
<Relationships xmlns="http://schemas.openxmlformats.org/package/2006/relationships"><Relationship Id="rId2" Type="http://schemas.openxmlformats.org/officeDocument/2006/relationships/oleObject" Target="../embeddings/oleObject19.bin"/><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20.xml.rels><?xml version="1.0" encoding="UTF-8" standalone="yes"?>
<Relationships xmlns="http://schemas.openxmlformats.org/package/2006/relationships"><Relationship Id="rId1" Type="http://schemas.openxmlformats.org/officeDocument/2006/relationships/oleObject" Target="../embeddings/oleObject20.bin"/></Relationships>
</file>

<file path=word/charts/_rels/chart21.xml.rels><?xml version="1.0" encoding="UTF-8" standalone="yes"?>
<Relationships xmlns="http://schemas.openxmlformats.org/package/2006/relationships"><Relationship Id="rId2" Type="http://schemas.openxmlformats.org/officeDocument/2006/relationships/oleObject" Target="../embeddings/oleObject21.bin"/><Relationship Id="rId1" Type="http://schemas.openxmlformats.org/officeDocument/2006/relationships/themeOverride" Target="../theme/themeOverride10.xml"/></Relationships>
</file>

<file path=word/charts/_rels/chart22.xml.rels><?xml version="1.0" encoding="UTF-8" standalone="yes"?>
<Relationships xmlns="http://schemas.openxmlformats.org/package/2006/relationships"><Relationship Id="rId2" Type="http://schemas.openxmlformats.org/officeDocument/2006/relationships/oleObject" Target="../embeddings/oleObject22.bin"/><Relationship Id="rId1" Type="http://schemas.openxmlformats.org/officeDocument/2006/relationships/themeOverride" Target="../theme/themeOverride11.xml"/></Relationships>
</file>

<file path=word/charts/_rels/chart23.xml.rels><?xml version="1.0" encoding="UTF-8" standalone="yes"?>
<Relationships xmlns="http://schemas.openxmlformats.org/package/2006/relationships"><Relationship Id="rId2" Type="http://schemas.openxmlformats.org/officeDocument/2006/relationships/oleObject" Target="../embeddings/oleObject23.bin"/><Relationship Id="rId1" Type="http://schemas.openxmlformats.org/officeDocument/2006/relationships/themeOverride" Target="../theme/themeOverride12.xml"/></Relationships>
</file>

<file path=word/charts/_rels/chart24.xml.rels><?xml version="1.0" encoding="UTF-8" standalone="yes"?>
<Relationships xmlns="http://schemas.openxmlformats.org/package/2006/relationships"><Relationship Id="rId1" Type="http://schemas.openxmlformats.org/officeDocument/2006/relationships/oleObject" Target="../embeddings/oleObject24.bin"/></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8.bin"/></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a:pPr>
            <a:r>
              <a:rPr lang="ru-RU" sz="1600">
                <a:latin typeface="+mn-lt"/>
              </a:rPr>
              <a:t>Объ</a:t>
            </a:r>
            <a:r>
              <a:rPr lang="ru-RU" sz="1600">
                <a:latin typeface="+mn-lt"/>
                <a:cs typeface="Times New Roman"/>
              </a:rPr>
              <a:t>ё</a:t>
            </a:r>
            <a:r>
              <a:rPr lang="ru-RU" sz="1600">
                <a:latin typeface="+mn-lt"/>
              </a:rPr>
              <a:t>м отгруженных товаров собственного производства, выполненных работ и услуг, (млрд.</a:t>
            </a:r>
            <a:r>
              <a:rPr lang="ru-RU" sz="1600" b="1" i="0" u="none" strike="noStrike" kern="1200" baseline="0">
                <a:solidFill>
                  <a:sysClr val="windowText" lastClr="000000"/>
                </a:solidFill>
                <a:latin typeface="+mn-lt"/>
                <a:ea typeface="+mn-ea"/>
                <a:cs typeface="+mn-cs"/>
              </a:rPr>
              <a:t>рублей</a:t>
            </a:r>
            <a:r>
              <a:rPr lang="ru-RU" sz="1600">
                <a:latin typeface="+mn-lt"/>
              </a:rPr>
              <a:t>)</a:t>
            </a:r>
          </a:p>
        </c:rich>
      </c:tx>
      <c:overlay val="0"/>
    </c:title>
    <c:autoTitleDeleted val="0"/>
    <c:plotArea>
      <c:layout/>
      <c:barChart>
        <c:barDir val="col"/>
        <c:grouping val="clustered"/>
        <c:varyColors val="0"/>
        <c:ser>
          <c:idx val="0"/>
          <c:order val="0"/>
          <c:tx>
            <c:strRef>
              <c:f>'[Цифры для диаграммм.xlsx]1.1.'!$A$3</c:f>
              <c:strCache>
                <c:ptCount val="1"/>
                <c:pt idx="0">
                  <c:v>Объем отгруженных товаров собственного производства, выполненных работ и услуг (млрд.руб.)</c:v>
                </c:pt>
              </c:strCache>
            </c:strRef>
          </c:tx>
          <c:invertIfNegative val="0"/>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'[Цифры для диаграммм.xlsx]1.1.'!$B$1:$F$2</c:f>
              <c:strCache>
                <c:ptCount val="5"/>
                <c:pt idx="0">
                  <c:v>2011</c:v>
                </c:pt>
                <c:pt idx="1">
                  <c:v>2012</c:v>
                </c:pt>
                <c:pt idx="2">
                  <c:v>2013</c:v>
                </c:pt>
                <c:pt idx="3">
                  <c:v>2014</c:v>
                </c:pt>
                <c:pt idx="4">
                  <c:v>2015 (ож.)</c:v>
                </c:pt>
              </c:strCache>
            </c:strRef>
          </c:cat>
          <c:val>
            <c:numRef>
              <c:f>'[Цифры для диаграммм.xlsx]1.1.'!$B$3:$F$3</c:f>
              <c:numCache>
                <c:formatCode>General</c:formatCode>
                <c:ptCount val="5"/>
                <c:pt idx="0">
                  <c:v>30.7</c:v>
                </c:pt>
                <c:pt idx="1">
                  <c:v>32.9</c:v>
                </c:pt>
                <c:pt idx="2">
                  <c:v>32.5</c:v>
                </c:pt>
                <c:pt idx="3">
                  <c:v>37.299999999999997</c:v>
                </c:pt>
                <c:pt idx="4">
                  <c:v>42.4</c:v>
                </c:pt>
              </c:numCache>
            </c:numRef>
          </c:val>
        </c:ser>
        <c:dLbls>
          <c:showLegendKey val="0"/>
          <c:showVal val="0"/>
          <c:showCatName val="0"/>
          <c:showSerName val="0"/>
          <c:showPercent val="0"/>
          <c:showBubbleSize val="0"/>
        </c:dLbls>
        <c:gapWidth val="150"/>
        <c:axId val="373171824"/>
        <c:axId val="373176136"/>
      </c:barChart>
      <c:catAx>
        <c:axId val="373171824"/>
        <c:scaling>
          <c:orientation val="minMax"/>
        </c:scaling>
        <c:delete val="0"/>
        <c:axPos val="b"/>
        <c:numFmt formatCode="General" sourceLinked="0"/>
        <c:majorTickMark val="out"/>
        <c:minorTickMark val="none"/>
        <c:tickLblPos val="nextTo"/>
        <c:txPr>
          <a:bodyPr/>
          <a:lstStyle/>
          <a:p>
            <a:pPr>
              <a:defRPr sz="1100" b="1" baseline="0">
                <a:latin typeface="Times New Roman" pitchFamily="18" charset="0"/>
              </a:defRPr>
            </a:pPr>
            <a:endParaRPr lang="ru-RU"/>
          </a:p>
        </c:txPr>
        <c:crossAx val="373176136"/>
        <c:crosses val="autoZero"/>
        <c:auto val="1"/>
        <c:lblAlgn val="ctr"/>
        <c:lblOffset val="100"/>
        <c:noMultiLvlLbl val="0"/>
      </c:catAx>
      <c:valAx>
        <c:axId val="373176136"/>
        <c:scaling>
          <c:orientation val="minMax"/>
        </c:scaling>
        <c:delete val="0"/>
        <c:axPos val="l"/>
        <c:majorGridlines/>
        <c:numFmt formatCode="#,##0.00" sourceLinked="0"/>
        <c:majorTickMark val="out"/>
        <c:minorTickMark val="none"/>
        <c:tickLblPos val="nextTo"/>
        <c:txPr>
          <a:bodyPr/>
          <a:lstStyle/>
          <a:p>
            <a:pPr>
              <a:defRPr sz="1100">
                <a:latin typeface="Times New Roman" pitchFamily="18" charset="0"/>
                <a:cs typeface="Times New Roman" pitchFamily="18" charset="0"/>
              </a:defRPr>
            </a:pPr>
            <a:endParaRPr lang="ru-RU"/>
          </a:p>
        </c:txPr>
        <c:crossAx val="373171824"/>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600"/>
            </a:pPr>
            <a:r>
              <a:rPr lang="ru-RU" sz="1600"/>
              <a:t>Доходы бюджета 2013-2015 (млн.руб.)</a:t>
            </a:r>
          </a:p>
        </c:rich>
      </c:tx>
      <c:overlay val="0"/>
    </c:title>
    <c:autoTitleDeleted val="0"/>
    <c:plotArea>
      <c:layout>
        <c:manualLayout>
          <c:layoutTarget val="inner"/>
          <c:xMode val="edge"/>
          <c:yMode val="edge"/>
          <c:x val="0.11249739708730534"/>
          <c:y val="0.15617119288660347"/>
          <c:w val="0.63065037357631748"/>
          <c:h val="0.77767521327875255"/>
        </c:manualLayout>
      </c:layout>
      <c:barChart>
        <c:barDir val="col"/>
        <c:grouping val="clustered"/>
        <c:varyColors val="0"/>
        <c:ser>
          <c:idx val="0"/>
          <c:order val="0"/>
          <c:tx>
            <c:strRef>
              <c:f>'[2.xlsx]Лист1'!$A$3:$B$3</c:f>
              <c:strCache>
                <c:ptCount val="1"/>
                <c:pt idx="0">
                  <c:v>Доходы бюджета 2013-2015 (млн.руб.)</c:v>
                </c:pt>
              </c:strCache>
            </c:strRef>
          </c:tx>
          <c:invertIfNegative val="0"/>
          <c:dLbls>
            <c:numFmt formatCode="#,##0.00" sourceLinked="0"/>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'[2.xlsx]Лист1'!$C$2:$E$2</c:f>
              <c:numCache>
                <c:formatCode>General</c:formatCode>
                <c:ptCount val="3"/>
                <c:pt idx="0">
                  <c:v>2013</c:v>
                </c:pt>
                <c:pt idx="1">
                  <c:v>2014</c:v>
                </c:pt>
                <c:pt idx="2">
                  <c:v>2015</c:v>
                </c:pt>
              </c:numCache>
            </c:numRef>
          </c:cat>
          <c:val>
            <c:numRef>
              <c:f>'[2.xlsx]Лист1'!$C$3:$E$3</c:f>
              <c:numCache>
                <c:formatCode>0.00</c:formatCode>
                <c:ptCount val="3"/>
                <c:pt idx="0">
                  <c:v>2350.1999999999998</c:v>
                </c:pt>
                <c:pt idx="1">
                  <c:v>2437.4</c:v>
                </c:pt>
                <c:pt idx="2">
                  <c:v>2474.6</c:v>
                </c:pt>
              </c:numCache>
            </c:numRef>
          </c:val>
        </c:ser>
        <c:dLbls>
          <c:showLegendKey val="0"/>
          <c:showVal val="0"/>
          <c:showCatName val="0"/>
          <c:showSerName val="0"/>
          <c:showPercent val="0"/>
          <c:showBubbleSize val="0"/>
        </c:dLbls>
        <c:gapWidth val="150"/>
        <c:axId val="377731904"/>
        <c:axId val="377440056"/>
      </c:barChart>
      <c:catAx>
        <c:axId val="377731904"/>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377440056"/>
        <c:crosses val="autoZero"/>
        <c:auto val="1"/>
        <c:lblAlgn val="ctr"/>
        <c:lblOffset val="100"/>
        <c:noMultiLvlLbl val="0"/>
      </c:catAx>
      <c:valAx>
        <c:axId val="377440056"/>
        <c:scaling>
          <c:orientation val="minMax"/>
          <c:max val="3000"/>
          <c:min val="0"/>
        </c:scaling>
        <c:delete val="0"/>
        <c:axPos val="l"/>
        <c:majorGridlines/>
        <c:numFmt formatCode="0.00" sourceLinked="1"/>
        <c:majorTickMark val="out"/>
        <c:minorTickMark val="none"/>
        <c:tickLblPos val="nextTo"/>
        <c:txPr>
          <a:bodyPr/>
          <a:lstStyle/>
          <a:p>
            <a:pPr>
              <a:defRPr sz="1000" b="1">
                <a:latin typeface="Times New Roman" pitchFamily="18" charset="0"/>
                <a:cs typeface="Times New Roman" pitchFamily="18" charset="0"/>
              </a:defRPr>
            </a:pPr>
            <a:endParaRPr lang="ru-RU"/>
          </a:p>
        </c:txPr>
        <c:crossAx val="377731904"/>
        <c:crosses val="autoZero"/>
        <c:crossBetween val="between"/>
        <c:majorUnit val="1000"/>
        <c:minorUnit val="500"/>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ru-RU" sz="1600"/>
              <a:t>Доходы</a:t>
            </a:r>
            <a:r>
              <a:rPr lang="ru-RU" sz="1600" baseline="0"/>
              <a:t> бюджета 2015, (млн.руб.)</a:t>
            </a:r>
          </a:p>
          <a:p>
            <a:pPr>
              <a:defRPr sz="1600"/>
            </a:pPr>
            <a:endParaRPr lang="ru-RU" sz="1600" baseline="0"/>
          </a:p>
        </c:rich>
      </c:tx>
      <c:overlay val="0"/>
    </c:title>
    <c:autoTitleDeleted val="0"/>
    <c:plotArea>
      <c:layout>
        <c:manualLayout>
          <c:layoutTarget val="inner"/>
          <c:xMode val="edge"/>
          <c:yMode val="edge"/>
          <c:x val="8.681264387649032E-2"/>
          <c:y val="0.16059805975337554"/>
          <c:w val="0.71221806520577235"/>
          <c:h val="0.6905829634931997"/>
        </c:manualLayout>
      </c:layout>
      <c:barChart>
        <c:barDir val="col"/>
        <c:grouping val="clustered"/>
        <c:varyColors val="0"/>
        <c:ser>
          <c:idx val="0"/>
          <c:order val="0"/>
          <c:tx>
            <c:strRef>
              <c:f>'[2.xlsx]Лист2'!$A$3</c:f>
              <c:strCache>
                <c:ptCount val="1"/>
                <c:pt idx="0">
                  <c:v>Первоначальное утверждение</c:v>
                </c:pt>
              </c:strCache>
            </c:strRef>
          </c:tx>
          <c:invertIfNegative val="0"/>
          <c:dLbls>
            <c:dLbl>
              <c:idx val="0"/>
              <c:layout>
                <c:manualLayout>
                  <c:x val="-1.4928851386517089E-2"/>
                  <c:y val="0"/>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sz="1400" b="1" i="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'[2.xlsx]Лист2'!$B$2:$C$2</c:f>
              <c:strCache>
                <c:ptCount val="2"/>
                <c:pt idx="0">
                  <c:v>Бюджет</c:v>
                </c:pt>
                <c:pt idx="1">
                  <c:v>Налоговые и неналоговые доходы</c:v>
                </c:pt>
              </c:strCache>
            </c:strRef>
          </c:cat>
          <c:val>
            <c:numRef>
              <c:f>'[2.xlsx]Лист2'!$B$3:$C$3</c:f>
              <c:numCache>
                <c:formatCode>#,##0.00</c:formatCode>
                <c:ptCount val="2"/>
                <c:pt idx="0">
                  <c:v>2246.6</c:v>
                </c:pt>
                <c:pt idx="1">
                  <c:v>1264.9000000000001</c:v>
                </c:pt>
              </c:numCache>
            </c:numRef>
          </c:val>
        </c:ser>
        <c:ser>
          <c:idx val="1"/>
          <c:order val="1"/>
          <c:tx>
            <c:strRef>
              <c:f>'[2.xlsx]Лист2'!$A$4</c:f>
              <c:strCache>
                <c:ptCount val="1"/>
                <c:pt idx="0">
                  <c:v>Исполнение</c:v>
                </c:pt>
              </c:strCache>
            </c:strRef>
          </c:tx>
          <c:invertIfNegative val="0"/>
          <c:dLbls>
            <c:dLbl>
              <c:idx val="1"/>
              <c:layout>
                <c:manualLayout>
                  <c:x val="-3.7323597841429149E-3"/>
                  <c:y val="-2.5157232704402517E-2"/>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sz="1400" b="1" i="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'[2.xlsx]Лист2'!$B$2:$C$2</c:f>
              <c:strCache>
                <c:ptCount val="2"/>
                <c:pt idx="0">
                  <c:v>Бюджет</c:v>
                </c:pt>
                <c:pt idx="1">
                  <c:v>Налоговые и неналоговые доходы</c:v>
                </c:pt>
              </c:strCache>
            </c:strRef>
          </c:cat>
          <c:val>
            <c:numRef>
              <c:f>'[2.xlsx]Лист2'!$B$4:$C$4</c:f>
              <c:numCache>
                <c:formatCode>#,##0.00</c:formatCode>
                <c:ptCount val="2"/>
                <c:pt idx="0">
                  <c:v>2474.6</c:v>
                </c:pt>
                <c:pt idx="1">
                  <c:v>1391.7</c:v>
                </c:pt>
              </c:numCache>
            </c:numRef>
          </c:val>
        </c:ser>
        <c:dLbls>
          <c:dLblPos val="outEnd"/>
          <c:showLegendKey val="0"/>
          <c:showVal val="1"/>
          <c:showCatName val="0"/>
          <c:showSerName val="0"/>
          <c:showPercent val="0"/>
          <c:showBubbleSize val="0"/>
        </c:dLbls>
        <c:gapWidth val="150"/>
        <c:axId val="377436136"/>
        <c:axId val="381349472"/>
      </c:barChart>
      <c:catAx>
        <c:axId val="377436136"/>
        <c:scaling>
          <c:orientation val="minMax"/>
        </c:scaling>
        <c:delete val="0"/>
        <c:axPos val="b"/>
        <c:numFmt formatCode="General" sourceLinked="0"/>
        <c:majorTickMark val="out"/>
        <c:minorTickMark val="none"/>
        <c:tickLblPos val="nextTo"/>
        <c:txPr>
          <a:bodyPr/>
          <a:lstStyle/>
          <a:p>
            <a:pPr>
              <a:defRPr sz="1200" b="1" i="1">
                <a:latin typeface="Times New Roman" pitchFamily="18" charset="0"/>
                <a:cs typeface="Times New Roman" pitchFamily="18" charset="0"/>
              </a:defRPr>
            </a:pPr>
            <a:endParaRPr lang="ru-RU"/>
          </a:p>
        </c:txPr>
        <c:crossAx val="381349472"/>
        <c:crosses val="autoZero"/>
        <c:auto val="1"/>
        <c:lblAlgn val="ctr"/>
        <c:lblOffset val="100"/>
        <c:noMultiLvlLbl val="0"/>
      </c:catAx>
      <c:valAx>
        <c:axId val="381349472"/>
        <c:scaling>
          <c:orientation val="minMax"/>
          <c:max val="2500"/>
        </c:scaling>
        <c:delete val="0"/>
        <c:axPos val="l"/>
        <c:majorGridlines/>
        <c:numFmt formatCode="#,##0" sourceLinked="0"/>
        <c:majorTickMark val="out"/>
        <c:minorTickMark val="none"/>
        <c:tickLblPos val="nextTo"/>
        <c:txPr>
          <a:bodyPr/>
          <a:lstStyle/>
          <a:p>
            <a:pPr>
              <a:defRPr sz="1100" b="1">
                <a:latin typeface="Times New Roman" pitchFamily="18" charset="0"/>
                <a:cs typeface="Times New Roman" pitchFamily="18" charset="0"/>
              </a:defRPr>
            </a:pPr>
            <a:endParaRPr lang="ru-RU"/>
          </a:p>
        </c:txPr>
        <c:crossAx val="377436136"/>
        <c:crosses val="autoZero"/>
        <c:crossBetween val="between"/>
      </c:valAx>
    </c:plotArea>
    <c:legend>
      <c:legendPos val="r"/>
      <c:legendEntry>
        <c:idx val="0"/>
        <c:txPr>
          <a:bodyPr/>
          <a:lstStyle/>
          <a:p>
            <a:pPr>
              <a:defRPr sz="1000" b="1" i="0">
                <a:latin typeface="Times New Roman" pitchFamily="18" charset="0"/>
                <a:cs typeface="Times New Roman" pitchFamily="18" charset="0"/>
              </a:defRPr>
            </a:pPr>
            <a:endParaRPr lang="ru-RU"/>
          </a:p>
        </c:txPr>
      </c:legendEntry>
      <c:layout>
        <c:manualLayout>
          <c:xMode val="edge"/>
          <c:yMode val="edge"/>
          <c:x val="0.77656639073961908"/>
          <c:y val="0.40842853810607543"/>
          <c:w val="0.21070488533880524"/>
          <c:h val="0.32079081023962913"/>
        </c:manualLayout>
      </c:layout>
      <c:overlay val="0"/>
      <c:txPr>
        <a:bodyPr/>
        <a:lstStyle/>
        <a:p>
          <a:pPr>
            <a:defRPr sz="1000" b="1" i="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600"/>
            </a:pPr>
            <a:r>
              <a:rPr lang="ru-RU" sz="1600"/>
              <a:t>Налоговые доходы 2011-2015, (млн.руб.)</a:t>
            </a:r>
          </a:p>
        </c:rich>
      </c:tx>
      <c:layout>
        <c:manualLayout>
          <c:xMode val="edge"/>
          <c:yMode val="edge"/>
          <c:x val="0.23927242207248314"/>
          <c:y val="1.8717730706196936E-2"/>
        </c:manualLayout>
      </c:layout>
      <c:overlay val="0"/>
    </c:title>
    <c:autoTitleDeleted val="0"/>
    <c:plotArea>
      <c:layout/>
      <c:barChart>
        <c:barDir val="col"/>
        <c:grouping val="clustered"/>
        <c:varyColors val="0"/>
        <c:ser>
          <c:idx val="0"/>
          <c:order val="0"/>
          <c:tx>
            <c:strRef>
              <c:f>'[2.xlsx]Лист4'!$C$9</c:f>
              <c:strCache>
                <c:ptCount val="1"/>
                <c:pt idx="0">
                  <c:v>Налоговые доходы (млн.руб.)</c:v>
                </c:pt>
              </c:strCache>
            </c:strRef>
          </c:tx>
          <c:invertIfNegative val="0"/>
          <c:dLbls>
            <c:spPr>
              <a:noFill/>
              <a:ln>
                <a:noFill/>
              </a:ln>
              <a:effectLst/>
            </c:spPr>
            <c:txPr>
              <a:bodyPr/>
              <a:lstStyle/>
              <a:p>
                <a:pPr>
                  <a:defRPr sz="1400" b="1" i="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'[2.xlsx]Лист4'!$D$8:$H$8</c:f>
              <c:numCache>
                <c:formatCode>General</c:formatCode>
                <c:ptCount val="5"/>
                <c:pt idx="0">
                  <c:v>2011</c:v>
                </c:pt>
                <c:pt idx="1">
                  <c:v>2012</c:v>
                </c:pt>
                <c:pt idx="2">
                  <c:v>2013</c:v>
                </c:pt>
                <c:pt idx="3">
                  <c:v>2014</c:v>
                </c:pt>
                <c:pt idx="4">
                  <c:v>2015</c:v>
                </c:pt>
              </c:numCache>
            </c:numRef>
          </c:cat>
          <c:val>
            <c:numRef>
              <c:f>'[2.xlsx]Лист4'!$D$9:$H$9</c:f>
              <c:numCache>
                <c:formatCode>General</c:formatCode>
                <c:ptCount val="5"/>
                <c:pt idx="0">
                  <c:v>569.5</c:v>
                </c:pt>
                <c:pt idx="1">
                  <c:v>643</c:v>
                </c:pt>
                <c:pt idx="2">
                  <c:v>969.9</c:v>
                </c:pt>
                <c:pt idx="3">
                  <c:v>662.5</c:v>
                </c:pt>
                <c:pt idx="4">
                  <c:v>785.9</c:v>
                </c:pt>
              </c:numCache>
            </c:numRef>
          </c:val>
        </c:ser>
        <c:dLbls>
          <c:showLegendKey val="0"/>
          <c:showVal val="0"/>
          <c:showCatName val="0"/>
          <c:showSerName val="0"/>
          <c:showPercent val="0"/>
          <c:showBubbleSize val="0"/>
        </c:dLbls>
        <c:gapWidth val="150"/>
        <c:axId val="376089168"/>
        <c:axId val="435238632"/>
      </c:barChart>
      <c:catAx>
        <c:axId val="376089168"/>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435238632"/>
        <c:crosses val="autoZero"/>
        <c:auto val="1"/>
        <c:lblAlgn val="ctr"/>
        <c:lblOffset val="100"/>
        <c:noMultiLvlLbl val="0"/>
      </c:catAx>
      <c:valAx>
        <c:axId val="435238632"/>
        <c:scaling>
          <c:orientation val="minMax"/>
        </c:scaling>
        <c:delete val="0"/>
        <c:axPos val="l"/>
        <c:majorGridlines/>
        <c:numFmt formatCode="General" sourceLinked="1"/>
        <c:majorTickMark val="out"/>
        <c:minorTickMark val="none"/>
        <c:tickLblPos val="nextTo"/>
        <c:txPr>
          <a:bodyPr/>
          <a:lstStyle/>
          <a:p>
            <a:pPr>
              <a:defRPr sz="1000" b="1">
                <a:latin typeface="Times New Roman" pitchFamily="18" charset="0"/>
                <a:cs typeface="Times New Roman" pitchFamily="18" charset="0"/>
              </a:defRPr>
            </a:pPr>
            <a:endParaRPr lang="ru-RU"/>
          </a:p>
        </c:txPr>
        <c:crossAx val="376089168"/>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ru-RU"/>
              <a:t>Неналоговые доходы 2011-2015,  (млн.руб.)</a:t>
            </a:r>
          </a:p>
        </c:rich>
      </c:tx>
      <c:overlay val="0"/>
    </c:title>
    <c:autoTitleDeleted val="0"/>
    <c:plotArea>
      <c:layout>
        <c:manualLayout>
          <c:layoutTarget val="inner"/>
          <c:xMode val="edge"/>
          <c:yMode val="edge"/>
          <c:x val="6.2658592235858193E-2"/>
          <c:y val="0.19925199358389889"/>
          <c:w val="0.90931402772191006"/>
          <c:h val="0.73091474399627343"/>
        </c:manualLayout>
      </c:layout>
      <c:barChart>
        <c:barDir val="col"/>
        <c:grouping val="clustered"/>
        <c:varyColors val="0"/>
        <c:ser>
          <c:idx val="0"/>
          <c:order val="0"/>
          <c:tx>
            <c:strRef>
              <c:f>'[2.xlsx]Лист5'!$B$6</c:f>
              <c:strCache>
                <c:ptCount val="1"/>
                <c:pt idx="0">
                  <c:v>Неналоговые доходы (млн.руб.)</c:v>
                </c:pt>
              </c:strCache>
            </c:strRef>
          </c:tx>
          <c:invertIfNegative val="0"/>
          <c:dLbls>
            <c:spPr>
              <a:noFill/>
              <a:ln>
                <a:noFill/>
              </a:ln>
              <a:effectLst/>
            </c:spPr>
            <c:txPr>
              <a:bodyPr/>
              <a:lstStyle/>
              <a:p>
                <a:pPr>
                  <a:defRPr sz="14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'[2.xlsx]Лист5'!$C$5:$G$5</c:f>
              <c:numCache>
                <c:formatCode>General</c:formatCode>
                <c:ptCount val="5"/>
                <c:pt idx="0">
                  <c:v>2011</c:v>
                </c:pt>
                <c:pt idx="1">
                  <c:v>2012</c:v>
                </c:pt>
                <c:pt idx="2">
                  <c:v>2013</c:v>
                </c:pt>
                <c:pt idx="3">
                  <c:v>2014</c:v>
                </c:pt>
                <c:pt idx="4">
                  <c:v>2015</c:v>
                </c:pt>
              </c:numCache>
            </c:numRef>
          </c:cat>
          <c:val>
            <c:numRef>
              <c:f>'[2.xlsx]Лист5'!$C$6:$G$6</c:f>
              <c:numCache>
                <c:formatCode>General</c:formatCode>
                <c:ptCount val="5"/>
                <c:pt idx="0">
                  <c:v>421.6</c:v>
                </c:pt>
                <c:pt idx="1">
                  <c:v>687.4</c:v>
                </c:pt>
                <c:pt idx="2">
                  <c:v>462.1</c:v>
                </c:pt>
                <c:pt idx="3">
                  <c:v>600.1</c:v>
                </c:pt>
                <c:pt idx="4">
                  <c:v>605.79999999999995</c:v>
                </c:pt>
              </c:numCache>
            </c:numRef>
          </c:val>
        </c:ser>
        <c:dLbls>
          <c:showLegendKey val="0"/>
          <c:showVal val="0"/>
          <c:showCatName val="0"/>
          <c:showSerName val="0"/>
          <c:showPercent val="0"/>
          <c:showBubbleSize val="0"/>
        </c:dLbls>
        <c:gapWidth val="150"/>
        <c:axId val="435240984"/>
        <c:axId val="435236280"/>
      </c:barChart>
      <c:catAx>
        <c:axId val="435240984"/>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435236280"/>
        <c:crosses val="autoZero"/>
        <c:auto val="1"/>
        <c:lblAlgn val="ctr"/>
        <c:lblOffset val="100"/>
        <c:noMultiLvlLbl val="0"/>
      </c:catAx>
      <c:valAx>
        <c:axId val="435236280"/>
        <c:scaling>
          <c:orientation val="minMax"/>
          <c:max val="700"/>
        </c:scaling>
        <c:delete val="0"/>
        <c:axPos val="l"/>
        <c:majorGridlines/>
        <c:numFmt formatCode="General" sourceLinked="1"/>
        <c:majorTickMark val="out"/>
        <c:minorTickMark val="none"/>
        <c:tickLblPos val="nextTo"/>
        <c:txPr>
          <a:bodyPr/>
          <a:lstStyle/>
          <a:p>
            <a:pPr>
              <a:defRPr sz="1000" b="1">
                <a:latin typeface="Times New Roman" pitchFamily="18" charset="0"/>
                <a:cs typeface="Times New Roman" pitchFamily="18" charset="0"/>
              </a:defRPr>
            </a:pPr>
            <a:endParaRPr lang="ru-RU"/>
          </a:p>
        </c:txPr>
        <c:crossAx val="435240984"/>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ru-RU"/>
              <a:t>Безвозмездные поступления, (млн.руб.)</a:t>
            </a:r>
          </a:p>
        </c:rich>
      </c:tx>
      <c:overlay val="0"/>
    </c:title>
    <c:autoTitleDeleted val="0"/>
    <c:plotArea>
      <c:layout/>
      <c:barChart>
        <c:barDir val="col"/>
        <c:grouping val="clustered"/>
        <c:varyColors val="0"/>
        <c:ser>
          <c:idx val="0"/>
          <c:order val="0"/>
          <c:tx>
            <c:strRef>
              <c:f>'[2.xlsx]Лист6'!$C$3</c:f>
              <c:strCache>
                <c:ptCount val="1"/>
                <c:pt idx="0">
                  <c:v>Безвозмездные поступления (млн.руб.)</c:v>
                </c:pt>
              </c:strCache>
            </c:strRef>
          </c:tx>
          <c:invertIfNegative val="0"/>
          <c:dLbls>
            <c:spPr>
              <a:noFill/>
              <a:ln>
                <a:noFill/>
              </a:ln>
              <a:effectLst/>
            </c:spPr>
            <c:txPr>
              <a:bodyPr/>
              <a:lstStyle/>
              <a:p>
                <a:pPr>
                  <a:defRPr sz="14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'[2.xlsx]Лист6'!$D$2:$H$2</c:f>
              <c:numCache>
                <c:formatCode>General</c:formatCode>
                <c:ptCount val="5"/>
                <c:pt idx="0">
                  <c:v>2011</c:v>
                </c:pt>
                <c:pt idx="1">
                  <c:v>2012</c:v>
                </c:pt>
                <c:pt idx="2">
                  <c:v>2013</c:v>
                </c:pt>
                <c:pt idx="3">
                  <c:v>2014</c:v>
                </c:pt>
                <c:pt idx="4">
                  <c:v>2015</c:v>
                </c:pt>
              </c:numCache>
            </c:numRef>
          </c:cat>
          <c:val>
            <c:numRef>
              <c:f>'[2.xlsx]Лист6'!$D$3:$H$3</c:f>
              <c:numCache>
                <c:formatCode>General</c:formatCode>
                <c:ptCount val="5"/>
                <c:pt idx="0">
                  <c:v>672.5</c:v>
                </c:pt>
                <c:pt idx="1">
                  <c:v>1276</c:v>
                </c:pt>
                <c:pt idx="2">
                  <c:v>918.2</c:v>
                </c:pt>
                <c:pt idx="3">
                  <c:v>1174.8</c:v>
                </c:pt>
                <c:pt idx="4">
                  <c:v>1082.9000000000001</c:v>
                </c:pt>
              </c:numCache>
            </c:numRef>
          </c:val>
        </c:ser>
        <c:dLbls>
          <c:dLblPos val="outEnd"/>
          <c:showLegendKey val="0"/>
          <c:showVal val="1"/>
          <c:showCatName val="0"/>
          <c:showSerName val="0"/>
          <c:showPercent val="0"/>
          <c:showBubbleSize val="0"/>
        </c:dLbls>
        <c:gapWidth val="150"/>
        <c:axId val="435244904"/>
        <c:axId val="435236672"/>
      </c:barChart>
      <c:catAx>
        <c:axId val="435244904"/>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435236672"/>
        <c:crosses val="autoZero"/>
        <c:auto val="1"/>
        <c:lblAlgn val="ctr"/>
        <c:lblOffset val="100"/>
        <c:noMultiLvlLbl val="0"/>
      </c:catAx>
      <c:valAx>
        <c:axId val="435236672"/>
        <c:scaling>
          <c:orientation val="minMax"/>
        </c:scaling>
        <c:delete val="0"/>
        <c:axPos val="l"/>
        <c:majorGridlines/>
        <c:numFmt formatCode="General" sourceLinked="1"/>
        <c:majorTickMark val="out"/>
        <c:minorTickMark val="none"/>
        <c:tickLblPos val="nextTo"/>
        <c:txPr>
          <a:bodyPr/>
          <a:lstStyle/>
          <a:p>
            <a:pPr>
              <a:defRPr sz="1000" b="1">
                <a:latin typeface="Times New Roman" pitchFamily="18" charset="0"/>
                <a:cs typeface="Times New Roman" pitchFamily="18" charset="0"/>
              </a:defRPr>
            </a:pPr>
            <a:endParaRPr lang="ru-RU"/>
          </a:p>
        </c:txPr>
        <c:crossAx val="435244904"/>
        <c:crosses val="autoZero"/>
        <c:crossBetween val="between"/>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ru-RU" sz="1600"/>
              <a:t>Удельный вес налоговых,неналоговых и безвозмездных поступлений в общей сумме доходов бюджета, (%)</a:t>
            </a:r>
            <a:endParaRPr lang="en-US" sz="1600"/>
          </a:p>
        </c:rich>
      </c:tx>
      <c:overlay val="0"/>
    </c:title>
    <c:autoTitleDeleted val="0"/>
    <c:plotArea>
      <c:layout>
        <c:manualLayout>
          <c:layoutTarget val="inner"/>
          <c:xMode val="edge"/>
          <c:yMode val="edge"/>
          <c:x val="5.8326850957103112E-2"/>
          <c:y val="0.23166797830121583"/>
          <c:w val="0.94167229403613972"/>
          <c:h val="0.55651700004629301"/>
        </c:manualLayout>
      </c:layout>
      <c:barChart>
        <c:barDir val="col"/>
        <c:grouping val="clustered"/>
        <c:varyColors val="0"/>
        <c:ser>
          <c:idx val="0"/>
          <c:order val="0"/>
          <c:tx>
            <c:strRef>
              <c:f>'[2.xlsx]Лист7'!$C$3</c:f>
              <c:strCache>
                <c:ptCount val="1"/>
                <c:pt idx="0">
                  <c:v>Налоговые</c:v>
                </c:pt>
              </c:strCache>
            </c:strRef>
          </c:tx>
          <c:invertIfNegative val="0"/>
          <c:dLbls>
            <c:dLbl>
              <c:idx val="1"/>
              <c:layout>
                <c:manualLayout>
                  <c:x val="-1.08585858154037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'[2.xlsx]Лист7'!$B$4:$B$8</c:f>
              <c:numCache>
                <c:formatCode>General</c:formatCode>
                <c:ptCount val="5"/>
                <c:pt idx="0">
                  <c:v>2011</c:v>
                </c:pt>
                <c:pt idx="1">
                  <c:v>2012</c:v>
                </c:pt>
                <c:pt idx="2">
                  <c:v>2013</c:v>
                </c:pt>
                <c:pt idx="3">
                  <c:v>2014</c:v>
                </c:pt>
                <c:pt idx="4">
                  <c:v>2015</c:v>
                </c:pt>
              </c:numCache>
            </c:numRef>
          </c:cat>
          <c:val>
            <c:numRef>
              <c:f>'[2.xlsx]Лист7'!$C$4:$C$8</c:f>
              <c:numCache>
                <c:formatCode>General</c:formatCode>
                <c:ptCount val="5"/>
                <c:pt idx="0">
                  <c:v>34.200000000000003</c:v>
                </c:pt>
                <c:pt idx="1">
                  <c:v>24.7</c:v>
                </c:pt>
                <c:pt idx="2">
                  <c:v>41.3</c:v>
                </c:pt>
                <c:pt idx="3">
                  <c:v>27.2</c:v>
                </c:pt>
                <c:pt idx="4" formatCode="0.00">
                  <c:v>31.76</c:v>
                </c:pt>
              </c:numCache>
            </c:numRef>
          </c:val>
        </c:ser>
        <c:ser>
          <c:idx val="1"/>
          <c:order val="1"/>
          <c:tx>
            <c:strRef>
              <c:f>'[2.xlsx]Лист7'!$D$3</c:f>
              <c:strCache>
                <c:ptCount val="1"/>
                <c:pt idx="0">
                  <c:v>Неналоговые</c:v>
                </c:pt>
              </c:strCache>
            </c:strRef>
          </c:tx>
          <c:invertIfNegative val="0"/>
          <c:dLbls>
            <c:dLbl>
              <c:idx val="0"/>
              <c:layout>
                <c:manualLayout>
                  <c:x val="0"/>
                  <c:y val="4.497182054867556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4.34343432616148E-3"/>
                  <c:y val="-2.995820949285403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6.5151514892422191E-3"/>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sz="105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'[2.xlsx]Лист7'!$B$4:$B$8</c:f>
              <c:numCache>
                <c:formatCode>General</c:formatCode>
                <c:ptCount val="5"/>
                <c:pt idx="0">
                  <c:v>2011</c:v>
                </c:pt>
                <c:pt idx="1">
                  <c:v>2012</c:v>
                </c:pt>
                <c:pt idx="2">
                  <c:v>2013</c:v>
                </c:pt>
                <c:pt idx="3">
                  <c:v>2014</c:v>
                </c:pt>
                <c:pt idx="4">
                  <c:v>2015</c:v>
                </c:pt>
              </c:numCache>
            </c:numRef>
          </c:cat>
          <c:val>
            <c:numRef>
              <c:f>'[2.xlsx]Лист7'!$D$4:$D$8</c:f>
              <c:numCache>
                <c:formatCode>General</c:formatCode>
                <c:ptCount val="5"/>
                <c:pt idx="0">
                  <c:v>25.3</c:v>
                </c:pt>
                <c:pt idx="1">
                  <c:v>26.4</c:v>
                </c:pt>
                <c:pt idx="2">
                  <c:v>19.7</c:v>
                </c:pt>
                <c:pt idx="3">
                  <c:v>24.6</c:v>
                </c:pt>
                <c:pt idx="4" formatCode="0.00">
                  <c:v>24.48</c:v>
                </c:pt>
              </c:numCache>
            </c:numRef>
          </c:val>
        </c:ser>
        <c:ser>
          <c:idx val="2"/>
          <c:order val="2"/>
          <c:tx>
            <c:strRef>
              <c:f>'[2.xlsx]Лист7'!$E$3</c:f>
              <c:strCache>
                <c:ptCount val="1"/>
                <c:pt idx="0">
                  <c:v>Безвозмездные поступления</c:v>
                </c:pt>
              </c:strCache>
            </c:strRef>
          </c:tx>
          <c:invertIfNegative val="0"/>
          <c:dLbls>
            <c:spPr>
              <a:noFill/>
              <a:ln>
                <a:noFill/>
              </a:ln>
              <a:effectLst/>
            </c:spPr>
            <c:txPr>
              <a:bodyPr rot="-5400000" vert="horz"/>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'[2.xlsx]Лист7'!$B$4:$B$8</c:f>
              <c:numCache>
                <c:formatCode>General</c:formatCode>
                <c:ptCount val="5"/>
                <c:pt idx="0">
                  <c:v>2011</c:v>
                </c:pt>
                <c:pt idx="1">
                  <c:v>2012</c:v>
                </c:pt>
                <c:pt idx="2">
                  <c:v>2013</c:v>
                </c:pt>
                <c:pt idx="3">
                  <c:v>2014</c:v>
                </c:pt>
                <c:pt idx="4">
                  <c:v>2015</c:v>
                </c:pt>
              </c:numCache>
            </c:numRef>
          </c:cat>
          <c:val>
            <c:numRef>
              <c:f>'[2.xlsx]Лист7'!$E$4:$E$8</c:f>
              <c:numCache>
                <c:formatCode>General</c:formatCode>
                <c:ptCount val="5"/>
                <c:pt idx="0">
                  <c:v>40.4</c:v>
                </c:pt>
                <c:pt idx="1">
                  <c:v>49</c:v>
                </c:pt>
                <c:pt idx="2">
                  <c:v>39.1</c:v>
                </c:pt>
                <c:pt idx="3">
                  <c:v>48.2</c:v>
                </c:pt>
                <c:pt idx="4" formatCode="0.00">
                  <c:v>43.76</c:v>
                </c:pt>
              </c:numCache>
            </c:numRef>
          </c:val>
        </c:ser>
        <c:dLbls>
          <c:dLblPos val="outEnd"/>
          <c:showLegendKey val="0"/>
          <c:showVal val="1"/>
          <c:showCatName val="0"/>
          <c:showSerName val="0"/>
          <c:showPercent val="0"/>
          <c:showBubbleSize val="0"/>
        </c:dLbls>
        <c:gapWidth val="150"/>
        <c:axId val="435245296"/>
        <c:axId val="435237848"/>
      </c:barChart>
      <c:catAx>
        <c:axId val="435245296"/>
        <c:scaling>
          <c:orientation val="minMax"/>
        </c:scaling>
        <c:delete val="0"/>
        <c:axPos val="b"/>
        <c:numFmt formatCode="General" sourceLinked="1"/>
        <c:majorTickMark val="out"/>
        <c:minorTickMark val="none"/>
        <c:tickLblPos val="nextTo"/>
        <c:txPr>
          <a:bodyPr/>
          <a:lstStyle/>
          <a:p>
            <a:pPr>
              <a:defRPr sz="1000" b="1" i="0">
                <a:latin typeface="Times New Roman" pitchFamily="18" charset="0"/>
                <a:cs typeface="Times New Roman" pitchFamily="18" charset="0"/>
              </a:defRPr>
            </a:pPr>
            <a:endParaRPr lang="ru-RU"/>
          </a:p>
        </c:txPr>
        <c:crossAx val="435237848"/>
        <c:crosses val="autoZero"/>
        <c:auto val="1"/>
        <c:lblAlgn val="ctr"/>
        <c:lblOffset val="100"/>
        <c:noMultiLvlLbl val="0"/>
      </c:catAx>
      <c:valAx>
        <c:axId val="435237848"/>
        <c:scaling>
          <c:orientation val="minMax"/>
        </c:scaling>
        <c:delete val="0"/>
        <c:axPos val="l"/>
        <c:majorGridlines/>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435245296"/>
        <c:crosses val="autoZero"/>
        <c:crossBetween val="between"/>
      </c:valAx>
    </c:plotArea>
    <c:legend>
      <c:legendPos val="b"/>
      <c:layout>
        <c:manualLayout>
          <c:xMode val="edge"/>
          <c:yMode val="edge"/>
          <c:x val="0.11383269261976978"/>
          <c:y val="0.88234764347668737"/>
          <c:w val="0.8383517384937893"/>
          <c:h val="5.1190320391082726E-2"/>
        </c:manualLayout>
      </c:layout>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ru-RU" sz="1600"/>
              <a:t>Расходы</a:t>
            </a:r>
            <a:r>
              <a:rPr lang="ru-RU" sz="1600" baseline="0"/>
              <a:t> бюджета 2015, (млн.руб.)</a:t>
            </a:r>
            <a:endParaRPr lang="ru-RU" sz="1600"/>
          </a:p>
        </c:rich>
      </c:tx>
      <c:overlay val="0"/>
    </c:title>
    <c:autoTitleDeleted val="0"/>
    <c:plotArea>
      <c:layout/>
      <c:barChart>
        <c:barDir val="col"/>
        <c:grouping val="clustered"/>
        <c:varyColors val="0"/>
        <c:ser>
          <c:idx val="0"/>
          <c:order val="0"/>
          <c:tx>
            <c:strRef>
              <c:f>'[2.xlsx]Лист3'!$A$3</c:f>
              <c:strCache>
                <c:ptCount val="1"/>
                <c:pt idx="0">
                  <c:v>Первоначальное утверждение</c:v>
                </c:pt>
              </c:strCache>
            </c:strRef>
          </c:tx>
          <c:invertIfNegative val="0"/>
          <c:dLbls>
            <c:dLbl>
              <c:idx val="0"/>
              <c:layout>
                <c:manualLayout>
                  <c:x val="-1.066468353937166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329367078743319E-2"/>
                  <c:y val="-2.10660377155059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'[2.xlsx]Лист3'!$B$2:$C$2</c:f>
              <c:strCache>
                <c:ptCount val="2"/>
                <c:pt idx="0">
                  <c:v>Бюджет</c:v>
                </c:pt>
                <c:pt idx="1">
                  <c:v>за счёт местного бюджета</c:v>
                </c:pt>
              </c:strCache>
            </c:strRef>
          </c:cat>
          <c:val>
            <c:numRef>
              <c:f>'[2.xlsx]Лист3'!$B$3:$C$3</c:f>
              <c:numCache>
                <c:formatCode>#,##0.00</c:formatCode>
                <c:ptCount val="2"/>
                <c:pt idx="0">
                  <c:v>2281.6</c:v>
                </c:pt>
                <c:pt idx="1">
                  <c:v>1300</c:v>
                </c:pt>
              </c:numCache>
            </c:numRef>
          </c:val>
        </c:ser>
        <c:ser>
          <c:idx val="1"/>
          <c:order val="1"/>
          <c:tx>
            <c:strRef>
              <c:f>'[2.xlsx]Лист3'!$A$4</c:f>
              <c:strCache>
                <c:ptCount val="1"/>
                <c:pt idx="0">
                  <c:v>Исполнение</c:v>
                </c:pt>
              </c:strCache>
            </c:strRef>
          </c:tx>
          <c:invertIfNegative val="0"/>
          <c:dLbls>
            <c:dLbl>
              <c:idx val="0"/>
              <c:layout>
                <c:manualLayout>
                  <c:x val="0"/>
                  <c:y val="-1.602564102564102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884615384615384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'[2.xlsx]Лист3'!$B$2:$C$2</c:f>
              <c:strCache>
                <c:ptCount val="2"/>
                <c:pt idx="0">
                  <c:v>Бюджет</c:v>
                </c:pt>
                <c:pt idx="1">
                  <c:v>за счёт местного бюджета</c:v>
                </c:pt>
              </c:strCache>
            </c:strRef>
          </c:cat>
          <c:val>
            <c:numRef>
              <c:f>'[2.xlsx]Лист3'!$B$4:$C$4</c:f>
              <c:numCache>
                <c:formatCode>#,##0.00</c:formatCode>
                <c:ptCount val="2"/>
                <c:pt idx="0">
                  <c:v>2462</c:v>
                </c:pt>
                <c:pt idx="1">
                  <c:v>1379.5</c:v>
                </c:pt>
              </c:numCache>
            </c:numRef>
          </c:val>
        </c:ser>
        <c:dLbls>
          <c:showLegendKey val="0"/>
          <c:showVal val="0"/>
          <c:showCatName val="0"/>
          <c:showSerName val="0"/>
          <c:showPercent val="0"/>
          <c:showBubbleSize val="0"/>
        </c:dLbls>
        <c:gapWidth val="150"/>
        <c:axId val="435239416"/>
        <c:axId val="435239808"/>
      </c:barChart>
      <c:catAx>
        <c:axId val="435239416"/>
        <c:scaling>
          <c:orientation val="minMax"/>
        </c:scaling>
        <c:delete val="0"/>
        <c:axPos val="b"/>
        <c:numFmt formatCode="General" sourceLinked="0"/>
        <c:majorTickMark val="none"/>
        <c:minorTickMark val="none"/>
        <c:tickLblPos val="nextTo"/>
        <c:txPr>
          <a:bodyPr/>
          <a:lstStyle/>
          <a:p>
            <a:pPr>
              <a:defRPr sz="1200" b="1">
                <a:latin typeface="Times New Roman" pitchFamily="18" charset="0"/>
                <a:cs typeface="Times New Roman" pitchFamily="18" charset="0"/>
              </a:defRPr>
            </a:pPr>
            <a:endParaRPr lang="ru-RU"/>
          </a:p>
        </c:txPr>
        <c:crossAx val="435239808"/>
        <c:crosses val="autoZero"/>
        <c:auto val="1"/>
        <c:lblAlgn val="ctr"/>
        <c:lblOffset val="100"/>
        <c:noMultiLvlLbl val="0"/>
      </c:catAx>
      <c:valAx>
        <c:axId val="435239808"/>
        <c:scaling>
          <c:orientation val="minMax"/>
        </c:scaling>
        <c:delete val="0"/>
        <c:axPos val="l"/>
        <c:majorGridlines/>
        <c:numFmt formatCode="#,##0" sourceLinked="0"/>
        <c:majorTickMark val="none"/>
        <c:minorTickMark val="none"/>
        <c:tickLblPos val="nextTo"/>
        <c:txPr>
          <a:bodyPr/>
          <a:lstStyle/>
          <a:p>
            <a:pPr>
              <a:defRPr sz="1200" b="1">
                <a:latin typeface="Times New Roman" pitchFamily="18" charset="0"/>
                <a:cs typeface="Times New Roman" pitchFamily="18" charset="0"/>
              </a:defRPr>
            </a:pPr>
            <a:endParaRPr lang="ru-RU"/>
          </a:p>
        </c:txPr>
        <c:crossAx val="435239416"/>
        <c:crosses val="autoZero"/>
        <c:crossBetween val="between"/>
      </c:valAx>
    </c:plotArea>
    <c:legend>
      <c:legendPos val="r"/>
      <c:overlay val="0"/>
      <c:txPr>
        <a:bodyPr/>
        <a:lstStyle/>
        <a:p>
          <a:pPr>
            <a:defRPr sz="11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mn-lt"/>
              </a:defRPr>
            </a:pPr>
            <a:r>
              <a:rPr lang="ru-RU" sz="1600">
                <a:latin typeface="+mn-lt"/>
              </a:rPr>
              <a:t>Расходы бюджета</a:t>
            </a:r>
            <a:r>
              <a:rPr lang="en-US" sz="1600">
                <a:latin typeface="+mn-lt"/>
              </a:rPr>
              <a:t> </a:t>
            </a:r>
            <a:r>
              <a:rPr lang="ru-RU" sz="1600">
                <a:latin typeface="+mn-lt"/>
              </a:rPr>
              <a:t>на</a:t>
            </a:r>
            <a:r>
              <a:rPr lang="ru-RU" sz="1600" baseline="0">
                <a:latin typeface="+mn-lt"/>
              </a:rPr>
              <a:t> социальную сферу                                      (72% от общего объ</a:t>
            </a:r>
            <a:r>
              <a:rPr lang="ru-RU" sz="1600" baseline="0">
                <a:latin typeface="+mn-lt"/>
                <a:cs typeface="Times New Roman"/>
              </a:rPr>
              <a:t>ёма расходов</a:t>
            </a:r>
            <a:r>
              <a:rPr lang="ru-RU" sz="1600" baseline="0">
                <a:latin typeface="+mn-lt"/>
              </a:rPr>
              <a:t> бюджета),%</a:t>
            </a:r>
          </a:p>
          <a:p>
            <a:pPr>
              <a:defRPr sz="1600">
                <a:latin typeface="+mn-lt"/>
              </a:defRPr>
            </a:pPr>
            <a:r>
              <a:rPr lang="ru-RU" sz="1600">
                <a:latin typeface="+mn-lt"/>
              </a:rPr>
              <a:t> </a:t>
            </a:r>
          </a:p>
        </c:rich>
      </c:tx>
      <c:overlay val="0"/>
    </c:title>
    <c:autoTitleDeleted val="0"/>
    <c:plotArea>
      <c:layout>
        <c:manualLayout>
          <c:layoutTarget val="inner"/>
          <c:xMode val="edge"/>
          <c:yMode val="edge"/>
          <c:x val="7.9813708336005679E-2"/>
          <c:y val="0.30802310319149334"/>
          <c:w val="0.45846016896520497"/>
          <c:h val="0.64233725623006799"/>
        </c:manualLayout>
      </c:layout>
      <c:pieChart>
        <c:varyColors val="1"/>
        <c:ser>
          <c:idx val="0"/>
          <c:order val="0"/>
          <c:tx>
            <c:strRef>
              <c:f>'[2.xlsx]Лист8'!$B$4</c:f>
              <c:strCache>
                <c:ptCount val="1"/>
                <c:pt idx="0">
                  <c:v>Расходы бюджета </c:v>
                </c:pt>
              </c:strCache>
            </c:strRef>
          </c:tx>
          <c:explosion val="8"/>
          <c:dPt>
            <c:idx val="2"/>
            <c:bubble3D val="0"/>
            <c:explosion val="58"/>
          </c:dPt>
          <c:dPt>
            <c:idx val="3"/>
            <c:bubble3D val="0"/>
            <c:explosion val="19"/>
          </c:dPt>
          <c:dPt>
            <c:idx val="4"/>
            <c:bubble3D val="0"/>
            <c:explosion val="40"/>
          </c:dPt>
          <c:dLbls>
            <c:dLbl>
              <c:idx val="3"/>
              <c:layout>
                <c:manualLayout>
                  <c:x val="1.6372472459277504E-2"/>
                  <c:y val="-3.4453057708871662E-3"/>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'[2.xlsx]Лист8'!$C$3:$G$3</c:f>
              <c:strCache>
                <c:ptCount val="5"/>
                <c:pt idx="0">
                  <c:v>образование </c:v>
                </c:pt>
                <c:pt idx="1">
                  <c:v>здравоохранение</c:v>
                </c:pt>
                <c:pt idx="2">
                  <c:v>культура</c:v>
                </c:pt>
                <c:pt idx="3">
                  <c:v>физическая культура и спорт</c:v>
                </c:pt>
                <c:pt idx="4">
                  <c:v>социальная политика</c:v>
                </c:pt>
              </c:strCache>
            </c:strRef>
          </c:cat>
          <c:val>
            <c:numRef>
              <c:f>'[2.xlsx]Лист8'!$C$4:$G$4</c:f>
              <c:numCache>
                <c:formatCode>0.00%</c:formatCode>
                <c:ptCount val="5"/>
                <c:pt idx="0">
                  <c:v>0.83099999999999996</c:v>
                </c:pt>
                <c:pt idx="1">
                  <c:v>5.0000000000000001E-3</c:v>
                </c:pt>
                <c:pt idx="2">
                  <c:v>6.3E-2</c:v>
                </c:pt>
                <c:pt idx="3">
                  <c:v>3.7999999999999999E-2</c:v>
                </c:pt>
                <c:pt idx="4">
                  <c:v>6.3E-2</c:v>
                </c:pt>
              </c:numCache>
            </c:numRef>
          </c:val>
        </c:ser>
        <c:dLbls>
          <c:showLegendKey val="0"/>
          <c:showVal val="0"/>
          <c:showCatName val="0"/>
          <c:showSerName val="0"/>
          <c:showPercent val="0"/>
          <c:showBubbleSize val="0"/>
          <c:showLeaderLines val="0"/>
        </c:dLbls>
        <c:firstSliceAng val="0"/>
      </c:pieChart>
    </c:plotArea>
    <c:legend>
      <c:legendPos val="r"/>
      <c:layout>
        <c:manualLayout>
          <c:xMode val="edge"/>
          <c:yMode val="edge"/>
          <c:x val="0.59966855412052911"/>
          <c:y val="0.28444597550306211"/>
          <c:w val="0.33688811509977057"/>
          <c:h val="0.56663407699037616"/>
        </c:manualLayout>
      </c:layout>
      <c:overlay val="0"/>
      <c:txPr>
        <a:bodyPr/>
        <a:lstStyle/>
        <a:p>
          <a:pPr>
            <a:defRPr sz="1200" b="1" i="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ru-RU" sz="1600"/>
              <a:t>Динамика численности населения, (чел.)</a:t>
            </a:r>
          </a:p>
        </c:rich>
      </c:tx>
      <c:overlay val="0"/>
    </c:title>
    <c:autoTitleDeleted val="0"/>
    <c:plotArea>
      <c:layout/>
      <c:barChart>
        <c:barDir val="col"/>
        <c:grouping val="clustered"/>
        <c:varyColors val="0"/>
        <c:ser>
          <c:idx val="0"/>
          <c:order val="0"/>
          <c:tx>
            <c:strRef>
              <c:f>'[3.xlsx]Лист3'!$F$1</c:f>
              <c:strCache>
                <c:ptCount val="1"/>
                <c:pt idx="0">
                  <c:v>Динамика численности населения, (чел.)</c:v>
                </c:pt>
              </c:strCache>
            </c:strRef>
          </c:tx>
          <c:invertIfNegative val="0"/>
          <c:dLbls>
            <c:dLbl>
              <c:idx val="4"/>
              <c:layout>
                <c:manualLayout>
                  <c:x val="0"/>
                  <c:y val="1.1627906976744186E-2"/>
                </c:manualLayout>
              </c:layout>
              <c:tx>
                <c:rich>
                  <a:bodyPr/>
                  <a:lstStyle/>
                  <a:p>
                    <a:r>
                      <a:rPr lang="en-US"/>
                      <a:t>96 627</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'[3.xlsx]Лист3'!$E$2:$E$6</c:f>
              <c:numCache>
                <c:formatCode>General</c:formatCode>
                <c:ptCount val="5"/>
                <c:pt idx="0">
                  <c:v>2011</c:v>
                </c:pt>
                <c:pt idx="1">
                  <c:v>2012</c:v>
                </c:pt>
                <c:pt idx="2">
                  <c:v>2013</c:v>
                </c:pt>
                <c:pt idx="3">
                  <c:v>2014</c:v>
                </c:pt>
                <c:pt idx="4">
                  <c:v>2015</c:v>
                </c:pt>
              </c:numCache>
            </c:numRef>
          </c:cat>
          <c:val>
            <c:numRef>
              <c:f>'[3.xlsx]Лист3'!$F$2:$F$6</c:f>
              <c:numCache>
                <c:formatCode>General</c:formatCode>
                <c:ptCount val="5"/>
                <c:pt idx="0">
                  <c:v>89253</c:v>
                </c:pt>
                <c:pt idx="1">
                  <c:v>91026</c:v>
                </c:pt>
                <c:pt idx="2">
                  <c:v>91529</c:v>
                </c:pt>
                <c:pt idx="3">
                  <c:v>94180</c:v>
                </c:pt>
                <c:pt idx="4">
                  <c:v>97033</c:v>
                </c:pt>
              </c:numCache>
            </c:numRef>
          </c:val>
        </c:ser>
        <c:dLbls>
          <c:dLblPos val="outEnd"/>
          <c:showLegendKey val="0"/>
          <c:showVal val="1"/>
          <c:showCatName val="0"/>
          <c:showSerName val="0"/>
          <c:showPercent val="0"/>
          <c:showBubbleSize val="0"/>
        </c:dLbls>
        <c:gapWidth val="150"/>
        <c:axId val="435234712"/>
        <c:axId val="435237456"/>
      </c:barChart>
      <c:catAx>
        <c:axId val="435234712"/>
        <c:scaling>
          <c:orientation val="minMax"/>
        </c:scaling>
        <c:delete val="0"/>
        <c:axPos val="b"/>
        <c:numFmt formatCode="General" sourceLinked="0"/>
        <c:majorTickMark val="out"/>
        <c:minorTickMark val="none"/>
        <c:tickLblPos val="nextTo"/>
        <c:txPr>
          <a:bodyPr/>
          <a:lstStyle/>
          <a:p>
            <a:pPr>
              <a:defRPr sz="1200" b="1">
                <a:latin typeface="Times New Roman" pitchFamily="18" charset="0"/>
                <a:cs typeface="Times New Roman" pitchFamily="18" charset="0"/>
              </a:defRPr>
            </a:pPr>
            <a:endParaRPr lang="ru-RU"/>
          </a:p>
        </c:txPr>
        <c:crossAx val="435237456"/>
        <c:crosses val="autoZero"/>
        <c:auto val="1"/>
        <c:lblAlgn val="ctr"/>
        <c:lblOffset val="100"/>
        <c:noMultiLvlLbl val="0"/>
      </c:catAx>
      <c:valAx>
        <c:axId val="435237456"/>
        <c:scaling>
          <c:orientation val="minMax"/>
        </c:scaling>
        <c:delete val="0"/>
        <c:axPos val="l"/>
        <c:majorGridlines/>
        <c:numFmt formatCode="General" sourceLinked="1"/>
        <c:majorTickMark val="out"/>
        <c:minorTickMark val="none"/>
        <c:tickLblPos val="nextTo"/>
        <c:txPr>
          <a:bodyPr/>
          <a:lstStyle/>
          <a:p>
            <a:pPr>
              <a:defRPr sz="1000" b="1">
                <a:latin typeface="Times New Roman" pitchFamily="18" charset="0"/>
                <a:cs typeface="Times New Roman" pitchFamily="18" charset="0"/>
              </a:defRPr>
            </a:pPr>
            <a:endParaRPr lang="ru-RU"/>
          </a:p>
        </c:txPr>
        <c:crossAx val="435234712"/>
        <c:crosses val="autoZero"/>
        <c:crossBetween val="between"/>
      </c:valAx>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600"/>
            </a:pPr>
            <a:r>
              <a:rPr lang="ru-RU" sz="1600"/>
              <a:t>Число</a:t>
            </a:r>
            <a:r>
              <a:rPr lang="ru-RU" sz="1600" baseline="0"/>
              <a:t> браков и разводов 2011-2015 гг.</a:t>
            </a:r>
            <a:endParaRPr lang="ru-RU" sz="1600"/>
          </a:p>
        </c:rich>
      </c:tx>
      <c:layout>
        <c:manualLayout>
          <c:xMode val="edge"/>
          <c:yMode val="edge"/>
          <c:x val="0.20761743724342149"/>
          <c:y val="0"/>
        </c:manualLayout>
      </c:layout>
      <c:overlay val="0"/>
    </c:title>
    <c:autoTitleDeleted val="0"/>
    <c:plotArea>
      <c:layout>
        <c:manualLayout>
          <c:layoutTarget val="inner"/>
          <c:xMode val="edge"/>
          <c:yMode val="edge"/>
          <c:x val="7.4802308365300496E-2"/>
          <c:y val="0.14052513745259598"/>
          <c:w val="0.75296251430109695"/>
          <c:h val="0.77467795732496691"/>
        </c:manualLayout>
      </c:layout>
      <c:barChart>
        <c:barDir val="col"/>
        <c:grouping val="clustered"/>
        <c:varyColors val="0"/>
        <c:ser>
          <c:idx val="0"/>
          <c:order val="0"/>
          <c:tx>
            <c:strRef>
              <c:f>'[3.xlsx]Лист1'!$C$3:$C$4</c:f>
              <c:strCache>
                <c:ptCount val="1"/>
                <c:pt idx="0">
                  <c:v>Браки</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'[3.xlsx]Лист1'!$B$5:$B$9</c:f>
              <c:numCache>
                <c:formatCode>General</c:formatCode>
                <c:ptCount val="5"/>
                <c:pt idx="0">
                  <c:v>2011</c:v>
                </c:pt>
                <c:pt idx="1">
                  <c:v>2012</c:v>
                </c:pt>
                <c:pt idx="2">
                  <c:v>2013</c:v>
                </c:pt>
                <c:pt idx="3">
                  <c:v>2014</c:v>
                </c:pt>
                <c:pt idx="4">
                  <c:v>2015</c:v>
                </c:pt>
              </c:numCache>
            </c:numRef>
          </c:cat>
          <c:val>
            <c:numRef>
              <c:f>'[3.xlsx]Лист1'!$C$5:$C$9</c:f>
              <c:numCache>
                <c:formatCode>General</c:formatCode>
                <c:ptCount val="5"/>
                <c:pt idx="0">
                  <c:v>678</c:v>
                </c:pt>
                <c:pt idx="1">
                  <c:v>609</c:v>
                </c:pt>
                <c:pt idx="2">
                  <c:v>652</c:v>
                </c:pt>
                <c:pt idx="3">
                  <c:v>737</c:v>
                </c:pt>
                <c:pt idx="4">
                  <c:v>986</c:v>
                </c:pt>
              </c:numCache>
            </c:numRef>
          </c:val>
        </c:ser>
        <c:ser>
          <c:idx val="1"/>
          <c:order val="1"/>
          <c:tx>
            <c:strRef>
              <c:f>'[3.xlsx]Лист1'!$D$3:$D$4</c:f>
              <c:strCache>
                <c:ptCount val="1"/>
                <c:pt idx="0">
                  <c:v>Разводы</c:v>
                </c:pt>
              </c:strCache>
            </c:strRef>
          </c:tx>
          <c:invertIfNegative val="0"/>
          <c:dLbls>
            <c:spPr>
              <a:noFill/>
              <a:ln>
                <a:noFill/>
              </a:ln>
              <a:effectLst/>
            </c:spPr>
            <c:txPr>
              <a:bodyPr/>
              <a:lstStyle/>
              <a:p>
                <a:pPr>
                  <a:defRPr sz="1200" b="1" i="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'[3.xlsx]Лист1'!$B$5:$B$9</c:f>
              <c:numCache>
                <c:formatCode>General</c:formatCode>
                <c:ptCount val="5"/>
                <c:pt idx="0">
                  <c:v>2011</c:v>
                </c:pt>
                <c:pt idx="1">
                  <c:v>2012</c:v>
                </c:pt>
                <c:pt idx="2">
                  <c:v>2013</c:v>
                </c:pt>
                <c:pt idx="3">
                  <c:v>2014</c:v>
                </c:pt>
                <c:pt idx="4">
                  <c:v>2015</c:v>
                </c:pt>
              </c:numCache>
            </c:numRef>
          </c:cat>
          <c:val>
            <c:numRef>
              <c:f>'[3.xlsx]Лист1'!$D$5:$D$9</c:f>
              <c:numCache>
                <c:formatCode>General</c:formatCode>
                <c:ptCount val="5"/>
                <c:pt idx="0">
                  <c:v>428</c:v>
                </c:pt>
                <c:pt idx="1">
                  <c:v>379</c:v>
                </c:pt>
                <c:pt idx="2">
                  <c:v>469</c:v>
                </c:pt>
                <c:pt idx="3">
                  <c:v>410</c:v>
                </c:pt>
                <c:pt idx="4">
                  <c:v>382</c:v>
                </c:pt>
              </c:numCache>
            </c:numRef>
          </c:val>
        </c:ser>
        <c:dLbls>
          <c:dLblPos val="outEnd"/>
          <c:showLegendKey val="0"/>
          <c:showVal val="1"/>
          <c:showCatName val="0"/>
          <c:showSerName val="0"/>
          <c:showPercent val="0"/>
          <c:showBubbleSize val="0"/>
        </c:dLbls>
        <c:gapWidth val="150"/>
        <c:axId val="435244512"/>
        <c:axId val="435241768"/>
      </c:barChart>
      <c:catAx>
        <c:axId val="435244512"/>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435241768"/>
        <c:crosses val="autoZero"/>
        <c:auto val="1"/>
        <c:lblAlgn val="ctr"/>
        <c:lblOffset val="100"/>
        <c:noMultiLvlLbl val="0"/>
      </c:catAx>
      <c:valAx>
        <c:axId val="435241768"/>
        <c:scaling>
          <c:orientation val="minMax"/>
          <c:max val="1000"/>
        </c:scaling>
        <c:delete val="0"/>
        <c:axPos val="l"/>
        <c:majorGridlines/>
        <c:numFmt formatCode="General" sourceLinked="1"/>
        <c:majorTickMark val="out"/>
        <c:minorTickMark val="none"/>
        <c:tickLblPos val="nextTo"/>
        <c:txPr>
          <a:bodyPr/>
          <a:lstStyle/>
          <a:p>
            <a:pPr>
              <a:defRPr sz="1000" b="1">
                <a:latin typeface="Times New Roman" pitchFamily="18" charset="0"/>
                <a:cs typeface="Times New Roman" pitchFamily="18" charset="0"/>
              </a:defRPr>
            </a:pPr>
            <a:endParaRPr lang="ru-RU"/>
          </a:p>
        </c:txPr>
        <c:crossAx val="435244512"/>
        <c:crosses val="autoZero"/>
        <c:crossBetween val="between"/>
      </c:valAx>
    </c:plotArea>
    <c:legend>
      <c:legendPos val="r"/>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ru-RU" sz="1600">
                <a:latin typeface="+mn-lt"/>
              </a:rPr>
              <a:t>Объ</a:t>
            </a:r>
            <a:r>
              <a:rPr lang="ru-RU" sz="1600">
                <a:latin typeface="+mn-lt"/>
                <a:cs typeface="Times New Roman"/>
              </a:rPr>
              <a:t>ё</a:t>
            </a:r>
            <a:r>
              <a:rPr lang="ru-RU" sz="1600">
                <a:latin typeface="+mn-lt"/>
              </a:rPr>
              <a:t>м отгруженных товаров на крупных и средних предприятиях, (млрд.руб.)</a:t>
            </a:r>
          </a:p>
        </c:rich>
      </c:tx>
      <c:overlay val="0"/>
    </c:title>
    <c:autoTitleDeleted val="0"/>
    <c:plotArea>
      <c:layout/>
      <c:barChart>
        <c:barDir val="col"/>
        <c:grouping val="clustered"/>
        <c:varyColors val="0"/>
        <c:ser>
          <c:idx val="0"/>
          <c:order val="0"/>
          <c:tx>
            <c:strRef>
              <c:f>'[Цифры для диаграммм.xlsx]1.1.'!$A$9</c:f>
              <c:strCache>
                <c:ptCount val="1"/>
                <c:pt idx="0">
                  <c:v>объем</c:v>
                </c:pt>
              </c:strCache>
            </c:strRef>
          </c:tx>
          <c:invertIfNegative val="0"/>
          <c:dLbls>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'[Цифры для диаграммм.xlsx]1.1.'!$B$8:$F$8</c:f>
              <c:numCache>
                <c:formatCode>General</c:formatCode>
                <c:ptCount val="5"/>
                <c:pt idx="0">
                  <c:v>2011</c:v>
                </c:pt>
                <c:pt idx="1">
                  <c:v>2012</c:v>
                </c:pt>
                <c:pt idx="2">
                  <c:v>2013</c:v>
                </c:pt>
                <c:pt idx="3">
                  <c:v>2014</c:v>
                </c:pt>
                <c:pt idx="4">
                  <c:v>2015</c:v>
                </c:pt>
              </c:numCache>
            </c:numRef>
          </c:cat>
          <c:val>
            <c:numRef>
              <c:f>'[Цифры для диаграммм.xlsx]1.1.'!$B$9:$F$9</c:f>
              <c:numCache>
                <c:formatCode>General</c:formatCode>
                <c:ptCount val="5"/>
                <c:pt idx="0">
                  <c:v>21.8</c:v>
                </c:pt>
                <c:pt idx="1">
                  <c:v>23.4</c:v>
                </c:pt>
                <c:pt idx="2">
                  <c:v>23.7</c:v>
                </c:pt>
                <c:pt idx="3">
                  <c:v>29.3</c:v>
                </c:pt>
                <c:pt idx="4">
                  <c:v>41.8</c:v>
                </c:pt>
              </c:numCache>
            </c:numRef>
          </c:val>
        </c:ser>
        <c:dLbls>
          <c:dLblPos val="outEnd"/>
          <c:showLegendKey val="0"/>
          <c:showVal val="1"/>
          <c:showCatName val="0"/>
          <c:showSerName val="0"/>
          <c:showPercent val="0"/>
          <c:showBubbleSize val="0"/>
        </c:dLbls>
        <c:gapWidth val="150"/>
        <c:axId val="373175744"/>
        <c:axId val="373170648"/>
      </c:barChart>
      <c:catAx>
        <c:axId val="373175744"/>
        <c:scaling>
          <c:orientation val="minMax"/>
        </c:scaling>
        <c:delete val="0"/>
        <c:axPos val="b"/>
        <c:numFmt formatCode="General" sourceLinked="1"/>
        <c:majorTickMark val="none"/>
        <c:minorTickMark val="none"/>
        <c:tickLblPos val="nextTo"/>
        <c:txPr>
          <a:bodyPr/>
          <a:lstStyle/>
          <a:p>
            <a:pPr>
              <a:defRPr sz="1200" b="1"/>
            </a:pPr>
            <a:endParaRPr lang="ru-RU"/>
          </a:p>
        </c:txPr>
        <c:crossAx val="373170648"/>
        <c:crosses val="autoZero"/>
        <c:auto val="1"/>
        <c:lblAlgn val="ctr"/>
        <c:lblOffset val="100"/>
        <c:noMultiLvlLbl val="0"/>
      </c:catAx>
      <c:valAx>
        <c:axId val="373170648"/>
        <c:scaling>
          <c:orientation val="minMax"/>
        </c:scaling>
        <c:delete val="0"/>
        <c:axPos val="l"/>
        <c:majorGridlines/>
        <c:title>
          <c:tx>
            <c:rich>
              <a:bodyPr/>
              <a:lstStyle/>
              <a:p>
                <a:pPr>
                  <a:defRPr/>
                </a:pPr>
                <a:endParaRPr lang="ru-RU"/>
              </a:p>
              <a:p>
                <a:pPr>
                  <a:defRPr/>
                </a:pPr>
                <a:endParaRPr lang="ru-RU"/>
              </a:p>
            </c:rich>
          </c:tx>
          <c:overlay val="0"/>
        </c:title>
        <c:numFmt formatCode="General" sourceLinked="1"/>
        <c:majorTickMark val="none"/>
        <c:minorTickMark val="none"/>
        <c:tickLblPos val="nextTo"/>
        <c:txPr>
          <a:bodyPr/>
          <a:lstStyle/>
          <a:p>
            <a:pPr>
              <a:defRPr sz="1100"/>
            </a:pPr>
            <a:endParaRPr lang="ru-RU"/>
          </a:p>
        </c:txPr>
        <c:crossAx val="373175744"/>
        <c:crosses val="autoZero"/>
        <c:crossBetween val="between"/>
      </c:valAx>
    </c:plotArea>
    <c:plotVisOnly val="1"/>
    <c:dispBlanksAs val="gap"/>
    <c:showDLblsOverMax val="0"/>
  </c:chart>
  <c:spPr>
    <a:solidFill>
      <a:sysClr val="window" lastClr="FFFFFF"/>
    </a:solidFill>
    <a:ln>
      <a:solidFill>
        <a:schemeClr val="tx1"/>
      </a:solid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ru-RU" sz="1600"/>
              <a:t>Динамика рождаемости и смертности                                                2011-2015, (чел.)</a:t>
            </a:r>
          </a:p>
        </c:rich>
      </c:tx>
      <c:overlay val="0"/>
    </c:title>
    <c:autoTitleDeleted val="0"/>
    <c:plotArea>
      <c:layout/>
      <c:lineChart>
        <c:grouping val="standard"/>
        <c:varyColors val="0"/>
        <c:ser>
          <c:idx val="0"/>
          <c:order val="0"/>
          <c:tx>
            <c:strRef>
              <c:f>'[3.xlsx]Лист2'!$A$7</c:f>
              <c:strCache>
                <c:ptCount val="1"/>
                <c:pt idx="0">
                  <c:v>Динамика рождаемости и смертности (чел.) рождаемости и смертности (чел.)</c:v>
                </c:pt>
              </c:strCache>
            </c:strRef>
          </c:tx>
          <c:marker>
            <c:symbol val="none"/>
          </c:marker>
          <c:dLbls>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'[3.xlsx]Лист2'!$A$16:$A$20</c:f>
              <c:numCache>
                <c:formatCode>General</c:formatCode>
                <c:ptCount val="5"/>
                <c:pt idx="0">
                  <c:v>2011</c:v>
                </c:pt>
                <c:pt idx="1">
                  <c:v>2012</c:v>
                </c:pt>
                <c:pt idx="2">
                  <c:v>2013</c:v>
                </c:pt>
                <c:pt idx="3">
                  <c:v>2014</c:v>
                </c:pt>
                <c:pt idx="4">
                  <c:v>2015</c:v>
                </c:pt>
              </c:numCache>
            </c:numRef>
          </c:cat>
          <c:val>
            <c:numRef>
              <c:f>'[3.xlsx]Лист2'!$A$8:$A$12</c:f>
              <c:numCache>
                <c:formatCode>General</c:formatCode>
                <c:ptCount val="5"/>
              </c:numCache>
            </c:numRef>
          </c:val>
          <c:smooth val="0"/>
        </c:ser>
        <c:ser>
          <c:idx val="2"/>
          <c:order val="1"/>
          <c:tx>
            <c:strRef>
              <c:f>'[3.xlsx]Лист2'!$C$7</c:f>
              <c:strCache>
                <c:ptCount val="1"/>
                <c:pt idx="0">
                  <c:v>родилось</c:v>
                </c:pt>
              </c:strCache>
            </c:strRef>
          </c:tx>
          <c:marker>
            <c:symbol val="none"/>
          </c:marker>
          <c:dLbls>
            <c:spPr>
              <a:noFill/>
              <a:ln>
                <a:noFill/>
              </a:ln>
              <a:effectLst/>
            </c:spPr>
            <c:txPr>
              <a:bodyPr/>
              <a:lstStyle/>
              <a:p>
                <a:pPr>
                  <a:defRPr sz="1200" b="1">
                    <a:latin typeface="Times New Roman" pitchFamily="18" charset="0"/>
                    <a:cs typeface="Times New Roman"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'[3.xlsx]Лист2'!$A$16:$A$20</c:f>
              <c:numCache>
                <c:formatCode>General</c:formatCode>
                <c:ptCount val="5"/>
                <c:pt idx="0">
                  <c:v>2011</c:v>
                </c:pt>
                <c:pt idx="1">
                  <c:v>2012</c:v>
                </c:pt>
                <c:pt idx="2">
                  <c:v>2013</c:v>
                </c:pt>
                <c:pt idx="3">
                  <c:v>2014</c:v>
                </c:pt>
                <c:pt idx="4">
                  <c:v>2015</c:v>
                </c:pt>
              </c:numCache>
            </c:numRef>
          </c:cat>
          <c:val>
            <c:numRef>
              <c:f>'[3.xlsx]Лист2'!$C$8:$C$12</c:f>
              <c:numCache>
                <c:formatCode>General</c:formatCode>
                <c:ptCount val="5"/>
                <c:pt idx="0">
                  <c:v>844</c:v>
                </c:pt>
                <c:pt idx="1">
                  <c:v>903</c:v>
                </c:pt>
                <c:pt idx="2">
                  <c:v>941</c:v>
                </c:pt>
                <c:pt idx="3">
                  <c:v>1076</c:v>
                </c:pt>
                <c:pt idx="4">
                  <c:v>1085</c:v>
                </c:pt>
              </c:numCache>
            </c:numRef>
          </c:val>
          <c:smooth val="0"/>
        </c:ser>
        <c:ser>
          <c:idx val="3"/>
          <c:order val="2"/>
          <c:tx>
            <c:strRef>
              <c:f>'[3.xlsx]Лист2'!$D$7</c:f>
              <c:strCache>
                <c:ptCount val="1"/>
                <c:pt idx="0">
                  <c:v>умерло</c:v>
                </c:pt>
              </c:strCache>
            </c:strRef>
          </c:tx>
          <c:marker>
            <c:symbol val="none"/>
          </c:marker>
          <c:dLbls>
            <c:dLbl>
              <c:idx val="0"/>
              <c:layout>
                <c:manualLayout>
                  <c:x val="-3.673245614035088E-2"/>
                  <c:y val="-4.735883424408014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673245614035088E-2"/>
                  <c:y val="-4.007285974499089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673245614035088E-2"/>
                  <c:y val="-4.007285974499089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6732456140350957E-2"/>
                  <c:y val="3.642987249544626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6732456140350957E-2"/>
                  <c:y val="3.642987249544626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'[3.xlsx]Лист2'!$A$16:$A$20</c:f>
              <c:numCache>
                <c:formatCode>General</c:formatCode>
                <c:ptCount val="5"/>
                <c:pt idx="0">
                  <c:v>2011</c:v>
                </c:pt>
                <c:pt idx="1">
                  <c:v>2012</c:v>
                </c:pt>
                <c:pt idx="2">
                  <c:v>2013</c:v>
                </c:pt>
                <c:pt idx="3">
                  <c:v>2014</c:v>
                </c:pt>
                <c:pt idx="4">
                  <c:v>2015</c:v>
                </c:pt>
              </c:numCache>
            </c:numRef>
          </c:cat>
          <c:val>
            <c:numRef>
              <c:f>'[3.xlsx]Лист2'!$D$8:$D$12</c:f>
              <c:numCache>
                <c:formatCode>General</c:formatCode>
                <c:ptCount val="5"/>
                <c:pt idx="0">
                  <c:v>886</c:v>
                </c:pt>
                <c:pt idx="1">
                  <c:v>961</c:v>
                </c:pt>
                <c:pt idx="2">
                  <c:v>929</c:v>
                </c:pt>
                <c:pt idx="3">
                  <c:v>939</c:v>
                </c:pt>
                <c:pt idx="4">
                  <c:v>873</c:v>
                </c:pt>
              </c:numCache>
            </c:numRef>
          </c:val>
          <c:smooth val="0"/>
        </c:ser>
        <c:dLbls>
          <c:dLblPos val="r"/>
          <c:showLegendKey val="0"/>
          <c:showVal val="1"/>
          <c:showCatName val="0"/>
          <c:showSerName val="0"/>
          <c:showPercent val="0"/>
          <c:showBubbleSize val="0"/>
        </c:dLbls>
        <c:smooth val="0"/>
        <c:axId val="435238240"/>
        <c:axId val="435242160"/>
      </c:lineChart>
      <c:catAx>
        <c:axId val="435238240"/>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435242160"/>
        <c:crosses val="autoZero"/>
        <c:auto val="1"/>
        <c:lblAlgn val="ctr"/>
        <c:lblOffset val="100"/>
        <c:noMultiLvlLbl val="0"/>
      </c:catAx>
      <c:valAx>
        <c:axId val="435242160"/>
        <c:scaling>
          <c:orientation val="minMax"/>
        </c:scaling>
        <c:delete val="0"/>
        <c:axPos val="l"/>
        <c:majorGridlines/>
        <c:numFmt formatCode="General" sourceLinked="1"/>
        <c:majorTickMark val="out"/>
        <c:minorTickMark val="none"/>
        <c:tickLblPos val="nextTo"/>
        <c:txPr>
          <a:bodyPr/>
          <a:lstStyle/>
          <a:p>
            <a:pPr>
              <a:defRPr sz="1050" b="1">
                <a:latin typeface="Times New Roman" pitchFamily="18" charset="0"/>
                <a:cs typeface="Times New Roman" pitchFamily="18" charset="0"/>
              </a:defRPr>
            </a:pPr>
            <a:endParaRPr lang="ru-RU"/>
          </a:p>
        </c:txPr>
        <c:crossAx val="435238240"/>
        <c:crosses val="autoZero"/>
        <c:crossBetween val="between"/>
      </c:valAx>
      <c:spPr>
        <a:noFill/>
        <a:ln w="25400">
          <a:noFill/>
        </a:ln>
      </c:spPr>
    </c:plotArea>
    <c:legend>
      <c:legendPos val="r"/>
      <c:legendEntry>
        <c:idx val="0"/>
        <c:delete val="1"/>
      </c:legendEntry>
      <c:layout>
        <c:manualLayout>
          <c:xMode val="edge"/>
          <c:yMode val="edge"/>
          <c:x val="0.81279561208695073"/>
          <c:y val="0.40296231669102306"/>
          <c:w val="0.15966584882394777"/>
          <c:h val="0.19790535947500579"/>
        </c:manualLayout>
      </c:layout>
      <c:overlay val="0"/>
      <c:txPr>
        <a:bodyPr/>
        <a:lstStyle/>
        <a:p>
          <a:pPr>
            <a:defRPr sz="11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 </a:t>
            </a:r>
            <a:r>
              <a:rPr lang="ru-RU" sz="1600"/>
              <a:t>Динамика половозрастной численности трудоспособного населения, (чел.)</a:t>
            </a:r>
          </a:p>
        </c:rich>
      </c:tx>
      <c:overlay val="0"/>
    </c:title>
    <c:autoTitleDeleted val="0"/>
    <c:plotArea>
      <c:layout/>
      <c:barChart>
        <c:barDir val="col"/>
        <c:grouping val="stacked"/>
        <c:varyColors val="0"/>
        <c:ser>
          <c:idx val="0"/>
          <c:order val="0"/>
          <c:tx>
            <c:strRef>
              <c:f>'[3.xlsx]Лист6'!$C$4</c:f>
              <c:strCache>
                <c:ptCount val="1"/>
                <c:pt idx="0">
                  <c:v>мужчин</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'[3.xlsx]Лист6'!$A$14:$A$18</c:f>
              <c:numCache>
                <c:formatCode>General</c:formatCode>
                <c:ptCount val="5"/>
                <c:pt idx="0">
                  <c:v>2011</c:v>
                </c:pt>
                <c:pt idx="1">
                  <c:v>2012</c:v>
                </c:pt>
                <c:pt idx="2">
                  <c:v>2013</c:v>
                </c:pt>
                <c:pt idx="3">
                  <c:v>2014</c:v>
                </c:pt>
                <c:pt idx="4">
                  <c:v>2015</c:v>
                </c:pt>
              </c:numCache>
            </c:numRef>
          </c:cat>
          <c:val>
            <c:numRef>
              <c:f>'[3.xlsx]Лист6'!$C$5:$C$9</c:f>
              <c:numCache>
                <c:formatCode>General</c:formatCode>
                <c:ptCount val="5"/>
                <c:pt idx="0">
                  <c:v>27013</c:v>
                </c:pt>
                <c:pt idx="1">
                  <c:v>27586</c:v>
                </c:pt>
                <c:pt idx="2">
                  <c:v>28152</c:v>
                </c:pt>
                <c:pt idx="3">
                  <c:v>28161</c:v>
                </c:pt>
                <c:pt idx="4">
                  <c:v>28897</c:v>
                </c:pt>
              </c:numCache>
            </c:numRef>
          </c:val>
        </c:ser>
        <c:ser>
          <c:idx val="1"/>
          <c:order val="1"/>
          <c:tx>
            <c:strRef>
              <c:f>'[3.xlsx]Лист6'!$D$4</c:f>
              <c:strCache>
                <c:ptCount val="1"/>
                <c:pt idx="0">
                  <c:v>женщин</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'[3.xlsx]Лист6'!$A$14:$A$18</c:f>
              <c:numCache>
                <c:formatCode>General</c:formatCode>
                <c:ptCount val="5"/>
                <c:pt idx="0">
                  <c:v>2011</c:v>
                </c:pt>
                <c:pt idx="1">
                  <c:v>2012</c:v>
                </c:pt>
                <c:pt idx="2">
                  <c:v>2013</c:v>
                </c:pt>
                <c:pt idx="3">
                  <c:v>2014</c:v>
                </c:pt>
                <c:pt idx="4">
                  <c:v>2015</c:v>
                </c:pt>
              </c:numCache>
            </c:numRef>
          </c:cat>
          <c:val>
            <c:numRef>
              <c:f>'[3.xlsx]Лист6'!$D$5:$D$9</c:f>
              <c:numCache>
                <c:formatCode>General</c:formatCode>
                <c:ptCount val="5"/>
                <c:pt idx="0">
                  <c:v>28301</c:v>
                </c:pt>
                <c:pt idx="1">
                  <c:v>28675</c:v>
                </c:pt>
                <c:pt idx="2">
                  <c:v>29027</c:v>
                </c:pt>
                <c:pt idx="3">
                  <c:v>28831</c:v>
                </c:pt>
                <c:pt idx="4">
                  <c:v>29373</c:v>
                </c:pt>
              </c:numCache>
            </c:numRef>
          </c:val>
        </c:ser>
        <c:dLbls>
          <c:showLegendKey val="0"/>
          <c:showVal val="0"/>
          <c:showCatName val="0"/>
          <c:showSerName val="0"/>
          <c:showPercent val="0"/>
          <c:showBubbleSize val="0"/>
        </c:dLbls>
        <c:gapWidth val="300"/>
        <c:overlap val="100"/>
        <c:serLines/>
        <c:axId val="435242552"/>
        <c:axId val="435243336"/>
      </c:barChart>
      <c:catAx>
        <c:axId val="435242552"/>
        <c:scaling>
          <c:orientation val="minMax"/>
        </c:scaling>
        <c:delete val="0"/>
        <c:axPos val="b"/>
        <c:numFmt formatCode="General" sourceLinked="1"/>
        <c:majorTickMark val="none"/>
        <c:minorTickMark val="none"/>
        <c:tickLblPos val="nextTo"/>
        <c:txPr>
          <a:bodyPr/>
          <a:lstStyle/>
          <a:p>
            <a:pPr>
              <a:defRPr sz="1200" b="1" i="0">
                <a:latin typeface="Times New Roman" pitchFamily="18" charset="0"/>
                <a:cs typeface="Times New Roman" pitchFamily="18" charset="0"/>
              </a:defRPr>
            </a:pPr>
            <a:endParaRPr lang="ru-RU"/>
          </a:p>
        </c:txPr>
        <c:crossAx val="435243336"/>
        <c:crosses val="autoZero"/>
        <c:auto val="1"/>
        <c:lblAlgn val="ctr"/>
        <c:lblOffset val="100"/>
        <c:noMultiLvlLbl val="0"/>
      </c:catAx>
      <c:valAx>
        <c:axId val="435243336"/>
        <c:scaling>
          <c:orientation val="minMax"/>
        </c:scaling>
        <c:delete val="0"/>
        <c:axPos val="l"/>
        <c:majorGridlines/>
        <c:numFmt formatCode="General" sourceLinked="1"/>
        <c:majorTickMark val="out"/>
        <c:minorTickMark val="none"/>
        <c:tickLblPos val="nextTo"/>
        <c:txPr>
          <a:bodyPr/>
          <a:lstStyle/>
          <a:p>
            <a:pPr>
              <a:defRPr sz="1000" b="1">
                <a:latin typeface="Times New Roman" pitchFamily="18" charset="0"/>
                <a:cs typeface="Times New Roman" pitchFamily="18" charset="0"/>
              </a:defRPr>
            </a:pPr>
            <a:endParaRPr lang="ru-RU"/>
          </a:p>
        </c:txPr>
        <c:crossAx val="435242552"/>
        <c:crosses val="autoZero"/>
        <c:crossBetween val="between"/>
      </c:valAx>
    </c:plotArea>
    <c:legend>
      <c:legendPos val="r"/>
      <c:overlay val="0"/>
      <c:txPr>
        <a:bodyPr/>
        <a:lstStyle/>
        <a:p>
          <a:pPr>
            <a:defRPr sz="1100"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sz="1600">
                <a:latin typeface="+mn-lt"/>
                <a:cs typeface="Times New Roman" pitchFamily="18" charset="0"/>
              </a:defRPr>
            </a:pPr>
            <a:r>
              <a:rPr lang="ru-RU" sz="1600">
                <a:latin typeface="+mn-lt"/>
              </a:rPr>
              <a:t>Уровень безработицы,</a:t>
            </a:r>
            <a:r>
              <a:rPr lang="ru-RU" sz="1600" baseline="0">
                <a:latin typeface="+mn-lt"/>
              </a:rPr>
              <a:t> </a:t>
            </a:r>
            <a:r>
              <a:rPr lang="ru-RU" sz="1600">
                <a:latin typeface="+mn-lt"/>
              </a:rPr>
              <a:t>(чел.)</a:t>
            </a:r>
          </a:p>
        </c:rich>
      </c:tx>
      <c:overlay val="0"/>
    </c:title>
    <c:autoTitleDeleted val="0"/>
    <c:plotArea>
      <c:layout/>
      <c:lineChart>
        <c:grouping val="standard"/>
        <c:varyColors val="0"/>
        <c:ser>
          <c:idx val="1"/>
          <c:order val="0"/>
          <c:tx>
            <c:strRef>
              <c:f>'[3.xlsx]Лист5'!$B$2</c:f>
              <c:strCache>
                <c:ptCount val="1"/>
                <c:pt idx="0">
                  <c:v>Уровень безработицы,(чел.)</c:v>
                </c:pt>
              </c:strCache>
            </c:strRef>
          </c:tx>
          <c:marker>
            <c:symbol val="none"/>
          </c:marker>
          <c:dLbls>
            <c:spPr>
              <a:noFill/>
              <a:ln>
                <a:noFill/>
              </a:ln>
              <a:effectLst/>
            </c:spPr>
            <c:txPr>
              <a:bodyPr/>
              <a:lstStyle/>
              <a:p>
                <a:pPr>
                  <a:defRPr sz="14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'[3.xlsx]Лист5'!$B$3:$B$7</c:f>
              <c:numCache>
                <c:formatCode>General</c:formatCode>
                <c:ptCount val="5"/>
                <c:pt idx="0">
                  <c:v>2012</c:v>
                </c:pt>
                <c:pt idx="1">
                  <c:v>2013</c:v>
                </c:pt>
                <c:pt idx="2">
                  <c:v>2014</c:v>
                </c:pt>
                <c:pt idx="3">
                  <c:v>2015</c:v>
                </c:pt>
                <c:pt idx="4">
                  <c:v>2016</c:v>
                </c:pt>
              </c:numCache>
            </c:numRef>
          </c:cat>
          <c:val>
            <c:numRef>
              <c:f>'[3.xlsx]Лист5'!$C$3:$C$7</c:f>
              <c:numCache>
                <c:formatCode>General</c:formatCode>
                <c:ptCount val="5"/>
                <c:pt idx="0">
                  <c:v>248</c:v>
                </c:pt>
                <c:pt idx="1">
                  <c:v>156</c:v>
                </c:pt>
                <c:pt idx="2">
                  <c:v>155</c:v>
                </c:pt>
                <c:pt idx="3">
                  <c:v>206</c:v>
                </c:pt>
                <c:pt idx="4">
                  <c:v>299</c:v>
                </c:pt>
              </c:numCache>
            </c:numRef>
          </c:val>
          <c:smooth val="0"/>
        </c:ser>
        <c:dLbls>
          <c:showLegendKey val="0"/>
          <c:showVal val="0"/>
          <c:showCatName val="0"/>
          <c:showSerName val="0"/>
          <c:showPercent val="0"/>
          <c:showBubbleSize val="0"/>
        </c:dLbls>
        <c:smooth val="0"/>
        <c:axId val="435244120"/>
        <c:axId val="435233144"/>
      </c:lineChart>
      <c:catAx>
        <c:axId val="435244120"/>
        <c:scaling>
          <c:orientation val="minMax"/>
        </c:scaling>
        <c:delete val="0"/>
        <c:axPos val="b"/>
        <c:numFmt formatCode="General" sourceLinked="1"/>
        <c:majorTickMark val="out"/>
        <c:minorTickMark val="none"/>
        <c:tickLblPos val="nextTo"/>
        <c:txPr>
          <a:bodyPr/>
          <a:lstStyle/>
          <a:p>
            <a:pPr>
              <a:defRPr sz="1200" b="1" i="0">
                <a:latin typeface="Times New Roman" pitchFamily="18" charset="0"/>
                <a:cs typeface="Times New Roman" pitchFamily="18" charset="0"/>
              </a:defRPr>
            </a:pPr>
            <a:endParaRPr lang="ru-RU"/>
          </a:p>
        </c:txPr>
        <c:crossAx val="435233144"/>
        <c:crosses val="autoZero"/>
        <c:auto val="1"/>
        <c:lblAlgn val="ctr"/>
        <c:lblOffset val="100"/>
        <c:noMultiLvlLbl val="0"/>
      </c:catAx>
      <c:valAx>
        <c:axId val="435233144"/>
        <c:scaling>
          <c:orientation val="minMax"/>
        </c:scaling>
        <c:delete val="0"/>
        <c:axPos val="l"/>
        <c:majorGridlines/>
        <c:numFmt formatCode="General" sourceLinked="1"/>
        <c:majorTickMark val="out"/>
        <c:minorTickMark val="none"/>
        <c:tickLblPos val="nextTo"/>
        <c:txPr>
          <a:bodyPr/>
          <a:lstStyle/>
          <a:p>
            <a:pPr>
              <a:defRPr sz="1000" b="1">
                <a:latin typeface="Times New Roman" pitchFamily="18" charset="0"/>
                <a:cs typeface="Times New Roman" pitchFamily="18" charset="0"/>
              </a:defRPr>
            </a:pPr>
            <a:endParaRPr lang="ru-RU"/>
          </a:p>
        </c:txPr>
        <c:crossAx val="435244120"/>
        <c:crosses val="autoZero"/>
        <c:crossBetween val="between"/>
      </c:valAx>
    </c:plotArea>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ru-RU" sz="1600"/>
              <a:t>Средняя заработная плата, (рублей)</a:t>
            </a:r>
          </a:p>
        </c:rich>
      </c:tx>
      <c:overlay val="0"/>
    </c:title>
    <c:autoTitleDeleted val="0"/>
    <c:plotArea>
      <c:layout/>
      <c:barChart>
        <c:barDir val="col"/>
        <c:grouping val="clustered"/>
        <c:varyColors val="0"/>
        <c:ser>
          <c:idx val="0"/>
          <c:order val="0"/>
          <c:tx>
            <c:strRef>
              <c:f>'[3.xlsx]Лист7'!$C$2</c:f>
              <c:strCache>
                <c:ptCount val="1"/>
                <c:pt idx="0">
                  <c:v>Средняя заработная плата, (рублей)</c:v>
                </c:pt>
              </c:strCache>
            </c:strRef>
          </c:tx>
          <c:invertIfNegative val="0"/>
          <c:dLbls>
            <c:spPr>
              <a:noFill/>
              <a:ln>
                <a:noFill/>
              </a:ln>
              <a:effectLst/>
            </c:spPr>
            <c:txPr>
              <a:bodyPr/>
              <a:lstStyle/>
              <a:p>
                <a:pPr>
                  <a:defRPr sz="14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'[3.xlsx]Лист7'!$A$8:$A$12</c:f>
              <c:numCache>
                <c:formatCode>General</c:formatCode>
                <c:ptCount val="5"/>
                <c:pt idx="0">
                  <c:v>2011</c:v>
                </c:pt>
                <c:pt idx="1">
                  <c:v>2012</c:v>
                </c:pt>
                <c:pt idx="2">
                  <c:v>2013</c:v>
                </c:pt>
                <c:pt idx="3">
                  <c:v>2014</c:v>
                </c:pt>
                <c:pt idx="4">
                  <c:v>2015</c:v>
                </c:pt>
              </c:numCache>
            </c:numRef>
          </c:cat>
          <c:val>
            <c:numRef>
              <c:f>'[3.xlsx]Лист7'!$C$3:$C$7</c:f>
              <c:numCache>
                <c:formatCode>General</c:formatCode>
                <c:ptCount val="5"/>
                <c:pt idx="0">
                  <c:v>30490</c:v>
                </c:pt>
                <c:pt idx="1">
                  <c:v>34163</c:v>
                </c:pt>
                <c:pt idx="2">
                  <c:v>38493</c:v>
                </c:pt>
                <c:pt idx="3">
                  <c:v>38826</c:v>
                </c:pt>
                <c:pt idx="4">
                  <c:v>43000</c:v>
                </c:pt>
              </c:numCache>
            </c:numRef>
          </c:val>
        </c:ser>
        <c:dLbls>
          <c:showLegendKey val="0"/>
          <c:showVal val="0"/>
          <c:showCatName val="0"/>
          <c:showSerName val="0"/>
          <c:showPercent val="0"/>
          <c:showBubbleSize val="0"/>
        </c:dLbls>
        <c:gapWidth val="150"/>
        <c:axId val="435234320"/>
        <c:axId val="435233928"/>
      </c:barChart>
      <c:catAx>
        <c:axId val="435234320"/>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435233928"/>
        <c:crosses val="autoZero"/>
        <c:auto val="1"/>
        <c:lblAlgn val="ctr"/>
        <c:lblOffset val="100"/>
        <c:noMultiLvlLbl val="0"/>
      </c:catAx>
      <c:valAx>
        <c:axId val="435233928"/>
        <c:scaling>
          <c:orientation val="minMax"/>
        </c:scaling>
        <c:delete val="0"/>
        <c:axPos val="l"/>
        <c:majorGridlines/>
        <c:numFmt formatCode="General" sourceLinked="1"/>
        <c:majorTickMark val="out"/>
        <c:minorTickMark val="none"/>
        <c:tickLblPos val="nextTo"/>
        <c:txPr>
          <a:bodyPr/>
          <a:lstStyle/>
          <a:p>
            <a:pPr>
              <a:defRPr sz="1000" b="1">
                <a:latin typeface="Times New Roman" pitchFamily="18" charset="0"/>
                <a:cs typeface="Times New Roman" pitchFamily="18" charset="0"/>
              </a:defRPr>
            </a:pPr>
            <a:endParaRPr lang="ru-RU"/>
          </a:p>
        </c:txPr>
        <c:crossAx val="435234320"/>
        <c:crosses val="autoZero"/>
        <c:crossBetween val="between"/>
      </c:valAx>
    </c:plotArea>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ru-RU" sz="1600"/>
              <a:t>Средняя заработная плата</a:t>
            </a:r>
            <a:r>
              <a:rPr lang="en-US" sz="1600" baseline="0"/>
              <a:t>: </a:t>
            </a:r>
            <a:r>
              <a:rPr lang="ru-RU" sz="1600" baseline="0"/>
              <a:t>крупные и средние предприятия,</a:t>
            </a:r>
            <a:r>
              <a:rPr lang="ru-RU" sz="1600"/>
              <a:t> (рублей)</a:t>
            </a:r>
          </a:p>
        </c:rich>
      </c:tx>
      <c:overlay val="0"/>
    </c:title>
    <c:autoTitleDeleted val="0"/>
    <c:plotArea>
      <c:layout/>
      <c:barChart>
        <c:barDir val="col"/>
        <c:grouping val="clustered"/>
        <c:varyColors val="0"/>
        <c:ser>
          <c:idx val="0"/>
          <c:order val="0"/>
          <c:tx>
            <c:strRef>
              <c:f>'[3.xlsx]Лист8'!$C$2</c:f>
              <c:strCache>
                <c:ptCount val="1"/>
                <c:pt idx="0">
                  <c:v>Средняя заработная плата, (рублей)</c:v>
                </c:pt>
              </c:strCache>
            </c:strRef>
          </c:tx>
          <c:invertIfNegative val="0"/>
          <c:dLbls>
            <c:spPr>
              <a:noFill/>
              <a:ln>
                <a:noFill/>
              </a:ln>
              <a:effectLst/>
            </c:spPr>
            <c:txPr>
              <a:bodyPr/>
              <a:lstStyle/>
              <a:p>
                <a:pPr>
                  <a:defRPr sz="14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'[3.xlsx]Лист8'!$A$11:$A$15</c:f>
              <c:numCache>
                <c:formatCode>General</c:formatCode>
                <c:ptCount val="5"/>
                <c:pt idx="0">
                  <c:v>2011</c:v>
                </c:pt>
                <c:pt idx="1">
                  <c:v>2012</c:v>
                </c:pt>
                <c:pt idx="2">
                  <c:v>2013</c:v>
                </c:pt>
                <c:pt idx="3">
                  <c:v>2014</c:v>
                </c:pt>
                <c:pt idx="4">
                  <c:v>2015</c:v>
                </c:pt>
              </c:numCache>
            </c:numRef>
          </c:cat>
          <c:val>
            <c:numRef>
              <c:f>'[3.xlsx]Лист8'!$C$3:$C$7</c:f>
              <c:numCache>
                <c:formatCode>General</c:formatCode>
                <c:ptCount val="5"/>
                <c:pt idx="0">
                  <c:v>32113</c:v>
                </c:pt>
                <c:pt idx="1">
                  <c:v>37637</c:v>
                </c:pt>
                <c:pt idx="2">
                  <c:v>41075</c:v>
                </c:pt>
                <c:pt idx="3">
                  <c:v>44178</c:v>
                </c:pt>
                <c:pt idx="4">
                  <c:v>45516</c:v>
                </c:pt>
              </c:numCache>
            </c:numRef>
          </c:val>
        </c:ser>
        <c:dLbls>
          <c:showLegendKey val="0"/>
          <c:showVal val="0"/>
          <c:showCatName val="0"/>
          <c:showSerName val="0"/>
          <c:showPercent val="0"/>
          <c:showBubbleSize val="0"/>
        </c:dLbls>
        <c:gapWidth val="150"/>
        <c:axId val="435247648"/>
        <c:axId val="435246472"/>
      </c:barChart>
      <c:catAx>
        <c:axId val="435247648"/>
        <c:scaling>
          <c:orientation val="minMax"/>
        </c:scaling>
        <c:delete val="0"/>
        <c:axPos val="b"/>
        <c:numFmt formatCode="General" sourceLinked="1"/>
        <c:majorTickMark val="out"/>
        <c:minorTickMark val="none"/>
        <c:tickLblPos val="nextTo"/>
        <c:txPr>
          <a:bodyPr/>
          <a:lstStyle/>
          <a:p>
            <a:pPr>
              <a:defRPr sz="1200" b="1" i="0">
                <a:latin typeface="Times New Roman" pitchFamily="18" charset="0"/>
                <a:cs typeface="Times New Roman" pitchFamily="18" charset="0"/>
              </a:defRPr>
            </a:pPr>
            <a:endParaRPr lang="ru-RU"/>
          </a:p>
        </c:txPr>
        <c:crossAx val="435246472"/>
        <c:crosses val="autoZero"/>
        <c:auto val="1"/>
        <c:lblAlgn val="ctr"/>
        <c:lblOffset val="100"/>
        <c:noMultiLvlLbl val="0"/>
      </c:catAx>
      <c:valAx>
        <c:axId val="435246472"/>
        <c:scaling>
          <c:orientation val="minMax"/>
        </c:scaling>
        <c:delete val="0"/>
        <c:axPos val="l"/>
        <c:majorGridlines/>
        <c:numFmt formatCode="General" sourceLinked="1"/>
        <c:majorTickMark val="out"/>
        <c:minorTickMark val="none"/>
        <c:tickLblPos val="nextTo"/>
        <c:txPr>
          <a:bodyPr/>
          <a:lstStyle/>
          <a:p>
            <a:pPr>
              <a:defRPr sz="1000" b="1">
                <a:latin typeface="Times New Roman" pitchFamily="18" charset="0"/>
                <a:cs typeface="Times New Roman" pitchFamily="18" charset="0"/>
              </a:defRPr>
            </a:pPr>
            <a:endParaRPr lang="ru-RU"/>
          </a:p>
        </c:txPr>
        <c:crossAx val="43524764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mn-lt"/>
              </a:defRPr>
            </a:pPr>
            <a:r>
              <a:rPr lang="ru-RU" sz="1600">
                <a:latin typeface="+mn-lt"/>
              </a:rPr>
              <a:t>Доля крупных и средних организаций в общем объёме отгруженных товаров</a:t>
            </a:r>
            <a:r>
              <a:rPr lang="ru-RU" sz="1600" baseline="0">
                <a:latin typeface="+mn-lt"/>
              </a:rPr>
              <a:t> (</a:t>
            </a:r>
            <a:r>
              <a:rPr lang="ru-RU" sz="1600">
                <a:latin typeface="+mn-lt"/>
              </a:rPr>
              <a:t>%)</a:t>
            </a:r>
          </a:p>
          <a:p>
            <a:pPr>
              <a:defRPr sz="1600">
                <a:latin typeface="+mn-lt"/>
              </a:defRPr>
            </a:pPr>
            <a:endParaRPr lang="ru-RU" sz="1600">
              <a:latin typeface="+mn-lt"/>
            </a:endParaRPr>
          </a:p>
          <a:p>
            <a:pPr>
              <a:defRPr sz="1600">
                <a:latin typeface="+mn-lt"/>
              </a:defRPr>
            </a:pPr>
            <a:endParaRPr lang="ru-RU" sz="1600">
              <a:latin typeface="+mn-lt"/>
            </a:endParaRPr>
          </a:p>
        </c:rich>
      </c:tx>
      <c:layout>
        <c:manualLayout>
          <c:xMode val="edge"/>
          <c:yMode val="edge"/>
          <c:x val="0.11798912335958005"/>
          <c:y val="4.6271174560153262E-2"/>
        </c:manualLayout>
      </c:layout>
      <c:overlay val="0"/>
      <c:spPr>
        <a:solidFill>
          <a:sysClr val="window" lastClr="FFFFFF"/>
        </a:solidFill>
      </c:spPr>
    </c:title>
    <c:autoTitleDeleted val="0"/>
    <c:plotArea>
      <c:layout>
        <c:manualLayout>
          <c:layoutTarget val="inner"/>
          <c:xMode val="edge"/>
          <c:yMode val="edge"/>
          <c:x val="8.258133333333334E-2"/>
          <c:y val="0.44396491760843942"/>
          <c:w val="0.90904284953517822"/>
          <c:h val="0.25110748153384854"/>
        </c:manualLayout>
      </c:layout>
      <c:lineChart>
        <c:grouping val="stacked"/>
        <c:varyColors val="0"/>
        <c:ser>
          <c:idx val="0"/>
          <c:order val="0"/>
          <c:tx>
            <c:strRef>
              <c:f>'[Цифры для диаграммм.xlsx]1.1.'!$B$7:$F$7</c:f>
              <c:strCache>
                <c:ptCount val="1"/>
                <c:pt idx="0">
                  <c:v>Объем отгруженных товаров собственного производства, на крупных и средних предприятиях (млрд.руб.)</c:v>
                </c:pt>
              </c:strCache>
            </c:strRef>
          </c:tx>
          <c:marker>
            <c:symbol val="none"/>
          </c:marker>
          <c:dLbls>
            <c:dLbl>
              <c:idx val="0"/>
              <c:layout>
                <c:manualLayout>
                  <c:x val="-3.8666750656167981E-2"/>
                  <c:y val="-2.769535113748763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8666750656167981E-2"/>
                  <c:y val="-3.956478733926804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8666750656167981E-2"/>
                  <c:y val="-4.747774480712166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8666750656167981E-2"/>
                  <c:y val="-4.352126607319485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5066750656167977E-2"/>
                  <c:y val="-4.352126607319485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'[Цифры для диаграммм.xlsx]1.1.'!$B$15:$F$15</c:f>
              <c:numCache>
                <c:formatCode>0.0</c:formatCode>
                <c:ptCount val="5"/>
                <c:pt idx="0">
                  <c:v>2011</c:v>
                </c:pt>
                <c:pt idx="1">
                  <c:v>2012</c:v>
                </c:pt>
                <c:pt idx="2">
                  <c:v>2013</c:v>
                </c:pt>
                <c:pt idx="3">
                  <c:v>2014</c:v>
                </c:pt>
                <c:pt idx="4">
                  <c:v>2015</c:v>
                </c:pt>
              </c:numCache>
            </c:numRef>
          </c:cat>
          <c:val>
            <c:numRef>
              <c:f>'[Цифры для диаграммм.xlsx]1.1.'!$B$14:$F$14</c:f>
              <c:numCache>
                <c:formatCode>0.0</c:formatCode>
                <c:ptCount val="5"/>
                <c:pt idx="0">
                  <c:v>71.009771986970691</c:v>
                </c:pt>
                <c:pt idx="1">
                  <c:v>71.124620060790264</c:v>
                </c:pt>
                <c:pt idx="2">
                  <c:v>72.92307692307692</c:v>
                </c:pt>
                <c:pt idx="3">
                  <c:v>78.552278820375349</c:v>
                </c:pt>
                <c:pt idx="4">
                  <c:v>98.584905660377359</c:v>
                </c:pt>
              </c:numCache>
            </c:numRef>
          </c:val>
          <c:smooth val="0"/>
        </c:ser>
        <c:dLbls>
          <c:dLblPos val="ctr"/>
          <c:showLegendKey val="0"/>
          <c:showVal val="1"/>
          <c:showCatName val="0"/>
          <c:showSerName val="0"/>
          <c:showPercent val="0"/>
          <c:showBubbleSize val="0"/>
        </c:dLbls>
        <c:smooth val="0"/>
        <c:axId val="373172216"/>
        <c:axId val="373174568"/>
      </c:lineChart>
      <c:catAx>
        <c:axId val="373172216"/>
        <c:scaling>
          <c:orientation val="minMax"/>
        </c:scaling>
        <c:delete val="0"/>
        <c:axPos val="b"/>
        <c:majorGridlines>
          <c:spPr>
            <a:ln>
              <a:noFill/>
            </a:ln>
          </c:spPr>
        </c:majorGridlines>
        <c:numFmt formatCode="0" sourceLinked="0"/>
        <c:majorTickMark val="out"/>
        <c:minorTickMark val="none"/>
        <c:tickLblPos val="nextTo"/>
        <c:spPr>
          <a:ln>
            <a:noFill/>
          </a:ln>
        </c:spPr>
        <c:txPr>
          <a:bodyPr/>
          <a:lstStyle/>
          <a:p>
            <a:pPr>
              <a:defRPr sz="1200" b="1">
                <a:latin typeface="Times New Roman" pitchFamily="18" charset="0"/>
                <a:cs typeface="Times New Roman" pitchFamily="18" charset="0"/>
              </a:defRPr>
            </a:pPr>
            <a:endParaRPr lang="ru-RU"/>
          </a:p>
        </c:txPr>
        <c:crossAx val="373174568"/>
        <c:crosses val="autoZero"/>
        <c:auto val="1"/>
        <c:lblAlgn val="ctr"/>
        <c:lblOffset val="100"/>
        <c:noMultiLvlLbl val="0"/>
      </c:catAx>
      <c:valAx>
        <c:axId val="373174568"/>
        <c:scaling>
          <c:orientation val="minMax"/>
          <c:max val="100"/>
        </c:scaling>
        <c:delete val="0"/>
        <c:axPos val="l"/>
        <c:majorGridlines>
          <c:spPr>
            <a:ln w="0"/>
          </c:spPr>
        </c:majorGridlines>
        <c:numFmt formatCode="0.0" sourceLinked="1"/>
        <c:majorTickMark val="out"/>
        <c:minorTickMark val="none"/>
        <c:tickLblPos val="nextTo"/>
        <c:txPr>
          <a:bodyPr/>
          <a:lstStyle/>
          <a:p>
            <a:pPr>
              <a:defRPr sz="1200"/>
            </a:pPr>
            <a:endParaRPr lang="ru-RU"/>
          </a:p>
        </c:txPr>
        <c:crossAx val="373172216"/>
        <c:crosses val="autoZero"/>
        <c:crossBetween val="between"/>
      </c:valAx>
      <c:spPr>
        <a:noFill/>
        <a:ln>
          <a:noFill/>
        </a:ln>
      </c:spPr>
    </c:plotArea>
    <c:plotVisOnly val="1"/>
    <c:dispBlanksAs val="zero"/>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400"/>
            </a:pPr>
            <a:r>
              <a:rPr lang="ru-RU" sz="1400"/>
              <a:t>Отраслевая структура экономики </a:t>
            </a:r>
          </a:p>
          <a:p>
            <a:pPr>
              <a:defRPr sz="1400"/>
            </a:pPr>
            <a:r>
              <a:rPr lang="ru-RU" sz="1400"/>
              <a:t>по видам предприятий,</a:t>
            </a:r>
            <a:r>
              <a:rPr lang="ru-RU" sz="1400" baseline="0"/>
              <a:t> </a:t>
            </a:r>
            <a:r>
              <a:rPr lang="ru-RU" sz="1400"/>
              <a:t>(чел., %)</a:t>
            </a:r>
          </a:p>
        </c:rich>
      </c:tx>
      <c:overlay val="0"/>
    </c:title>
    <c:autoTitleDeleted val="0"/>
    <c:plotArea>
      <c:layout>
        <c:manualLayout>
          <c:layoutTarget val="inner"/>
          <c:xMode val="edge"/>
          <c:yMode val="edge"/>
          <c:x val="0.14672732309500577"/>
          <c:y val="0.29581295227505966"/>
          <c:w val="0.44869594003452273"/>
          <c:h val="0.67495820593113498"/>
        </c:manualLayout>
      </c:layout>
      <c:pieChart>
        <c:varyColors val="1"/>
        <c:ser>
          <c:idx val="0"/>
          <c:order val="0"/>
          <c:tx>
            <c:strRef>
              <c:f>'[Цифры для диаграммм.xlsx]Лист3'!$A$4:$C$4</c:f>
              <c:strCache>
                <c:ptCount val="1"/>
                <c:pt idx="0">
                  <c:v>среднесписочная численность (в целом по городу) 19580</c:v>
                </c:pt>
              </c:strCache>
            </c:strRef>
          </c:tx>
          <c:explosion val="33"/>
          <c:dPt>
            <c:idx val="0"/>
            <c:bubble3D val="0"/>
            <c:explosion val="0"/>
          </c:dPt>
          <c:dPt>
            <c:idx val="1"/>
            <c:bubble3D val="0"/>
            <c:explosion val="18"/>
          </c:dPt>
          <c:dLbls>
            <c:dLbl>
              <c:idx val="0"/>
              <c:layout>
                <c:manualLayout>
                  <c:x val="-0.40259706141355633"/>
                  <c:y val="-0.21192953412211266"/>
                </c:manualLayout>
              </c:layout>
              <c:tx>
                <c:rich>
                  <a:bodyPr/>
                  <a:lstStyle/>
                  <a:p>
                    <a:r>
                      <a:rPr lang="ru-RU" sz="1200" b="1">
                        <a:latin typeface="Times New Roman" pitchFamily="18" charset="0"/>
                        <a:cs typeface="Times New Roman" pitchFamily="18" charset="0"/>
                      </a:rPr>
                      <a:t>16933</a:t>
                    </a:r>
                    <a:r>
                      <a:rPr lang="ru-RU" sz="1200" b="1" baseline="0">
                        <a:latin typeface="Times New Roman" pitchFamily="18" charset="0"/>
                        <a:cs typeface="Times New Roman" pitchFamily="18" charset="0"/>
                      </a:rPr>
                      <a:t> чел., </a:t>
                    </a:r>
                    <a:r>
                      <a:rPr lang="ru-RU" sz="1200" b="1" i="1">
                        <a:latin typeface="Times New Roman" pitchFamily="18" charset="0"/>
                        <a:cs typeface="Times New Roman" pitchFamily="18" charset="0"/>
                      </a:rPr>
                      <a:t>86,48%</a:t>
                    </a:r>
                    <a:endParaRPr lang="ru-RU" i="1"/>
                  </a:p>
                </c:rich>
              </c:tx>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8.2298775203671515E-2"/>
                  <c:y val="5.2106749972272152E-2"/>
                </c:manualLayout>
              </c:layout>
              <c:tx>
                <c:rich>
                  <a:bodyPr/>
                  <a:lstStyle/>
                  <a:p>
                    <a:r>
                      <a:rPr lang="ru-RU" sz="1200" b="1" baseline="0">
                        <a:latin typeface="Times New Roman" pitchFamily="18" charset="0"/>
                        <a:cs typeface="Times New Roman" pitchFamily="18" charset="0"/>
                      </a:rPr>
                      <a:t>2401 чел., </a:t>
                    </a:r>
                    <a:r>
                      <a:rPr lang="ru-RU" sz="1200" b="1" i="1" baseline="0">
                        <a:latin typeface="Times New Roman" pitchFamily="18" charset="0"/>
                        <a:cs typeface="Times New Roman" pitchFamily="18" charset="0"/>
                      </a:rPr>
                      <a:t>12,26%</a:t>
                    </a:r>
                    <a:endParaRPr lang="ru-RU" i="1" baseline="0"/>
                  </a:p>
                </c:rich>
              </c:tx>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6238216248238821"/>
                  <c:y val="3.9594008562730411E-2"/>
                </c:manualLayout>
              </c:layout>
              <c:tx>
                <c:rich>
                  <a:bodyPr/>
                  <a:lstStyle/>
                  <a:p>
                    <a:r>
                      <a:rPr lang="ru-RU" sz="1200" b="1">
                        <a:latin typeface="Times New Roman" pitchFamily="18" charset="0"/>
                        <a:cs typeface="Times New Roman" pitchFamily="18" charset="0"/>
                      </a:rPr>
                      <a:t>246 чел.,</a:t>
                    </a:r>
                    <a:r>
                      <a:rPr lang="ru-RU" sz="1200" b="1" baseline="0">
                        <a:latin typeface="Times New Roman" pitchFamily="18" charset="0"/>
                        <a:cs typeface="Times New Roman" pitchFamily="18" charset="0"/>
                      </a:rPr>
                      <a:t> </a:t>
                    </a:r>
                    <a:r>
                      <a:rPr lang="ru-RU" sz="1200" b="1" i="1">
                        <a:latin typeface="Times New Roman" pitchFamily="18" charset="0"/>
                        <a:cs typeface="Times New Roman" pitchFamily="18" charset="0"/>
                      </a:rPr>
                      <a:t>1,26%</a:t>
                    </a:r>
                    <a:endParaRPr lang="ru-RU" i="1"/>
                  </a:p>
                </c:rich>
              </c:tx>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'[Цифры для диаграммм.xlsx]Лист3'!$D$3:$F$3</c:f>
              <c:strCache>
                <c:ptCount val="3"/>
                <c:pt idx="0">
                  <c:v>крупные и средние</c:v>
                </c:pt>
                <c:pt idx="1">
                  <c:v>малые</c:v>
                </c:pt>
                <c:pt idx="2">
                  <c:v>до 15</c:v>
                </c:pt>
              </c:strCache>
            </c:strRef>
          </c:cat>
          <c:val>
            <c:numRef>
              <c:f>'[Цифры для диаграммм.xlsx]Лист3'!$D$4:$F$4</c:f>
              <c:numCache>
                <c:formatCode>General</c:formatCode>
                <c:ptCount val="3"/>
                <c:pt idx="0">
                  <c:v>16933</c:v>
                </c:pt>
                <c:pt idx="1">
                  <c:v>2401</c:v>
                </c:pt>
                <c:pt idx="2">
                  <c:v>246</c:v>
                </c:pt>
              </c:numCache>
            </c:numRef>
          </c:val>
        </c:ser>
        <c:dLbls>
          <c:showLegendKey val="0"/>
          <c:showVal val="0"/>
          <c:showCatName val="1"/>
          <c:showSerName val="0"/>
          <c:showPercent val="1"/>
          <c:showBubbleSize val="0"/>
          <c:showLeaderLines val="1"/>
        </c:dLbls>
        <c:firstSliceAng val="0"/>
      </c:pieChart>
    </c:plotArea>
    <c:legend>
      <c:legendPos val="r"/>
      <c:layout>
        <c:manualLayout>
          <c:xMode val="edge"/>
          <c:yMode val="edge"/>
          <c:x val="0.62427938218647472"/>
          <c:y val="0.42484213008644056"/>
          <c:w val="0.24893601817543667"/>
          <c:h val="0.40930337949014528"/>
        </c:manualLayout>
      </c:layout>
      <c:overlay val="0"/>
      <c:txPr>
        <a:bodyPr/>
        <a:lstStyle/>
        <a:p>
          <a:pPr>
            <a:defRPr sz="1100" b="1">
              <a:latin typeface="Times New Roman" pitchFamily="18" charset="0"/>
              <a:cs typeface="Times New Roman" pitchFamily="18" charset="0"/>
            </a:defRPr>
          </a:pPr>
          <a:endParaRPr lang="ru-RU"/>
        </a:p>
      </c:txPr>
    </c:legend>
    <c:plotVisOnly val="1"/>
    <c:dispBlanksAs val="gap"/>
    <c:showDLblsOverMax val="0"/>
  </c:chart>
  <c:spPr>
    <a:ln>
      <a:solidFill>
        <a:schemeClr val="tx1"/>
      </a:solid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400"/>
            </a:pPr>
            <a:r>
              <a:rPr lang="ru-RU" sz="1400"/>
              <a:t>Занятость населения по видам экономической деятельности,%</a:t>
            </a:r>
          </a:p>
          <a:p>
            <a:pPr>
              <a:defRPr sz="1400"/>
            </a:pPr>
            <a:endParaRPr lang="ru-RU" sz="1400"/>
          </a:p>
        </c:rich>
      </c:tx>
      <c:overlay val="0"/>
    </c:title>
    <c:autoTitleDeleted val="0"/>
    <c:plotArea>
      <c:layout>
        <c:manualLayout>
          <c:layoutTarget val="inner"/>
          <c:xMode val="edge"/>
          <c:yMode val="edge"/>
          <c:x val="0.24890219943927994"/>
          <c:y val="0.52162594854895628"/>
          <c:w val="0.45789626029851316"/>
          <c:h val="0.38532519438121343"/>
        </c:manualLayout>
      </c:layout>
      <c:pieChart>
        <c:varyColors val="1"/>
        <c:ser>
          <c:idx val="0"/>
          <c:order val="0"/>
          <c:dPt>
            <c:idx val="0"/>
            <c:bubble3D val="0"/>
          </c:dPt>
          <c:dPt>
            <c:idx val="1"/>
            <c:bubble3D val="0"/>
          </c:dPt>
          <c:dPt>
            <c:idx val="3"/>
            <c:bubble3D val="0"/>
          </c:dPt>
          <c:dPt>
            <c:idx val="4"/>
            <c:bubble3D val="0"/>
            <c:explosion val="25"/>
          </c:dPt>
          <c:dPt>
            <c:idx val="6"/>
            <c:bubble3D val="0"/>
            <c:explosion val="18"/>
          </c:dPt>
          <c:dPt>
            <c:idx val="7"/>
            <c:bubble3D val="0"/>
            <c:explosion val="17"/>
          </c:dPt>
          <c:dPt>
            <c:idx val="8"/>
            <c:bubble3D val="0"/>
          </c:dPt>
          <c:dPt>
            <c:idx val="9"/>
            <c:bubble3D val="0"/>
            <c:explosion val="10"/>
          </c:dPt>
          <c:dPt>
            <c:idx val="10"/>
            <c:bubble3D val="0"/>
            <c:explosion val="20"/>
          </c:dPt>
          <c:dPt>
            <c:idx val="11"/>
            <c:bubble3D val="0"/>
            <c:explosion val="32"/>
          </c:dPt>
          <c:dPt>
            <c:idx val="12"/>
            <c:bubble3D val="0"/>
            <c:explosion val="14"/>
          </c:dPt>
          <c:dLbls>
            <c:dLbl>
              <c:idx val="0"/>
              <c:layout>
                <c:manualLayout>
                  <c:x val="-1.1220779583288001E-2"/>
                  <c:y val="-7.7256009612657571E-3"/>
                </c:manualLayout>
              </c:layout>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3.8468638753702063E-3"/>
                  <c:y val="-6.5213494717002232E-3"/>
                </c:manualLayout>
              </c:layout>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9.5341734987865693E-3"/>
                  <c:y val="1.8080455424076569E-3"/>
                </c:manualLayout>
              </c:layout>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2.4610381227374071E-3"/>
                  <c:y val="1.3978819961666285E-2"/>
                </c:manualLayout>
              </c:layout>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0.12001872720357873"/>
                  <c:y val="-3.8675651684503994E-2"/>
                </c:manualLayout>
              </c:layout>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Lst>
            </c:dLbl>
            <c:dLbl>
              <c:idx val="8"/>
              <c:layout>
                <c:manualLayout>
                  <c:x val="8.2535740065832364E-2"/>
                  <c:y val="-1.7869939256291854E-2"/>
                </c:manualLayout>
              </c:layout>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Lst>
            </c:dLbl>
            <c:dLbl>
              <c:idx val="10"/>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Lst>
            </c:dLbl>
            <c:dLbl>
              <c:idx val="11"/>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Lst>
            </c:dLbl>
            <c:dLbl>
              <c:idx val="12"/>
              <c:layout>
                <c:manualLayout>
                  <c:x val="5.2514336828911795E-2"/>
                  <c:y val="7.8961620311633368E-2"/>
                </c:manualLayout>
              </c:layout>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'[Цифры для диаграммм.xlsx]Лист2'!$D$2:$P$2</c:f>
              <c:strCache>
                <c:ptCount val="13"/>
                <c:pt idx="0">
                  <c:v>обрабатывающие производства</c:v>
                </c:pt>
                <c:pt idx="1">
                  <c:v>прооизводство и распределение горячей воды и пара</c:v>
                </c:pt>
                <c:pt idx="2">
                  <c:v>строительство</c:v>
                </c:pt>
                <c:pt idx="3">
                  <c:v>розничная торговля</c:v>
                </c:pt>
                <c:pt idx="4">
                  <c:v>научные исследования и разработки</c:v>
                </c:pt>
                <c:pt idx="5">
                  <c:v>жкх</c:v>
                </c:pt>
                <c:pt idx="6">
                  <c:v>полиция и правопорядок</c:v>
                </c:pt>
                <c:pt idx="7">
                  <c:v>образование</c:v>
                </c:pt>
                <c:pt idx="8">
                  <c:v>здравоохранение</c:v>
                </c:pt>
                <c:pt idx="9">
                  <c:v>соц.сфера</c:v>
                </c:pt>
                <c:pt idx="10">
                  <c:v>культура</c:v>
                </c:pt>
                <c:pt idx="11">
                  <c:v>физкультура </c:v>
                </c:pt>
                <c:pt idx="12">
                  <c:v>прочие</c:v>
                </c:pt>
              </c:strCache>
            </c:strRef>
          </c:cat>
          <c:val>
            <c:numRef>
              <c:f>'[Цифры для диаграммм.xlsx]Лист2'!$D$3:$P$3</c:f>
              <c:numCache>
                <c:formatCode>0</c:formatCode>
                <c:ptCount val="13"/>
                <c:pt idx="0">
                  <c:v>7</c:v>
                </c:pt>
                <c:pt idx="1">
                  <c:v>2.0429009193054135</c:v>
                </c:pt>
                <c:pt idx="2">
                  <c:v>3.2788559754851891</c:v>
                </c:pt>
                <c:pt idx="3">
                  <c:v>6.2257405515832485</c:v>
                </c:pt>
                <c:pt idx="4">
                  <c:v>19.540347293156284</c:v>
                </c:pt>
                <c:pt idx="5">
                  <c:v>5</c:v>
                </c:pt>
                <c:pt idx="6">
                  <c:v>13</c:v>
                </c:pt>
                <c:pt idx="7">
                  <c:v>10</c:v>
                </c:pt>
                <c:pt idx="8">
                  <c:v>7</c:v>
                </c:pt>
                <c:pt idx="9">
                  <c:v>1</c:v>
                </c:pt>
                <c:pt idx="10">
                  <c:v>1</c:v>
                </c:pt>
                <c:pt idx="11">
                  <c:v>1</c:v>
                </c:pt>
                <c:pt idx="12">
                  <c:v>23.912155260469859</c:v>
                </c:pt>
              </c:numCache>
            </c:numRef>
          </c:val>
        </c:ser>
        <c:dLbls>
          <c:showLegendKey val="0"/>
          <c:showVal val="0"/>
          <c:showCatName val="0"/>
          <c:showSerName val="0"/>
          <c:showPercent val="0"/>
          <c:showBubbleSize val="0"/>
          <c:showLeaderLines val="0"/>
        </c:dLbls>
        <c:firstSliceAng val="5"/>
      </c:pieChart>
    </c:plotArea>
    <c:legend>
      <c:legendPos val="t"/>
      <c:layout>
        <c:manualLayout>
          <c:xMode val="edge"/>
          <c:yMode val="edge"/>
          <c:x val="0.23893377376941749"/>
          <c:y val="6.3022290024578348E-2"/>
          <c:w val="0.54950081160363695"/>
          <c:h val="0.43586925735002552"/>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400"/>
            </a:pPr>
            <a:r>
              <a:rPr lang="ru-RU" sz="1400"/>
              <a:t>Занятость населения по видам экономической деятельности в крупных и средних предприятиях в %</a:t>
            </a:r>
          </a:p>
        </c:rich>
      </c:tx>
      <c:overlay val="0"/>
    </c:title>
    <c:autoTitleDeleted val="0"/>
    <c:plotArea>
      <c:layout>
        <c:manualLayout>
          <c:layoutTarget val="inner"/>
          <c:xMode val="edge"/>
          <c:yMode val="edge"/>
          <c:x val="0.25865516079353568"/>
          <c:y val="0.49522249889703956"/>
          <c:w val="0.45107151254716144"/>
          <c:h val="0.45107151254716144"/>
        </c:manualLayout>
      </c:layout>
      <c:pieChart>
        <c:varyColors val="1"/>
        <c:ser>
          <c:idx val="0"/>
          <c:order val="0"/>
          <c:tx>
            <c:strRef>
              <c:f>'[Цифры для диаграммм.xlsx]Лист1'!$A$3</c:f>
              <c:strCache>
                <c:ptCount val="1"/>
                <c:pt idx="0">
                  <c:v>Занятость населения по видам экономической деятельности в крупных и средних предприятиях</c:v>
                </c:pt>
              </c:strCache>
            </c:strRef>
          </c:tx>
          <c:explosion val="3"/>
          <c:dPt>
            <c:idx val="1"/>
            <c:bubble3D val="0"/>
            <c:explosion val="31"/>
          </c:dPt>
          <c:dPt>
            <c:idx val="2"/>
            <c:bubble3D val="0"/>
            <c:explosion val="21"/>
          </c:dPt>
          <c:dLbls>
            <c:dLbl>
              <c:idx val="0"/>
              <c:tx>
                <c:rich>
                  <a:bodyPr/>
                  <a:lstStyle/>
                  <a:p>
                    <a:r>
                      <a:rPr lang="en-US"/>
                      <a:t>6%</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6%</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8.8633685320174724E-2"/>
                  <c:y val="-1.8992932568608852E-2"/>
                </c:manualLayout>
              </c:layout>
              <c:tx>
                <c:rich>
                  <a:bodyPr/>
                  <a:lstStyle/>
                  <a:p>
                    <a:r>
                      <a:rPr lang="en-US"/>
                      <a:t>23%</a:t>
                    </a:r>
                  </a:p>
                </c:rich>
              </c:tx>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3.1654887614348086E-2"/>
                  <c:y val="-5.4868471864870018E-2"/>
                </c:manualLayout>
              </c:layout>
              <c:tx>
                <c:rich>
                  <a:bodyPr/>
                  <a:lstStyle/>
                  <a:p>
                    <a:r>
                      <a:rPr lang="en-US"/>
                      <a:t>5%</a:t>
                    </a:r>
                  </a:p>
                </c:rich>
              </c:tx>
              <c:dLblPos val="bestFit"/>
              <c:showLegendKey val="0"/>
              <c:showVal val="1"/>
              <c:showCatName val="0"/>
              <c:showSerName val="0"/>
              <c:showPercent val="0"/>
              <c:showBubbleSize val="0"/>
              <c:extLst>
                <c:ext xmlns:c15="http://schemas.microsoft.com/office/drawing/2012/chart" uri="{CE6537A1-D6FC-4f65-9D91-7224C49458BB}"/>
              </c:extLst>
            </c:dLbl>
            <c:dLbl>
              <c:idx val="6"/>
              <c:layout>
                <c:manualLayout>
                  <c:x val="4.0096190978174247E-2"/>
                  <c:y val="-9.7074988684000801E-2"/>
                </c:manualLayout>
              </c:layout>
              <c:tx>
                <c:rich>
                  <a:bodyPr/>
                  <a:lstStyle/>
                  <a:p>
                    <a:r>
                      <a:rPr lang="en-US"/>
                      <a:t>20%</a:t>
                    </a:r>
                  </a:p>
                </c:rich>
              </c:tx>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8.0192381956348494E-2"/>
                  <c:y val="-6.330977522869618E-3"/>
                </c:manualLayout>
              </c:layout>
              <c:tx>
                <c:rich>
                  <a:bodyPr/>
                  <a:lstStyle/>
                  <a:p>
                    <a:r>
                      <a:rPr lang="en-US"/>
                      <a:t>13%</a:t>
                    </a:r>
                  </a:p>
                </c:rich>
              </c:tx>
              <c:dLblPos val="bestFit"/>
              <c:showLegendKey val="0"/>
              <c:showVal val="1"/>
              <c:showCatName val="0"/>
              <c:showSerName val="0"/>
              <c:showPercent val="0"/>
              <c:showBubbleSize val="0"/>
              <c:extLst>
                <c:ext xmlns:c15="http://schemas.microsoft.com/office/drawing/2012/chart" uri="{CE6537A1-D6FC-4f65-9D91-7224C49458BB}"/>
              </c:extLst>
            </c:dLbl>
            <c:dLbl>
              <c:idx val="8"/>
              <c:layout>
                <c:manualLayout>
                  <c:x val="5.2758146023913481E-2"/>
                  <c:y val="7.5971730274435406E-2"/>
                </c:manualLayout>
              </c:layout>
              <c:tx>
                <c:rich>
                  <a:bodyPr/>
                  <a:lstStyle/>
                  <a:p>
                    <a:r>
                      <a:rPr lang="en-US"/>
                      <a:t>23%</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'[Цифры для диаграммм.xlsx]Лист1'!$B$2:$J$2</c:f>
              <c:strCache>
                <c:ptCount val="9"/>
                <c:pt idx="0">
                  <c:v>обрабатывающие производства</c:v>
                </c:pt>
                <c:pt idx="1">
                  <c:v>прооизводство и распределение горячей воды и пара</c:v>
                </c:pt>
                <c:pt idx="2">
                  <c:v>строительство</c:v>
                </c:pt>
                <c:pt idx="3">
                  <c:v>розничная торговля</c:v>
                </c:pt>
                <c:pt idx="4">
                  <c:v>научные исследования и разработки</c:v>
                </c:pt>
                <c:pt idx="5">
                  <c:v>жкх</c:v>
                </c:pt>
                <c:pt idx="6">
                  <c:v>социальная сфера</c:v>
                </c:pt>
                <c:pt idx="7">
                  <c:v>полиция и правопорядок</c:v>
                </c:pt>
                <c:pt idx="8">
                  <c:v>прочие </c:v>
                </c:pt>
              </c:strCache>
            </c:strRef>
          </c:cat>
          <c:val>
            <c:numRef>
              <c:f>'[Цифры для диаграммм.xlsx]Лист1'!$B$3:$J$3</c:f>
              <c:numCache>
                <c:formatCode>0</c:formatCode>
                <c:ptCount val="9"/>
                <c:pt idx="0">
                  <c:v>6</c:v>
                </c:pt>
                <c:pt idx="1">
                  <c:v>2.0429009193054135</c:v>
                </c:pt>
                <c:pt idx="2">
                  <c:v>2</c:v>
                </c:pt>
                <c:pt idx="3">
                  <c:v>6</c:v>
                </c:pt>
                <c:pt idx="4">
                  <c:v>23</c:v>
                </c:pt>
                <c:pt idx="5">
                  <c:v>5</c:v>
                </c:pt>
                <c:pt idx="6">
                  <c:v>20</c:v>
                </c:pt>
                <c:pt idx="7">
                  <c:v>13</c:v>
                </c:pt>
                <c:pt idx="8">
                  <c:v>22.95709908069459</c:v>
                </c:pt>
              </c:numCache>
            </c:numRef>
          </c:val>
        </c:ser>
        <c:dLbls>
          <c:showLegendKey val="0"/>
          <c:showVal val="0"/>
          <c:showCatName val="0"/>
          <c:showSerName val="0"/>
          <c:showPercent val="0"/>
          <c:showBubbleSize val="0"/>
          <c:showLeaderLines val="1"/>
        </c:dLbls>
        <c:firstSliceAng val="6"/>
      </c:pieChart>
    </c:plotArea>
    <c:legend>
      <c:legendPos val="t"/>
      <c:layout>
        <c:manualLayout>
          <c:xMode val="edge"/>
          <c:yMode val="edge"/>
          <c:x val="0.23280416774398524"/>
          <c:y val="0.10378811860293342"/>
          <c:w val="0.54689242167513863"/>
          <c:h val="0.30410385670629697"/>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400">
                <a:latin typeface="+mn-lt"/>
                <a:cs typeface="Times New Roman" pitchFamily="18" charset="0"/>
              </a:defRPr>
            </a:pPr>
            <a:r>
              <a:rPr lang="ru-RU" sz="1400">
                <a:latin typeface="+mn-lt"/>
                <a:cs typeface="Times New Roman" pitchFamily="18" charset="0"/>
              </a:rPr>
              <a:t>Занятость населения по видам экономической деятельности на малых предприятиях,%</a:t>
            </a:r>
          </a:p>
        </c:rich>
      </c:tx>
      <c:overlay val="0"/>
    </c:title>
    <c:autoTitleDeleted val="0"/>
    <c:plotArea>
      <c:layout>
        <c:manualLayout>
          <c:layoutTarget val="inner"/>
          <c:xMode val="edge"/>
          <c:yMode val="edge"/>
          <c:x val="0.2473614632393934"/>
          <c:y val="0.46937260246315365"/>
          <c:w val="0.43880496406375025"/>
          <c:h val="0.46548018036207012"/>
        </c:manualLayout>
      </c:layout>
      <c:pieChart>
        <c:varyColors val="1"/>
        <c:ser>
          <c:idx val="0"/>
          <c:order val="0"/>
          <c:tx>
            <c:strRef>
              <c:f>'[Цифры для диаграммм.xlsx]Лист4'!$A$3</c:f>
              <c:strCache>
                <c:ptCount val="1"/>
                <c:pt idx="0">
                  <c:v>Занятость населения по видам экономической деятельности на малых предприятиях</c:v>
                </c:pt>
              </c:strCache>
            </c:strRef>
          </c:tx>
          <c:dPt>
            <c:idx val="5"/>
            <c:bubble3D val="0"/>
            <c:explosion val="35"/>
          </c:dPt>
          <c:dPt>
            <c:idx val="8"/>
            <c:bubble3D val="0"/>
            <c:explosion val="25"/>
          </c:dPt>
          <c:dPt>
            <c:idx val="10"/>
            <c:bubble3D val="0"/>
            <c:explosion val="22"/>
          </c:dPt>
          <c:dLbls>
            <c:dLbl>
              <c:idx val="0"/>
              <c:layout>
                <c:manualLayout>
                  <c:x val="-6.1307761299571314E-2"/>
                  <c:y val="5.0947862017321315E-2"/>
                </c:manualLayout>
              </c:layout>
              <c:tx>
                <c:rich>
                  <a:bodyPr/>
                  <a:lstStyle/>
                  <a:p>
                    <a:r>
                      <a:rPr lang="en-US" sz="1100" b="1">
                        <a:latin typeface="Times New Roman" pitchFamily="18" charset="0"/>
                        <a:cs typeface="Times New Roman" pitchFamily="18" charset="0"/>
                      </a:rPr>
                      <a:t>16%</a:t>
                    </a:r>
                    <a:endParaRPr 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8.8790550847655206E-2"/>
                  <c:y val="1.5095662819947077E-2"/>
                </c:manualLayout>
              </c:layout>
              <c:tx>
                <c:rich>
                  <a:bodyPr/>
                  <a:lstStyle/>
                  <a:p>
                    <a:r>
                      <a:rPr lang="en-US" sz="1100" b="1">
                        <a:latin typeface="Times New Roman" pitchFamily="18" charset="0"/>
                        <a:cs typeface="Times New Roman" pitchFamily="18" charset="0"/>
                      </a:rPr>
                      <a:t>10%</a:t>
                    </a:r>
                    <a:endParaRPr 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7.6106186440847254E-2"/>
                  <c:y val="-2.6417409934907383E-2"/>
                </c:manualLayout>
              </c:layout>
              <c:tx>
                <c:rich>
                  <a:bodyPr/>
                  <a:lstStyle/>
                  <a:p>
                    <a:r>
                      <a:rPr lang="en-US" sz="1100" b="1">
                        <a:latin typeface="Times New Roman" pitchFamily="18" charset="0"/>
                        <a:cs typeface="Times New Roman" pitchFamily="18" charset="0"/>
                      </a:rPr>
                      <a:t>13%</a:t>
                    </a:r>
                    <a:endParaRPr 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4.2281214689359581E-2"/>
                  <c:y val="-6.6043524837268455E-2"/>
                </c:manualLayout>
              </c:layout>
              <c:tx>
                <c:rich>
                  <a:bodyPr/>
                  <a:lstStyle/>
                  <a:p>
                    <a:r>
                      <a:rPr lang="en-US" sz="1100" b="1">
                        <a:latin typeface="Times New Roman" pitchFamily="18" charset="0"/>
                        <a:cs typeface="Times New Roman" pitchFamily="18" charset="0"/>
                      </a:rPr>
                      <a:t>9%</a:t>
                    </a:r>
                    <a:endParaRPr 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3.3824971751487666E-2"/>
                  <c:y val="-6.9817440542255221E-2"/>
                </c:manualLayout>
              </c:layout>
              <c:tx>
                <c:rich>
                  <a:bodyPr/>
                  <a:lstStyle/>
                  <a:p>
                    <a:r>
                      <a:rPr lang="en-US" sz="1100" b="1">
                        <a:latin typeface="Times New Roman" pitchFamily="18" charset="0"/>
                        <a:cs typeface="Times New Roman" pitchFamily="18" charset="0"/>
                      </a:rPr>
                      <a:t>16%</a:t>
                    </a:r>
                    <a:endParaRPr 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sz="1100" b="1">
                        <a:latin typeface="Times New Roman" pitchFamily="18" charset="0"/>
                        <a:cs typeface="Times New Roman" pitchFamily="18" charset="0"/>
                      </a:rPr>
                      <a:t>3%</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6.764994350297529E-2"/>
                  <c:y val="-1.6982620672440461E-2"/>
                </c:manualLayout>
              </c:layout>
              <c:tx>
                <c:rich>
                  <a:bodyPr/>
                  <a:lstStyle/>
                  <a:p>
                    <a:r>
                      <a:rPr lang="en-US" sz="1100" b="1">
                        <a:latin typeface="Times New Roman" pitchFamily="18" charset="0"/>
                        <a:cs typeface="Times New Roman" pitchFamily="18" charset="0"/>
                      </a:rPr>
                      <a:t>7%</a:t>
                    </a:r>
                    <a:endParaRPr 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6.1307761299571398E-2"/>
                  <c:y val="0"/>
                </c:manualLayout>
              </c:layout>
              <c:tx>
                <c:rich>
                  <a:bodyPr/>
                  <a:lstStyle/>
                  <a:p>
                    <a:r>
                      <a:rPr lang="en-US" sz="1100" b="1">
                        <a:latin typeface="Times New Roman" pitchFamily="18" charset="0"/>
                        <a:cs typeface="Times New Roman" pitchFamily="18" charset="0"/>
                      </a:rPr>
                      <a:t>6%</a:t>
                    </a:r>
                    <a:endParaRPr 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sz="1100" b="1">
                        <a:latin typeface="Times New Roman" pitchFamily="18" charset="0"/>
                        <a:cs typeface="Times New Roman" pitchFamily="18" charset="0"/>
                      </a:rPr>
                      <a:t>2%</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en-US" sz="1100" b="1">
                        <a:latin typeface="Times New Roman" pitchFamily="18" charset="0"/>
                        <a:cs typeface="Times New Roman" pitchFamily="18" charset="0"/>
                      </a:rPr>
                      <a:t>17%</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10"/>
              <c:tx>
                <c:rich>
                  <a:bodyPr/>
                  <a:lstStyle/>
                  <a:p>
                    <a:r>
                      <a:rPr lang="en-US" sz="1100" b="1">
                        <a:latin typeface="Times New Roman" pitchFamily="18" charset="0"/>
                        <a:cs typeface="Times New Roman" pitchFamily="18" charset="0"/>
                      </a:rPr>
                      <a:t>1%</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'[Цифры для диаграммм.xlsx]Лист4'!$B$2:$L$2</c:f>
              <c:strCache>
                <c:ptCount val="11"/>
                <c:pt idx="0">
                  <c:v>обрабатывающие производства</c:v>
                </c:pt>
                <c:pt idx="1">
                  <c:v>жкх</c:v>
                </c:pt>
                <c:pt idx="2">
                  <c:v>строительство</c:v>
                </c:pt>
                <c:pt idx="3">
                  <c:v>розничная торговля</c:v>
                </c:pt>
                <c:pt idx="4">
                  <c:v>оптовая торговля</c:v>
                </c:pt>
                <c:pt idx="5">
                  <c:v>сдача в наем</c:v>
                </c:pt>
                <c:pt idx="6">
                  <c:v>консультационные услуги</c:v>
                </c:pt>
                <c:pt idx="7">
                  <c:v>полиция и правопорядок</c:v>
                </c:pt>
                <c:pt idx="8">
                  <c:v>парикмахерские услуги</c:v>
                </c:pt>
                <c:pt idx="9">
                  <c:v>прочие</c:v>
                </c:pt>
                <c:pt idx="10">
                  <c:v>научные исследования и разработки</c:v>
                </c:pt>
              </c:strCache>
            </c:strRef>
          </c:cat>
          <c:val>
            <c:numRef>
              <c:f>'[Цифры для диаграммм.xlsx]Лист4'!$B$3:$L$3</c:f>
              <c:numCache>
                <c:formatCode>0.00</c:formatCode>
                <c:ptCount val="11"/>
                <c:pt idx="0">
                  <c:v>16</c:v>
                </c:pt>
                <c:pt idx="1">
                  <c:v>10</c:v>
                </c:pt>
                <c:pt idx="2">
                  <c:v>13.2</c:v>
                </c:pt>
                <c:pt idx="3">
                  <c:v>8.3000000000000007</c:v>
                </c:pt>
                <c:pt idx="4">
                  <c:v>16</c:v>
                </c:pt>
                <c:pt idx="5">
                  <c:v>3</c:v>
                </c:pt>
                <c:pt idx="6">
                  <c:v>7</c:v>
                </c:pt>
                <c:pt idx="7">
                  <c:v>6</c:v>
                </c:pt>
                <c:pt idx="8">
                  <c:v>2</c:v>
                </c:pt>
                <c:pt idx="9">
                  <c:v>17</c:v>
                </c:pt>
                <c:pt idx="10">
                  <c:v>1</c:v>
                </c:pt>
              </c:numCache>
            </c:numRef>
          </c:val>
        </c:ser>
        <c:dLbls>
          <c:showLegendKey val="0"/>
          <c:showVal val="0"/>
          <c:showCatName val="0"/>
          <c:showSerName val="0"/>
          <c:showPercent val="0"/>
          <c:showBubbleSize val="0"/>
          <c:showLeaderLines val="1"/>
        </c:dLbls>
        <c:firstSliceAng val="0"/>
      </c:pieChart>
    </c:plotArea>
    <c:legend>
      <c:legendPos val="t"/>
      <c:layout>
        <c:manualLayout>
          <c:xMode val="edge"/>
          <c:yMode val="edge"/>
          <c:x val="0.16119567836041482"/>
          <c:y val="0.10508547008547009"/>
          <c:w val="0.67760848467757961"/>
          <c:h val="0.3140971801601723"/>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ru-RU" sz="1600">
                <a:latin typeface="+mn-lt"/>
              </a:rPr>
              <a:t>Объ</a:t>
            </a:r>
            <a:r>
              <a:rPr lang="ru-RU" sz="1600">
                <a:latin typeface="+mn-lt"/>
                <a:cs typeface="Times New Roman"/>
              </a:rPr>
              <a:t>ё</a:t>
            </a:r>
            <a:r>
              <a:rPr lang="ru-RU" sz="1600">
                <a:latin typeface="+mn-lt"/>
              </a:rPr>
              <a:t>м поддержки, млн.руб</a:t>
            </a:r>
            <a:r>
              <a:rPr lang="ru-RU" sz="1600"/>
              <a:t>.</a:t>
            </a:r>
          </a:p>
          <a:p>
            <a:pPr>
              <a:defRPr sz="1600"/>
            </a:pPr>
            <a:endParaRPr lang="ru-RU" sz="1600"/>
          </a:p>
        </c:rich>
      </c:tx>
      <c:overlay val="0"/>
    </c:title>
    <c:autoTitleDeleted val="0"/>
    <c:plotArea>
      <c:layout/>
      <c:barChart>
        <c:barDir val="col"/>
        <c:grouping val="clustered"/>
        <c:varyColors val="0"/>
        <c:ser>
          <c:idx val="0"/>
          <c:order val="0"/>
          <c:tx>
            <c:strRef>
              <c:f>'[Цифры для диаграммм.xlsx]1.1.'!$A$44</c:f>
              <c:strCache>
                <c:ptCount val="1"/>
                <c:pt idx="0">
                  <c:v>2014</c:v>
                </c:pt>
              </c:strCache>
            </c:strRef>
          </c:tx>
          <c:invertIfNegative val="0"/>
          <c:dLbls>
            <c:dLbl>
              <c:idx val="0"/>
              <c:layout>
                <c:manualLayout>
                  <c:x val="-1.0549863890141859E-2"/>
                  <c:y val="0.14351851851851843"/>
                </c:manualLayout>
              </c:layou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'[Цифры для диаграммм.xlsx]1.1.'!$B$44</c:f>
              <c:numCache>
                <c:formatCode>General</c:formatCode>
                <c:ptCount val="1"/>
                <c:pt idx="0">
                  <c:v>10.967000000000001</c:v>
                </c:pt>
              </c:numCache>
            </c:numRef>
          </c:val>
        </c:ser>
        <c:ser>
          <c:idx val="1"/>
          <c:order val="1"/>
          <c:tx>
            <c:strRef>
              <c:f>'[Цифры для диаграммм.xlsx]1.1.'!$A$45</c:f>
              <c:strCache>
                <c:ptCount val="1"/>
                <c:pt idx="0">
                  <c:v>2015</c:v>
                </c:pt>
              </c:strCache>
            </c:strRef>
          </c:tx>
          <c:invertIfNegative val="0"/>
          <c:dLbls>
            <c:dLbl>
              <c:idx val="0"/>
              <c:layout>
                <c:manualLayout>
                  <c:x val="7.9123979176063935E-3"/>
                  <c:y val="0.19444444444444445"/>
                </c:manualLayout>
              </c:layou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'[Цифры для диаграммм.xlsx]1.1.'!$B$45</c:f>
              <c:numCache>
                <c:formatCode>0.000</c:formatCode>
                <c:ptCount val="1"/>
                <c:pt idx="0">
                  <c:v>20.7</c:v>
                </c:pt>
              </c:numCache>
            </c:numRef>
          </c:val>
        </c:ser>
        <c:dLbls>
          <c:showLegendKey val="0"/>
          <c:showVal val="0"/>
          <c:showCatName val="0"/>
          <c:showSerName val="0"/>
          <c:showPercent val="0"/>
          <c:showBubbleSize val="0"/>
        </c:dLbls>
        <c:gapWidth val="75"/>
        <c:overlap val="-25"/>
        <c:axId val="377724848"/>
        <c:axId val="377726024"/>
      </c:barChart>
      <c:catAx>
        <c:axId val="377724848"/>
        <c:scaling>
          <c:orientation val="minMax"/>
        </c:scaling>
        <c:delete val="0"/>
        <c:axPos val="b"/>
        <c:numFmt formatCode="#,##0.00" sourceLinked="0"/>
        <c:majorTickMark val="none"/>
        <c:minorTickMark val="none"/>
        <c:tickLblPos val="none"/>
        <c:crossAx val="377726024"/>
        <c:crosses val="autoZero"/>
        <c:auto val="0"/>
        <c:lblAlgn val="ctr"/>
        <c:lblOffset val="100"/>
        <c:noMultiLvlLbl val="0"/>
      </c:catAx>
      <c:valAx>
        <c:axId val="377726024"/>
        <c:scaling>
          <c:orientation val="minMax"/>
        </c:scaling>
        <c:delete val="0"/>
        <c:axPos val="l"/>
        <c:majorGridlines/>
        <c:numFmt formatCode="General" sourceLinked="1"/>
        <c:majorTickMark val="none"/>
        <c:minorTickMark val="none"/>
        <c:tickLblPos val="nextTo"/>
        <c:spPr>
          <a:ln w="9525">
            <a:noFill/>
          </a:ln>
        </c:spPr>
        <c:txPr>
          <a:bodyPr/>
          <a:lstStyle/>
          <a:p>
            <a:pPr>
              <a:defRPr sz="1200" b="1">
                <a:latin typeface="Times New Roman" pitchFamily="18" charset="0"/>
                <a:cs typeface="Times New Roman" pitchFamily="18" charset="0"/>
              </a:defRPr>
            </a:pPr>
            <a:endParaRPr lang="ru-RU"/>
          </a:p>
        </c:txPr>
        <c:crossAx val="377724848"/>
        <c:crosses val="autoZero"/>
        <c:crossBetween val="between"/>
      </c:valAx>
      <c:spPr>
        <a:ln>
          <a:solidFill>
            <a:schemeClr val="accent1"/>
          </a:solidFill>
        </a:ln>
      </c:spPr>
    </c:plotArea>
    <c:legend>
      <c:legendPos val="b"/>
      <c:overlay val="0"/>
      <c:txPr>
        <a:bodyPr/>
        <a:lstStyle/>
        <a:p>
          <a:pPr>
            <a:defRPr sz="14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ru-RU"/>
              <a:t>Инвестиции в основной капитал, (млрд.руб.)</a:t>
            </a:r>
          </a:p>
        </c:rich>
      </c:tx>
      <c:overlay val="0"/>
    </c:title>
    <c:autoTitleDeleted val="0"/>
    <c:plotArea>
      <c:layout/>
      <c:barChart>
        <c:barDir val="col"/>
        <c:grouping val="clustered"/>
        <c:varyColors val="0"/>
        <c:ser>
          <c:idx val="0"/>
          <c:order val="0"/>
          <c:tx>
            <c:strRef>
              <c:f>'[Цифры для диаграммм.xlsx]Лист5'!$A$4</c:f>
              <c:strCache>
                <c:ptCount val="1"/>
                <c:pt idx="0">
                  <c:v>Инвестиции в основной капитал (млрд.руб.)</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'[Цифры для диаграммм.xlsx]Лист5'!$B$3:$F$3</c:f>
              <c:strCache>
                <c:ptCount val="5"/>
                <c:pt idx="0">
                  <c:v>2011</c:v>
                </c:pt>
                <c:pt idx="1">
                  <c:v>2012</c:v>
                </c:pt>
                <c:pt idx="2">
                  <c:v>2013</c:v>
                </c:pt>
                <c:pt idx="3">
                  <c:v>2014</c:v>
                </c:pt>
                <c:pt idx="4">
                  <c:v>2015(ож.)</c:v>
                </c:pt>
              </c:strCache>
            </c:strRef>
          </c:cat>
          <c:val>
            <c:numRef>
              <c:f>'[Цифры для диаграммм.xlsx]Лист5'!$B$4:$F$4</c:f>
              <c:numCache>
                <c:formatCode>General</c:formatCode>
                <c:ptCount val="5"/>
                <c:pt idx="0">
                  <c:v>6.6</c:v>
                </c:pt>
                <c:pt idx="1">
                  <c:v>10.3</c:v>
                </c:pt>
                <c:pt idx="2">
                  <c:v>18.2</c:v>
                </c:pt>
                <c:pt idx="3">
                  <c:v>20.5</c:v>
                </c:pt>
                <c:pt idx="4">
                  <c:v>22.5</c:v>
                </c:pt>
              </c:numCache>
            </c:numRef>
          </c:val>
        </c:ser>
        <c:dLbls>
          <c:dLblPos val="outEnd"/>
          <c:showLegendKey val="0"/>
          <c:showVal val="1"/>
          <c:showCatName val="0"/>
          <c:showSerName val="0"/>
          <c:showPercent val="0"/>
          <c:showBubbleSize val="0"/>
        </c:dLbls>
        <c:gapWidth val="150"/>
        <c:axId val="377726808"/>
        <c:axId val="377731120"/>
      </c:barChart>
      <c:catAx>
        <c:axId val="377726808"/>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377731120"/>
        <c:crosses val="autoZero"/>
        <c:auto val="1"/>
        <c:lblAlgn val="ctr"/>
        <c:lblOffset val="100"/>
        <c:noMultiLvlLbl val="0"/>
      </c:catAx>
      <c:valAx>
        <c:axId val="377731120"/>
        <c:scaling>
          <c:orientation val="minMax"/>
        </c:scaling>
        <c:delete val="0"/>
        <c:axPos val="l"/>
        <c:majorGridlines/>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377726808"/>
        <c:crosses val="autoZero"/>
        <c:crossBetween val="between"/>
      </c:valAx>
    </c:plotArea>
    <c:legend>
      <c:legendPos val="r"/>
      <c:layout>
        <c:manualLayout>
          <c:xMode val="edge"/>
          <c:yMode val="edge"/>
          <c:x val="0.77079790026246719"/>
          <c:y val="0.46779066078278675"/>
          <c:w val="0.19795209973753281"/>
          <c:h val="0.27148798707853827"/>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0.27219</cdr:x>
      <cdr:y>0.70406</cdr:y>
    </cdr:from>
    <cdr:to>
      <cdr:x>0.45562</cdr:x>
      <cdr:y>0.79952</cdr:y>
    </cdr:to>
    <cdr:sp macro="" textlink="">
      <cdr:nvSpPr>
        <cdr:cNvPr id="2" name="TextBox 1"/>
        <cdr:cNvSpPr txBox="1"/>
      </cdr:nvSpPr>
      <cdr:spPr>
        <a:xfrm xmlns:a="http://schemas.openxmlformats.org/drawingml/2006/main">
          <a:off x="1752600" y="2809875"/>
          <a:ext cx="1181100"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47</Pages>
  <Words>12706</Words>
  <Characters>72425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Климанова О.А</dc:creator>
  <cp:lastModifiedBy>123</cp:lastModifiedBy>
  <cp:revision>5</cp:revision>
  <cp:lastPrinted>2016-03-02T06:09:00Z</cp:lastPrinted>
  <dcterms:created xsi:type="dcterms:W3CDTF">2016-03-15T14:04:00Z</dcterms:created>
  <dcterms:modified xsi:type="dcterms:W3CDTF">2016-05-16T09:17:00Z</dcterms:modified>
</cp:coreProperties>
</file>