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1630C">
        <w:rPr>
          <w:rFonts w:ascii="Times New Roman" w:eastAsia="Calibri" w:hAnsi="Times New Roman" w:cs="Times New Roman"/>
          <w:sz w:val="24"/>
          <w:szCs w:val="24"/>
        </w:rPr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B9D" w14:textId="1EA31521" w:rsidR="00F716A6" w:rsidRPr="001E6639" w:rsidRDefault="0014794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lastRenderedPageBreak/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имуществом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</w:t>
            </w:r>
            <w:r w:rsidRPr="001E6639">
              <w:rPr>
                <w:rFonts w:ascii="Times New Roman" w:hAnsi="Times New Roman" w:cs="Times New Roman"/>
              </w:rPr>
              <w:lastRenderedPageBreak/>
              <w:t>городского округа Реутов согласно правилам эстетики и нормам 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799C4BDA" w:rsidR="002A7924" w:rsidRPr="002A7924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 xml:space="preserve"> </w:t>
            </w:r>
            <w:r w:rsidR="002A7924"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142901" w:rsidRPr="00921B9E" w14:paraId="568A7AEB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142901" w:rsidRPr="00921B9E" w:rsidRDefault="001429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7010F79B" w:rsidR="00142901" w:rsidRPr="0013676F" w:rsidRDefault="00243A40" w:rsidP="009B6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1 671 232,6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284EC7F4" w:rsidR="00142901" w:rsidRPr="00921B9E" w:rsidRDefault="00142901" w:rsidP="0024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43A40">
              <w:rPr>
                <w:rFonts w:ascii="Times New Roman" w:eastAsia="Times New Roman" w:hAnsi="Times New Roman" w:cs="Times New Roman"/>
                <w:lang w:eastAsia="ru-RU"/>
              </w:rPr>
              <w:t>35 213,2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21B0DA3E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304 234,8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63B8BD12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300 409,8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747FD4FB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378 742,5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01B15BAE" w:rsidR="00142901" w:rsidRPr="00921B9E" w:rsidRDefault="00142901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352 632,3 </w:t>
            </w:r>
          </w:p>
        </w:tc>
      </w:tr>
      <w:tr w:rsidR="00142901" w:rsidRPr="001E6639" w14:paraId="5A2125B1" w14:textId="77777777" w:rsidTr="0098236A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05664EE3" w:rsidR="00142901" w:rsidRPr="00921B9E" w:rsidRDefault="00142901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Другие источники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E8006" w14:textId="21BD1FD9" w:rsidR="00142901" w:rsidRPr="00921B9E" w:rsidRDefault="00243A4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26 118,6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E5E" w14:textId="727F4D4E" w:rsidR="00142901" w:rsidRPr="00921B9E" w:rsidRDefault="00243A4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9 167,6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456" w14:textId="723DF264" w:rsidR="00142901" w:rsidRPr="00921B9E" w:rsidRDefault="00243A4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4 683,0</w:t>
            </w:r>
            <w:r w:rsidR="00142901"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6835" w14:textId="18F51617" w:rsidR="00142901" w:rsidRPr="00921B9E" w:rsidRDefault="00243A4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4 683,0</w:t>
            </w:r>
            <w:r w:rsidR="00142901"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7F3D" w14:textId="48629D7E" w:rsidR="00142901" w:rsidRPr="00921B9E" w:rsidRDefault="00243A4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4 683,00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13A9" w14:textId="70C977F5" w:rsidR="00142901" w:rsidRPr="00921B9E" w:rsidRDefault="00243A4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2 902,0</w:t>
            </w:r>
            <w:r w:rsidR="00142901" w:rsidRPr="001429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61A71589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 xml:space="preserve">Расходы бюджета муниципального образования на содержание органов местного самоуправления в расчете на одного жителя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муниципального образования, 1272,72 рублей к 2019 году</w:t>
            </w:r>
          </w:p>
          <w:p w14:paraId="1C4D2552" w14:textId="0777A5DB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569D899D" w14:textId="0D28D440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</w:t>
            </w:r>
            <w:r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%</w:t>
            </w:r>
          </w:p>
          <w:p w14:paraId="74B5292B" w14:textId="0AFFB2F6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64F94E5B" w14:textId="66F8456E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4B3FDD16" w14:textId="71197812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</w:p>
          <w:p w14:paraId="6C1181A3" w14:textId="632017F7" w:rsid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18DD9D5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2019 году составит 95%</w:t>
            </w:r>
          </w:p>
          <w:p w14:paraId="08EA7F9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2019 году составит 100%</w:t>
            </w:r>
          </w:p>
          <w:p w14:paraId="272E2517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2019 году составит 100%</w:t>
            </w:r>
          </w:p>
          <w:p w14:paraId="3051BDA5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2019 году составит 100%</w:t>
            </w:r>
          </w:p>
          <w:p w14:paraId="4AE5380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2019 году составит 100%</w:t>
            </w:r>
          </w:p>
          <w:p w14:paraId="56A47E79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2019 году составит 90%</w:t>
            </w:r>
          </w:p>
          <w:p w14:paraId="7F94DECA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2019 году составит 100%</w:t>
            </w:r>
          </w:p>
          <w:p w14:paraId="0D33EEB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2019 году составит 100%</w:t>
            </w:r>
          </w:p>
          <w:p w14:paraId="1C5A65C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2019 году составит 100%</w:t>
            </w:r>
          </w:p>
          <w:p w14:paraId="530082ED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2019 году составит 100%</w:t>
            </w:r>
          </w:p>
          <w:p w14:paraId="55AB97F0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подключенных к МСЭД, от общего количества органов местного самоуправления к 2019 году составит </w:t>
            </w: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>100%</w:t>
            </w:r>
          </w:p>
          <w:p w14:paraId="32F0A3D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2019 году составит 100%</w:t>
            </w:r>
          </w:p>
          <w:p w14:paraId="54CB084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2019 году составит 100%</w:t>
            </w:r>
          </w:p>
          <w:p w14:paraId="0C0AB34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ОМСУ муниципального образования Московской области к 2019 году составит 100%</w:t>
            </w:r>
          </w:p>
          <w:p w14:paraId="118CE9A3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2019 году составит 80%</w:t>
            </w:r>
          </w:p>
          <w:p w14:paraId="65EBDE31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функций, переведенных в электронный вид, от общего количества функций, выполняемых органами местного самоуправления к 2019 году составит 90%</w:t>
            </w:r>
          </w:p>
          <w:p w14:paraId="24B7DEA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2019 году составит 100%</w:t>
            </w:r>
          </w:p>
          <w:p w14:paraId="3CE6B418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</w:p>
          <w:p w14:paraId="74350AFD" w14:textId="7997D25C" w:rsidR="00AC749E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2019 году составит 100%</w:t>
            </w:r>
          </w:p>
          <w:p w14:paraId="31F38DC3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92436F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7131F21B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2421EE85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32E0B200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17D38B9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299E5767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3A8BCB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200914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78988F24" w14:textId="77777777" w:rsidR="00AC749E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B472B2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</w:p>
          <w:p w14:paraId="044FFE6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</w:p>
          <w:p w14:paraId="0BDF202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услуг, 15 минут к 2015 году.</w:t>
            </w:r>
          </w:p>
          <w:p w14:paraId="09E0C871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</w:p>
          <w:p w14:paraId="304E56D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государственных и муниципальных услуг, предоставляемых на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базе МФЦ, 90 % к 2015 году.</w:t>
            </w:r>
          </w:p>
          <w:p w14:paraId="0EDBC620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14:paraId="204C62EA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6000 экземпляров в неделю  до 8 500 экземпляров к 2019 году).</w:t>
            </w:r>
          </w:p>
          <w:p w14:paraId="0B0246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Ежегодный прирост доли налоговых и неналоговых доходов  бюджета городского округа Реутов (за исключением поступлений налоговых доходов по дополнительным нормативам отчислений) в общем объеме собственных доходов бюджета городского округа Реутов (без учета субвенций),%;</w:t>
            </w:r>
          </w:p>
          <w:p w14:paraId="7155C03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Ежегодное снижение доли просроченной кредиторской задолженности в расходах бюджета городского округа Реутов;</w:t>
            </w:r>
          </w:p>
          <w:p w14:paraId="01BC8D7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Отсутствие просроченной кредиторской задолженности по оплате труда(включая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труда), да/нет;</w:t>
            </w:r>
          </w:p>
          <w:p w14:paraId="398B2B8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Федерации,%;</w:t>
            </w:r>
          </w:p>
          <w:p w14:paraId="2B129199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Снижение долговой нагрузки на бюджет городского округа Реутов (отношение объема муниципального долга к годовому объему доходов </w:t>
            </w: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бюджета городского округа Реутов без учета безвозмездных поступлений),%;</w:t>
            </w:r>
          </w:p>
          <w:p w14:paraId="7ABE1FE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1589881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58378FBC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2199E270" w14:textId="77777777" w:rsidR="00303360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5E430CA5" w14:textId="6ACDC73F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муниципального образования городской округ Реутов Московской области утвержденным генеральным планом – 2011 год;</w:t>
            </w:r>
          </w:p>
          <w:p w14:paraId="4D48FB78" w14:textId="328AAE59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 –  2016 год;</w:t>
            </w:r>
          </w:p>
          <w:p w14:paraId="03E40928" w14:textId="0C7FC643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EA9805F" w14:textId="3D6CF7C0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</w:t>
            </w:r>
            <w:r>
              <w:rPr>
                <w:rFonts w:ascii="Times New Roman" w:eastAsia="Calibri" w:hAnsi="Times New Roman" w:cs="Times New Roman"/>
                <w:lang w:eastAsia="ar-SA"/>
              </w:rPr>
              <w:t>ы</w:t>
            </w:r>
            <w:r w:rsidRPr="002A7924">
              <w:rPr>
                <w:rFonts w:ascii="Times New Roman" w:eastAsia="Calibri" w:hAnsi="Times New Roman" w:cs="Times New Roman"/>
                <w:lang w:eastAsia="ar-SA"/>
              </w:rPr>
              <w:t>х решений  по формированию пешеходных пространств – 2018 год:</w:t>
            </w:r>
          </w:p>
          <w:p w14:paraId="17AE6A39" w14:textId="593FA89E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14:paraId="192DB88B" w14:textId="7A34A5DD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14:paraId="7F29BD8F" w14:textId="50CC01C6" w:rsidR="002A7924" w:rsidRPr="001E6639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sectPr w:rsidR="00F716A6" w:rsidRPr="0071630C" w:rsidSect="00941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FF238" w14:textId="77777777" w:rsidR="00D26262" w:rsidRDefault="00D26262" w:rsidP="000474AF">
      <w:pPr>
        <w:spacing w:after="0" w:line="240" w:lineRule="auto"/>
      </w:pPr>
      <w:r>
        <w:separator/>
      </w:r>
    </w:p>
  </w:endnote>
  <w:endnote w:type="continuationSeparator" w:id="0">
    <w:p w14:paraId="771EB59D" w14:textId="77777777" w:rsidR="00D26262" w:rsidRDefault="00D2626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317364" w:rsidRDefault="00317364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92095A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317364" w:rsidRDefault="0031736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F5659" w14:textId="77777777" w:rsidR="00D26262" w:rsidRDefault="00D26262" w:rsidP="000474AF">
      <w:pPr>
        <w:spacing w:after="0" w:line="240" w:lineRule="auto"/>
      </w:pPr>
      <w:r>
        <w:separator/>
      </w:r>
    </w:p>
  </w:footnote>
  <w:footnote w:type="continuationSeparator" w:id="0">
    <w:p w14:paraId="4ED65438" w14:textId="77777777" w:rsidR="00D26262" w:rsidRDefault="00D26262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7777777" w:rsidR="00317364" w:rsidRDefault="00317364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317364" w:rsidRDefault="003173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317364" w:rsidRDefault="00317364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6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7"/>
  </w:num>
  <w:num w:numId="14">
    <w:abstractNumId w:val="4"/>
  </w:num>
  <w:num w:numId="15">
    <w:abstractNumId w:val="1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97B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095A"/>
    <w:rsid w:val="0092177C"/>
    <w:rsid w:val="00921B9E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082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4F7D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6262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C794878-E643-416E-9F00-622AEAC5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E193-C769-4919-AA84-B4545CBD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2</cp:revision>
  <cp:lastPrinted>2014-10-15T10:19:00Z</cp:lastPrinted>
  <dcterms:created xsi:type="dcterms:W3CDTF">2015-04-14T15:08:00Z</dcterms:created>
  <dcterms:modified xsi:type="dcterms:W3CDTF">2015-04-14T15:08:00Z</dcterms:modified>
</cp:coreProperties>
</file>