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1E3125">
        <w:rPr>
          <w:rFonts w:ascii="Calibri" w:hAnsi="Calibri" w:cs="Calibri"/>
          <w:b/>
          <w:sz w:val="28"/>
          <w:szCs w:val="28"/>
        </w:rPr>
        <w:t>КОДЕКС РОССИЙСКОЙ ФЕДЕРАЦИИ ОБ АДМИНИСТРАТИВНЫХ ПРАВОНАРУШЕНИЯХ</w:t>
      </w: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u w:val="single"/>
        </w:rPr>
      </w:pP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1E3125">
        <w:rPr>
          <w:rFonts w:ascii="Calibri" w:hAnsi="Calibri" w:cs="Calibri"/>
          <w:b/>
          <w:bCs/>
          <w:sz w:val="24"/>
          <w:szCs w:val="24"/>
          <w:u w:val="single"/>
        </w:rPr>
        <w:t>Статья 7.1. Самовольное занятие земельного участка</w:t>
      </w: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1E3125">
        <w:rPr>
          <w:rFonts w:ascii="Calibri" w:hAnsi="Calibri" w:cs="Calibri"/>
          <w:bCs/>
          <w:sz w:val="24"/>
          <w:szCs w:val="24"/>
        </w:rPr>
        <w:t xml:space="preserve">(в ред. Федерального </w:t>
      </w:r>
      <w:hyperlink r:id="rId4" w:history="1">
        <w:r w:rsidRPr="001E3125">
          <w:rPr>
            <w:rFonts w:ascii="Calibri" w:hAnsi="Calibri" w:cs="Calibri"/>
            <w:bCs/>
            <w:sz w:val="24"/>
            <w:szCs w:val="24"/>
          </w:rPr>
          <w:t>закона</w:t>
        </w:r>
      </w:hyperlink>
      <w:r w:rsidRPr="001E3125">
        <w:rPr>
          <w:rFonts w:ascii="Calibri" w:hAnsi="Calibri" w:cs="Calibri"/>
          <w:bCs/>
          <w:sz w:val="24"/>
          <w:szCs w:val="24"/>
        </w:rPr>
        <w:t xml:space="preserve"> от 08.03.2015 N 46-ФЗ)</w:t>
      </w: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hyperlink r:id="rId5" w:history="1">
        <w:r w:rsidRPr="001E3125">
          <w:rPr>
            <w:rFonts w:ascii="Calibri" w:hAnsi="Calibri" w:cs="Calibri"/>
            <w:bCs/>
            <w:sz w:val="24"/>
            <w:szCs w:val="24"/>
          </w:rPr>
          <w:t>Самовольное</w:t>
        </w:r>
      </w:hyperlink>
      <w:r w:rsidRPr="001E3125">
        <w:rPr>
          <w:rFonts w:ascii="Calibri" w:hAnsi="Calibri" w:cs="Calibri"/>
          <w:bCs/>
          <w:sz w:val="24"/>
          <w:szCs w:val="24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1E3125">
        <w:rPr>
          <w:rFonts w:ascii="Calibri" w:hAnsi="Calibri" w:cs="Calibri"/>
          <w:bCs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1E3125">
        <w:rPr>
          <w:rFonts w:ascii="Calibri" w:hAnsi="Calibri" w:cs="Calibri"/>
          <w:bCs/>
          <w:sz w:val="24"/>
          <w:szCs w:val="24"/>
        </w:rPr>
        <w:t>Примечания: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1E3125">
        <w:rPr>
          <w:rFonts w:ascii="Calibri" w:hAnsi="Calibri" w:cs="Calibri"/>
          <w:bCs/>
          <w:sz w:val="24"/>
          <w:szCs w:val="24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1E3125">
        <w:rPr>
          <w:rFonts w:ascii="Calibri" w:hAnsi="Calibri" w:cs="Calibri"/>
          <w:bCs/>
          <w:sz w:val="24"/>
          <w:szCs w:val="24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Cs/>
          <w:sz w:val="24"/>
          <w:szCs w:val="24"/>
        </w:rPr>
      </w:pP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Cs/>
          <w:sz w:val="24"/>
          <w:szCs w:val="24"/>
        </w:rPr>
      </w:pP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1E3125">
        <w:rPr>
          <w:rFonts w:ascii="Calibri" w:hAnsi="Calibri" w:cs="Calibri"/>
          <w:b/>
          <w:bCs/>
          <w:sz w:val="24"/>
          <w:szCs w:val="24"/>
          <w:u w:val="single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 xml:space="preserve">(в ред. Федерального </w:t>
      </w:r>
      <w:hyperlink r:id="rId6" w:history="1">
        <w:r w:rsidRPr="001E3125">
          <w:rPr>
            <w:rFonts w:ascii="Calibri" w:hAnsi="Calibri" w:cs="Calibri"/>
            <w:sz w:val="24"/>
            <w:szCs w:val="24"/>
          </w:rPr>
          <w:t>закона</w:t>
        </w:r>
      </w:hyperlink>
      <w:r w:rsidRPr="001E3125">
        <w:rPr>
          <w:rFonts w:ascii="Calibri" w:hAnsi="Calibri" w:cs="Calibri"/>
          <w:sz w:val="24"/>
          <w:szCs w:val="24"/>
        </w:rPr>
        <w:t xml:space="preserve"> от 08.03.2015 N 46-ФЗ)</w:t>
      </w:r>
    </w:p>
    <w:p w:rsidR="001E3125" w:rsidRPr="001E3125" w:rsidRDefault="001E3125" w:rsidP="001E31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7" w:history="1">
        <w:r w:rsidRPr="001E3125">
          <w:rPr>
            <w:rFonts w:ascii="Calibri" w:hAnsi="Calibri" w:cs="Calibri"/>
            <w:sz w:val="24"/>
            <w:szCs w:val="24"/>
          </w:rPr>
          <w:t>разрешенным использованием</w:t>
        </w:r>
      </w:hyperlink>
      <w:r w:rsidRPr="001E3125">
        <w:rPr>
          <w:rFonts w:ascii="Calibri" w:hAnsi="Calibri" w:cs="Calibri"/>
          <w:sz w:val="24"/>
          <w:szCs w:val="24"/>
        </w:rPr>
        <w:t xml:space="preserve">, за исключением случаев, предусмотренных </w:t>
      </w:r>
      <w:hyperlink w:anchor="Par8" w:history="1">
        <w:r w:rsidRPr="001E3125">
          <w:rPr>
            <w:rFonts w:ascii="Calibri" w:hAnsi="Calibri" w:cs="Calibri"/>
            <w:sz w:val="24"/>
            <w:szCs w:val="24"/>
          </w:rPr>
          <w:t>частями 2</w:t>
        </w:r>
      </w:hyperlink>
      <w:r w:rsidRPr="001E3125">
        <w:rPr>
          <w:rFonts w:ascii="Calibri" w:hAnsi="Calibri" w:cs="Calibri"/>
          <w:sz w:val="24"/>
          <w:szCs w:val="24"/>
        </w:rPr>
        <w:t xml:space="preserve">, </w:t>
      </w:r>
      <w:hyperlink w:anchor="Par11" w:history="1">
        <w:r w:rsidRPr="001E3125">
          <w:rPr>
            <w:rFonts w:ascii="Calibri" w:hAnsi="Calibri" w:cs="Calibri"/>
            <w:sz w:val="24"/>
            <w:szCs w:val="24"/>
          </w:rPr>
          <w:t>2.1</w:t>
        </w:r>
      </w:hyperlink>
      <w:r w:rsidRPr="001E3125">
        <w:rPr>
          <w:rFonts w:ascii="Calibri" w:hAnsi="Calibri" w:cs="Calibri"/>
          <w:sz w:val="24"/>
          <w:szCs w:val="24"/>
        </w:rPr>
        <w:t xml:space="preserve"> и </w:t>
      </w:r>
      <w:hyperlink w:anchor="Par14" w:history="1">
        <w:r w:rsidRPr="001E3125">
          <w:rPr>
            <w:rFonts w:ascii="Calibri" w:hAnsi="Calibri" w:cs="Calibri"/>
            <w:sz w:val="24"/>
            <w:szCs w:val="24"/>
          </w:rPr>
          <w:t>3</w:t>
        </w:r>
      </w:hyperlink>
      <w:r w:rsidRPr="001E3125">
        <w:rPr>
          <w:rFonts w:ascii="Calibri" w:hAnsi="Calibri" w:cs="Calibri"/>
          <w:sz w:val="24"/>
          <w:szCs w:val="24"/>
        </w:rPr>
        <w:t xml:space="preserve"> настоящей статьи, -</w:t>
      </w: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 xml:space="preserve">(в ред. Федерального </w:t>
      </w:r>
      <w:hyperlink r:id="rId8" w:history="1">
        <w:r w:rsidRPr="001E3125">
          <w:rPr>
            <w:rFonts w:ascii="Calibri" w:hAnsi="Calibri" w:cs="Calibri"/>
            <w:sz w:val="24"/>
            <w:szCs w:val="24"/>
          </w:rPr>
          <w:t>закона</w:t>
        </w:r>
      </w:hyperlink>
      <w:r w:rsidRPr="001E3125">
        <w:rPr>
          <w:rFonts w:ascii="Calibri" w:hAnsi="Calibri" w:cs="Calibri"/>
          <w:sz w:val="24"/>
          <w:szCs w:val="24"/>
        </w:rPr>
        <w:t xml:space="preserve"> от 03.07.2016 N 354-ФЗ)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</w:t>
      </w:r>
      <w:r w:rsidRPr="001E3125">
        <w:rPr>
          <w:rFonts w:ascii="Calibri" w:hAnsi="Calibri" w:cs="Calibri"/>
          <w:sz w:val="24"/>
          <w:szCs w:val="24"/>
        </w:rPr>
        <w:lastRenderedPageBreak/>
        <w:t>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0" w:name="Par8"/>
      <w:bookmarkEnd w:id="0"/>
      <w:r w:rsidRPr="001E3125">
        <w:rPr>
          <w:rFonts w:ascii="Calibri" w:hAnsi="Calibri" w:cs="Calibri"/>
          <w:sz w:val="24"/>
          <w:szCs w:val="24"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</w:t>
      </w:r>
      <w:hyperlink r:id="rId9" w:history="1">
        <w:r w:rsidRPr="001E3125">
          <w:rPr>
            <w:rFonts w:ascii="Calibri" w:hAnsi="Calibri" w:cs="Calibri"/>
            <w:sz w:val="24"/>
            <w:szCs w:val="24"/>
          </w:rPr>
          <w:t>законом</w:t>
        </w:r>
      </w:hyperlink>
      <w:r w:rsidRPr="001E3125">
        <w:rPr>
          <w:rFonts w:ascii="Calibri" w:hAnsi="Calibri" w:cs="Calibri"/>
          <w:sz w:val="24"/>
          <w:szCs w:val="24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10" w:history="1">
        <w:r w:rsidRPr="001E3125">
          <w:rPr>
            <w:rFonts w:ascii="Calibri" w:hAnsi="Calibri" w:cs="Calibri"/>
            <w:sz w:val="24"/>
            <w:szCs w:val="24"/>
          </w:rPr>
          <w:t>законом</w:t>
        </w:r>
      </w:hyperlink>
      <w:r w:rsidRPr="001E3125">
        <w:rPr>
          <w:rFonts w:ascii="Calibri" w:hAnsi="Calibri" w:cs="Calibri"/>
          <w:sz w:val="24"/>
          <w:szCs w:val="24"/>
        </w:rPr>
        <w:t xml:space="preserve">, за исключением случая, предусмотренного </w:t>
      </w:r>
      <w:hyperlink w:anchor="Par11" w:history="1">
        <w:r w:rsidRPr="001E3125">
          <w:rPr>
            <w:rFonts w:ascii="Calibri" w:hAnsi="Calibri" w:cs="Calibri"/>
            <w:sz w:val="24"/>
            <w:szCs w:val="24"/>
          </w:rPr>
          <w:t>частью 2.1</w:t>
        </w:r>
      </w:hyperlink>
      <w:r w:rsidRPr="001E3125">
        <w:rPr>
          <w:rFonts w:ascii="Calibri" w:hAnsi="Calibri" w:cs="Calibri"/>
          <w:sz w:val="24"/>
          <w:szCs w:val="24"/>
        </w:rPr>
        <w:t xml:space="preserve"> настоящей статьи, -</w:t>
      </w: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 xml:space="preserve">(в ред. Федерального </w:t>
      </w:r>
      <w:hyperlink r:id="rId11" w:history="1">
        <w:r w:rsidRPr="001E3125">
          <w:rPr>
            <w:rFonts w:ascii="Calibri" w:hAnsi="Calibri" w:cs="Calibri"/>
            <w:sz w:val="24"/>
            <w:szCs w:val="24"/>
          </w:rPr>
          <w:t>закона</w:t>
        </w:r>
      </w:hyperlink>
      <w:r w:rsidRPr="001E3125">
        <w:rPr>
          <w:rFonts w:ascii="Calibri" w:hAnsi="Calibri" w:cs="Calibri"/>
          <w:sz w:val="24"/>
          <w:szCs w:val="24"/>
        </w:rPr>
        <w:t xml:space="preserve"> от 03.07.2016 N 354-ФЗ)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1" w:name="Par11"/>
      <w:bookmarkEnd w:id="1"/>
      <w:r w:rsidRPr="001E3125">
        <w:rPr>
          <w:rFonts w:ascii="Calibri" w:hAnsi="Calibri" w:cs="Calibri"/>
          <w:sz w:val="24"/>
          <w:szCs w:val="24"/>
        </w:rPr>
        <w:t xml:space="preserve">2.1. Неиспользование земельного участка из земель сельскохозяйственного назначения, оборот которого регулируется Федеральным </w:t>
      </w:r>
      <w:hyperlink r:id="rId12" w:history="1">
        <w:r w:rsidRPr="001E3125">
          <w:rPr>
            <w:rFonts w:ascii="Calibri" w:hAnsi="Calibri" w:cs="Calibri"/>
            <w:sz w:val="24"/>
            <w:szCs w:val="24"/>
          </w:rPr>
          <w:t>законом</w:t>
        </w:r>
      </w:hyperlink>
      <w:r w:rsidRPr="001E3125">
        <w:rPr>
          <w:rFonts w:ascii="Calibri" w:hAnsi="Calibri" w:cs="Calibri"/>
          <w:sz w:val="24"/>
          <w:szCs w:val="24"/>
        </w:rPr>
        <w:t xml:space="preserve">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13" w:history="1">
        <w:r w:rsidRPr="001E3125">
          <w:rPr>
            <w:rFonts w:ascii="Calibri" w:hAnsi="Calibri" w:cs="Calibri"/>
            <w:sz w:val="24"/>
            <w:szCs w:val="24"/>
          </w:rPr>
          <w:t>пункте 3 статьи 6</w:t>
        </w:r>
      </w:hyperlink>
      <w:r w:rsidRPr="001E3125">
        <w:rPr>
          <w:rFonts w:ascii="Calibri" w:hAnsi="Calibri" w:cs="Calibri"/>
          <w:sz w:val="24"/>
          <w:szCs w:val="24"/>
        </w:rPr>
        <w:t xml:space="preserve"> Федерального закона от 24 июля 2002 года N 101-ФЗ "Об обороте земель сельскохозяйственного назначения", -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1E3125" w:rsidRPr="001E3125" w:rsidRDefault="001E3125" w:rsidP="001E31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 xml:space="preserve">(часть 2.1 введена Федеральным </w:t>
      </w:r>
      <w:hyperlink r:id="rId14" w:history="1">
        <w:r w:rsidRPr="001E3125">
          <w:rPr>
            <w:rFonts w:ascii="Calibri" w:hAnsi="Calibri" w:cs="Calibri"/>
            <w:sz w:val="24"/>
            <w:szCs w:val="24"/>
          </w:rPr>
          <w:t>законом</w:t>
        </w:r>
      </w:hyperlink>
      <w:r w:rsidRPr="001E3125">
        <w:rPr>
          <w:rFonts w:ascii="Calibri" w:hAnsi="Calibri" w:cs="Calibri"/>
          <w:sz w:val="24"/>
          <w:szCs w:val="24"/>
        </w:rPr>
        <w:t xml:space="preserve"> от 03.07.2016 N 354-ФЗ)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2" w:name="Par14"/>
      <w:bookmarkEnd w:id="2"/>
      <w:r w:rsidRPr="001E3125">
        <w:rPr>
          <w:rFonts w:ascii="Calibri" w:hAnsi="Calibri" w:cs="Calibri"/>
          <w:sz w:val="24"/>
          <w:szCs w:val="24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</w:t>
      </w:r>
      <w:r w:rsidRPr="001E3125">
        <w:rPr>
          <w:rFonts w:ascii="Calibri" w:hAnsi="Calibri" w:cs="Calibri"/>
          <w:sz w:val="24"/>
          <w:szCs w:val="24"/>
        </w:rPr>
        <w:lastRenderedPageBreak/>
        <w:t>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1E3125" w:rsidRPr="001E3125" w:rsidRDefault="001E3125" w:rsidP="001E31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1E3125">
        <w:rPr>
          <w:rFonts w:ascii="Calibri" w:hAnsi="Calibri" w:cs="Calibri"/>
          <w:sz w:val="24"/>
          <w:szCs w:val="24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A77CD2" w:rsidRDefault="00A77CD2"/>
    <w:p w:rsidR="001E3125" w:rsidRPr="001E3125" w:rsidRDefault="001E3125">
      <w:bookmarkStart w:id="3" w:name="_GoBack"/>
      <w:bookmarkEnd w:id="3"/>
    </w:p>
    <w:p w:rsidR="001E3125" w:rsidRPr="001E3125" w:rsidRDefault="001E3125"/>
    <w:sectPr w:rsidR="001E3125" w:rsidRPr="001E3125" w:rsidSect="002121C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90"/>
    <w:rsid w:val="001E3125"/>
    <w:rsid w:val="00876F90"/>
    <w:rsid w:val="00A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FCA30-E4FB-46B0-8DDE-725F07B7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6809AB0AF6844F2B94C88384DBBD95CF9E9242F6B93E2925756368D1CA197B7AC0ED8F7CBA0C5382004FC680AAD697C4E4C7CC8030AFEk8iBN" TargetMode="External"/><Relationship Id="rId13" Type="http://schemas.openxmlformats.org/officeDocument/2006/relationships/hyperlink" Target="consultantplus://offline/ref=D796809AB0AF6844F2B94C88384DBBD95DFBEF272C6E93E2925756368D1CA197B7AC0EDDFC9FF184692652AE325EA2757D504Ck7i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96809AB0AF6844F2B94C88384DBBD95DFBE820246393E2925756368D1CA197B7AC0ED8F7CBA0C13D2004FC680AAD697C4E4C7CC8030AFEk8iBN" TargetMode="External"/><Relationship Id="rId12" Type="http://schemas.openxmlformats.org/officeDocument/2006/relationships/hyperlink" Target="consultantplus://offline/ref=D796809AB0AF6844F2B94C88384DBBD95DFBEF272C6E93E2925756368D1CA197A5AC56D4F5C8BEC13E3552AD2Dk5i6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6809AB0AF6844F2B94C88384DBBD95FFEEF222B6893E2925756368D1CA197B7AC0ED8F7CBA0C43F2004FC680AAD697C4E4C7CC8030AFEk8iBN" TargetMode="External"/><Relationship Id="rId11" Type="http://schemas.openxmlformats.org/officeDocument/2006/relationships/hyperlink" Target="consultantplus://offline/ref=D796809AB0AF6844F2B94C88384DBBD95CF9E9242F6B93E2925756368D1CA197B7AC0ED8F7CBA0C5392004FC680AAD697C4E4C7CC8030AFEk8iBN" TargetMode="External"/><Relationship Id="rId5" Type="http://schemas.openxmlformats.org/officeDocument/2006/relationships/hyperlink" Target="consultantplus://offline/ref=BE821D3186FEF4D9AB6A2D4F77D1AC84886161A25414F0D38B4733C9CB661EDB16910F9C4E37E19136A0EB75886E87B971F1B6EB2306EE5AWFj4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96809AB0AF6844F2B94C88384DBBD95DFBEF272C6E93E2925756368D1CA197A5AC56D4F5C8BEC13E3552AD2Dk5i6N" TargetMode="External"/><Relationship Id="rId4" Type="http://schemas.openxmlformats.org/officeDocument/2006/relationships/hyperlink" Target="consultantplus://offline/ref=BE821D3186FEF4D9AB6A2D4F77D1AC84886265A35A16F0D38B4733C9CB661EDB16910F9C4E37E19039A0EB75886E87B971F1B6EB2306EE5AWFj4N" TargetMode="External"/><Relationship Id="rId9" Type="http://schemas.openxmlformats.org/officeDocument/2006/relationships/hyperlink" Target="consultantplus://offline/ref=D796809AB0AF6844F2B94C88384DBBD95DFBEF272C6E93E2925756368D1CA197A5AC56D4F5C8BEC13E3552AD2Dk5i6N" TargetMode="External"/><Relationship Id="rId14" Type="http://schemas.openxmlformats.org/officeDocument/2006/relationships/hyperlink" Target="consultantplus://offline/ref=D796809AB0AF6844F2B94C88384DBBD95CF9E9242F6B93E2925756368D1CA197B7AC0ED8F7CBA0C53A2004FC680AAD697C4E4C7CC8030AFEk8i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2019-12-23T13:31:00Z</dcterms:created>
  <dcterms:modified xsi:type="dcterms:W3CDTF">2019-12-23T13:40:00Z</dcterms:modified>
</cp:coreProperties>
</file>