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02" w:rsidRPr="00BA4BBD" w:rsidRDefault="00080702" w:rsidP="00BA4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A4B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Федеральный закон «О контрактной системе в сфере закупок товаров, работ, услуг для обеспечения государственных и муниципальных нужд» внесены изменения</w:t>
      </w:r>
    </w:p>
    <w:p w:rsidR="00080702" w:rsidRPr="00BA4BBD" w:rsidRDefault="00080702" w:rsidP="00BA4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B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A4BBD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  <w:r w:rsidRPr="00BA4B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A4BBD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080702" w:rsidRPr="00BA4BBD" w:rsidRDefault="00BA4BBD" w:rsidP="00BA4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4BBD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80702" w:rsidRPr="00BA4BBD">
        <w:rPr>
          <w:rFonts w:ascii="Times New Roman" w:eastAsia="Times New Roman" w:hAnsi="Times New Roman" w:cs="Times New Roman"/>
          <w:color w:val="333333"/>
          <w:sz w:val="28"/>
          <w:szCs w:val="28"/>
        </w:rPr>
        <w:t>С 01.01.2022 вступили в силу изменения, внесенные Федеральным законом от 02.07.2021 № 360 «О внесении изменений в отдельные законодательные акты Российской Федерации» в Федеральный закон «О контрактной системе в сфере закупок товаров, работ, услуг для обеспечения государственных и муниципальных нужд», касающиеся способов закупок и правил их осуществления, а именно из числа способов закупок исключены двухэтапные конкурсы, конкурсы с ограниченным участием, запросы предложений.</w:t>
      </w:r>
    </w:p>
    <w:p w:rsidR="00080702" w:rsidRPr="00BA4BBD" w:rsidRDefault="00BA4BBD" w:rsidP="00BA4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4BBD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80702" w:rsidRPr="00BA4BBD">
        <w:rPr>
          <w:rFonts w:ascii="Times New Roman" w:eastAsia="Times New Roman" w:hAnsi="Times New Roman" w:cs="Times New Roman"/>
          <w:color w:val="333333"/>
          <w:sz w:val="28"/>
          <w:szCs w:val="28"/>
        </w:rPr>
        <w:t>При этом документация о закупке формируется заказчиками только при проведении закрытых процедур, в остальных случаях предусмотрено только извещение о закупке и проект контракта.</w:t>
      </w:r>
    </w:p>
    <w:p w:rsidR="00080702" w:rsidRPr="00BA4BBD" w:rsidRDefault="00BA4BBD" w:rsidP="00BA4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4BBD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80702" w:rsidRPr="00BA4BBD">
        <w:rPr>
          <w:rFonts w:ascii="Times New Roman" w:eastAsia="Times New Roman" w:hAnsi="Times New Roman" w:cs="Times New Roman"/>
          <w:color w:val="333333"/>
          <w:sz w:val="28"/>
          <w:szCs w:val="28"/>
        </w:rPr>
        <w:t>С 01.01.2022 установлен единый срок изменения или отмены любой закупки, проводимой в электронной форме – не позднее, чем за 1 рабочий день до даты окончания подачи заявок.</w:t>
      </w:r>
    </w:p>
    <w:p w:rsidR="00080702" w:rsidRPr="00BA4BBD" w:rsidRDefault="00BA4BBD" w:rsidP="00BA4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4BBD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3466C4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080702" w:rsidRPr="00BA4B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01.01.2022 вступило в силу постановление Правительства Российской Федерации от 29.12.2021 № 2571, которым установлены дополнительные требования к участникам закупки отдельных видов товаров, работ, услуг для обеспечения государственных и муниципальных нужд, а также к информации и документам, подтверждающим соответствие участников закупки таким требованиям.</w:t>
      </w:r>
    </w:p>
    <w:p w:rsidR="00080702" w:rsidRPr="00BA4BBD" w:rsidRDefault="00BA4BBD" w:rsidP="00BA4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4BBD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80702" w:rsidRPr="00BA4BBD">
        <w:rPr>
          <w:rFonts w:ascii="Times New Roman" w:eastAsia="Times New Roman" w:hAnsi="Times New Roman" w:cs="Times New Roman"/>
          <w:color w:val="333333"/>
          <w:sz w:val="28"/>
          <w:szCs w:val="28"/>
        </w:rPr>
        <w:t>Также</w:t>
      </w:r>
      <w:r w:rsidR="003466C4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080702" w:rsidRPr="00BA4B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01.01.2022 оптимизирована работа комиссий по осуществлению закупок, а именно количество членов такой комиссии должно быть миниму</w:t>
      </w:r>
      <w:r w:rsidR="003466C4">
        <w:rPr>
          <w:rFonts w:ascii="Times New Roman" w:eastAsia="Times New Roman" w:hAnsi="Times New Roman" w:cs="Times New Roman"/>
          <w:color w:val="333333"/>
          <w:sz w:val="28"/>
          <w:szCs w:val="28"/>
        </w:rPr>
        <w:t>м 3 человек</w:t>
      </w:r>
      <w:r w:rsidR="00080702" w:rsidRPr="00BA4BB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80702" w:rsidRPr="00BA4BBD" w:rsidRDefault="00BA4BBD" w:rsidP="00BA4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4BBD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80702" w:rsidRPr="00BA4BBD">
        <w:rPr>
          <w:rFonts w:ascii="Times New Roman" w:eastAsia="Times New Roman" w:hAnsi="Times New Roman" w:cs="Times New Roman"/>
          <w:color w:val="333333"/>
          <w:sz w:val="28"/>
          <w:szCs w:val="28"/>
        </w:rPr>
        <w:t>С указанной даты увеличен лимит закупок у субъектов малого предпринимательства (СМП) и социально ориентированных некоммерческих организаций (СОНКО), который увеличен с 15% до 25%.</w:t>
      </w:r>
    </w:p>
    <w:p w:rsidR="00080702" w:rsidRPr="00BA4BBD" w:rsidRDefault="00BA4BBD" w:rsidP="00BA4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4BBD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80702" w:rsidRPr="00BA4BBD">
        <w:rPr>
          <w:rFonts w:ascii="Times New Roman" w:eastAsia="Times New Roman" w:hAnsi="Times New Roman" w:cs="Times New Roman"/>
          <w:color w:val="333333"/>
          <w:sz w:val="28"/>
          <w:szCs w:val="28"/>
        </w:rPr>
        <w:t>При этом в отчете об объемах закупок у СПМ и СОНКО по итогам 2021 года при указании объема финансирования по контрактам с единственным поставщиком подлежат отражению и малые электронные закупки.</w:t>
      </w:r>
    </w:p>
    <w:p w:rsidR="00080702" w:rsidRPr="00BA4BBD" w:rsidRDefault="00BA4BBD" w:rsidP="00BA4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4BBD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80702" w:rsidRPr="00BA4BBD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того, введен запрет на объединение в одной закупке товаров, по которым предоставляются преимущества учреждениям и предприятиям уголовно-исполнительной системы, и товары, на которые такие преимущества не распространяются.</w:t>
      </w:r>
    </w:p>
    <w:p w:rsidR="00080702" w:rsidRPr="00BA4BBD" w:rsidRDefault="00BA4BBD" w:rsidP="00BA4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4BBD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80702" w:rsidRPr="00BA4BBD">
        <w:rPr>
          <w:rFonts w:ascii="Times New Roman" w:eastAsia="Times New Roman" w:hAnsi="Times New Roman" w:cs="Times New Roman"/>
          <w:color w:val="333333"/>
          <w:sz w:val="28"/>
          <w:szCs w:val="28"/>
        </w:rPr>
        <w:t>Такое же правило установили и для случаев предоставления преимуществ организациям инвалидов.</w:t>
      </w:r>
    </w:p>
    <w:p w:rsidR="00080702" w:rsidRPr="00BA4BBD" w:rsidRDefault="00BA4BBD" w:rsidP="00BA4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4BBD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80702" w:rsidRPr="00BA4B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Изменены правила закупок </w:t>
      </w:r>
      <w:proofErr w:type="spellStart"/>
      <w:r w:rsidR="00080702" w:rsidRPr="00BA4BBD">
        <w:rPr>
          <w:rFonts w:ascii="Times New Roman" w:eastAsia="Times New Roman" w:hAnsi="Times New Roman" w:cs="Times New Roman"/>
          <w:color w:val="333333"/>
          <w:sz w:val="28"/>
          <w:szCs w:val="28"/>
        </w:rPr>
        <w:t>радиоэлектронники</w:t>
      </w:r>
      <w:proofErr w:type="spellEnd"/>
      <w:r w:rsidR="00080702" w:rsidRPr="00BA4B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ограничением допуска импортной продукции (постановление Правительства российской Федерации от 06.12.2021 № 2213). В частности, исключено право несоблюдения запрета на закупку таких товаров если в реестре </w:t>
      </w:r>
      <w:r w:rsidR="00080702" w:rsidRPr="00BA4BB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отечественной и реестре евразийской промышленной продукции отсутствует радиоэлектроника с необходимыми характеристиками.</w:t>
      </w:r>
    </w:p>
    <w:p w:rsidR="00080702" w:rsidRPr="00BA4BBD" w:rsidRDefault="00BA4BBD" w:rsidP="00BA4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4BBD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80702" w:rsidRPr="00BA4BBD">
        <w:rPr>
          <w:rFonts w:ascii="Times New Roman" w:eastAsia="Times New Roman" w:hAnsi="Times New Roman" w:cs="Times New Roman"/>
          <w:color w:val="333333"/>
          <w:sz w:val="28"/>
          <w:szCs w:val="28"/>
        </w:rPr>
        <w:t>Соответствие установленным ограничениям в данной части надлежит подтверждать номерами записей из реестров отечественной или евразийской промышленной продукции. Если для продукции установлено требование о совокупном количестве баллов за выполнение технологических операций на территории РФ или ЕАЭС, надлежит дополнительно представлять информацию о количестве таких баллов. При отсутствии такой информации предлагаемый к поставке товар будет считаться импортным.</w:t>
      </w:r>
    </w:p>
    <w:p w:rsidR="00080702" w:rsidRPr="00BA4BBD" w:rsidRDefault="00BA4BBD" w:rsidP="00BA4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4BBD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80702" w:rsidRPr="00BA4BBD">
        <w:rPr>
          <w:rFonts w:ascii="Times New Roman" w:eastAsia="Times New Roman" w:hAnsi="Times New Roman" w:cs="Times New Roman"/>
          <w:color w:val="333333"/>
          <w:sz w:val="28"/>
          <w:szCs w:val="28"/>
        </w:rPr>
        <w:t>Также с 01.01.2022 введена обязанность оформления поставленного товара, выполненной работы, оказанной услуги в электронной форме.</w:t>
      </w:r>
    </w:p>
    <w:p w:rsidR="00080702" w:rsidRPr="00BA4BBD" w:rsidRDefault="00BA4BBD" w:rsidP="00BA4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4BBD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80702" w:rsidRPr="00BA4BBD">
        <w:rPr>
          <w:rFonts w:ascii="Times New Roman" w:eastAsia="Times New Roman" w:hAnsi="Times New Roman" w:cs="Times New Roman"/>
          <w:color w:val="333333"/>
          <w:sz w:val="28"/>
          <w:szCs w:val="28"/>
        </w:rPr>
        <w:t>Сокращены сроки оплаты по исполненным контрактам.</w:t>
      </w:r>
    </w:p>
    <w:p w:rsidR="00080702" w:rsidRPr="00BA4BBD" w:rsidRDefault="00BA4BBD" w:rsidP="00BA4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4BBD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80702" w:rsidRPr="00BA4BBD">
        <w:rPr>
          <w:rFonts w:ascii="Times New Roman" w:eastAsia="Times New Roman" w:hAnsi="Times New Roman" w:cs="Times New Roman"/>
          <w:color w:val="333333"/>
          <w:sz w:val="28"/>
          <w:szCs w:val="28"/>
        </w:rPr>
        <w:t>Так, срок оплаты по исполненным контрактам, заключенным по итогам закупочной процедуры только для СМП и СОНКО сокращен с 15 до 10 рабочих дней. Для остальных закупок – с 30 календарных до 15 рабочих дней. В случае, если документы о приемке оформляются без использования ЕИС, предельный срок составляет 30 дней.</w:t>
      </w:r>
    </w:p>
    <w:p w:rsidR="00080702" w:rsidRPr="00BA4BBD" w:rsidRDefault="00BA4BBD" w:rsidP="00BA4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4BBD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80702" w:rsidRPr="00BA4BBD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Получатели средств федерального бюджета по общему правилу должны предусматривать в контрактах еще более короткие сроки – 10 рабочих дней (7 рабочих дней, если контракт заключается с СМП или СОНКО).</w:t>
      </w:r>
    </w:p>
    <w:p w:rsidR="00080702" w:rsidRPr="00BA4BBD" w:rsidRDefault="00BA4BBD" w:rsidP="00BA4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4BBD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80702" w:rsidRPr="00BA4BBD">
        <w:rPr>
          <w:rFonts w:ascii="Times New Roman" w:eastAsia="Times New Roman" w:hAnsi="Times New Roman" w:cs="Times New Roman"/>
          <w:color w:val="333333"/>
          <w:sz w:val="28"/>
          <w:szCs w:val="28"/>
        </w:rPr>
        <w:t>Вступил в силу новый порядок расторжения контракта, заключенного по результатам электронной процедуры. А именно, в случае, если заказчик не получил подтверждения о том, что поставщик получил уведомление или отсутствует по адресу, указанному в контракте, датой надлежащего уведомления считается дата, наступившая спустя 15 дней (ранее – 30 дней) с момента размещения соответствующего уведомления в ЕИС.</w:t>
      </w:r>
    </w:p>
    <w:p w:rsidR="00080702" w:rsidRPr="00BA4BBD" w:rsidRDefault="00BA4BBD" w:rsidP="00BA4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4BBD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80702" w:rsidRPr="00BA4BBD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Предусмотрено право изменения срока исполнения отдельного этапа контракта в случае, если общий срок контракта не изменяется.</w:t>
      </w:r>
    </w:p>
    <w:p w:rsidR="00080702" w:rsidRPr="00BA4BBD" w:rsidRDefault="00BA4BBD" w:rsidP="00BA4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4BBD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80702" w:rsidRPr="00BA4BBD">
        <w:rPr>
          <w:rFonts w:ascii="Times New Roman" w:eastAsia="Times New Roman" w:hAnsi="Times New Roman" w:cs="Times New Roman"/>
          <w:color w:val="333333"/>
          <w:sz w:val="28"/>
          <w:szCs w:val="28"/>
        </w:rPr>
        <w:t>Кром того, 1 апреля 2022 года истекает срок подачи отчета об объеме закупок российских товаров в 2021 году.</w:t>
      </w:r>
    </w:p>
    <w:p w:rsidR="00080702" w:rsidRPr="00BA4BBD" w:rsidRDefault="00BA4BBD" w:rsidP="00BA4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4BBD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80702" w:rsidRPr="00BA4BBD">
        <w:rPr>
          <w:rFonts w:ascii="Times New Roman" w:eastAsia="Times New Roman" w:hAnsi="Times New Roman" w:cs="Times New Roman"/>
          <w:color w:val="333333"/>
          <w:sz w:val="28"/>
          <w:szCs w:val="28"/>
        </w:rPr>
        <w:t>При этом, такой отчет создается автоматически в ЕИС не позднее 1 февраля на основании сведений из реестра контрактов. До 01.04.2022 заказчик обязан:</w:t>
      </w:r>
    </w:p>
    <w:p w:rsidR="00080702" w:rsidRPr="00BA4BBD" w:rsidRDefault="00080702" w:rsidP="00BA4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4BBD">
        <w:rPr>
          <w:rFonts w:ascii="Times New Roman" w:eastAsia="Times New Roman" w:hAnsi="Times New Roman" w:cs="Times New Roman"/>
          <w:color w:val="333333"/>
          <w:sz w:val="28"/>
          <w:szCs w:val="28"/>
        </w:rPr>
        <w:t>- включить в отчет обоснование причин несоблюдения минимальной доли закупок отечественных товаров;</w:t>
      </w:r>
    </w:p>
    <w:p w:rsidR="00080702" w:rsidRPr="00BA4BBD" w:rsidRDefault="00080702" w:rsidP="00BA4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4BBD">
        <w:rPr>
          <w:rFonts w:ascii="Times New Roman" w:eastAsia="Times New Roman" w:hAnsi="Times New Roman" w:cs="Times New Roman"/>
          <w:color w:val="333333"/>
          <w:sz w:val="28"/>
          <w:szCs w:val="28"/>
        </w:rPr>
        <w:t>- подписать отчет электронной цифровой подписью.</w:t>
      </w:r>
    </w:p>
    <w:p w:rsidR="00080702" w:rsidRDefault="00BA4BBD" w:rsidP="00BA4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4BBD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80702" w:rsidRPr="00BA4BBD">
        <w:rPr>
          <w:rFonts w:ascii="Times New Roman" w:eastAsia="Times New Roman" w:hAnsi="Times New Roman" w:cs="Times New Roman"/>
          <w:color w:val="333333"/>
          <w:sz w:val="28"/>
          <w:szCs w:val="28"/>
        </w:rPr>
        <w:t>Также с 01.04.2022 обращение о включении поставщика в реестр недобросовестных поставщиков по контрактам, заключенным по результатам электронных процедур, направляется только через ЕИС.</w:t>
      </w:r>
    </w:p>
    <w:p w:rsidR="003466C4" w:rsidRDefault="003466C4" w:rsidP="00BA4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66C4" w:rsidRPr="00BA4BBD" w:rsidRDefault="003466C4" w:rsidP="00BA4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Заместитель прокурора города                                                            Е.А. Гурова </w:t>
      </w:r>
    </w:p>
    <w:p w:rsidR="002935D2" w:rsidRPr="00BA4BBD" w:rsidRDefault="002935D2" w:rsidP="00BA4BB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35D2" w:rsidRPr="00BA4BBD" w:rsidSect="0009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80702"/>
    <w:rsid w:val="00080702"/>
    <w:rsid w:val="00090D29"/>
    <w:rsid w:val="002935D2"/>
    <w:rsid w:val="003466C4"/>
    <w:rsid w:val="00BA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80702"/>
  </w:style>
  <w:style w:type="character" w:customStyle="1" w:styleId="feeds-pagenavigationtooltip">
    <w:name w:val="feeds-page__navigation_tooltip"/>
    <w:basedOn w:val="a0"/>
    <w:rsid w:val="00080702"/>
  </w:style>
  <w:style w:type="paragraph" w:styleId="a3">
    <w:name w:val="Normal (Web)"/>
    <w:basedOn w:val="a"/>
    <w:uiPriority w:val="99"/>
    <w:semiHidden/>
    <w:unhideWhenUsed/>
    <w:rsid w:val="0008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0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28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7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3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6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741</Words>
  <Characters>4226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2022-04-05T20:07:00Z</dcterms:created>
  <dcterms:modified xsi:type="dcterms:W3CDTF">2022-04-05T20:31:00Z</dcterms:modified>
</cp:coreProperties>
</file>