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A0" w:rsidRPr="00DE4AA0" w:rsidRDefault="00DE4AA0" w:rsidP="00DE4AA0">
      <w:pPr>
        <w:spacing w:after="0" w:line="336" w:lineRule="atLeast"/>
        <w:jc w:val="right"/>
        <w:rPr>
          <w:bCs/>
          <w:color w:val="1F262D"/>
          <w:szCs w:val="24"/>
        </w:rPr>
      </w:pPr>
      <w:r w:rsidRPr="00DE4AA0">
        <w:rPr>
          <w:bCs/>
          <w:color w:val="1F262D"/>
          <w:szCs w:val="24"/>
        </w:rPr>
        <w:t>Приложение 2</w:t>
      </w:r>
    </w:p>
    <w:p w:rsidR="00DE4AA0" w:rsidRPr="00DE4AA0" w:rsidRDefault="00DE4AA0" w:rsidP="00DE4AA0">
      <w:pPr>
        <w:spacing w:after="0" w:line="336" w:lineRule="atLeast"/>
        <w:jc w:val="right"/>
        <w:rPr>
          <w:bCs/>
          <w:color w:val="1F262D"/>
          <w:szCs w:val="24"/>
        </w:rPr>
      </w:pPr>
    </w:p>
    <w:p w:rsidR="00DE4AA0" w:rsidRDefault="00DE4AA0" w:rsidP="00DE4AA0">
      <w:pPr>
        <w:spacing w:after="0" w:line="336" w:lineRule="atLeast"/>
        <w:jc w:val="center"/>
        <w:rPr>
          <w:rFonts w:eastAsia="Times New Roman"/>
          <w:color w:val="1F262D"/>
          <w:szCs w:val="24"/>
          <w:lang w:eastAsia="ru-RU"/>
        </w:rPr>
      </w:pPr>
      <w:r w:rsidRPr="00DE4AA0">
        <w:rPr>
          <w:bCs/>
          <w:color w:val="1F262D"/>
          <w:szCs w:val="24"/>
        </w:rPr>
        <w:t>Сроки проведения ГИА-9 в дополнительный период (июльские сроки)</w:t>
      </w:r>
    </w:p>
    <w:p w:rsidR="00DE4AA0" w:rsidRDefault="00DE4AA0" w:rsidP="00DE4AA0">
      <w:pPr>
        <w:spacing w:after="0" w:line="336" w:lineRule="atLeast"/>
        <w:jc w:val="center"/>
        <w:rPr>
          <w:rFonts w:eastAsia="Times New Roman"/>
          <w:color w:val="1F262D"/>
          <w:szCs w:val="24"/>
          <w:lang w:eastAsia="ru-RU"/>
        </w:rPr>
      </w:pPr>
    </w:p>
    <w:p w:rsidR="00DE4AA0" w:rsidRDefault="00DE4AA0" w:rsidP="00DE4AA0">
      <w:pPr>
        <w:spacing w:after="0" w:line="336" w:lineRule="atLeast"/>
        <w:jc w:val="both"/>
        <w:rPr>
          <w:szCs w:val="24"/>
        </w:rPr>
      </w:pPr>
      <w:r>
        <w:rPr>
          <w:rFonts w:eastAsia="Times New Roman"/>
          <w:color w:val="1F262D"/>
          <w:szCs w:val="24"/>
          <w:lang w:eastAsia="ru-RU"/>
        </w:rPr>
        <w:t xml:space="preserve">Для лиц, указанных в п. 30 Порядка проведения </w:t>
      </w:r>
      <w:r w:rsidRPr="007D5B26">
        <w:rPr>
          <w:szCs w:val="24"/>
        </w:rPr>
        <w:t>государственной итоговой аттестации по образовательным программам основного общего образования, утвержденн</w:t>
      </w:r>
      <w:r>
        <w:rPr>
          <w:szCs w:val="24"/>
        </w:rPr>
        <w:t>ого</w:t>
      </w:r>
      <w:r w:rsidRPr="007D5B26">
        <w:rPr>
          <w:szCs w:val="24"/>
        </w:rPr>
        <w:t xml:space="preserve"> приказом </w:t>
      </w:r>
      <w:r>
        <w:rPr>
          <w:szCs w:val="24"/>
        </w:rPr>
        <w:t>Министерства образования и науки Российской Федерации</w:t>
      </w:r>
      <w:r w:rsidRPr="007D5B26">
        <w:rPr>
          <w:szCs w:val="24"/>
        </w:rPr>
        <w:t xml:space="preserve"> от 25.12.2013 № 1394</w:t>
      </w:r>
      <w:r w:rsidR="006E261E">
        <w:rPr>
          <w:szCs w:val="24"/>
        </w:rPr>
        <w:t xml:space="preserve"> (Порядок)</w:t>
      </w:r>
      <w:r>
        <w:rPr>
          <w:szCs w:val="24"/>
        </w:rPr>
        <w:t>:</w:t>
      </w:r>
    </w:p>
    <w:p w:rsidR="00DE4AA0" w:rsidRDefault="00DE4AA0" w:rsidP="00DE4AA0">
      <w:pPr>
        <w:spacing w:after="0" w:line="336" w:lineRule="atLeast"/>
        <w:jc w:val="both"/>
        <w:rPr>
          <w:szCs w:val="24"/>
        </w:rPr>
      </w:pPr>
    </w:p>
    <w:p w:rsidR="006E261E" w:rsidRDefault="006E261E" w:rsidP="006E261E">
      <w:pPr>
        <w:pStyle w:val="ConsPlusNormal"/>
        <w:ind w:firstLine="540"/>
        <w:jc w:val="both"/>
      </w:pPr>
      <w:r>
        <w:t>получивших на ГИА неудовлетворительный результат по одному из обязательных учебных предметов;</w:t>
      </w:r>
    </w:p>
    <w:p w:rsidR="006E261E" w:rsidRDefault="006E261E" w:rsidP="006E261E">
      <w:pPr>
        <w:pStyle w:val="ConsPlusNormal"/>
        <w:ind w:firstLine="540"/>
        <w:jc w:val="both"/>
      </w:pPr>
      <w:r>
        <w:t xml:space="preserve">не </w:t>
      </w:r>
      <w:proofErr w:type="gramStart"/>
      <w:r>
        <w:t>явившихся</w:t>
      </w:r>
      <w:proofErr w:type="gramEnd"/>
      <w:r>
        <w:t xml:space="preserve"> на экзамены по уважительным причинам (болезнь или иные обстоятельства, подтвержденные документально);</w:t>
      </w:r>
    </w:p>
    <w:p w:rsidR="006E261E" w:rsidRDefault="006E261E" w:rsidP="006E261E">
      <w:pPr>
        <w:pStyle w:val="ConsPlusNormal"/>
        <w:ind w:firstLine="540"/>
        <w:jc w:val="both"/>
      </w:pPr>
      <w:r>
        <w:t xml:space="preserve">не </w:t>
      </w:r>
      <w:proofErr w:type="gramStart"/>
      <w:r>
        <w:t>завершивших</w:t>
      </w:r>
      <w:proofErr w:type="gramEnd"/>
      <w:r>
        <w:t xml:space="preserve">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6E261E" w:rsidRDefault="006E261E" w:rsidP="006E261E">
      <w:pPr>
        <w:pStyle w:val="ConsPlusNormal"/>
        <w:ind w:firstLine="540"/>
        <w:jc w:val="both"/>
      </w:pPr>
      <w:proofErr w:type="gramStart"/>
      <w:r>
        <w:t>апелляция</w:t>
      </w:r>
      <w:proofErr w:type="gramEnd"/>
      <w:r>
        <w:t xml:space="preserve"> которых о нарушении установленного порядка проведения ГИА конфликтной комиссией была удовлетворена;</w:t>
      </w:r>
    </w:p>
    <w:p w:rsidR="00DE4AA0" w:rsidRDefault="006E261E" w:rsidP="006E261E">
      <w:pPr>
        <w:spacing w:after="0" w:line="336" w:lineRule="atLeast"/>
        <w:ind w:firstLine="709"/>
        <w:jc w:val="both"/>
        <w:rPr>
          <w:szCs w:val="24"/>
        </w:rPr>
      </w:pPr>
      <w:proofErr w:type="gramStart"/>
      <w:r>
        <w:t>результаты</w:t>
      </w:r>
      <w:proofErr w:type="gramEnd"/>
      <w:r>
        <w:t xml:space="preserve"> которых были аннулированы ГЭК в случае выявления фактов нарушений установленного порядка проведения ГИА, совершенных лицами, указанными в </w:t>
      </w:r>
      <w:hyperlink r:id="rId4" w:history="1">
        <w:r>
          <w:rPr>
            <w:color w:val="0000FF"/>
          </w:rPr>
          <w:t>пункте 37</w:t>
        </w:r>
      </w:hyperlink>
      <w:r>
        <w:t xml:space="preserve"> Порядка, или иными (неустановленными) лицами</w:t>
      </w:r>
    </w:p>
    <w:p w:rsidR="00DE4AA0" w:rsidRPr="00BB6115" w:rsidRDefault="00DE4AA0" w:rsidP="00DE4AA0">
      <w:pPr>
        <w:spacing w:after="0" w:line="336" w:lineRule="atLeast"/>
        <w:jc w:val="center"/>
        <w:rPr>
          <w:rFonts w:eastAsia="Times New Roman"/>
          <w:color w:val="1F262D"/>
          <w:szCs w:val="24"/>
          <w:lang w:eastAsia="ru-RU"/>
        </w:rPr>
      </w:pPr>
    </w:p>
    <w:tbl>
      <w:tblPr>
        <w:tblW w:w="5191" w:type="pct"/>
        <w:tblInd w:w="-1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4148"/>
        <w:gridCol w:w="3365"/>
      </w:tblGrid>
      <w:tr w:rsidR="00DE4AA0" w:rsidRPr="00ED19CD" w:rsidTr="000632D8">
        <w:tc>
          <w:tcPr>
            <w:tcW w:w="2694" w:type="dxa"/>
            <w:vMerge w:val="restart"/>
            <w:tcBorders>
              <w:top w:val="single" w:sz="4" w:space="0" w:color="A9ABAD"/>
              <w:left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ED19CD" w:rsidRDefault="00DE4AA0" w:rsidP="00E516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262D"/>
                <w:szCs w:val="24"/>
                <w:lang w:eastAsia="ru-RU"/>
              </w:rPr>
            </w:pPr>
            <w:r w:rsidRPr="00ED19CD">
              <w:rPr>
                <w:rFonts w:eastAsia="Times New Roman"/>
                <w:b/>
                <w:bCs/>
                <w:color w:val="1F262D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  <w:gridSpan w:val="2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ED19CD" w:rsidRDefault="00DE4AA0" w:rsidP="00E516F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ED19CD">
              <w:rPr>
                <w:rFonts w:eastAsia="Times New Roman"/>
                <w:color w:val="1F262D"/>
                <w:szCs w:val="24"/>
                <w:lang w:eastAsia="ru-RU"/>
              </w:rPr>
              <w:t>ГИА-9</w:t>
            </w:r>
          </w:p>
        </w:tc>
      </w:tr>
      <w:tr w:rsidR="00DE4AA0" w:rsidRPr="00ED19CD" w:rsidTr="000632D8">
        <w:tc>
          <w:tcPr>
            <w:tcW w:w="2694" w:type="dxa"/>
            <w:vMerge/>
            <w:tcBorders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F262D"/>
                <w:szCs w:val="24"/>
                <w:lang w:eastAsia="ru-RU"/>
              </w:rPr>
            </w:pP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ED19CD">
              <w:rPr>
                <w:rFonts w:eastAsia="Times New Roman"/>
                <w:b/>
                <w:bCs/>
                <w:color w:val="1F262D"/>
                <w:szCs w:val="24"/>
                <w:lang w:eastAsia="ru-RU"/>
              </w:rPr>
              <w:t>ОГЭ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ind w:right="405"/>
              <w:jc w:val="center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ГВЭ</w:t>
            </w:r>
            <w:r w:rsidRPr="00ED19CD">
              <w:rPr>
                <w:rFonts w:eastAsia="Times New Roman"/>
                <w:color w:val="1F262D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9</w:t>
            </w:r>
          </w:p>
        </w:tc>
      </w:tr>
      <w:tr w:rsidR="00DE4AA0" w:rsidRPr="00BB6115" w:rsidTr="000632D8">
        <w:tc>
          <w:tcPr>
            <w:tcW w:w="10207" w:type="dxa"/>
            <w:gridSpan w:val="3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ED19CD">
              <w:rPr>
                <w:rFonts w:eastAsia="Times New Roman"/>
                <w:b/>
                <w:bCs/>
                <w:color w:val="1F262D"/>
                <w:szCs w:val="24"/>
                <w:lang w:eastAsia="ru-RU"/>
              </w:rPr>
              <w:t>Дополнительный период для ГИА-9 (июльские сроки)</w:t>
            </w:r>
          </w:p>
        </w:tc>
      </w:tr>
      <w:tr w:rsidR="00DE4AA0" w:rsidRPr="00BB6115" w:rsidTr="000632D8"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1 июля (п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я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т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ница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математика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математика</w:t>
            </w:r>
          </w:p>
        </w:tc>
      </w:tr>
      <w:tr w:rsidR="00DE4AA0" w:rsidRPr="00BB6115" w:rsidTr="000632D8"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2 июля (с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у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б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бота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иностранные языки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 xml:space="preserve"> (английский, французский, немецкий, испанский)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иностранные языки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 xml:space="preserve"> (английский, французский, немецкий, испанский)</w:t>
            </w:r>
          </w:p>
        </w:tc>
      </w:tr>
      <w:tr w:rsidR="00DE4AA0" w:rsidRPr="00BB6115" w:rsidTr="000632D8"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4 июля (п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о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едельник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география, история, биология, физика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DE4AA0" w:rsidRPr="00BB6115" w:rsidTr="000632D8">
        <w:trPr>
          <w:trHeight w:val="480"/>
        </w:trPr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6 июля (ср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еда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русский язык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русский язык</w:t>
            </w:r>
          </w:p>
        </w:tc>
      </w:tr>
      <w:tr w:rsidR="00DE4AA0" w:rsidRPr="00BB6115" w:rsidTr="000632D8"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8 июля (п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я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т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ница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DE4AA0" w:rsidRPr="00BB6115" w:rsidTr="000632D8"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12 июля (вт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орник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DE4AA0" w:rsidRPr="00BB6115" w:rsidTr="000632D8">
        <w:tc>
          <w:tcPr>
            <w:tcW w:w="26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13 июля (ср</w:t>
            </w:r>
            <w:r>
              <w:rPr>
                <w:rFonts w:eastAsia="Times New Roman"/>
                <w:color w:val="1F262D"/>
                <w:szCs w:val="24"/>
                <w:lang w:eastAsia="ru-RU"/>
              </w:rPr>
              <w:t>еда</w:t>
            </w:r>
            <w:r w:rsidRPr="00BB6115">
              <w:rPr>
                <w:rFonts w:eastAsia="Times New Roman"/>
                <w:color w:val="1F262D"/>
                <w:szCs w:val="24"/>
                <w:lang w:eastAsia="ru-RU"/>
              </w:rPr>
              <w:t>)</w:t>
            </w:r>
          </w:p>
        </w:tc>
        <w:tc>
          <w:tcPr>
            <w:tcW w:w="4148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proofErr w:type="gramStart"/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резерв: география, история, биология, литература, 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>физика</w:t>
            </w: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>,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 </w:t>
            </w: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lastRenderedPageBreak/>
              <w:t>обществознание, химия, иност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>ранные языки (английский, французский, немецкий, испанский), информатика и ИКТ</w:t>
            </w: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36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DE4AA0" w:rsidRPr="00BB6115" w:rsidRDefault="00DE4AA0" w:rsidP="00E516F7">
            <w:pPr>
              <w:spacing w:before="100" w:beforeAutospacing="1" w:after="100" w:afterAutospacing="1" w:line="240" w:lineRule="auto"/>
              <w:rPr>
                <w:rFonts w:eastAsia="Times New Roman"/>
                <w:color w:val="1F262D"/>
                <w:szCs w:val="24"/>
                <w:lang w:eastAsia="ru-RU"/>
              </w:rPr>
            </w:pPr>
            <w:proofErr w:type="gramStart"/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lastRenderedPageBreak/>
              <w:t>резерв: география, истори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я, биология, 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lastRenderedPageBreak/>
              <w:t>литература, физика</w:t>
            </w: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>,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 </w:t>
            </w: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>обществознание, химия, иност</w:t>
            </w:r>
            <w:r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>ранные языки (английский, французский, немецкий, испанский), информатика и ИКТ</w:t>
            </w:r>
            <w:r w:rsidRPr="00BB6115">
              <w:rPr>
                <w:rFonts w:eastAsia="Times New Roman"/>
                <w:i/>
                <w:iCs/>
                <w:color w:val="1F262D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DE4AA0" w:rsidRDefault="00DE4AA0" w:rsidP="00DE4AA0">
      <w:pPr>
        <w:spacing w:after="0"/>
        <w:ind w:firstLine="709"/>
        <w:jc w:val="both"/>
        <w:rPr>
          <w:szCs w:val="24"/>
        </w:rPr>
      </w:pPr>
    </w:p>
    <w:p w:rsidR="00DE4AA0" w:rsidRPr="00ED19CD" w:rsidRDefault="00DE4AA0" w:rsidP="00DE4AA0">
      <w:pPr>
        <w:rPr>
          <w:szCs w:val="24"/>
        </w:rPr>
      </w:pPr>
    </w:p>
    <w:p w:rsidR="00DE4AA0" w:rsidRDefault="00DE4AA0" w:rsidP="00DE4AA0"/>
    <w:p w:rsidR="006371ED" w:rsidRDefault="006371ED"/>
    <w:sectPr w:rsidR="006371ED" w:rsidSect="000632D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AA0"/>
    <w:rsid w:val="00030C42"/>
    <w:rsid w:val="000632D8"/>
    <w:rsid w:val="001576BB"/>
    <w:rsid w:val="006371ED"/>
    <w:rsid w:val="006E261E"/>
    <w:rsid w:val="007C3BF0"/>
    <w:rsid w:val="00904246"/>
    <w:rsid w:val="00DE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61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CFE09B7D7C65748E14B51BC3D277F1669CCE8044DD9DF575FCFBDD254DF64A023962A280B53926M66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PC081K</cp:lastModifiedBy>
  <cp:revision>2</cp:revision>
  <cp:lastPrinted>2016-03-25T14:12:00Z</cp:lastPrinted>
  <dcterms:created xsi:type="dcterms:W3CDTF">2016-03-25T13:47:00Z</dcterms:created>
  <dcterms:modified xsi:type="dcterms:W3CDTF">2016-03-25T14:12:00Z</dcterms:modified>
</cp:coreProperties>
</file>