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954" w:rsidRPr="00394192" w:rsidRDefault="00347954" w:rsidP="00347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94192">
        <w:rPr>
          <w:rFonts w:ascii="Times New Roman" w:hAnsi="Times New Roman" w:cs="Times New Roman"/>
          <w:b/>
          <w:sz w:val="28"/>
          <w:szCs w:val="24"/>
        </w:rPr>
        <w:t>Справка</w:t>
      </w:r>
    </w:p>
    <w:p w:rsidR="00347954" w:rsidRPr="00394192" w:rsidRDefault="00347954" w:rsidP="00347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94192">
        <w:rPr>
          <w:rFonts w:ascii="Times New Roman" w:hAnsi="Times New Roman" w:cs="Times New Roman"/>
          <w:b/>
          <w:sz w:val="28"/>
          <w:szCs w:val="24"/>
        </w:rPr>
        <w:t xml:space="preserve">О </w:t>
      </w:r>
      <w:r w:rsidR="00394192" w:rsidRPr="00394192">
        <w:rPr>
          <w:rFonts w:ascii="Times New Roman" w:hAnsi="Times New Roman" w:cs="Times New Roman"/>
          <w:b/>
          <w:sz w:val="28"/>
          <w:szCs w:val="24"/>
        </w:rPr>
        <w:t>3</w:t>
      </w:r>
      <w:r w:rsidRPr="00394192">
        <w:rPr>
          <w:rFonts w:ascii="Times New Roman" w:hAnsi="Times New Roman" w:cs="Times New Roman"/>
          <w:b/>
          <w:sz w:val="28"/>
          <w:szCs w:val="24"/>
        </w:rPr>
        <w:t>-м Российско-Китайском ЭКСПО</w:t>
      </w:r>
    </w:p>
    <w:p w:rsidR="00347954" w:rsidRPr="00394192" w:rsidRDefault="00347954" w:rsidP="00347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94192">
        <w:rPr>
          <w:rFonts w:ascii="Times New Roman" w:hAnsi="Times New Roman" w:cs="Times New Roman"/>
          <w:b/>
          <w:sz w:val="28"/>
          <w:szCs w:val="24"/>
        </w:rPr>
        <w:t>(1</w:t>
      </w:r>
      <w:r w:rsidR="00394192" w:rsidRPr="00394192">
        <w:rPr>
          <w:rFonts w:ascii="Times New Roman" w:hAnsi="Times New Roman" w:cs="Times New Roman"/>
          <w:b/>
          <w:sz w:val="28"/>
          <w:szCs w:val="24"/>
        </w:rPr>
        <w:t>1</w:t>
      </w:r>
      <w:r w:rsidRPr="00394192">
        <w:rPr>
          <w:rFonts w:ascii="Times New Roman" w:hAnsi="Times New Roman" w:cs="Times New Roman"/>
          <w:b/>
          <w:sz w:val="28"/>
          <w:szCs w:val="24"/>
        </w:rPr>
        <w:t>-1</w:t>
      </w:r>
      <w:r w:rsidR="00394192" w:rsidRPr="00394192">
        <w:rPr>
          <w:rFonts w:ascii="Times New Roman" w:hAnsi="Times New Roman" w:cs="Times New Roman"/>
          <w:b/>
          <w:sz w:val="28"/>
          <w:szCs w:val="24"/>
        </w:rPr>
        <w:t>4 июл</w:t>
      </w:r>
      <w:r w:rsidRPr="00394192">
        <w:rPr>
          <w:rFonts w:ascii="Times New Roman" w:hAnsi="Times New Roman" w:cs="Times New Roman"/>
          <w:b/>
          <w:sz w:val="28"/>
          <w:szCs w:val="24"/>
        </w:rPr>
        <w:t>я 201</w:t>
      </w:r>
      <w:r w:rsidR="00394192" w:rsidRPr="00394192">
        <w:rPr>
          <w:rFonts w:ascii="Times New Roman" w:hAnsi="Times New Roman" w:cs="Times New Roman"/>
          <w:b/>
          <w:sz w:val="28"/>
          <w:szCs w:val="24"/>
        </w:rPr>
        <w:t>6</w:t>
      </w:r>
      <w:r w:rsidRPr="00394192">
        <w:rPr>
          <w:rFonts w:ascii="Times New Roman" w:hAnsi="Times New Roman" w:cs="Times New Roman"/>
          <w:b/>
          <w:sz w:val="28"/>
          <w:szCs w:val="24"/>
        </w:rPr>
        <w:t xml:space="preserve"> года, г. </w:t>
      </w:r>
      <w:r w:rsidR="00394192" w:rsidRPr="00394192">
        <w:rPr>
          <w:rFonts w:ascii="Times New Roman" w:hAnsi="Times New Roman" w:cs="Times New Roman"/>
          <w:b/>
          <w:sz w:val="28"/>
          <w:szCs w:val="24"/>
        </w:rPr>
        <w:t>Екатеринбург</w:t>
      </w:r>
      <w:r w:rsidR="00394192" w:rsidRPr="00394192">
        <w:rPr>
          <w:b/>
          <w:sz w:val="24"/>
        </w:rPr>
        <w:t xml:space="preserve"> </w:t>
      </w:r>
      <w:r w:rsidR="00394192" w:rsidRPr="00394192">
        <w:rPr>
          <w:rFonts w:ascii="Times New Roman" w:hAnsi="Times New Roman" w:cs="Times New Roman"/>
          <w:b/>
          <w:sz w:val="28"/>
          <w:szCs w:val="24"/>
        </w:rPr>
        <w:t>МВЦ «Екатеринбург-ЭКСПО»</w:t>
      </w:r>
      <w:r w:rsidRPr="00394192">
        <w:rPr>
          <w:rFonts w:ascii="Times New Roman" w:hAnsi="Times New Roman" w:cs="Times New Roman"/>
          <w:b/>
          <w:sz w:val="28"/>
          <w:szCs w:val="24"/>
        </w:rPr>
        <w:t>)</w:t>
      </w:r>
    </w:p>
    <w:p w:rsidR="00347954" w:rsidRPr="00C43E79" w:rsidRDefault="00347954" w:rsidP="00E16684">
      <w:pPr>
        <w:rPr>
          <w:rFonts w:ascii="Times New Roman" w:hAnsi="Times New Roman" w:cs="Times New Roman"/>
          <w:sz w:val="24"/>
          <w:szCs w:val="24"/>
        </w:rPr>
      </w:pPr>
    </w:p>
    <w:p w:rsidR="00C43E79" w:rsidRPr="00C43E79" w:rsidRDefault="00C43E79" w:rsidP="00E16684">
      <w:pPr>
        <w:rPr>
          <w:rFonts w:ascii="Times New Roman" w:hAnsi="Times New Roman" w:cs="Times New Roman"/>
          <w:sz w:val="24"/>
          <w:szCs w:val="24"/>
        </w:rPr>
      </w:pPr>
    </w:p>
    <w:p w:rsidR="00394192" w:rsidRPr="00394192" w:rsidRDefault="00394192" w:rsidP="003941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192">
        <w:rPr>
          <w:rFonts w:ascii="Times New Roman" w:hAnsi="Times New Roman" w:cs="Times New Roman"/>
          <w:sz w:val="24"/>
          <w:szCs w:val="24"/>
        </w:rPr>
        <w:t xml:space="preserve">Для участия в III Российско-Китайском ЭКСПО в Екатеринбург прибыло порядка 3 000 бизнесменов из КНР. В дни проведения мероприятия МВЦ «Екатеринбург-ЭКСПО» посетило </w:t>
      </w:r>
      <w:r>
        <w:rPr>
          <w:rFonts w:ascii="Times New Roman" w:hAnsi="Times New Roman" w:cs="Times New Roman"/>
          <w:sz w:val="24"/>
          <w:szCs w:val="24"/>
        </w:rPr>
        <w:br/>
      </w:r>
      <w:r w:rsidRPr="00394192">
        <w:rPr>
          <w:rFonts w:ascii="Times New Roman" w:hAnsi="Times New Roman" w:cs="Times New Roman"/>
          <w:sz w:val="24"/>
          <w:szCs w:val="24"/>
        </w:rPr>
        <w:t xml:space="preserve">48 тыс. человек. </w:t>
      </w:r>
    </w:p>
    <w:p w:rsidR="00394192" w:rsidRPr="00394192" w:rsidRDefault="00394192" w:rsidP="003941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192">
        <w:rPr>
          <w:rFonts w:ascii="Times New Roman" w:hAnsi="Times New Roman" w:cs="Times New Roman"/>
          <w:sz w:val="24"/>
          <w:szCs w:val="24"/>
        </w:rPr>
        <w:t xml:space="preserve">Общая площадь экспозиции составила 8 500 кв. м., было представлено порядка </w:t>
      </w:r>
      <w:r>
        <w:rPr>
          <w:rFonts w:ascii="Times New Roman" w:hAnsi="Times New Roman" w:cs="Times New Roman"/>
          <w:sz w:val="24"/>
          <w:szCs w:val="24"/>
        </w:rPr>
        <w:br/>
      </w:r>
      <w:r w:rsidRPr="00394192">
        <w:rPr>
          <w:rFonts w:ascii="Times New Roman" w:hAnsi="Times New Roman" w:cs="Times New Roman"/>
          <w:sz w:val="24"/>
          <w:szCs w:val="24"/>
        </w:rPr>
        <w:t xml:space="preserve">250 российских и китайских предприятий из таких отраслей, как машиностроение, медицинское производство, транспортная инфраструктура, сельскохозяйственное производство, легкая </w:t>
      </w:r>
      <w:bookmarkStart w:id="0" w:name="_GoBack"/>
      <w:bookmarkEnd w:id="0"/>
      <w:r w:rsidRPr="00394192">
        <w:rPr>
          <w:rFonts w:ascii="Times New Roman" w:hAnsi="Times New Roman" w:cs="Times New Roman"/>
          <w:sz w:val="24"/>
          <w:szCs w:val="24"/>
        </w:rPr>
        <w:t>промышленность и другие.</w:t>
      </w:r>
    </w:p>
    <w:p w:rsidR="00394192" w:rsidRPr="00394192" w:rsidRDefault="00394192" w:rsidP="003941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192">
        <w:rPr>
          <w:rFonts w:ascii="Times New Roman" w:hAnsi="Times New Roman" w:cs="Times New Roman"/>
          <w:sz w:val="24"/>
          <w:szCs w:val="24"/>
        </w:rPr>
        <w:t>Среди ключевых проектов, представленных на стендах российских и китайских предприятий:</w:t>
      </w:r>
    </w:p>
    <w:p w:rsidR="00394192" w:rsidRPr="00394192" w:rsidRDefault="00394192" w:rsidP="0039419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92">
        <w:rPr>
          <w:rFonts w:ascii="Times New Roman" w:hAnsi="Times New Roman" w:cs="Times New Roman"/>
          <w:sz w:val="24"/>
          <w:szCs w:val="24"/>
        </w:rPr>
        <w:t xml:space="preserve">платформа перевозочного автомобильного интернета </w:t>
      </w:r>
      <w:proofErr w:type="spellStart"/>
      <w:r w:rsidRPr="00394192">
        <w:rPr>
          <w:rFonts w:ascii="Times New Roman" w:hAnsi="Times New Roman" w:cs="Times New Roman"/>
          <w:sz w:val="24"/>
          <w:szCs w:val="24"/>
        </w:rPr>
        <w:t>Beidou</w:t>
      </w:r>
      <w:proofErr w:type="spellEnd"/>
      <w:r w:rsidRPr="00394192">
        <w:rPr>
          <w:rFonts w:ascii="Times New Roman" w:hAnsi="Times New Roman" w:cs="Times New Roman"/>
          <w:sz w:val="24"/>
          <w:szCs w:val="24"/>
        </w:rPr>
        <w:t xml:space="preserve">, которая за год использования способствовала сокращению ДТП в Китае на 46,7%, данная технология будет применяться в России в сотрудничестве с ГЛОНАСС (представлено на стенде </w:t>
      </w:r>
      <w:proofErr w:type="spellStart"/>
      <w:r w:rsidRPr="00394192">
        <w:rPr>
          <w:rFonts w:ascii="Times New Roman" w:hAnsi="Times New Roman" w:cs="Times New Roman"/>
          <w:sz w:val="24"/>
          <w:szCs w:val="24"/>
        </w:rPr>
        <w:t>Beidou</w:t>
      </w:r>
      <w:proofErr w:type="spellEnd"/>
      <w:r w:rsidRPr="00394192">
        <w:rPr>
          <w:rFonts w:ascii="Times New Roman" w:hAnsi="Times New Roman" w:cs="Times New Roman"/>
          <w:sz w:val="24"/>
          <w:szCs w:val="24"/>
        </w:rPr>
        <w:t>),</w:t>
      </w:r>
    </w:p>
    <w:p w:rsidR="00394192" w:rsidRPr="00394192" w:rsidRDefault="00394192" w:rsidP="0039419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92">
        <w:rPr>
          <w:rFonts w:ascii="Times New Roman" w:hAnsi="Times New Roman" w:cs="Times New Roman"/>
          <w:sz w:val="24"/>
          <w:szCs w:val="24"/>
        </w:rPr>
        <w:t xml:space="preserve">инновационная технология монолитного железнодорожного полотна CRTSII </w:t>
      </w:r>
      <w:r>
        <w:rPr>
          <w:rFonts w:ascii="Times New Roman" w:hAnsi="Times New Roman" w:cs="Times New Roman"/>
          <w:sz w:val="24"/>
          <w:szCs w:val="24"/>
        </w:rPr>
        <w:br/>
      </w:r>
      <w:r w:rsidRPr="00394192">
        <w:rPr>
          <w:rFonts w:ascii="Times New Roman" w:hAnsi="Times New Roman" w:cs="Times New Roman"/>
          <w:sz w:val="24"/>
          <w:szCs w:val="24"/>
        </w:rPr>
        <w:t xml:space="preserve">(стенд </w:t>
      </w:r>
      <w:proofErr w:type="spellStart"/>
      <w:r w:rsidRPr="00394192">
        <w:rPr>
          <w:rFonts w:ascii="Times New Roman" w:hAnsi="Times New Roman" w:cs="Times New Roman"/>
          <w:sz w:val="24"/>
          <w:szCs w:val="24"/>
        </w:rPr>
        <w:t>China</w:t>
      </w:r>
      <w:proofErr w:type="spellEnd"/>
      <w:r w:rsidRPr="00394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92">
        <w:rPr>
          <w:rFonts w:ascii="Times New Roman" w:hAnsi="Times New Roman" w:cs="Times New Roman"/>
          <w:sz w:val="24"/>
          <w:szCs w:val="24"/>
        </w:rPr>
        <w:t>Railway</w:t>
      </w:r>
      <w:proofErr w:type="spellEnd"/>
      <w:r w:rsidRPr="00394192">
        <w:rPr>
          <w:rFonts w:ascii="Times New Roman" w:hAnsi="Times New Roman" w:cs="Times New Roman"/>
          <w:sz w:val="24"/>
          <w:szCs w:val="24"/>
        </w:rPr>
        <w:t xml:space="preserve"> Group),</w:t>
      </w:r>
    </w:p>
    <w:p w:rsidR="00394192" w:rsidRPr="00394192" w:rsidRDefault="00394192" w:rsidP="0039419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92">
        <w:rPr>
          <w:rFonts w:ascii="Times New Roman" w:hAnsi="Times New Roman" w:cs="Times New Roman"/>
          <w:sz w:val="24"/>
          <w:szCs w:val="24"/>
        </w:rPr>
        <w:t xml:space="preserve">совместные российско-китайские проекты группы «Русская медная компания» </w:t>
      </w:r>
      <w:r>
        <w:rPr>
          <w:rFonts w:ascii="Times New Roman" w:hAnsi="Times New Roman" w:cs="Times New Roman"/>
          <w:sz w:val="24"/>
          <w:szCs w:val="24"/>
        </w:rPr>
        <w:br/>
      </w:r>
      <w:r w:rsidRPr="00394192">
        <w:rPr>
          <w:rFonts w:ascii="Times New Roman" w:hAnsi="Times New Roman" w:cs="Times New Roman"/>
          <w:sz w:val="24"/>
          <w:szCs w:val="24"/>
        </w:rPr>
        <w:t xml:space="preserve">и китайских предприятий SIMM, NERIN, </w:t>
      </w:r>
      <w:proofErr w:type="spellStart"/>
      <w:r w:rsidRPr="00394192">
        <w:rPr>
          <w:rFonts w:ascii="Times New Roman" w:hAnsi="Times New Roman" w:cs="Times New Roman"/>
          <w:sz w:val="24"/>
          <w:szCs w:val="24"/>
        </w:rPr>
        <w:t>China</w:t>
      </w:r>
      <w:proofErr w:type="spellEnd"/>
      <w:r w:rsidRPr="00394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92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394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92">
        <w:rPr>
          <w:rFonts w:ascii="Times New Roman" w:hAnsi="Times New Roman" w:cs="Times New Roman"/>
          <w:sz w:val="24"/>
          <w:szCs w:val="24"/>
        </w:rPr>
        <w:t>Mining</w:t>
      </w:r>
      <w:proofErr w:type="spellEnd"/>
      <w:r w:rsidRPr="00394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92">
        <w:rPr>
          <w:rFonts w:ascii="Times New Roman" w:hAnsi="Times New Roman" w:cs="Times New Roman"/>
          <w:sz w:val="24"/>
          <w:szCs w:val="24"/>
        </w:rPr>
        <w:t>Investment</w:t>
      </w:r>
      <w:proofErr w:type="spellEnd"/>
      <w:r w:rsidRPr="00394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92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394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192">
        <w:rPr>
          <w:rFonts w:ascii="Times New Roman" w:hAnsi="Times New Roman" w:cs="Times New Roman"/>
          <w:sz w:val="24"/>
          <w:szCs w:val="24"/>
        </w:rPr>
        <w:t>Limited</w:t>
      </w:r>
      <w:proofErr w:type="spellEnd"/>
      <w:r w:rsidRPr="00394192">
        <w:rPr>
          <w:rFonts w:ascii="Times New Roman" w:hAnsi="Times New Roman" w:cs="Times New Roman"/>
          <w:sz w:val="24"/>
          <w:szCs w:val="24"/>
        </w:rPr>
        <w:t xml:space="preserve"> (стенд Русской медной компании),</w:t>
      </w:r>
    </w:p>
    <w:p w:rsidR="00394192" w:rsidRPr="00394192" w:rsidRDefault="00394192" w:rsidP="0039419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92">
        <w:rPr>
          <w:rFonts w:ascii="Times New Roman" w:hAnsi="Times New Roman" w:cs="Times New Roman"/>
          <w:sz w:val="24"/>
          <w:szCs w:val="24"/>
        </w:rPr>
        <w:t>инфраструктурный проект «Новый сухопутный зерновой коридор Россия-Китай» (стенд Забайкальского зернового терминала), и другие.</w:t>
      </w:r>
    </w:p>
    <w:p w:rsidR="00394192" w:rsidRPr="00394192" w:rsidRDefault="00394192" w:rsidP="003941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192">
        <w:rPr>
          <w:rFonts w:ascii="Times New Roman" w:hAnsi="Times New Roman" w:cs="Times New Roman"/>
          <w:sz w:val="24"/>
          <w:szCs w:val="24"/>
        </w:rPr>
        <w:t xml:space="preserve">Российско-китайскую экспозицию посетили заместитель Председателя Правительства России Дмитрий Рогозин, Вице-премьер Госсовета Китая Ван Ян, Министр промышленности </w:t>
      </w:r>
      <w:r>
        <w:rPr>
          <w:rFonts w:ascii="Times New Roman" w:hAnsi="Times New Roman" w:cs="Times New Roman"/>
          <w:sz w:val="24"/>
          <w:szCs w:val="24"/>
        </w:rPr>
        <w:br/>
      </w:r>
      <w:r w:rsidRPr="00394192">
        <w:rPr>
          <w:rFonts w:ascii="Times New Roman" w:hAnsi="Times New Roman" w:cs="Times New Roman"/>
          <w:sz w:val="24"/>
          <w:szCs w:val="24"/>
        </w:rPr>
        <w:t xml:space="preserve">и торговли России Денис </w:t>
      </w:r>
      <w:proofErr w:type="spellStart"/>
      <w:r w:rsidRPr="00394192">
        <w:rPr>
          <w:rFonts w:ascii="Times New Roman" w:hAnsi="Times New Roman" w:cs="Times New Roman"/>
          <w:sz w:val="24"/>
          <w:szCs w:val="24"/>
        </w:rPr>
        <w:t>Мантуров</w:t>
      </w:r>
      <w:proofErr w:type="spellEnd"/>
      <w:r w:rsidRPr="00394192">
        <w:rPr>
          <w:rFonts w:ascii="Times New Roman" w:hAnsi="Times New Roman" w:cs="Times New Roman"/>
          <w:sz w:val="24"/>
          <w:szCs w:val="24"/>
        </w:rPr>
        <w:t xml:space="preserve"> и другие почетные гости.  </w:t>
      </w:r>
    </w:p>
    <w:p w:rsidR="00394192" w:rsidRPr="00394192" w:rsidRDefault="00394192" w:rsidP="003941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192">
        <w:rPr>
          <w:rFonts w:ascii="Times New Roman" w:hAnsi="Times New Roman" w:cs="Times New Roman"/>
          <w:sz w:val="24"/>
          <w:szCs w:val="24"/>
        </w:rPr>
        <w:t xml:space="preserve">В рамках программы мероприятий III Российско-Китайского ЭКСПО состоялось </w:t>
      </w:r>
      <w:r>
        <w:rPr>
          <w:rFonts w:ascii="Times New Roman" w:hAnsi="Times New Roman" w:cs="Times New Roman"/>
          <w:sz w:val="24"/>
          <w:szCs w:val="24"/>
        </w:rPr>
        <w:br/>
      </w:r>
      <w:r w:rsidRPr="00394192">
        <w:rPr>
          <w:rFonts w:ascii="Times New Roman" w:hAnsi="Times New Roman" w:cs="Times New Roman"/>
          <w:sz w:val="24"/>
          <w:szCs w:val="24"/>
        </w:rPr>
        <w:t xml:space="preserve">18 отраслевых форумов. Дискуссии были посвящены ключевым аспектам сотрудничества России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394192">
        <w:rPr>
          <w:rFonts w:ascii="Times New Roman" w:hAnsi="Times New Roman" w:cs="Times New Roman"/>
          <w:sz w:val="24"/>
          <w:szCs w:val="24"/>
        </w:rPr>
        <w:t xml:space="preserve">и Китая – от деятельности особых экономических зон до освоения лесных ресурсов, от проблем инжиниринга до разработки совместных стандартов промышленной продукции, от молодежного предпринимательства до развития электронной торговли между двумя странами. Ключевым мероприятием Российско-Китайского ЭКСПО стал форум «Российско-китайское партнерство. </w:t>
      </w:r>
      <w:r>
        <w:rPr>
          <w:rFonts w:ascii="Times New Roman" w:hAnsi="Times New Roman" w:cs="Times New Roman"/>
          <w:sz w:val="24"/>
          <w:szCs w:val="24"/>
        </w:rPr>
        <w:br/>
      </w:r>
      <w:r w:rsidRPr="00394192">
        <w:rPr>
          <w:rFonts w:ascii="Times New Roman" w:hAnsi="Times New Roman" w:cs="Times New Roman"/>
          <w:sz w:val="24"/>
          <w:szCs w:val="24"/>
        </w:rPr>
        <w:t xml:space="preserve">От столиц к регионам: новые перспективы и возможности» - с участием Дмитрия Рогозина, </w:t>
      </w:r>
      <w:r>
        <w:rPr>
          <w:rFonts w:ascii="Times New Roman" w:hAnsi="Times New Roman" w:cs="Times New Roman"/>
          <w:sz w:val="24"/>
          <w:szCs w:val="24"/>
        </w:rPr>
        <w:br/>
      </w:r>
      <w:r w:rsidRPr="00394192">
        <w:rPr>
          <w:rFonts w:ascii="Times New Roman" w:hAnsi="Times New Roman" w:cs="Times New Roman"/>
          <w:sz w:val="24"/>
          <w:szCs w:val="24"/>
        </w:rPr>
        <w:lastRenderedPageBreak/>
        <w:t xml:space="preserve">Ван Яна, руководителей российских и китайских регионов, а также глав крупных компаний обеих стран. </w:t>
      </w:r>
    </w:p>
    <w:p w:rsidR="00394192" w:rsidRPr="00394192" w:rsidRDefault="00394192" w:rsidP="003941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192">
        <w:rPr>
          <w:rFonts w:ascii="Times New Roman" w:hAnsi="Times New Roman" w:cs="Times New Roman"/>
          <w:sz w:val="24"/>
          <w:szCs w:val="24"/>
        </w:rPr>
        <w:t xml:space="preserve">Мероприятия III Российско-Китайского ЭКСПО посетило более 400 делегаций из России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394192">
        <w:rPr>
          <w:rFonts w:ascii="Times New Roman" w:hAnsi="Times New Roman" w:cs="Times New Roman"/>
          <w:sz w:val="24"/>
          <w:szCs w:val="24"/>
        </w:rPr>
        <w:t xml:space="preserve">и Китая, в том числе руководство государственных ведомств (Министерство промышленности </w:t>
      </w:r>
      <w:r>
        <w:rPr>
          <w:rFonts w:ascii="Times New Roman" w:hAnsi="Times New Roman" w:cs="Times New Roman"/>
          <w:sz w:val="24"/>
          <w:szCs w:val="24"/>
        </w:rPr>
        <w:br/>
      </w:r>
      <w:r w:rsidRPr="00394192">
        <w:rPr>
          <w:rFonts w:ascii="Times New Roman" w:hAnsi="Times New Roman" w:cs="Times New Roman"/>
          <w:sz w:val="24"/>
          <w:szCs w:val="24"/>
        </w:rPr>
        <w:t xml:space="preserve">и информатизации КНР, Государственные управления по энергетике и космонавтике КНР, Министерство экономического развития РФ, Министерство развития Дальнего Востока РФ); руководители российских регионов (Свердловская, Архангельская, Курганская области, Республика Татарстан, Красноярский край и другие); представители предприятий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394192">
        <w:rPr>
          <w:rFonts w:ascii="Times New Roman" w:hAnsi="Times New Roman" w:cs="Times New Roman"/>
          <w:sz w:val="24"/>
          <w:szCs w:val="24"/>
        </w:rPr>
        <w:t xml:space="preserve">(ОАО «Российские железные дороги», </w:t>
      </w:r>
      <w:proofErr w:type="spellStart"/>
      <w:r w:rsidRPr="00394192">
        <w:rPr>
          <w:rFonts w:ascii="Times New Roman" w:hAnsi="Times New Roman" w:cs="Times New Roman"/>
          <w:sz w:val="24"/>
          <w:szCs w:val="24"/>
        </w:rPr>
        <w:t>Госкорпорация</w:t>
      </w:r>
      <w:proofErr w:type="spellEnd"/>
      <w:r w:rsidRPr="0039419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94192">
        <w:rPr>
          <w:rFonts w:ascii="Times New Roman" w:hAnsi="Times New Roman" w:cs="Times New Roman"/>
          <w:sz w:val="24"/>
          <w:szCs w:val="24"/>
        </w:rPr>
        <w:t>Ростех</w:t>
      </w:r>
      <w:proofErr w:type="spellEnd"/>
      <w:r w:rsidRPr="00394192">
        <w:rPr>
          <w:rFonts w:ascii="Times New Roman" w:hAnsi="Times New Roman" w:cs="Times New Roman"/>
          <w:sz w:val="24"/>
          <w:szCs w:val="24"/>
        </w:rPr>
        <w:t>», ЗАО Группа компаний «</w:t>
      </w:r>
      <w:proofErr w:type="spellStart"/>
      <w:r w:rsidRPr="00394192">
        <w:rPr>
          <w:rFonts w:ascii="Times New Roman" w:hAnsi="Times New Roman" w:cs="Times New Roman"/>
          <w:sz w:val="24"/>
          <w:szCs w:val="24"/>
        </w:rPr>
        <w:t>Ренова</w:t>
      </w:r>
      <w:proofErr w:type="spellEnd"/>
      <w:r w:rsidRPr="00394192">
        <w:rPr>
          <w:rFonts w:ascii="Times New Roman" w:hAnsi="Times New Roman" w:cs="Times New Roman"/>
          <w:sz w:val="24"/>
          <w:szCs w:val="24"/>
        </w:rPr>
        <w:t>», Группа «</w:t>
      </w:r>
      <w:proofErr w:type="spellStart"/>
      <w:r w:rsidRPr="00394192">
        <w:rPr>
          <w:rFonts w:ascii="Times New Roman" w:hAnsi="Times New Roman" w:cs="Times New Roman"/>
          <w:sz w:val="24"/>
          <w:szCs w:val="24"/>
        </w:rPr>
        <w:t>Синара</w:t>
      </w:r>
      <w:proofErr w:type="spellEnd"/>
      <w:r w:rsidRPr="00394192">
        <w:rPr>
          <w:rFonts w:ascii="Times New Roman" w:hAnsi="Times New Roman" w:cs="Times New Roman"/>
          <w:sz w:val="24"/>
          <w:szCs w:val="24"/>
        </w:rPr>
        <w:t xml:space="preserve">») и другие. </w:t>
      </w:r>
    </w:p>
    <w:p w:rsidR="00394192" w:rsidRPr="00394192" w:rsidRDefault="00394192" w:rsidP="003941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192">
        <w:rPr>
          <w:rFonts w:ascii="Times New Roman" w:hAnsi="Times New Roman" w:cs="Times New Roman"/>
          <w:sz w:val="24"/>
          <w:szCs w:val="24"/>
        </w:rPr>
        <w:t xml:space="preserve">В рамках Российско-Китайского ЭКСПО было подписано 24 соглашения, среди которых генеральное соглашение между  ПАО «Сбербанк России» и  Банком Харбина - </w:t>
      </w:r>
      <w:r>
        <w:rPr>
          <w:rFonts w:ascii="Times New Roman" w:hAnsi="Times New Roman" w:cs="Times New Roman"/>
          <w:sz w:val="24"/>
          <w:szCs w:val="24"/>
        </w:rPr>
        <w:br/>
      </w:r>
      <w:r w:rsidRPr="00394192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394192">
        <w:rPr>
          <w:rFonts w:ascii="Times New Roman" w:hAnsi="Times New Roman" w:cs="Times New Roman"/>
          <w:sz w:val="24"/>
          <w:szCs w:val="24"/>
        </w:rPr>
        <w:t>постфинансировании</w:t>
      </w:r>
      <w:proofErr w:type="spellEnd"/>
      <w:r w:rsidRPr="00394192">
        <w:rPr>
          <w:rFonts w:ascii="Times New Roman" w:hAnsi="Times New Roman" w:cs="Times New Roman"/>
          <w:sz w:val="24"/>
          <w:szCs w:val="24"/>
        </w:rPr>
        <w:t xml:space="preserve"> аккредитивов в юанях для оплаты импорта товаров из Китая, соглашение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394192">
        <w:rPr>
          <w:rFonts w:ascii="Times New Roman" w:hAnsi="Times New Roman" w:cs="Times New Roman"/>
          <w:sz w:val="24"/>
          <w:szCs w:val="24"/>
        </w:rPr>
        <w:t xml:space="preserve">о сотрудничестве в области производства смартфонов между компанией </w:t>
      </w:r>
      <w:proofErr w:type="spellStart"/>
      <w:r w:rsidRPr="00394192">
        <w:rPr>
          <w:rFonts w:ascii="Times New Roman" w:hAnsi="Times New Roman" w:cs="Times New Roman"/>
          <w:sz w:val="24"/>
          <w:szCs w:val="24"/>
        </w:rPr>
        <w:t>Yota</w:t>
      </w:r>
      <w:proofErr w:type="spellEnd"/>
      <w:r w:rsidRPr="00394192">
        <w:rPr>
          <w:rFonts w:ascii="Times New Roman" w:hAnsi="Times New Roman" w:cs="Times New Roman"/>
          <w:sz w:val="24"/>
          <w:szCs w:val="24"/>
        </w:rPr>
        <w:t xml:space="preserve"> и международным технопарком в сфере электронных связей города Харбин.</w:t>
      </w:r>
    </w:p>
    <w:p w:rsidR="00394192" w:rsidRPr="00394192" w:rsidRDefault="00394192" w:rsidP="003941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192">
        <w:rPr>
          <w:rFonts w:ascii="Times New Roman" w:hAnsi="Times New Roman" w:cs="Times New Roman"/>
          <w:sz w:val="24"/>
          <w:szCs w:val="24"/>
        </w:rPr>
        <w:t xml:space="preserve">Организаторами мероприятия выступили Министерство промышленности и торговли Российской Федерации, Министерство экономического развития Российской Федерации, Правительство Свердловской области, Министерство коммерции Китайской Народной Республики, Народное правительство провинции </w:t>
      </w:r>
      <w:proofErr w:type="spellStart"/>
      <w:r w:rsidRPr="00394192">
        <w:rPr>
          <w:rFonts w:ascii="Times New Roman" w:hAnsi="Times New Roman" w:cs="Times New Roman"/>
          <w:sz w:val="24"/>
          <w:szCs w:val="24"/>
        </w:rPr>
        <w:t>Хэйлунцзян</w:t>
      </w:r>
      <w:proofErr w:type="spellEnd"/>
      <w:r w:rsidRPr="003941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4192" w:rsidRPr="00394192" w:rsidRDefault="00394192" w:rsidP="003941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192">
        <w:rPr>
          <w:rFonts w:ascii="Times New Roman" w:hAnsi="Times New Roman" w:cs="Times New Roman"/>
          <w:sz w:val="24"/>
          <w:szCs w:val="24"/>
        </w:rPr>
        <w:t xml:space="preserve">ОАО «Корпорация развития Среднего Урала» выступило генеральным партнером </w:t>
      </w:r>
      <w:r>
        <w:rPr>
          <w:rFonts w:ascii="Times New Roman" w:hAnsi="Times New Roman" w:cs="Times New Roman"/>
          <w:sz w:val="24"/>
          <w:szCs w:val="24"/>
        </w:rPr>
        <w:br/>
      </w:r>
      <w:r w:rsidRPr="00394192">
        <w:rPr>
          <w:rFonts w:ascii="Times New Roman" w:hAnsi="Times New Roman" w:cs="Times New Roman"/>
          <w:sz w:val="24"/>
          <w:szCs w:val="24"/>
        </w:rPr>
        <w:t>III Российско-Китайского ЭКСПО.</w:t>
      </w:r>
    </w:p>
    <w:p w:rsidR="00C43E79" w:rsidRPr="00394192" w:rsidRDefault="00C43E79" w:rsidP="003941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43E79" w:rsidRPr="00394192" w:rsidSect="00C43E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6F53"/>
    <w:multiLevelType w:val="hybridMultilevel"/>
    <w:tmpl w:val="3D045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46127"/>
    <w:multiLevelType w:val="hybridMultilevel"/>
    <w:tmpl w:val="A6660C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0330C57"/>
    <w:multiLevelType w:val="hybridMultilevel"/>
    <w:tmpl w:val="3F3A0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A2"/>
    <w:rsid w:val="001802A2"/>
    <w:rsid w:val="00347954"/>
    <w:rsid w:val="00394192"/>
    <w:rsid w:val="003B5EE8"/>
    <w:rsid w:val="00C43E79"/>
    <w:rsid w:val="00D0607B"/>
    <w:rsid w:val="00D26E89"/>
    <w:rsid w:val="00E1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D53B1"/>
  <w15:chartTrackingRefBased/>
  <w15:docId w15:val="{77800261-53BD-40C9-83C0-AB271656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8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Фузеев Мирослав Игоревич</dc:creator>
  <cp:keywords/>
  <dc:description/>
  <cp:lastModifiedBy>Фузеев Мирослав Игоревич</cp:lastModifiedBy>
  <cp:revision>6</cp:revision>
  <dcterms:created xsi:type="dcterms:W3CDTF">2017-01-20T14:38:00Z</dcterms:created>
  <dcterms:modified xsi:type="dcterms:W3CDTF">2017-02-22T10:19:00Z</dcterms:modified>
</cp:coreProperties>
</file>