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D1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  <w:r w:rsidRPr="00584ECF">
        <w:rPr>
          <w:rFonts w:ascii="Times New Roman" w:hAnsi="Times New Roman" w:cs="Times New Roman"/>
          <w:b/>
          <w:bCs/>
          <w:sz w:val="28"/>
          <w:szCs w:val="28"/>
        </w:rPr>
        <w:t>ГУБЕРНАТОР МОСКОВСКОЙ ОБЛАСТИ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C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CF">
        <w:rPr>
          <w:rFonts w:ascii="Times New Roman" w:hAnsi="Times New Roman" w:cs="Times New Roman"/>
          <w:b/>
          <w:bCs/>
          <w:sz w:val="28"/>
          <w:szCs w:val="28"/>
        </w:rPr>
        <w:t>от 13 марта 2012 г. N 19-ПГ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CF">
        <w:rPr>
          <w:rFonts w:ascii="Times New Roman" w:hAnsi="Times New Roman" w:cs="Times New Roman"/>
          <w:b/>
          <w:bCs/>
          <w:sz w:val="28"/>
          <w:szCs w:val="28"/>
        </w:rPr>
        <w:t>О ЕЖЕГОДНЫХ ПРЕМИЯХ ГУБЕРНАТОРА МОСКОВСКОЙ ОБЛАСТИ В СФЕРЕ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CF">
        <w:rPr>
          <w:rFonts w:ascii="Times New Roman" w:hAnsi="Times New Roman" w:cs="Times New Roman"/>
          <w:b/>
          <w:bCs/>
          <w:sz w:val="28"/>
          <w:szCs w:val="28"/>
        </w:rPr>
        <w:t>НАУКИ И ИННОВАЦИЙ ДЛЯ МОЛОДЫХ УЧЕНЫХ И СПЕЦИАЛИСТОВ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(в ред. постановлений Губернатора МО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от 18.10.2012 </w:t>
      </w:r>
      <w:hyperlink r:id="rId5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N 301-ПГ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, от 13.04.2015 </w:t>
      </w:r>
      <w:hyperlink r:id="rId6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N 125-ПГ</w:t>
        </w:r>
      </w:hyperlink>
      <w:r w:rsidRPr="00584ECF">
        <w:rPr>
          <w:rFonts w:ascii="Times New Roman" w:hAnsi="Times New Roman" w:cs="Times New Roman"/>
          <w:sz w:val="28"/>
          <w:szCs w:val="28"/>
        </w:rPr>
        <w:t>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В целях стимулирования участия молодых ученых и специалистов в научной, научно-технической и инновационной деятельности постановляю: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1. Учредить начиная с 2012 года 15 ежегодных премий Губернатора Московской области в сфере науки и инноваций для молодых ученых и специалистов в размере 700000 (семисот тысяч) рублей каждая.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ar33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о ежегодных премиях Губернатора Московской области в сфере науки и инноваций для молодых ученых и специалистов.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3. Министерству финансов Московской области при формировании проекта бюджета Московской области на очередной финансовый год и плановый период предусматривать Министерству инвестиций и инноваций Московской области средства на выплату ежегодных премий Губернатора Московской области в сфере науки и инноваций для молодых ученых и специалистов.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(в ред. постановлений Губернатора МО от 18.10.2012 </w:t>
      </w:r>
      <w:hyperlink r:id="rId7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N 301-ПГ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, от 13.04.2015 </w:t>
      </w:r>
      <w:hyperlink r:id="rId8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N 125-ПГ</w:t>
        </w:r>
      </w:hyperlink>
      <w:r w:rsidRPr="00584ECF">
        <w:rPr>
          <w:rFonts w:ascii="Times New Roman" w:hAnsi="Times New Roman" w:cs="Times New Roman"/>
          <w:sz w:val="28"/>
          <w:szCs w:val="28"/>
        </w:rPr>
        <w:t>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4. Министерству по делам печати и информации Московской области обеспечить официальное опубликование настоящего постановления в газете "Ежедневные новости. Подмосковье".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Председателя Правительства Московской области </w:t>
      </w:r>
      <w:proofErr w:type="spellStart"/>
      <w:r w:rsidRPr="00584ECF">
        <w:rPr>
          <w:rFonts w:ascii="Times New Roman" w:hAnsi="Times New Roman" w:cs="Times New Roman"/>
          <w:sz w:val="28"/>
          <w:szCs w:val="28"/>
        </w:rPr>
        <w:t>Буцаева</w:t>
      </w:r>
      <w:proofErr w:type="spellEnd"/>
      <w:r w:rsidRPr="00584ECF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(в ред. постановлений Губернатора МО от 18.10.2012 </w:t>
      </w:r>
      <w:hyperlink r:id="rId9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N 301-ПГ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, от 13.04.2015 </w:t>
      </w:r>
      <w:hyperlink r:id="rId10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N 125-ПГ</w:t>
        </w:r>
      </w:hyperlink>
      <w:r w:rsidRPr="00584ECF">
        <w:rPr>
          <w:rFonts w:ascii="Times New Roman" w:hAnsi="Times New Roman" w:cs="Times New Roman"/>
          <w:sz w:val="28"/>
          <w:szCs w:val="28"/>
        </w:rPr>
        <w:t>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Губернатор Московской области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Б.В. Громов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584EC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от 13 марта 2012 г. N 19-ПГ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3"/>
      <w:bookmarkEnd w:id="3"/>
      <w:r w:rsidRPr="00584EC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CF">
        <w:rPr>
          <w:rFonts w:ascii="Times New Roman" w:hAnsi="Times New Roman" w:cs="Times New Roman"/>
          <w:b/>
          <w:bCs/>
          <w:sz w:val="28"/>
          <w:szCs w:val="28"/>
        </w:rPr>
        <w:t>О ЕЖЕГОДНЫХ ПРЕМИЯХ ГУБЕРНАТОРА МОСКОВСКОЙ ОБЛАСТИ В СФЕРЕ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CF">
        <w:rPr>
          <w:rFonts w:ascii="Times New Roman" w:hAnsi="Times New Roman" w:cs="Times New Roman"/>
          <w:b/>
          <w:bCs/>
          <w:sz w:val="28"/>
          <w:szCs w:val="28"/>
        </w:rPr>
        <w:t>НАУКИ И ИННОВАЦИЙ ДЛЯ МОЛОДЫХ УЧЕНЫХ И СПЕЦИАЛИСТОВ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(в ред. постановлений Губернатора МО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от 18.10.2012 </w:t>
      </w:r>
      <w:hyperlink r:id="rId11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N 301-ПГ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, от 13.04.2015 </w:t>
      </w:r>
      <w:hyperlink r:id="rId12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N 125-ПГ</w:t>
        </w:r>
      </w:hyperlink>
      <w:r w:rsidRPr="00584ECF">
        <w:rPr>
          <w:rFonts w:ascii="Times New Roman" w:hAnsi="Times New Roman" w:cs="Times New Roman"/>
          <w:sz w:val="28"/>
          <w:szCs w:val="28"/>
        </w:rPr>
        <w:t>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1. Ежегодные премии Губернатора Московской области в сфере науки и инноваций для молодых ученых и специалистов (далее - Премия) присуждаются за достижение молодыми учеными и специалистами выдающихся научных и (или) научно-технических результатов и их практическое применение, обеспечивающее продвижение инноваций в экономику и социальную сферу.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2. Премии присуждаются Губернатором Московской области.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Премия состоит из денежного вознаграждения и свидетельства лауреата Премии.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3. Премия может присуждаться как одному соискателю, так и коллективу соискателей в составе не более 5 человек.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В случае присуждения Премии коллективу соискателей денежное вознаграждение делится поровну между лауреатами этой премии, а свидетельства вручаются каждому из лауреатов.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Премия не присуждается ее лауреатам повторно.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В случае если среди соискателей Премии не будет определен победитель либо если число соискателей будет меньше количества учрежденных Премий, Премия соответственно не присуждается или присуждается в меньшем количестве.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 w:rsidRPr="00584ECF">
        <w:rPr>
          <w:rFonts w:ascii="Times New Roman" w:hAnsi="Times New Roman" w:cs="Times New Roman"/>
          <w:sz w:val="28"/>
          <w:szCs w:val="28"/>
        </w:rPr>
        <w:t>4. На соискание Премии выдвигаются граждане Российской Федерации - молодые ученые и специалисты, осуществляющие научную и (или) научно-техническую деятельность: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в организациях, зарегистрированных в соответствии с законодательством Российской Федерации и осуществляющих деятельность на территории Московской области;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в зарегистрированных в соответствии с законодательством Российской Федерации и осуществляющих деятельность на территории Московской области обособленных структурных подразделениях организаций;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в организациях, подведомственных органам исполнительной власти Московской области.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Положения под молодыми учеными и </w:t>
      </w:r>
      <w:r w:rsidRPr="00584ECF">
        <w:rPr>
          <w:rFonts w:ascii="Times New Roman" w:hAnsi="Times New Roman" w:cs="Times New Roman"/>
          <w:sz w:val="28"/>
          <w:szCs w:val="28"/>
        </w:rPr>
        <w:lastRenderedPageBreak/>
        <w:t>специалистами понимаются научные работники с высшим профессиональным образованием до достижения ими следующего возраста: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доктор наук - 40 лет;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кандидат наук - 35 лет;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работник без ученой степени - 35 лет.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Возраст молодых ученых и специалистов, выдвигаемых на соискание Премии, на дату выдвижения не должен превышать возраста, установленного настоящим пунктом.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Не допускается включение в состав соискателей лиц: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осуществлявших в процессе достижения результатов только административные или организационные функции;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удостоенных за эти достижения других премий государственного или регионального значения.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Список соискателей опубликованию и разглашению не подлежит.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3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Губернатора МО от 13.04.2015 N 125-ПГ)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5. Достижения соискателя (коллектива соискателей) должны соответствовать приоритетным для Московской области направлениям развития науки, технологий и техники, утвержденным Правительством Московской области, обладать новизной, должны быть достигнуты в период, не превышающий три года до года выдвижения соискателя (коллектива соискателей), и опубликованы или обнародованы иным способом.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6. Кандидатуры на присуждение Премии выдвигаются: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учеными (научными, научно-техническими) советами организаций или обособленных структурных подразделений организаций, перечисленных в </w:t>
      </w:r>
      <w:hyperlink w:anchor="Par47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4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советами молодых ученых и специалистов организаций или обособленных структурных подразделений организаций, перечисленных в </w:t>
      </w:r>
      <w:hyperlink w:anchor="Par47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4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советами молодых ученых и специалистов муниципальных образований Московской области.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Датой выдвижения кандидатуры на присуждение Премии является дата заседания советов, перечисленных в настоящем пункте.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14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Губернатора МО от 13.04.2015 N 125-ПГ)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7. Заявка на соискание Премии с сопроводительным письмом и необходимыми материалами и документами (далее - заявка) представляется в Министерство инвестиций и инноваций Московской области (далее - Министерство) лично соискателем (коллективом соискателей) или его доверенным лицом (при предъявлении доверенности).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Губернатора МО от 18.10.2012 N 301-ПГ)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Сроки подачи заявок - ежегодно с 15 апреля до 31 мая.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Губернатора МО от 13.04.2015 N 125-ПГ)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Образец заявки определяется Министерством и ежегодно публикуется до 1 апреля.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Публикацию объявления обеспечивает Главное управление по информационной политике Московской области в газете "Ежедневные новости. Подмосковье".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Губернатора МО от 18.10.2012 N 301-ПГ)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8. По окончании приема заявок Министерство в 15-дневный срок выполняет предварительное рассмотрение заявок на их соответствие опубликованным требованиям.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заявки направляются Министерством на экспертизу. Экспертиза проводится организациями соответствующего профиля или экспертами из числа видных ученых и специалистов в 30-дневный срок.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Заявки и результаты их экспертизы передаются Министерством для рассмотрения и принятия решения о присуждении Премий в Совет молодых ученых и специалистов Московской области (далее - Совет).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Порядок проведения экспертизы заявок утверждается Министерством.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Губернатора МО от 13.04.2015 N 125-ПГ)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9. Совет в срок до 10 сентября рассматривает представленные Министерством заявки и результаты их экспертизы и принимает решение о кандидатурах на присуждение Премий.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Губернатора МО от 13.04.2015 N 125-ПГ)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10. На основании решения Совета в срок до 1 октября Министерство вносит на рассмотрение проект распоряжения Губернатора Московской области о присуждении Премий.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Губернатора МО от 13.04.2015 N 125-ПГ)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>11. Свидетельства лауреата Премии вручаются в торжественной обстановке Губернатором Московской области или уполномоченным им лицом.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CF">
        <w:rPr>
          <w:rFonts w:ascii="Times New Roman" w:hAnsi="Times New Roman" w:cs="Times New Roman"/>
          <w:sz w:val="28"/>
          <w:szCs w:val="28"/>
        </w:rPr>
        <w:t xml:space="preserve">(п. 11 в ред. </w:t>
      </w:r>
      <w:hyperlink r:id="rId21" w:history="1">
        <w:r w:rsidRPr="00584E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4ECF">
        <w:rPr>
          <w:rFonts w:ascii="Times New Roman" w:hAnsi="Times New Roman" w:cs="Times New Roman"/>
          <w:sz w:val="28"/>
          <w:szCs w:val="28"/>
        </w:rPr>
        <w:t xml:space="preserve"> Губернатора МО от 13.04.2015 N 125-ПГ)</w:t>
      </w: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D1" w:rsidRPr="00584ECF" w:rsidRDefault="008504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90F16" w:rsidRPr="00584ECF" w:rsidRDefault="00190F16">
      <w:pPr>
        <w:rPr>
          <w:rFonts w:ascii="Times New Roman" w:hAnsi="Times New Roman" w:cs="Times New Roman"/>
          <w:sz w:val="28"/>
          <w:szCs w:val="28"/>
        </w:rPr>
      </w:pPr>
    </w:p>
    <w:sectPr w:rsidR="00190F16" w:rsidRPr="00584ECF" w:rsidSect="00B1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D1"/>
    <w:rsid w:val="00190F16"/>
    <w:rsid w:val="002C576B"/>
    <w:rsid w:val="00584ECF"/>
    <w:rsid w:val="008504D1"/>
    <w:rsid w:val="00A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FCB099E347D2EA1D5B77E19BA9D6CE03DD6C3A8291085DB1189F64980546gByBJ" TargetMode="External"/><Relationship Id="rId13" Type="http://schemas.openxmlformats.org/officeDocument/2006/relationships/hyperlink" Target="consultantplus://offline/ref=B009EB6415ED2D138B8EFCB099E347D2EA1D5B77E19BA9D6CE03DD6C3A8291085DB1189F64980546gBy4J" TargetMode="External"/><Relationship Id="rId18" Type="http://schemas.openxmlformats.org/officeDocument/2006/relationships/hyperlink" Target="consultantplus://offline/ref=B009EB6415ED2D138B8EFCB099E347D2EA1D5B77E19BA9D6CE03DD6C3A8291085DB1189F64980545gBy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09EB6415ED2D138B8EFCB099E347D2EA1D5B77E19BA9D6CE03DD6C3A8291085DB1189F64980545gBy9J" TargetMode="External"/><Relationship Id="rId7" Type="http://schemas.openxmlformats.org/officeDocument/2006/relationships/hyperlink" Target="consultantplus://offline/ref=B009EB6415ED2D138B8EFCB099E347D2E91B5D7AE191A9D6CE03DD6C3A8291085DB1189F64980546gByBJ" TargetMode="External"/><Relationship Id="rId12" Type="http://schemas.openxmlformats.org/officeDocument/2006/relationships/hyperlink" Target="consultantplus://offline/ref=B009EB6415ED2D138B8EFCB099E347D2EA1D5B77E19BA9D6CE03DD6C3A8291085DB1189F64980546gBy5J" TargetMode="External"/><Relationship Id="rId17" Type="http://schemas.openxmlformats.org/officeDocument/2006/relationships/hyperlink" Target="consultantplus://offline/ref=B009EB6415ED2D138B8EFCB099E347D2E91B5D7AE191A9D6CE03DD6C3A8291085DB1189F64980547gBy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09EB6415ED2D138B8EFCB099E347D2EA1D5B77E19BA9D6CE03DD6C3A8291085DB1189F64980544gBy4J" TargetMode="External"/><Relationship Id="rId20" Type="http://schemas.openxmlformats.org/officeDocument/2006/relationships/hyperlink" Target="consultantplus://offline/ref=B009EB6415ED2D138B8EFCB099E347D2EA1D5B77E19BA9D6CE03DD6C3A8291085DB1189F64980545gBy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FCB099E347D2EA1D5B77E19BA9D6CE03DD6C3A8291085DB1189F64980546gBy8J" TargetMode="External"/><Relationship Id="rId11" Type="http://schemas.openxmlformats.org/officeDocument/2006/relationships/hyperlink" Target="consultantplus://offline/ref=B009EB6415ED2D138B8EFCB099E347D2E91B5D7AE191A9D6CE03DD6C3A8291085DB1189F64980546gBy4J" TargetMode="External"/><Relationship Id="rId5" Type="http://schemas.openxmlformats.org/officeDocument/2006/relationships/hyperlink" Target="consultantplus://offline/ref=B009EB6415ED2D138B8EFCB099E347D2E91B5D7AE191A9D6CE03DD6C3A8291085DB1189F64980546gBy8J" TargetMode="External"/><Relationship Id="rId15" Type="http://schemas.openxmlformats.org/officeDocument/2006/relationships/hyperlink" Target="consultantplus://offline/ref=B009EB6415ED2D138B8EFCB099E347D2E91B5D7AE191A9D6CE03DD6C3A8291085DB1189F64980547gByD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09EB6415ED2D138B8EFCB099E347D2EA1D5B77E19BA9D6CE03DD6C3A8291085DB1189F64980546gByAJ" TargetMode="External"/><Relationship Id="rId19" Type="http://schemas.openxmlformats.org/officeDocument/2006/relationships/hyperlink" Target="consultantplus://offline/ref=B009EB6415ED2D138B8EFCB099E347D2EA1D5B77E19BA9D6CE03DD6C3A8291085DB1189F64980545gBy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09EB6415ED2D138B8EFCB099E347D2E91B5D7AE191A9D6CE03DD6C3A8291085DB1189F64980546gByAJ" TargetMode="External"/><Relationship Id="rId14" Type="http://schemas.openxmlformats.org/officeDocument/2006/relationships/hyperlink" Target="consultantplus://offline/ref=B009EB6415ED2D138B8EFCB099E347D2EA1D5B77E19BA9D6CE03DD6C3A8291085DB1189F64980544gBy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MikhalinaOA</dc:creator>
  <cp:lastModifiedBy>Полякова</cp:lastModifiedBy>
  <cp:revision>2</cp:revision>
  <dcterms:created xsi:type="dcterms:W3CDTF">2016-04-07T07:56:00Z</dcterms:created>
  <dcterms:modified xsi:type="dcterms:W3CDTF">2016-04-07T07:56:00Z</dcterms:modified>
</cp:coreProperties>
</file>