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920" w:rsidRDefault="00D1792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17920" w:rsidRDefault="00D17920">
      <w:pPr>
        <w:pStyle w:val="ConsPlusNormal"/>
        <w:jc w:val="both"/>
        <w:outlineLvl w:val="0"/>
      </w:pPr>
    </w:p>
    <w:p w:rsidR="00D17920" w:rsidRDefault="00D1792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17920" w:rsidRDefault="00D17920">
      <w:pPr>
        <w:pStyle w:val="ConsPlusTitle"/>
        <w:jc w:val="center"/>
      </w:pPr>
    </w:p>
    <w:p w:rsidR="00D17920" w:rsidRDefault="00D17920">
      <w:pPr>
        <w:pStyle w:val="ConsPlusTitle"/>
        <w:jc w:val="center"/>
      </w:pPr>
      <w:r>
        <w:t>ПОСТАНОВЛЕНИЕ</w:t>
      </w:r>
    </w:p>
    <w:p w:rsidR="00D17920" w:rsidRDefault="00D17920">
      <w:pPr>
        <w:pStyle w:val="ConsPlusTitle"/>
        <w:jc w:val="center"/>
      </w:pPr>
      <w:r>
        <w:t>от 28 января 2016 г. N 41</w:t>
      </w:r>
    </w:p>
    <w:p w:rsidR="00D17920" w:rsidRDefault="00D17920">
      <w:pPr>
        <w:pStyle w:val="ConsPlusTitle"/>
        <w:jc w:val="center"/>
      </w:pPr>
    </w:p>
    <w:p w:rsidR="00D17920" w:rsidRDefault="00D17920">
      <w:pPr>
        <w:pStyle w:val="ConsPlusTitle"/>
        <w:jc w:val="center"/>
      </w:pPr>
      <w:r>
        <w:t>ОБ УТВЕРЖДЕНИИ ПРАВИЛ</w:t>
      </w:r>
    </w:p>
    <w:p w:rsidR="00D17920" w:rsidRDefault="00D17920">
      <w:pPr>
        <w:pStyle w:val="ConsPlusTitle"/>
        <w:jc w:val="center"/>
      </w:pPr>
      <w:r>
        <w:t>ПРЕДОСТАВЛЕНИЯ ИЗ ФЕДЕРАЛЬНОГО БЮДЖЕТА СУБСИДИЙ</w:t>
      </w:r>
    </w:p>
    <w:p w:rsidR="00D17920" w:rsidRDefault="00D17920">
      <w:pPr>
        <w:pStyle w:val="ConsPlusTitle"/>
        <w:jc w:val="center"/>
      </w:pPr>
      <w:r>
        <w:t>УЧАСТНИКАМ ПРОМЫШЛЕННЫХ КЛАСТЕРОВ НА ВОЗМЕЩЕНИЕ ЧАСТИ</w:t>
      </w:r>
    </w:p>
    <w:p w:rsidR="00D17920" w:rsidRDefault="00D17920">
      <w:pPr>
        <w:pStyle w:val="ConsPlusTitle"/>
        <w:jc w:val="center"/>
      </w:pPr>
      <w:r>
        <w:t>ЗАТРАТ ПРИ РЕАЛИЗАЦИИ СОВМЕСТНЫХ ПРОЕКТОВ ПО ПРОИЗВОДСТВУ</w:t>
      </w:r>
    </w:p>
    <w:p w:rsidR="00D17920" w:rsidRDefault="00D17920">
      <w:pPr>
        <w:pStyle w:val="ConsPlusTitle"/>
        <w:jc w:val="center"/>
      </w:pPr>
      <w:r>
        <w:t>ПРОМЫШЛЕННОЙ ПРОДУКЦИИ КЛАСТЕРА В ЦЕЛЯХ ИМПОРТОЗАМЕЩЕНИЯ</w:t>
      </w:r>
    </w:p>
    <w:p w:rsidR="00D17920" w:rsidRDefault="00D179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179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920" w:rsidRDefault="00D179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920" w:rsidRDefault="00D179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7920" w:rsidRDefault="00D179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7920" w:rsidRDefault="00D179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25.05.2016 </w:t>
            </w:r>
            <w:hyperlink r:id="rId5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>,</w:t>
            </w:r>
          </w:p>
          <w:p w:rsidR="00D17920" w:rsidRDefault="00D179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6">
              <w:r>
                <w:rPr>
                  <w:color w:val="0000FF"/>
                </w:rPr>
                <w:t>N 1218</w:t>
              </w:r>
            </w:hyperlink>
            <w:r>
              <w:rPr>
                <w:color w:val="392C69"/>
              </w:rPr>
              <w:t xml:space="preserve">, от 24.12.2020 </w:t>
            </w:r>
            <w:hyperlink r:id="rId7">
              <w:r>
                <w:rPr>
                  <w:color w:val="0000FF"/>
                </w:rPr>
                <w:t>N 2257</w:t>
              </w:r>
            </w:hyperlink>
            <w:r>
              <w:rPr>
                <w:color w:val="392C69"/>
              </w:rPr>
              <w:t xml:space="preserve">, от 08.04.2021 </w:t>
            </w:r>
            <w:hyperlink r:id="rId8">
              <w:r>
                <w:rPr>
                  <w:color w:val="0000FF"/>
                </w:rPr>
                <w:t>N 564</w:t>
              </w:r>
            </w:hyperlink>
            <w:r>
              <w:rPr>
                <w:color w:val="392C69"/>
              </w:rPr>
              <w:t>,</w:t>
            </w:r>
          </w:p>
          <w:p w:rsidR="00D17920" w:rsidRDefault="00D179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23.12.2022 </w:t>
            </w:r>
            <w:hyperlink r:id="rId9">
              <w:r>
                <w:rPr>
                  <w:color w:val="0000FF"/>
                </w:rPr>
                <w:t>N 2407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920" w:rsidRDefault="00D17920">
            <w:pPr>
              <w:pStyle w:val="ConsPlusNormal"/>
            </w:pPr>
          </w:p>
        </w:tc>
      </w:tr>
    </w:tbl>
    <w:p w:rsidR="00D17920" w:rsidRDefault="00D17920">
      <w:pPr>
        <w:pStyle w:val="ConsPlusNormal"/>
        <w:jc w:val="center"/>
      </w:pPr>
    </w:p>
    <w:p w:rsidR="00D17920" w:rsidRDefault="00D1792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2">
        <w:r>
          <w:rPr>
            <w:color w:val="0000FF"/>
          </w:rPr>
          <w:t>Правила</w:t>
        </w:r>
      </w:hyperlink>
      <w:r>
        <w:t xml:space="preserve">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импортозамещения.</w:t>
      </w:r>
    </w:p>
    <w:p w:rsidR="00D17920" w:rsidRDefault="00D17920">
      <w:pPr>
        <w:pStyle w:val="ConsPlusNormal"/>
        <w:jc w:val="both"/>
      </w:pPr>
    </w:p>
    <w:p w:rsidR="00D17920" w:rsidRDefault="00D17920">
      <w:pPr>
        <w:pStyle w:val="ConsPlusNormal"/>
        <w:jc w:val="right"/>
      </w:pPr>
      <w:r>
        <w:t>Председатель Правительства</w:t>
      </w:r>
    </w:p>
    <w:p w:rsidR="00D17920" w:rsidRDefault="00D17920">
      <w:pPr>
        <w:pStyle w:val="ConsPlusNormal"/>
        <w:jc w:val="right"/>
      </w:pPr>
      <w:r>
        <w:t>Российской Федерации</w:t>
      </w:r>
    </w:p>
    <w:p w:rsidR="00D17920" w:rsidRDefault="00D17920">
      <w:pPr>
        <w:pStyle w:val="ConsPlusNormal"/>
        <w:jc w:val="right"/>
      </w:pPr>
      <w:r>
        <w:t>Д.МЕДВЕДЕВ</w:t>
      </w:r>
    </w:p>
    <w:p w:rsidR="00D17920" w:rsidRDefault="00D17920">
      <w:pPr>
        <w:pStyle w:val="ConsPlusNormal"/>
        <w:jc w:val="both"/>
      </w:pPr>
    </w:p>
    <w:p w:rsidR="00D17920" w:rsidRDefault="00D17920">
      <w:pPr>
        <w:pStyle w:val="ConsPlusNormal"/>
        <w:jc w:val="both"/>
      </w:pPr>
    </w:p>
    <w:p w:rsidR="00D17920" w:rsidRDefault="00D17920">
      <w:pPr>
        <w:pStyle w:val="ConsPlusNormal"/>
        <w:jc w:val="both"/>
      </w:pPr>
    </w:p>
    <w:p w:rsidR="00D17920" w:rsidRDefault="00D17920">
      <w:pPr>
        <w:pStyle w:val="ConsPlusNormal"/>
        <w:jc w:val="both"/>
      </w:pPr>
    </w:p>
    <w:p w:rsidR="00D17920" w:rsidRDefault="00D17920">
      <w:pPr>
        <w:pStyle w:val="ConsPlusNormal"/>
        <w:jc w:val="both"/>
      </w:pPr>
    </w:p>
    <w:p w:rsidR="00D17920" w:rsidRDefault="00D17920">
      <w:pPr>
        <w:pStyle w:val="ConsPlusNormal"/>
        <w:jc w:val="right"/>
        <w:outlineLvl w:val="0"/>
      </w:pPr>
      <w:r>
        <w:t>Утверждены</w:t>
      </w:r>
    </w:p>
    <w:p w:rsidR="00D17920" w:rsidRDefault="00D17920">
      <w:pPr>
        <w:pStyle w:val="ConsPlusNormal"/>
        <w:jc w:val="right"/>
      </w:pPr>
      <w:r>
        <w:t>постановлением Правительства</w:t>
      </w:r>
    </w:p>
    <w:p w:rsidR="00D17920" w:rsidRDefault="00D17920">
      <w:pPr>
        <w:pStyle w:val="ConsPlusNormal"/>
        <w:jc w:val="right"/>
      </w:pPr>
      <w:r>
        <w:t>Российской Федерации</w:t>
      </w:r>
    </w:p>
    <w:p w:rsidR="00D17920" w:rsidRDefault="00D17920">
      <w:pPr>
        <w:pStyle w:val="ConsPlusNormal"/>
        <w:jc w:val="right"/>
      </w:pPr>
      <w:r>
        <w:t>от 28 января 2016 г. N 41</w:t>
      </w:r>
    </w:p>
    <w:p w:rsidR="00D17920" w:rsidRDefault="00D17920">
      <w:pPr>
        <w:pStyle w:val="ConsPlusNormal"/>
        <w:jc w:val="both"/>
      </w:pPr>
    </w:p>
    <w:p w:rsidR="00D17920" w:rsidRDefault="00D17920">
      <w:pPr>
        <w:pStyle w:val="ConsPlusTitle"/>
        <w:jc w:val="center"/>
      </w:pPr>
      <w:bookmarkStart w:id="0" w:name="P32"/>
      <w:bookmarkEnd w:id="0"/>
      <w:r>
        <w:t>ПРАВИЛА</w:t>
      </w:r>
    </w:p>
    <w:p w:rsidR="00D17920" w:rsidRDefault="00D17920">
      <w:pPr>
        <w:pStyle w:val="ConsPlusTitle"/>
        <w:jc w:val="center"/>
      </w:pPr>
      <w:r>
        <w:t>ПРЕДОСТАВЛЕНИЯ ИЗ ФЕДЕРАЛЬНОГО БЮДЖЕТА СУБСИДИЙ УЧАСТНИКАМ</w:t>
      </w:r>
    </w:p>
    <w:p w:rsidR="00D17920" w:rsidRDefault="00D17920">
      <w:pPr>
        <w:pStyle w:val="ConsPlusTitle"/>
        <w:jc w:val="center"/>
      </w:pPr>
      <w:r>
        <w:t>ПРОМЫШЛЕННЫХ КЛАСТЕРОВ НА ВОЗМЕЩЕНИЕ ЧАСТИ ЗАТРАТ</w:t>
      </w:r>
    </w:p>
    <w:p w:rsidR="00D17920" w:rsidRDefault="00D17920">
      <w:pPr>
        <w:pStyle w:val="ConsPlusTitle"/>
        <w:jc w:val="center"/>
      </w:pPr>
      <w:r>
        <w:t>ПРИ РЕАЛИЗАЦИИ СОВМЕСТНЫХ ПРОЕКТОВ ПО ПРОИЗВОДСТВУ</w:t>
      </w:r>
    </w:p>
    <w:p w:rsidR="00D17920" w:rsidRDefault="00D17920">
      <w:pPr>
        <w:pStyle w:val="ConsPlusTitle"/>
        <w:jc w:val="center"/>
      </w:pPr>
      <w:r>
        <w:t>ПРОМЫШЛЕННОЙ ПРОДУКЦИИ КЛАСТЕРА</w:t>
      </w:r>
    </w:p>
    <w:p w:rsidR="00D17920" w:rsidRDefault="00D17920">
      <w:pPr>
        <w:pStyle w:val="ConsPlusTitle"/>
        <w:jc w:val="center"/>
      </w:pPr>
      <w:r>
        <w:t>В ЦЕЛЯХ ИМПОРТОЗАМЕЩЕНИЯ</w:t>
      </w:r>
    </w:p>
    <w:p w:rsidR="00D17920" w:rsidRDefault="00D179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179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920" w:rsidRDefault="00D179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920" w:rsidRDefault="00D179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7920" w:rsidRDefault="00D179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7920" w:rsidRDefault="00D179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23.12.2022 N 2407)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920" w:rsidRDefault="00D17920">
            <w:pPr>
              <w:pStyle w:val="ConsPlusNormal"/>
            </w:pPr>
          </w:p>
        </w:tc>
      </w:tr>
    </w:tbl>
    <w:p w:rsidR="00D17920" w:rsidRDefault="00D17920">
      <w:pPr>
        <w:pStyle w:val="ConsPlusNormal"/>
        <w:ind w:firstLine="540"/>
        <w:jc w:val="both"/>
      </w:pPr>
    </w:p>
    <w:p w:rsidR="00D17920" w:rsidRDefault="00D17920">
      <w:pPr>
        <w:pStyle w:val="ConsPlusNormal"/>
        <w:ind w:firstLine="540"/>
        <w:jc w:val="both"/>
      </w:pPr>
      <w:bookmarkStart w:id="1" w:name="P41"/>
      <w:bookmarkEnd w:id="1"/>
      <w:r>
        <w:t>1. Настоящие Правила устанавливают цели, условия и порядок предоставления субсидий из федерального бюджета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 (далее - субсидия).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lastRenderedPageBreak/>
        <w:t>2. Понятия, используемые в настоящих Правилах, означают следующее: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"договор" - договор или предварительный договор (дополнительное соглашение, приложение и (или) спецификация к нему) о реализации промышленной продукции кластера в целях импортозамещения, заключенный между поставщиком и покупателем;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 xml:space="preserve">"промышленная продукция кластера в целях импортозамещения" - промышленная продукция промышленного кластера, производимая участником промышленного кластера в рамках реализации совместного проекта (за исключением конечной промышленной продукции промышленного кластера), включенная в товарную номенклатуру в составе отраслевых планов импортозамещения и (или) перечень комплектующих изделий, необходимых для отраслей промышленности, формируемый межведомственной комиссией по вопросам развития производства критических комплектующих в соответствии с </w:t>
      </w:r>
      <w:hyperlink r:id="rId11">
        <w:r>
          <w:rPr>
            <w:color w:val="0000FF"/>
          </w:rPr>
          <w:t>Положением</w:t>
        </w:r>
      </w:hyperlink>
      <w:r>
        <w:t xml:space="preserve"> о межведомственной комиссии по вопросам развития производства критических комплектующих, утвержденным постановлением Правительства Российской Федерации от 18 февраля 2022 г. N 208 "О предоставлении субсидии из федерального бюджета автономной некоммерческой организации "Агентство по технологическому развитию" на поддержку проектов, предусматривающих разработку конструкторской документации на комплектующие изделия, необходимые для отраслей промышленности";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"поставщик" - участник промышленного кластера, осуществляющий поставку промышленной продукции кластера в целях импортозамещения в соответствии с договором;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"покупатель" - участник промышленного кластера, приобретающий промышленную продукцию кластера в целях импортозамещения в соответствии с договором;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 xml:space="preserve">"стартовая партия" - партия промышленной продукции кластера в целях импортозамещения, производимая поставщиком в рамках реализации совместного проекта и соответствующая условиям, указанным в </w:t>
      </w:r>
      <w:hyperlink w:anchor="P53">
        <w:r>
          <w:rPr>
            <w:color w:val="0000FF"/>
          </w:rPr>
          <w:t>пункте 4</w:t>
        </w:r>
      </w:hyperlink>
      <w:r>
        <w:t xml:space="preserve"> настоящих Правил;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"совместный проект" - комплекс мероприятий по организации производства промышленной продукции кластера в целях импортозамещения, предполагающий производство стартовой партии.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 xml:space="preserve">Понятия, используемые в настоящих Правилах, применяются также в значениях, предусмотренных </w:t>
      </w:r>
      <w:hyperlink r:id="rId12">
        <w:r>
          <w:rPr>
            <w:color w:val="0000FF"/>
          </w:rPr>
          <w:t>требованиями</w:t>
        </w:r>
      </w:hyperlink>
      <w:r>
        <w:t xml:space="preserve">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промышленности, утвержденными постановлением Правительства Российской Федерации от 31 июля 2015 г. N 779 "О промышленных кластерах и специализированных организациях промышленных кластеров".</w:t>
      </w:r>
    </w:p>
    <w:p w:rsidR="00D17920" w:rsidRDefault="00D17920">
      <w:pPr>
        <w:pStyle w:val="ConsPlusNormal"/>
        <w:spacing w:before="220"/>
        <w:ind w:firstLine="540"/>
        <w:jc w:val="both"/>
      </w:pPr>
      <w:bookmarkStart w:id="2" w:name="P50"/>
      <w:bookmarkEnd w:id="2"/>
      <w:r>
        <w:t xml:space="preserve">3. Субсидия предоставляется в рамках государственной </w:t>
      </w:r>
      <w:hyperlink r:id="rId13">
        <w:r>
          <w:rPr>
            <w:color w:val="0000FF"/>
          </w:rPr>
          <w:t>программы</w:t>
        </w:r>
      </w:hyperlink>
      <w:r>
        <w:t xml:space="preserve"> Российской Федерации "Развитие промышленности и повышение ее конкурентоспособности" в целях стимулирования производства участниками промышленного кластера промышленной продукции, производимой в рамках организации нового промышленного производства и (или) расширения действующего промышленного производства.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 xml:space="preserve">Субсидии предоставляются на возмещение документально подтвержденных затрат, связанных с приобретением покупателями стартовых партий у поставщиков, фактически понесенных покупателями не ранее чем с 1 января года, предшествующего году подачи заявки на участие в конкурсном отборе совместных проектов участников промышленных кластеров, проводимом в соответствии с </w:t>
      </w:r>
      <w:hyperlink w:anchor="P84">
        <w:r>
          <w:rPr>
            <w:color w:val="0000FF"/>
          </w:rPr>
          <w:t>пунктом 10</w:t>
        </w:r>
      </w:hyperlink>
      <w:r>
        <w:t xml:space="preserve"> настоящих Правил (далее соответственно - конкурсный отбор, заявка на участие в конкурсном отборе), в объеме не более 50 процентов указанных затрат, но не более 150 млн. рублей для одного заявителя.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"Интернет" в разделе "Бюджет" (далее </w:t>
      </w:r>
      <w:r>
        <w:lastRenderedPageBreak/>
        <w:t>соответственно - сеть "Интернет", единый портал) не позднее 15-го рабочего дня, следующего за днем принятия федерального закона о федеральном бюджете (федерального закона о внесении изменений в федеральный закон о федеральном бюджете).</w:t>
      </w:r>
    </w:p>
    <w:p w:rsidR="00D17920" w:rsidRDefault="00D17920">
      <w:pPr>
        <w:pStyle w:val="ConsPlusNormal"/>
        <w:spacing w:before="220"/>
        <w:ind w:firstLine="540"/>
        <w:jc w:val="both"/>
      </w:pPr>
      <w:bookmarkStart w:id="3" w:name="P53"/>
      <w:bookmarkEnd w:id="3"/>
      <w:r>
        <w:t>4. Стартовой партией признается партия промышленной продукции кластера в целях импортозамещения, соответствующая одному из следующих условий: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а) промышленная продукция кластера в целях импортозамещения изготовлена в соответствии с рабочей документацией, которая принадлежит поставщику и разработана не ранее чем за 2 календарных года, предшествующие году подачи заявки на конкурсный отбор, или исключительные права на которую поставщик получил не ранее чем за 2 календарных года, предшествующие году подачи заявки на конкурсный отбор;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б) промышленная продукция кластера в целях импортозамещения создана на основании результата интеллектуальной деятельности в виде изобретения, полезной модели, промышленного образца или топологии интегральной микросхемы, заявление на регистрацию исключительных прав на который поставщик подал не ранее чем за 2 календарных года, предшествующие году подачи заявки на конкурсный отбор, или исключительные права на который организация получила не ранее чем за 2 календарных года, предшествующие году подачи заявки на конкурсный отбор;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в) промышленная продукция кластера в целях импортозамещения создана на основании результата интеллектуальной деятельности в виде изобретения, полезной модели, промышленного образца или топологии интегральной микросхемы, правовая охрана которому предоставлена не ранее чем за 2 календарных года, предшествующие году подачи заявки на конкурсный отбор и права на использование которого поставщик получил на основании лицензионного договора, заключенного не ранее чем за 2 календарных года, предшествующие году подачи заявки на конкурсный отбор.</w:t>
      </w:r>
    </w:p>
    <w:p w:rsidR="00D17920" w:rsidRDefault="00D17920">
      <w:pPr>
        <w:pStyle w:val="ConsPlusNormal"/>
        <w:spacing w:before="220"/>
        <w:ind w:firstLine="540"/>
        <w:jc w:val="both"/>
      </w:pPr>
      <w:bookmarkStart w:id="4" w:name="P57"/>
      <w:bookmarkEnd w:id="4"/>
      <w:r>
        <w:t>5. Результатом предоставления субсидии является создание и (или) увеличение объема производства покупателем промышленной продукции, произведенной с использованием промышленной продукции кластера в целях импортозамещения, на приобретение стартовой партии которой предоставлена субсидия, в течение 3 лет, начиная с года, следующего за годом подачи заявки на участие в конкурсном отборе.</w:t>
      </w:r>
    </w:p>
    <w:p w:rsidR="00D17920" w:rsidRDefault="00D17920">
      <w:pPr>
        <w:pStyle w:val="ConsPlusNormal"/>
        <w:spacing w:before="220"/>
        <w:ind w:firstLine="540"/>
        <w:jc w:val="both"/>
      </w:pPr>
      <w:bookmarkStart w:id="5" w:name="P58"/>
      <w:bookmarkEnd w:id="5"/>
      <w:r>
        <w:t>6. Характеристики результата предоставления субсидии (показатели, необходимые для достижения результатов предоставления субсидии) (далее - характеристики) включают: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стоимостный объем создания и (или) увеличения производства покупателем промышленной продукции с использованием промышленной продукции кластера в целях импортозамещения, произведенной поставщиком, на приобретение стартовой партии которой предоставлена субсидия;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стоимостный объем закупки промышленной продукции кластера в целях импортозамещения, на приобретение стартовой партии которой предоставлена субсидия, превышающий в течение 3 лет, начиная с года, следующего за годом подачи заявки на участие в конкурсном отборе, объем затрат на приобретение стартовой партии не менее чем в 2 раза.</w:t>
      </w:r>
    </w:p>
    <w:p w:rsidR="00D17920" w:rsidRDefault="00D17920">
      <w:pPr>
        <w:pStyle w:val="ConsPlusNormal"/>
        <w:spacing w:before="220"/>
        <w:ind w:firstLine="540"/>
        <w:jc w:val="both"/>
      </w:pPr>
      <w:bookmarkStart w:id="6" w:name="P61"/>
      <w:bookmarkEnd w:id="6"/>
      <w:r>
        <w:t>7. Покупатель на дату рассмотрения заявки на участие в конкурсном отборе должен соответствовать следующим требованиям (проверка осуществляется автоматически на едином портале при наличии технической возможности):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а) у организации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lastRenderedPageBreak/>
        <w:t>б) у организации отсутствует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Российской Федерацией;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в) 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D17920" w:rsidRDefault="00D17920">
      <w:pPr>
        <w:pStyle w:val="ConsPlusNormal"/>
        <w:spacing w:before="220"/>
        <w:ind w:firstLine="540"/>
        <w:jc w:val="both"/>
      </w:pPr>
      <w:bookmarkStart w:id="7" w:name="P65"/>
      <w:bookmarkEnd w:id="7"/>
      <w:r>
        <w:t xml:space="preserve">г) организация с 1 января 2023 г. не является иностранным юридическим лицом,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>
        <w:r>
          <w:rPr>
            <w:color w:val="0000FF"/>
          </w:rPr>
          <w:t>перечень</w:t>
        </w:r>
      </w:hyperlink>
      <w:r>
        <w:t xml:space="preserve"> государств и территорий, используемых для промежуточного (офшорного) владения активами в Российской Федерации, в совокупности превышает 25 процентов;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 xml:space="preserve">д) организация не получает средства из федерального бюджета на основании иных нормативных правовых актов Российской Федерации на цели, указанные в </w:t>
      </w:r>
      <w:hyperlink w:anchor="P41">
        <w:r>
          <w:rPr>
            <w:color w:val="0000FF"/>
          </w:rPr>
          <w:t>пункте 1</w:t>
        </w:r>
      </w:hyperlink>
      <w:r>
        <w:t xml:space="preserve"> настоящих Правил, в отношении оборудования, которое планируется к приобретению в лизинг;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е)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организации;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ж) 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D17920" w:rsidRDefault="00D17920">
      <w:pPr>
        <w:pStyle w:val="ConsPlusNormal"/>
        <w:spacing w:before="220"/>
        <w:ind w:firstLine="540"/>
        <w:jc w:val="both"/>
      </w:pPr>
      <w:bookmarkStart w:id="8" w:name="P69"/>
      <w:bookmarkEnd w:id="8"/>
      <w:r>
        <w:t xml:space="preserve">8. Дополнительно к требованиям, указанным в </w:t>
      </w:r>
      <w:hyperlink w:anchor="P61">
        <w:r>
          <w:rPr>
            <w:color w:val="0000FF"/>
          </w:rPr>
          <w:t>пункте 7</w:t>
        </w:r>
      </w:hyperlink>
      <w:r>
        <w:t xml:space="preserve"> настоящих Правил, покупатель по состоянию на дату не ранее чем 1-е число месяца, предшествующему месяцу, в котором подается заявка на участие в конкурсном отборе, соответствует следующим условиям (предоставляются подтверждающие документы в электронном виде в составе заявки на участие в конкурсном отборе, подписанной усиленной квалифицированной электронной подписью руководителя организации или уполномоченным им лицом (с представлением документов, подтверждающих полномочия указанного лица):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 xml:space="preserve">а) покупатель и поставщик являются участниками промышленного кластера, включенного в реестр промышленных кластеров, соответствующих </w:t>
      </w:r>
      <w:hyperlink r:id="rId15">
        <w:r>
          <w:rPr>
            <w:color w:val="0000FF"/>
          </w:rPr>
          <w:t>требованиям</w:t>
        </w:r>
      </w:hyperlink>
      <w:r>
        <w:t xml:space="preserve">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промышленности, утвержденным постановлением Правительства Российской Федерации от 31 июля 2015 г. N 779 "О промышленных кластерах и специализированных организациях промышленных кластеров";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б) между покупателем и поставщиком заключен договор, содержащий: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обязательство поставщика осуществить поставку стартовой партии с указанием стоимости стартовой партии, объема и сроков поставки;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сведения о цене единицы планируемой к приобретению покупателем промышленной продукции кластера в целях импортозамещения, произведенной поставщиком, включая цену единицы стартовой партии;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 xml:space="preserve">сведения о себестоимости единицы планируемой к приобретению покупателем промышленной продукции кластера в целях импортозамещения, произведенной поставщиком, </w:t>
      </w:r>
      <w:r>
        <w:lastRenderedPageBreak/>
        <w:t>включая себестоимость единицы стартовой партии;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сведения о ежегодном объеме планируемой к приобретению покупателем промышленной продукции кластера в целях импортозамещения, произведенной поставщиком, включая объемы планируемой к приобретению стартовой партии;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технические условия на стартовую партию;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в) покупатель ранее не приобретал у поставщика или аффилированных с поставщиком организаций промышленной продукции кластера в целях импортозамещения, стартовую партию которой он обязуется приобрести в соответствии с договором;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г) покупатель обязуется осуществлять производство промышленной продукции кластера в целях импортозамещения с использованием стартовой партии, произведенной поставщиком;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 xml:space="preserve">д) сведения о производстве поставщиком и приобретении покупателем стартовой партии соответствуют функциональной карте промышленного кластера согласно </w:t>
      </w:r>
      <w:hyperlink r:id="rId16">
        <w:r>
          <w:rPr>
            <w:color w:val="0000FF"/>
          </w:rPr>
          <w:t>Правилам</w:t>
        </w:r>
      </w:hyperlink>
      <w:r>
        <w:t xml:space="preserve"> подтверждения соответствия промышленного кластера и специализированной организации промышленного кластера требованиям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промышленности, утвержденным постановлением Правительства Российской Федерации от 31 июля 2015 г. N 779 "О промышленных кластерах и специализированных организациях промышленных кластеров".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9. Субсидия предоставляется покупателю, прошедшему конкурсный отбор, на возмещение части затрат, связанных с приобретением стартовых партий, после заключения соглашения о предоставлении субсидии в соответствии с типовой формой, утвержденной Министерством финансов Российской Федерации.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Определение победителей конкурсного отбора осуществляется не позднее 1 апреля текущего финансового года.</w:t>
      </w:r>
    </w:p>
    <w:p w:rsidR="00D17920" w:rsidRDefault="00D17920">
      <w:pPr>
        <w:pStyle w:val="ConsPlusNormal"/>
        <w:spacing w:before="220"/>
        <w:ind w:firstLine="540"/>
        <w:jc w:val="both"/>
      </w:pPr>
      <w:bookmarkStart w:id="9" w:name="P82"/>
      <w:bookmarkEnd w:id="9"/>
      <w:r>
        <w:t>Соглашение о предоставлении субсидии, дополнительные соглашения к соглашению о предоставлении субсидии, в том числе дополнительное соглашение о расторжении соглашения о предоставлении субсидии (при необходимости), заключаются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"Электронный бюджет".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 xml:space="preserve">Соглашение о предоставлении субсидии, дополнительные соглашения к соглашению о предоставлении субсидии, предусматривающие внесение в него изменений или его расторжение, также заключаются в форме электронного документа в системе, указанной в </w:t>
      </w:r>
      <w:hyperlink w:anchor="P82">
        <w:r>
          <w:rPr>
            <w:color w:val="0000FF"/>
          </w:rPr>
          <w:t>абзаце третьем</w:t>
        </w:r>
      </w:hyperlink>
      <w:r>
        <w:t xml:space="preserve"> настоящего пункта, в соответствии с </w:t>
      </w:r>
      <w:hyperlink r:id="rId17">
        <w:r>
          <w:rPr>
            <w:color w:val="0000FF"/>
          </w:rPr>
          <w:t>типовыми формами</w:t>
        </w:r>
      </w:hyperlink>
      <w:r>
        <w:t>, утвержденными Министерством финансов Российской Федерации.</w:t>
      </w:r>
    </w:p>
    <w:p w:rsidR="00D17920" w:rsidRDefault="00D17920">
      <w:pPr>
        <w:pStyle w:val="ConsPlusNormal"/>
        <w:spacing w:before="220"/>
        <w:ind w:firstLine="540"/>
        <w:jc w:val="both"/>
      </w:pPr>
      <w:bookmarkStart w:id="10" w:name="P84"/>
      <w:bookmarkEnd w:id="10"/>
      <w:r>
        <w:t>10. В соглашении о предоставлении субсидии предусматриваются в том числе: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 xml:space="preserve">а) наименование и код Общероссийского </w:t>
      </w:r>
      <w:hyperlink r:id="rId18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 2) промышленной продукции кластера в целях импортозамещения, стартовая партия которой была передана покупателю;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б) значения результата предоставления субсидии и его характеристик, а также ответственность за их недостижение;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 xml:space="preserve">в) согласие покупателя на проведение Министерством промышленности и торговли Российской Федерации проверок соблюдения покупателем порядка и условий предоставления субсидии, в том числе в части достижения результата предоставления субсидии, и на проведение </w:t>
      </w:r>
      <w:r>
        <w:lastRenderedPageBreak/>
        <w:t xml:space="preserve">органами государственного финансового контроля проверок соблюдения покупателем условий и порядка предоставления субсидии в соответствии со </w:t>
      </w:r>
      <w:hyperlink r:id="rId19">
        <w:r>
          <w:rPr>
            <w:color w:val="0000FF"/>
          </w:rPr>
          <w:t>статьями 268.1</w:t>
        </w:r>
      </w:hyperlink>
      <w:r>
        <w:t xml:space="preserve"> и </w:t>
      </w:r>
      <w:hyperlink r:id="rId20">
        <w:r>
          <w:rPr>
            <w:color w:val="0000FF"/>
          </w:rPr>
          <w:t>269.2</w:t>
        </w:r>
      </w:hyperlink>
      <w:r>
        <w:t xml:space="preserve"> Бюджетного кодекса Российской Федерации, а также обязательство покупателя по включению в договоры (соглашения), заключенные в целях исполнения обязательств по соглашению о предоставлении субсидии, положений о согласии лиц, являющихся исполнителями (подрядчиками), на проведение указанных проверок;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г) обязанность покупателя возвратить субсидию в доход федерального бюджета в случае установления факта нарушения покупателем условий предоставления субсидии, установленных при их предоставлении, выявленного в том числе по результатам проверок, проведенных Министерством промышленности и торговли Российской Федерации и органами государственного финансового контроля, а также недостижения значений результата предоставления субсидии и его характеристик;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 xml:space="preserve">д) обязанность покупателя, который представил для прохождения конкурсного отбора предварительный договор, направить в Министерство промышленности и торговли Российской Федерации заверенную подписью руководителя и печатью (при наличии) покупателя копию основного договора на реализацию стартовой партии, заключенного во исполнение соответствующего предварительного договора, в составе документов, предусмотренных </w:t>
      </w:r>
      <w:hyperlink w:anchor="P115">
        <w:r>
          <w:rPr>
            <w:color w:val="0000FF"/>
          </w:rPr>
          <w:t>пунктом 13</w:t>
        </w:r>
      </w:hyperlink>
      <w:r>
        <w:t xml:space="preserve"> настоящих Правил. В случае непредставления указанного документа субсидия не может быть предоставлена;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е) обязанность покупателя, прошедшего конкурсный отбор, направить в Министерство промышленности и торговли Российской Федерации до 1 сентября текущего финансового года подписанный руководителем и главным бухгалтером (при наличии) покупателя предварительный расчет (в произвольной форме) размера запрашиваемой субсидии (далее - предварительный расчет) с указанием даты подачи заявления о предоставлении субсидии, размера и вида фактически понесенных и оплаченных затрат (по состоянию на дату представления предварительного расчета), а также размера и вида затрат, которые еще будут понесены и оплачены покупателем до дня подачи заявления о предоставлении субсидии. В случае потребности покупателя в уменьшении размера субсидии Министерство промышленности и торговли Российской Федерации до 15 сентября текущего финансового года заключает с ним дополнительное соглашение к соглашению о предоставлении субсидии с указанием уменьшенного размера субсидии, приведенного в предварительном расчете;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 xml:space="preserve">ж) условия и порядок согласования новых условий соглашения о предоставлении субсидии или расторжения соглашения о предоставлении субсидии при недостижении согласия в отношении новых условий в случае невозможности предоставления субсидии в размере, определенном в соглашении, по причине уменьшения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цели, указанные в </w:t>
      </w:r>
      <w:hyperlink w:anchor="P41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з) расчетный счет покупателя, открытый в российской кредитной организации, на который перечисляется субсидия;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 xml:space="preserve">и) случаи и порядок расторжения соглашения о предоставлении субсидии, в том числе одностороннего расторжения Министерством промышленности и торговли Российской Федерации в случае недостижения запланированных значений характеристик результата предоставления субсидии, определенных в соответствии с </w:t>
      </w:r>
      <w:hyperlink w:anchor="P58">
        <w:r>
          <w:rPr>
            <w:color w:val="0000FF"/>
          </w:rPr>
          <w:t>пунктом 6</w:t>
        </w:r>
      </w:hyperlink>
      <w:r>
        <w:t xml:space="preserve"> настоящих Правил, более чем на 20 процентов в течение 3 лет, начиная с года, следующего за годом подачи заявки на участие в конкурсном отборе, а также в случае повторного представления инициатором совместного проекта недостоверных сведений.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 xml:space="preserve">11. В целях заключения с покупателем соглашения о предоставлении субсидии Министерство промышленности и торговли Российской Федерации ежегодно, начиная с 2023 года, проводит </w:t>
      </w:r>
      <w:r>
        <w:lastRenderedPageBreak/>
        <w:t xml:space="preserve">конкурсный отбор путем запроса предложений на основании заявок на участие в конкурсном отборе, исходя из соответствия стартовых партий и покупателей условиям и требованиям, установленным соответственно </w:t>
      </w:r>
      <w:hyperlink w:anchor="P53">
        <w:r>
          <w:rPr>
            <w:color w:val="0000FF"/>
          </w:rPr>
          <w:t>пунктами 4</w:t>
        </w:r>
      </w:hyperlink>
      <w:r>
        <w:t xml:space="preserve"> и </w:t>
      </w:r>
      <w:hyperlink w:anchor="P61">
        <w:r>
          <w:rPr>
            <w:color w:val="0000FF"/>
          </w:rPr>
          <w:t>7</w:t>
        </w:r>
      </w:hyperlink>
      <w:r>
        <w:t xml:space="preserve"> настоящих Правил, и очередности поступления заявок на участие в отборе.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Конкурсный отбор проводится межведомственной комиссией по отбору совместных проектов участников промышленных кластеров (далее - комиссия). Решение об образовании комиссии принимается Министерством промышленности и торговли Российской Федерации.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Министерство промышленности и торговли Российской Федерации: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формирует комиссию, состоящую из представителей Министерства промышленности и торговли Российской Федерации, представителей федеральных органов законодательной власти, федеральных органов исполнительной власти, организаций, входящих в состав инфраструктуры поддержки деятельности в сфере промышленности, финансовых и кредитных организаций, отраслевых ассоциаций и союзов, образовательных и научных организаций, имеющих практический опыт реализации кластерной политики;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 xml:space="preserve">утверждает </w:t>
      </w:r>
      <w:hyperlink r:id="rId21">
        <w:r>
          <w:rPr>
            <w:color w:val="0000FF"/>
          </w:rPr>
          <w:t>положение</w:t>
        </w:r>
      </w:hyperlink>
      <w:r>
        <w:t xml:space="preserve"> о проведении конкурсного отбора, определяющее функции и полномочия комиссии, порядок проверки наличия конфликта интересов у членов комиссии;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не позднее чем за 30 календарных дней до даты проведения конкурсного отбора размещает на едином портале, а также на официальном сайте Министерства промышленности и торговли Российской Федерации в сети "Интернет" объявление о проведении конкурсного отбора с указанием: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сроков проведения конкурсного отбора;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даты начала подачи или окончания приема заявок на участие в конкурсном отборе участников конкурсного отбора, которая не может быть ранее 30-го календарного дня, следующего за днем размещения объявления о проведении отбора;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наименования, места нахождения, почтового адреса, адреса электронной почты Министерства промышленности и торговли Российской Федерации;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результатов предоставления субсидии;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доменного имени и (или) указателей страниц единого портала, на котором обеспечивается проведение конкурсного отбора;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требований к участникам конкурсного отбора и перечня документов, представляемых участниками конкурсного отбора для подтверждения их соответствия указанным требованиям;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порядка подачи заявок на участие в конкурсном отборе и требований, предъявляемых к форме и содержанию заявок на участие в конкурсном отборе;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порядка отзыва заявок на участие в конкурсном отборе, порядка возврата заявок на участие в конкурсном отборе, определяющего в том числе основания для возврата заявок участников на участие в конкурсном отборе, порядка внесения изменений в заявки на участие в конкурсном отборе;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правил рассмотрения и оценки заявок участников конкурсного отбора;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порядка предоставления участникам конкурсного отбора разъяснений положений объявления о проведении конкурсного отбора, даты начала и окончания срока такого предоставления;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lastRenderedPageBreak/>
        <w:t>срока, в течение которого победители конкурсного отбора должны подписать соглашение о предоставлении субсидии;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условий признания победителей конкурсного отбора уклонившимися от заключения соглашения о предоставлении субсидии;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даты размещения результатов конкурсного отбора на едином портале, а также на официальном сайте Министерства промышленности и торговли Российской Федерации в сети "Интернет", которая не может быть позднее 14-го календарного дня, следующего за днем определения победителей конкурсного отбора.</w:t>
      </w:r>
    </w:p>
    <w:p w:rsidR="00D17920" w:rsidRDefault="00D17920">
      <w:pPr>
        <w:pStyle w:val="ConsPlusNormal"/>
        <w:spacing w:before="220"/>
        <w:ind w:firstLine="540"/>
        <w:jc w:val="both"/>
      </w:pPr>
      <w:bookmarkStart w:id="11" w:name="P113"/>
      <w:bookmarkEnd w:id="11"/>
      <w:r>
        <w:t xml:space="preserve">12. Для участия в конкурсном отборе покупатель представляет в Министерство промышленности и торговли Российской Федерации на едином портале заявку на участие в конкурсном отборе, подписанную усиленной квалифицированной электронной подписью руководителя организации или уполномоченного им лица (с представлением документов, подтверждающих полномочия указанного лица), в том числе с указанием информации и приложением документов, указанных в </w:t>
      </w:r>
      <w:hyperlink w:anchor="P61">
        <w:r>
          <w:rPr>
            <w:color w:val="0000FF"/>
          </w:rPr>
          <w:t>пунктах 7</w:t>
        </w:r>
      </w:hyperlink>
      <w:r>
        <w:t xml:space="preserve"> - </w:t>
      </w:r>
      <w:hyperlink w:anchor="P69">
        <w:r>
          <w:rPr>
            <w:color w:val="0000FF"/>
          </w:rPr>
          <w:t>8</w:t>
        </w:r>
      </w:hyperlink>
      <w:r>
        <w:t xml:space="preserve"> настоящих Правил.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 xml:space="preserve">Заявка на участие в конкурсном отборе подается в отношении каждой стартовой партии. Покупатель вправе подать несколько заявок на получение субсидии в случае приобретения стартовых партий различных видов (позиций </w:t>
      </w:r>
      <w:hyperlink r:id="rId22">
        <w:r>
          <w:rPr>
            <w:color w:val="0000FF"/>
          </w:rPr>
          <w:t>ОКПД 2</w:t>
        </w:r>
      </w:hyperlink>
      <w:r>
        <w:t>) промышленной продукции кластера в целях импортозамещения от разных поставщиков. Подача заявки покупателем возможна не более 1 раза по стартовой партии каждого вида промышленной продукции кластера в целях импортозамещения.</w:t>
      </w:r>
    </w:p>
    <w:p w:rsidR="00D17920" w:rsidRDefault="00D17920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13. Заявка на участие в конкурсном отборе включает в себя: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а) подписанную руководителями копию договора, заверенную печатями (при наличии) покупателя и поставщика;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б) нотариально заверенные копии актов выполненных работ, товарных накладных и платежных документов, подтверждающих понесенные расходы покупателя согласно договору;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 xml:space="preserve">в) подписанное руководителем и заверенное печатью (при наличии) покупателя согласие на проведение Министерством промышленности и торговли Российской Федерации проверок соблюдения покупателем порядка и условий предоставления субсидии, в том числе в части достижения результата предоставления субсидии, и на проведение органами государственного финансового контроля проверок соблюдения покупателем условий и порядка предоставления субсидии в соответствии со </w:t>
      </w:r>
      <w:hyperlink r:id="rId23">
        <w:r>
          <w:rPr>
            <w:color w:val="0000FF"/>
          </w:rPr>
          <w:t>статьями 268.1</w:t>
        </w:r>
      </w:hyperlink>
      <w:r>
        <w:t xml:space="preserve"> и </w:t>
      </w:r>
      <w:hyperlink r:id="rId24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 xml:space="preserve">г) значения результата предоставления субсидии, его характеристик, определенных в соответствии с </w:t>
      </w:r>
      <w:hyperlink w:anchor="P58">
        <w:r>
          <w:rPr>
            <w:color w:val="0000FF"/>
          </w:rPr>
          <w:t>пунктом 6</w:t>
        </w:r>
      </w:hyperlink>
      <w:r>
        <w:t xml:space="preserve"> настоящих Правил;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д) согласие на публикацию (размещение) в сети "Интернет" информации о покупателе, подаваемой покупателем заявке на получение субсидии, иной информации о покупателе, связанной с получением субсидии, а также согласие на обработку персональных данных физических лиц, уполномоченных специализированной организацией промышленного кластера и инициатором совместного проекта на взаимодействие с Министерством промышленности и торговли Российской Федерации в рамках конкурсного отбора;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е) план по реализации промышленной продукции промышленного кластера в целях импортозамещения, производимой покупателем с использованием промышленной продукции кластера в целях импортозамещения, на приобретение стартовой партии которой запрашивается субсидия;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ж) копию функциональной карты промышленного кластера;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lastRenderedPageBreak/>
        <w:t>з) копии документов, подтверждающих наличие прав на результаты интеллектуальной деятельности, используемые для производства промышленной продукции, на возмещение части затрат на приобретение стартовой партии которой планируется получение субсидии (действующие в течение периода, необходимого для исполнения обязательств по соглашению о предоставлении субсидии), либо копии документов, подтверждающих наличие прав на рабочую документацию, используемую для производства продукции, в отношении которой запрашивается субсидия (действующие в течение периода, необходимого для исполнения обязательств по соглашению о предоставлении субсидии).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В качестве документов, подтверждающих наличие прав на результаты интеллектуальной деятельности, исключительное право на которые возникло в соответствии с законодательством Российской Федерации, представляются заверенные подписью руководителя и печатью (при наличии) поставщика копии патента, свидетельства о регистрации, лицензионных договоров, поданных заявлений о выдаче патента на изобретение, полезную модель или промышленный образец или заявлений о государственной регистрации топологии интегральной микросхемы и иных документов. В качестве документов, подтверждающих наличие прав на результаты интеллектуальной деятельности, исключительное право на которые возникло в соответствии с законодательством иностранного государства, представляются апостилированные копии документов, подтверждающих наличие исключительных прав или прав использования результата интеллектуальной деятельности (патент, свидетельство о регистрации, лицензионный договор и иные документы), переведенные на русский язык (верность перевода и подлинность подписи переводчика должны быть нотариально засвидетельствованы). В качестве документов, подтверждающих наличие прав на рабочую документацию, представляются заверенные подписью руководителя и печатью (при наличии) поставщика копии документов, на основании которых организацией было получено право на рабочую документацию, а также копии карточек учета рабочей документации в качестве инвентарного объекта (нематериального актива);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и) расчет фактической себестоимости (либо плановой себестоимости) стартовой партии, определенной в соответствии с учетной политикой поставщика, подписанный руководителем и главным бухгалтером (при наличии) поставщика и руководителем покупателя, с выделением следующих статей затрат (всех или отдельных видов):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затраты на оплату сырья, материалов и комплектующих, необходимых для производства стартовой партии;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затраты на оплату изготовления и (или) приобретения оснастки, используемой для производства стартовой партии;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затраты на оплату труда работников, занятых в производстве стартовой партии;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затраты на приобретение расходного инструмента для производства стартовой партии;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затраты на топливо и электрическую энергию для технологических операций, осуществляемых при производстве стартовой партии;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логистические затраты на поставку стартовой партии.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14. Министерство промышленности и торговли Российской Федерации при получении заявки на участие в конкурсном отборе и прилагаемых к ней документов: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а) регистрирует представленные покупателями заявки на участие в конкурсном отборе и прилагаемые к ним документы в порядке их поступления;</w:t>
      </w:r>
    </w:p>
    <w:p w:rsidR="00D17920" w:rsidRDefault="00D17920">
      <w:pPr>
        <w:pStyle w:val="ConsPlusNormal"/>
        <w:spacing w:before="220"/>
        <w:ind w:firstLine="540"/>
        <w:jc w:val="both"/>
      </w:pPr>
      <w:bookmarkStart w:id="13" w:name="P134"/>
      <w:bookmarkEnd w:id="13"/>
      <w:r>
        <w:t xml:space="preserve">б) проверяет правильность оформления и комплектность документов, предусмотренных </w:t>
      </w:r>
      <w:hyperlink w:anchor="P115">
        <w:r>
          <w:rPr>
            <w:color w:val="0000FF"/>
          </w:rPr>
          <w:t>пунктом 13</w:t>
        </w:r>
      </w:hyperlink>
      <w:r>
        <w:t xml:space="preserve"> настоящих Правил, в течение 7 рабочих дней со дня регистрации заявки на участие в конкурсном отборе;</w:t>
      </w:r>
    </w:p>
    <w:p w:rsidR="00D17920" w:rsidRDefault="00D17920">
      <w:pPr>
        <w:pStyle w:val="ConsPlusNormal"/>
        <w:spacing w:before="220"/>
        <w:ind w:firstLine="540"/>
        <w:jc w:val="both"/>
      </w:pPr>
      <w:bookmarkStart w:id="14" w:name="P135"/>
      <w:bookmarkEnd w:id="14"/>
      <w:r>
        <w:lastRenderedPageBreak/>
        <w:t xml:space="preserve">в) рассматривает заявку на участие в конкурсном отборе и документы, предусмотренные </w:t>
      </w:r>
      <w:hyperlink w:anchor="P115">
        <w:r>
          <w:rPr>
            <w:color w:val="0000FF"/>
          </w:rPr>
          <w:t>пунктом 13</w:t>
        </w:r>
      </w:hyperlink>
      <w:r>
        <w:t xml:space="preserve"> настоящих Правил, на предмет их соответствия настоящим Правилам, в том числе осуществляет проверку соответствия покупателей требованиям настоящих Правил, в течение 7 рабочих дней со дня регистрации заявки на участие в конкурсном отборе;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 xml:space="preserve">г) по результатам рассмотрения заявок на участие в конкурсном отборе и прилагаемых к ним документов в течение 10 рабочих дней со дня окончания проверки, предусмотренной </w:t>
      </w:r>
      <w:hyperlink w:anchor="P134">
        <w:r>
          <w:rPr>
            <w:color w:val="0000FF"/>
          </w:rPr>
          <w:t>подпунктами "б"</w:t>
        </w:r>
      </w:hyperlink>
      <w:r>
        <w:t xml:space="preserve"> и </w:t>
      </w:r>
      <w:hyperlink w:anchor="P135">
        <w:r>
          <w:rPr>
            <w:color w:val="0000FF"/>
          </w:rPr>
          <w:t>"в"</w:t>
        </w:r>
      </w:hyperlink>
      <w:r>
        <w:t xml:space="preserve"> настоящего пункта, допускает заявку на участие в конкурсном отборе к участию в конкурсном отборе либо отклоняет заявку на участие в конкурсном отборе. Отклонение заявки на участие в конкурсном отборе осуществляется Министерством промышленности и торговли Российской Федерации в следующих случаях: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поступление заявки на участие в конкурсном отборе в Министерство промышленности и торговли Российской Федерации после даты окончания приема заявок на участие в конкурсном отборе, указанной в объявлении о проведении конкурсного отбора;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 xml:space="preserve">несоответствие покупателя критериям, предусмотренным </w:t>
      </w:r>
      <w:hyperlink w:anchor="P61">
        <w:r>
          <w:rPr>
            <w:color w:val="0000FF"/>
          </w:rPr>
          <w:t>пунктом 7</w:t>
        </w:r>
      </w:hyperlink>
      <w:r>
        <w:t xml:space="preserve"> настоящих Правил;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 xml:space="preserve">несоответствие стартовой партии критериям, предусмотренным </w:t>
      </w:r>
      <w:hyperlink w:anchor="P53">
        <w:r>
          <w:rPr>
            <w:color w:val="0000FF"/>
          </w:rPr>
          <w:t>пунктом 4</w:t>
        </w:r>
      </w:hyperlink>
      <w:r>
        <w:t xml:space="preserve"> настоящих Правил;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 xml:space="preserve">несоответствие заявки на получение субсидии и прилагаемых к ней документов положениям, предусмотренным </w:t>
      </w:r>
      <w:hyperlink w:anchor="P113">
        <w:r>
          <w:rPr>
            <w:color w:val="0000FF"/>
          </w:rPr>
          <w:t>пунктом 12</w:t>
        </w:r>
      </w:hyperlink>
      <w:r>
        <w:t xml:space="preserve"> настоящих Правил, непредставление (представление не в полном объеме) документов, предусмотренных </w:t>
      </w:r>
      <w:hyperlink w:anchor="P115">
        <w:r>
          <w:rPr>
            <w:color w:val="0000FF"/>
          </w:rPr>
          <w:t>пунктом 13</w:t>
        </w:r>
      </w:hyperlink>
      <w:r>
        <w:t xml:space="preserve"> настоящих Правил, или недостоверность представленной информации, в том числе информации о месте нахождения и адресе юридического лица - покупателя;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 xml:space="preserve">д) направляет покупателю уведомление о допуске заявки на участие в конкурсном отборе к участию в конкурсном отборе либо об отклонении такой заявки с указанием информации о причинах ее отклонения в течение 15 рабочих дней со дня окончания проверки, предусмотренной </w:t>
      </w:r>
      <w:hyperlink w:anchor="P134">
        <w:r>
          <w:rPr>
            <w:color w:val="0000FF"/>
          </w:rPr>
          <w:t>подпунктами "б"</w:t>
        </w:r>
      </w:hyperlink>
      <w:r>
        <w:t xml:space="preserve"> и </w:t>
      </w:r>
      <w:hyperlink w:anchor="P135">
        <w:r>
          <w:rPr>
            <w:color w:val="0000FF"/>
          </w:rPr>
          <w:t>"в"</w:t>
        </w:r>
      </w:hyperlink>
      <w:r>
        <w:t xml:space="preserve"> настоящего пункта;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 xml:space="preserve">е) обеспечивает в течение 20 рабочих дней с даты принятия решения о допуске заявок на участие в конкурсном отборе к участию в конкурсном отборе рассмотрение заявок на участие в конкурсном отборе и прилагаемых к ним документов на заседании комиссии, которая проводит конкурсный отбор в соответствии с </w:t>
      </w:r>
      <w:hyperlink w:anchor="P193">
        <w:r>
          <w:rPr>
            <w:color w:val="0000FF"/>
          </w:rPr>
          <w:t>методикой</w:t>
        </w:r>
      </w:hyperlink>
      <w:r>
        <w:t xml:space="preserve"> оценки и ранжирования заявок на участие в конкурсном отборе согласно приложению;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ж) в течение 5 рабочих дней с даты проведения заседания комиссии присваивает порядковый номер каждой заявке на участие в конкурсном отборе на основании рейтингов заявок на участие в конкурсном отборе, определяемых комиссией, и оформляет протокол оценки и сопоставления заявок на участие в конкурсном отборе;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з) в течение 10 рабочих дней с даты оформления протокола оценки и сопоставления заявок на участие в конкурсном отборе на основании итогов конкурсного отбора обеспечивает размещение на едином портале, а также на официальном сайте Министерства промышленности и торговли Российской Федерации в сети "Интернет" результатов квалификационного отбора, включая следующую информацию: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дата, время и место проведения конкурсного отбора;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информация об участниках конкурсного отбора;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информация о заявках, которые были рассмотрены;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 xml:space="preserve">информация о заявках, которые были отклонены, с указанием причин их отклонения, в том </w:t>
      </w:r>
      <w:r>
        <w:lastRenderedPageBreak/>
        <w:t>числе с указанием положений объявления о проведении конкурсного отбора, которым не соответствуют такие заявки;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сведения о последовательности оценки заявок на участие в конкурсном отборе, присвоения заявкам на участие в конкурсном отборе значения по каждому из предусмотренных критериев оценки заявок на участие в конкурсном отборе, о присвоении таким заявкам порядковых номеров;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наименование получателя (получателей) субсидии, с которым заключается соглашение, и размер предоставляемой ему субсидии;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и) в соответствии с решением комиссии направляет покупателю, прошедшему конкурсный отбор, уведомление о включении в реестр совместных проектов и возможности заключения соглашения о предоставлении субсидии либо уведомление об отказе в заключении такого соглашения в течение 5 рабочих дней с даты включения совместных проектов, прошедших конкурсный отбор, в реестр совместных проектов.</w:t>
      </w:r>
    </w:p>
    <w:p w:rsidR="00D17920" w:rsidRDefault="00D17920">
      <w:pPr>
        <w:pStyle w:val="ConsPlusNormal"/>
        <w:spacing w:before="220"/>
        <w:ind w:firstLine="540"/>
        <w:jc w:val="both"/>
      </w:pPr>
      <w:bookmarkStart w:id="15" w:name="P152"/>
      <w:bookmarkEnd w:id="15"/>
      <w:r>
        <w:t>15. Соглашения о предоставлении субсидии заключаются с покупателями, заявки которых прошли конкурсный отбор, в соответствии с порядковыми номерами, присвоенными заявкам на участие в конкурсном отборе комиссией на основании рейтингов заявок на участие в конкурсном отборе, не позднее 30-го рабочего дня со дня заседания комиссии.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 xml:space="preserve">Соглашения о предоставлении субсидии заключаются в пределах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цели, указанные в </w:t>
      </w:r>
      <w:hyperlink w:anchor="P4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В случае недостатка лимитов бюджетных обязательств Министерство промышленности и торговли Российской Федерации отказывает покупателю в заключении соглашения о предоставлении субсидии.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В случае отказа покупателя заключить соглашение о предоставлении субсидии Министерство промышленности и торговли Российской Федерации предлагает покупателю заключить соглашение о предоставлении субсидии, заявка на участие в конкурсном отборе которого имела по итогам конкурсного отбора следующий (меньший) рейтинг из числа отобранных заявок на участие в конкурсном отборе.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Для получения субсидии покупатель не позднее 10-го числа 2-го месяца II и (или) IV кварталов текущего финансового года представляет в Министерство промышленности и торговли Российской Федерации заявку на получение субсидии с приложением следующих документов: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расчет размера субсидии в произвольной форме, подписанный руководителем и главным бухгалтером (при наличии) покупателя и заверенный печатью (при наличии) покупателя;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 xml:space="preserve">копии актов выполненных работ, товарных накладных и платежных документов, заверенные руководителем и главным бухгалтером (при наличии) покупателя и скрепленные печатью (при наличии) покупателя, подтверждающие указанные в </w:t>
      </w:r>
      <w:hyperlink w:anchor="P50">
        <w:r>
          <w:rPr>
            <w:color w:val="0000FF"/>
          </w:rPr>
          <w:t>пункте 3</w:t>
        </w:r>
      </w:hyperlink>
      <w:r>
        <w:t xml:space="preserve"> настоящих Правил фактически понесенные затраты;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копия основного договора на реализацию стартовой партии, заключенного во исполнение соответствующего предварительного договора, заверенная подписью руководителя и печатью (при наличии) покупателя, - в случае если в заявке на получение субсидии покупателем был представлен предварительный договор;</w:t>
      </w:r>
    </w:p>
    <w:p w:rsidR="00D17920" w:rsidRDefault="00D17920">
      <w:pPr>
        <w:pStyle w:val="ConsPlusNormal"/>
        <w:spacing w:before="220"/>
        <w:ind w:firstLine="540"/>
        <w:jc w:val="both"/>
      </w:pPr>
      <w:bookmarkStart w:id="16" w:name="P160"/>
      <w:bookmarkEnd w:id="16"/>
      <w:r>
        <w:t xml:space="preserve">расчет фактической себестоимости стартовой партии, определенной в соответствии с учетной политикой поставщика, с выделением статей затрат в соответствии с </w:t>
      </w:r>
      <w:hyperlink w:anchor="P65">
        <w:r>
          <w:rPr>
            <w:color w:val="0000FF"/>
          </w:rPr>
          <w:t>подпунктом "г" пункта 7</w:t>
        </w:r>
      </w:hyperlink>
      <w:r>
        <w:t xml:space="preserve"> настоящих Правил, подписанный руководителем и главным бухгалтером (при наличии) поставщика </w:t>
      </w:r>
      <w:r>
        <w:lastRenderedPageBreak/>
        <w:t>и руководителем покупателя.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 xml:space="preserve">16. Министерство промышленности и торговли Российской Федерации в установленном порядке регистрирует заявку на получение субсидии и документы, указанные в </w:t>
      </w:r>
      <w:hyperlink w:anchor="P152">
        <w:r>
          <w:rPr>
            <w:color w:val="0000FF"/>
          </w:rPr>
          <w:t>пункте 15</w:t>
        </w:r>
      </w:hyperlink>
      <w:r>
        <w:t xml:space="preserve"> настоящих Правил, в порядке их поступления.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 xml:space="preserve">17. Министерство промышленности и торговли Российской Федерации в течение 20 рабочих дней со дня </w:t>
      </w:r>
      <w:proofErr w:type="gramStart"/>
      <w:r>
        <w:t>регистрации</w:t>
      </w:r>
      <w:proofErr w:type="gramEnd"/>
      <w:r>
        <w:t xml:space="preserve"> представленных заявки и документов, указанных в </w:t>
      </w:r>
      <w:hyperlink w:anchor="P152">
        <w:r>
          <w:rPr>
            <w:color w:val="0000FF"/>
          </w:rPr>
          <w:t>пункте 15</w:t>
        </w:r>
      </w:hyperlink>
      <w:r>
        <w:t xml:space="preserve"> настоящих Правил, рассматривает их в порядке поступления, проверяет полноту и достоверность сведений, содержащихся в них, и в течение 10 рабочих дней со дня окончания рассмотрения принимает решение о предоставлении субсидии или отказывает в ее предоставлении.</w:t>
      </w:r>
    </w:p>
    <w:p w:rsidR="00D17920" w:rsidRDefault="00D17920">
      <w:pPr>
        <w:pStyle w:val="ConsPlusNormal"/>
        <w:spacing w:before="220"/>
        <w:ind w:firstLine="540"/>
        <w:jc w:val="both"/>
      </w:pPr>
      <w:bookmarkStart w:id="17" w:name="P163"/>
      <w:bookmarkEnd w:id="17"/>
      <w:r>
        <w:t xml:space="preserve">18. В случае невозможности предоставления покупателю субсидии в размере, подтвержденном на основании документов, указанных в </w:t>
      </w:r>
      <w:hyperlink w:anchor="P152">
        <w:r>
          <w:rPr>
            <w:color w:val="0000FF"/>
          </w:rPr>
          <w:t>пункте 15</w:t>
        </w:r>
      </w:hyperlink>
      <w:r>
        <w:t xml:space="preserve"> настоящих Правил, в текущем финансовом году в связи с недостатком лимитов бюджетных обязательств, доведенных в установленном порядке в текущем финансовом году до Министерства промышленности и торговли Российской Федерации как получателя средств федерального бюджета на цели, указанные в </w:t>
      </w:r>
      <w:hyperlink w:anchor="P50">
        <w:r>
          <w:rPr>
            <w:color w:val="0000FF"/>
          </w:rPr>
          <w:t>пункте 3</w:t>
        </w:r>
      </w:hyperlink>
      <w:r>
        <w:t xml:space="preserve"> настоящих Правил, Министерство промышленности и торговли Российской Федерации в течение 10 рабочих дней со дня окончания рассмотрения документов, указанных в </w:t>
      </w:r>
      <w:hyperlink w:anchor="P152">
        <w:r>
          <w:rPr>
            <w:color w:val="0000FF"/>
          </w:rPr>
          <w:t>пункте 15</w:t>
        </w:r>
      </w:hyperlink>
      <w:r>
        <w:t xml:space="preserve"> настоящих Правил, уведомляет такого покупателя об отказе в предоставлении субсидии в текущем финансовом году и о возможности перечисления субсидии в следующем финансовом году без повторного прохождения конкурсного отбора после доведения до Министерства промышленности и торговли Российской Федерации как получателя средств федерального бюджета на цели, указанные в </w:t>
      </w:r>
      <w:hyperlink w:anchor="P50">
        <w:r>
          <w:rPr>
            <w:color w:val="0000FF"/>
          </w:rPr>
          <w:t>пункте 3</w:t>
        </w:r>
      </w:hyperlink>
      <w:r>
        <w:t xml:space="preserve"> настоящих Правил, соответствующих лимитов бюджетных обязательств.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Основаниями для отказа в предоставлении субсидии являются: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документов положениям, предусмотренным </w:t>
      </w:r>
      <w:hyperlink w:anchor="P152">
        <w:r>
          <w:rPr>
            <w:color w:val="0000FF"/>
          </w:rPr>
          <w:t>пунктом 15</w:t>
        </w:r>
      </w:hyperlink>
      <w:r>
        <w:t xml:space="preserve"> настоящих Правил;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непредставление (представление не в полном объеме) указанных документов;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покупателем информации.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 xml:space="preserve">В случае отказа покупателю в предоставлении субсидии Министерство промышленности и торговли Российской Федерации уведомляет покупателя об отказе в письменной форме не позднее 10 рабочих дней со дня окончания рассмотрения документов, указанных в </w:t>
      </w:r>
      <w:hyperlink w:anchor="P152">
        <w:r>
          <w:rPr>
            <w:color w:val="0000FF"/>
          </w:rPr>
          <w:t>пункте 15</w:t>
        </w:r>
      </w:hyperlink>
      <w:r>
        <w:t xml:space="preserve"> настоящих Правил, с указанием причин отказа и приложением представленных покупателем документов.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 xml:space="preserve">19. Размер субсидии, предоставляемой одному покупателю, прошедшему конкурсный отбор, не может превышать 150 млн. рублей. В случае если затраты, включенные в расчет размера субсидии, не соответствуют требованиям, предусмотренным </w:t>
      </w:r>
      <w:hyperlink w:anchor="P50">
        <w:r>
          <w:rPr>
            <w:color w:val="0000FF"/>
          </w:rPr>
          <w:t>пунктом 3</w:t>
        </w:r>
      </w:hyperlink>
      <w:r>
        <w:t xml:space="preserve"> настоящих Правил, а также в случае отсутствия документов, подтверждающих фактически произведенные затраты, субсидия предоставляется в размере, уменьшенном на сумму таких затрат. В случае если в заявке на конкурсный отбор покупателем был представлен расчет плановой себестоимости стартовой партии, согласно которому плановая себестоимость стартовой партии ниже фактической себестоимости стартовой партии согласно расчету, представленному в соответствии с </w:t>
      </w:r>
      <w:hyperlink w:anchor="P160">
        <w:r>
          <w:rPr>
            <w:color w:val="0000FF"/>
          </w:rPr>
          <w:t>абзацем девятым пункта 15</w:t>
        </w:r>
      </w:hyperlink>
      <w:r>
        <w:t xml:space="preserve"> настоящих Правил, субсидия предоставляется в размере, соответствующем плановой себестоимости стартовой партии.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 xml:space="preserve">20. Перечисление субсидии осуществляется не позднее 10 рабочих дней со дня уведомления покупателя о предоставлении субсидии, указанного в </w:t>
      </w:r>
      <w:hyperlink w:anchor="P163">
        <w:r>
          <w:rPr>
            <w:color w:val="0000FF"/>
          </w:rPr>
          <w:t>пункте 18</w:t>
        </w:r>
      </w:hyperlink>
      <w:r>
        <w:t xml:space="preserve"> настоящих Правил, в установленном порядке на расчетный счет организации, открытый в российской кредитной организации.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 xml:space="preserve">21. Покупатель обязан ежеквартально, в течение 3 лет, начиная с года, следующего за годом </w:t>
      </w:r>
      <w:r>
        <w:lastRenderedPageBreak/>
        <w:t>подачи заявки на участие в конкурсном отборе, представлять отчет о достижении значений результата предоставления субсидии и значений их характеристик по типовой форме, установленной Министерством финансов Российской Федерации.</w:t>
      </w:r>
    </w:p>
    <w:p w:rsidR="00D17920" w:rsidRDefault="00D17920">
      <w:pPr>
        <w:pStyle w:val="ConsPlusNormal"/>
        <w:spacing w:before="220"/>
        <w:ind w:firstLine="540"/>
        <w:jc w:val="both"/>
      </w:pPr>
      <w:bookmarkStart w:id="18" w:name="P172"/>
      <w:bookmarkEnd w:id="18"/>
      <w:r>
        <w:t xml:space="preserve">22. Министерство промышленности и торговли Российской Федерации осуществляет проверку соблюдения покупателем порядка и условий предоставления субсидии, в том числе в части достижения результата предоставления субсидии, указанного в </w:t>
      </w:r>
      <w:hyperlink w:anchor="P57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 xml:space="preserve">Орган государственного финансового контроля осуществляет проверку в соответствии со </w:t>
      </w:r>
      <w:hyperlink r:id="rId25">
        <w:r>
          <w:rPr>
            <w:color w:val="0000FF"/>
          </w:rPr>
          <w:t>статьями 268.1</w:t>
        </w:r>
      </w:hyperlink>
      <w:r>
        <w:t xml:space="preserve"> и </w:t>
      </w:r>
      <w:hyperlink r:id="rId26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 xml:space="preserve">Министерство промышленности и торговли Российской Федерации проводит мониторинг достижения результатов предоставления субсидии исходя из достижения значений результата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в </w:t>
      </w:r>
      <w:hyperlink r:id="rId27">
        <w:r>
          <w:rPr>
            <w:color w:val="0000FF"/>
          </w:rPr>
          <w:t>порядке</w:t>
        </w:r>
      </w:hyperlink>
      <w:r>
        <w:t xml:space="preserve"> и по формам, которые установлены Министерством финансов Российской Федерации.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 xml:space="preserve">23. В случае нарушения покупателем условий, установленных при предоставлении субсидии, выявленного в том числе по фактам проверок, проведенных Министерством промышленности и торговли Российской Федерации и органами государственного финансового контроля в соответствии с </w:t>
      </w:r>
      <w:hyperlink w:anchor="P172">
        <w:r>
          <w:rPr>
            <w:color w:val="0000FF"/>
          </w:rPr>
          <w:t>пунктом 22</w:t>
        </w:r>
      </w:hyperlink>
      <w:r>
        <w:t xml:space="preserve"> настоящих Правил, а также в случае недостижения значений результата предоставления субсидии и его характеристик, предусмотренных настоящими Правилами, соответствующие средства в объеме выявленных нарушений подлежат возврату в доход федерального бюджета: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на основании требований Министерства промышленности и торговли Российской Федерации - не позднее 15-го рабочего дня со дня получения организацией указанного требования;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D17920" w:rsidRDefault="00D17920">
      <w:pPr>
        <w:pStyle w:val="ConsPlusNormal"/>
        <w:ind w:firstLine="540"/>
        <w:jc w:val="both"/>
      </w:pPr>
    </w:p>
    <w:p w:rsidR="00D17920" w:rsidRDefault="00D17920">
      <w:pPr>
        <w:pStyle w:val="ConsPlusNormal"/>
        <w:ind w:firstLine="540"/>
        <w:jc w:val="both"/>
      </w:pPr>
    </w:p>
    <w:p w:rsidR="00D17920" w:rsidRDefault="00D17920">
      <w:pPr>
        <w:pStyle w:val="ConsPlusNormal"/>
        <w:ind w:firstLine="540"/>
        <w:jc w:val="both"/>
      </w:pPr>
    </w:p>
    <w:p w:rsidR="00D17920" w:rsidRDefault="00D17920">
      <w:pPr>
        <w:pStyle w:val="ConsPlusNormal"/>
        <w:ind w:firstLine="540"/>
        <w:jc w:val="both"/>
      </w:pPr>
    </w:p>
    <w:p w:rsidR="00D17920" w:rsidRDefault="00D17920">
      <w:pPr>
        <w:pStyle w:val="ConsPlusNormal"/>
        <w:ind w:firstLine="540"/>
        <w:jc w:val="both"/>
      </w:pPr>
    </w:p>
    <w:p w:rsidR="00D17920" w:rsidRDefault="00D17920">
      <w:pPr>
        <w:pStyle w:val="ConsPlusNormal"/>
        <w:jc w:val="right"/>
        <w:outlineLvl w:val="1"/>
      </w:pPr>
      <w:r>
        <w:t>Приложение</w:t>
      </w:r>
    </w:p>
    <w:p w:rsidR="00D17920" w:rsidRDefault="00D17920">
      <w:pPr>
        <w:pStyle w:val="ConsPlusNormal"/>
        <w:jc w:val="right"/>
      </w:pPr>
      <w:r>
        <w:t>к Правилам предоставления</w:t>
      </w:r>
    </w:p>
    <w:p w:rsidR="00D17920" w:rsidRDefault="00D17920">
      <w:pPr>
        <w:pStyle w:val="ConsPlusNormal"/>
        <w:jc w:val="right"/>
      </w:pPr>
      <w:r>
        <w:t>из федерального бюджета</w:t>
      </w:r>
    </w:p>
    <w:p w:rsidR="00D17920" w:rsidRDefault="00D17920">
      <w:pPr>
        <w:pStyle w:val="ConsPlusNormal"/>
        <w:jc w:val="right"/>
      </w:pPr>
      <w:r>
        <w:t>субсидий участникам промышленных</w:t>
      </w:r>
    </w:p>
    <w:p w:rsidR="00D17920" w:rsidRDefault="00D17920">
      <w:pPr>
        <w:pStyle w:val="ConsPlusNormal"/>
        <w:jc w:val="right"/>
      </w:pPr>
      <w:r>
        <w:t>кластеров на возмещение части</w:t>
      </w:r>
    </w:p>
    <w:p w:rsidR="00D17920" w:rsidRDefault="00D17920">
      <w:pPr>
        <w:pStyle w:val="ConsPlusNormal"/>
        <w:jc w:val="right"/>
      </w:pPr>
      <w:r>
        <w:t>затрат при реализации совместных</w:t>
      </w:r>
    </w:p>
    <w:p w:rsidR="00D17920" w:rsidRDefault="00D17920">
      <w:pPr>
        <w:pStyle w:val="ConsPlusNormal"/>
        <w:jc w:val="right"/>
      </w:pPr>
      <w:r>
        <w:t>проектов по производству</w:t>
      </w:r>
    </w:p>
    <w:p w:rsidR="00D17920" w:rsidRDefault="00D17920">
      <w:pPr>
        <w:pStyle w:val="ConsPlusNormal"/>
        <w:jc w:val="right"/>
      </w:pPr>
      <w:r>
        <w:t>промышленной продукции кластера</w:t>
      </w:r>
    </w:p>
    <w:p w:rsidR="00D17920" w:rsidRDefault="00D17920">
      <w:pPr>
        <w:pStyle w:val="ConsPlusNormal"/>
        <w:jc w:val="right"/>
      </w:pPr>
      <w:r>
        <w:t>в целях импортозамещения</w:t>
      </w:r>
    </w:p>
    <w:p w:rsidR="00D17920" w:rsidRDefault="00D17920">
      <w:pPr>
        <w:pStyle w:val="ConsPlusNormal"/>
        <w:jc w:val="center"/>
      </w:pPr>
    </w:p>
    <w:p w:rsidR="00D17920" w:rsidRDefault="00D17920">
      <w:pPr>
        <w:pStyle w:val="ConsPlusTitle"/>
        <w:jc w:val="center"/>
      </w:pPr>
      <w:bookmarkStart w:id="19" w:name="P193"/>
      <w:bookmarkEnd w:id="19"/>
      <w:r>
        <w:t>МЕТОДИКА</w:t>
      </w:r>
    </w:p>
    <w:p w:rsidR="00D17920" w:rsidRDefault="00D17920">
      <w:pPr>
        <w:pStyle w:val="ConsPlusTitle"/>
        <w:jc w:val="center"/>
      </w:pPr>
      <w:r>
        <w:t>ОЦЕНКИ И РАНЖИРОВАНИЯ ЗАЯВОК НА УЧАСТИЕ В КОНКУРСНОМ ОТБОРЕ</w:t>
      </w:r>
    </w:p>
    <w:p w:rsidR="00D17920" w:rsidRDefault="00D17920">
      <w:pPr>
        <w:pStyle w:val="ConsPlusNormal"/>
        <w:jc w:val="center"/>
      </w:pPr>
    </w:p>
    <w:p w:rsidR="00D17920" w:rsidRDefault="00D17920">
      <w:pPr>
        <w:pStyle w:val="ConsPlusNormal"/>
        <w:ind w:firstLine="540"/>
        <w:jc w:val="both"/>
      </w:pPr>
      <w:r>
        <w:t>1. Настоящая методика определяет порядок оценки и ранжирования комиссией заявок на участие в конкурсном отборе совместных проектов участников промышленных кластеров.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2. Для формирования рейтинга заявок на участие в конкурсном отборе (далее - рейтинг) каждой заявке присваивается значение показателя ранжирования (R</w:t>
      </w:r>
      <w:r>
        <w:rPr>
          <w:vertAlign w:val="subscript"/>
        </w:rPr>
        <w:t>i</w:t>
      </w:r>
      <w:r>
        <w:t>), определяемое по формуле:</w:t>
      </w:r>
    </w:p>
    <w:p w:rsidR="00D17920" w:rsidRDefault="00D17920">
      <w:pPr>
        <w:pStyle w:val="ConsPlusNormal"/>
        <w:jc w:val="center"/>
      </w:pPr>
    </w:p>
    <w:p w:rsidR="00D17920" w:rsidRDefault="00D17920">
      <w:pPr>
        <w:pStyle w:val="ConsPlusNormal"/>
        <w:jc w:val="center"/>
      </w:pPr>
      <w:r>
        <w:t>R</w:t>
      </w:r>
      <w:r>
        <w:rPr>
          <w:vertAlign w:val="subscript"/>
        </w:rPr>
        <w:t>i</w:t>
      </w:r>
      <w:r>
        <w:t xml:space="preserve"> = (S</w:t>
      </w:r>
      <w:r>
        <w:rPr>
          <w:vertAlign w:val="subscript"/>
        </w:rPr>
        <w:t>min</w:t>
      </w:r>
      <w:r>
        <w:t>) / (S</w:t>
      </w:r>
      <w:r>
        <w:rPr>
          <w:vertAlign w:val="subscript"/>
        </w:rPr>
        <w:t>i</w:t>
      </w:r>
      <w:r>
        <w:t>),</w:t>
      </w:r>
    </w:p>
    <w:p w:rsidR="00D17920" w:rsidRDefault="00D17920">
      <w:pPr>
        <w:pStyle w:val="ConsPlusNormal"/>
        <w:jc w:val="center"/>
      </w:pPr>
    </w:p>
    <w:p w:rsidR="00D17920" w:rsidRDefault="00D17920">
      <w:pPr>
        <w:pStyle w:val="ConsPlusNormal"/>
        <w:ind w:firstLine="540"/>
        <w:jc w:val="both"/>
      </w:pPr>
      <w:r>
        <w:t>где: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min</w:t>
      </w:r>
      <w:r>
        <w:t xml:space="preserve"> - минимальная доля прибыли от реализации единицы стартовой партии из всех заявок на участие в конкурсном отборе;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доля прибыли от реализации единицы стартовой партии i-й заявки, определяемая в соответствии с </w:t>
      </w:r>
      <w:hyperlink w:anchor="P204">
        <w:r>
          <w:rPr>
            <w:color w:val="0000FF"/>
          </w:rPr>
          <w:t>пунктом 3</w:t>
        </w:r>
      </w:hyperlink>
      <w:r>
        <w:t xml:space="preserve"> настоящей методики.</w:t>
      </w:r>
    </w:p>
    <w:p w:rsidR="00D17920" w:rsidRDefault="00D17920">
      <w:pPr>
        <w:pStyle w:val="ConsPlusNormal"/>
        <w:spacing w:before="220"/>
        <w:ind w:firstLine="540"/>
        <w:jc w:val="both"/>
      </w:pPr>
      <w:bookmarkStart w:id="20" w:name="P204"/>
      <w:bookmarkEnd w:id="20"/>
      <w:r>
        <w:t>3. Доля прибыли от реализации единицы стартовой партии (S) определяется по формуле:</w:t>
      </w:r>
    </w:p>
    <w:p w:rsidR="00D17920" w:rsidRDefault="00D17920">
      <w:pPr>
        <w:pStyle w:val="ConsPlusNormal"/>
        <w:jc w:val="center"/>
      </w:pPr>
    </w:p>
    <w:p w:rsidR="00D17920" w:rsidRDefault="00D17920">
      <w:pPr>
        <w:pStyle w:val="ConsPlusNormal"/>
        <w:jc w:val="center"/>
      </w:pPr>
      <w:r>
        <w:rPr>
          <w:noProof/>
          <w:position w:val="-22"/>
        </w:rPr>
        <w:drawing>
          <wp:inline distT="0" distB="0" distL="0" distR="0">
            <wp:extent cx="744220" cy="42989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920" w:rsidRDefault="00D17920">
      <w:pPr>
        <w:pStyle w:val="ConsPlusNormal"/>
        <w:jc w:val="center"/>
      </w:pPr>
    </w:p>
    <w:p w:rsidR="00D17920" w:rsidRDefault="00D17920">
      <w:pPr>
        <w:pStyle w:val="ConsPlusNormal"/>
        <w:ind w:firstLine="540"/>
        <w:jc w:val="both"/>
      </w:pPr>
      <w:r>
        <w:t>где: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P - цена единицы стартовой партии согласно договору, рублей;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C - себестоимость единицы стартовой партии согласно договору, рублей.</w:t>
      </w:r>
    </w:p>
    <w:p w:rsidR="00D17920" w:rsidRDefault="00D17920">
      <w:pPr>
        <w:pStyle w:val="ConsPlusNormal"/>
        <w:spacing w:before="220"/>
        <w:ind w:firstLine="540"/>
        <w:jc w:val="both"/>
      </w:pPr>
      <w:r>
        <w:t>4. Заявке на участие в конкурсном отборе с максимальным значением показателя ранжирования (R</w:t>
      </w:r>
      <w:r>
        <w:rPr>
          <w:vertAlign w:val="subscript"/>
        </w:rPr>
        <w:t>i</w:t>
      </w:r>
      <w:r>
        <w:t>) соответствует максимальный рейтинг. Указанной заявке на участие в конкурсном отборе присваивается порядковый номер 1, остальные заявки на участие в конкурсном отборе упорядочиваются по мере уменьшения значения показателя ранжирования (R</w:t>
      </w:r>
      <w:r>
        <w:rPr>
          <w:vertAlign w:val="subscript"/>
        </w:rPr>
        <w:t>i</w:t>
      </w:r>
      <w:r>
        <w:t>) с присвоением порядковых номеров по возрастанию. В случае наличия заявок на участие в конкурсном отборе, имеющих одинаковый рейтинг, меньший порядковый номер присваивается заявке на участие в конкурсном отборе, поступившей ранее других заявок на участие в конкурсном отборе, имеющих одинаковый рейтинг.</w:t>
      </w:r>
    </w:p>
    <w:p w:rsidR="00D17920" w:rsidRDefault="00D17920">
      <w:pPr>
        <w:pStyle w:val="ConsPlusNormal"/>
        <w:ind w:firstLine="540"/>
        <w:jc w:val="both"/>
      </w:pPr>
    </w:p>
    <w:p w:rsidR="00D17920" w:rsidRDefault="00D17920">
      <w:pPr>
        <w:pStyle w:val="ConsPlusNormal"/>
        <w:ind w:firstLine="540"/>
        <w:jc w:val="both"/>
      </w:pPr>
    </w:p>
    <w:p w:rsidR="00D17920" w:rsidRDefault="00D179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24A3" w:rsidRDefault="001A24A3">
      <w:bookmarkStart w:id="21" w:name="_GoBack"/>
      <w:bookmarkEnd w:id="21"/>
    </w:p>
    <w:sectPr w:rsidR="001A24A3" w:rsidSect="00472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20"/>
    <w:rsid w:val="001A24A3"/>
    <w:rsid w:val="00D1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6FC06-18AB-49C2-B06D-E9E6CED2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9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179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179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38DCA29C5578547623008A20D5384B47E1EEB58E5E6DF14FCB79ED308239D565B94BEEE73FCE5C66667A642B94E56F3D80264FE2755E6Bt329L" TargetMode="External"/><Relationship Id="rId13" Type="http://schemas.openxmlformats.org/officeDocument/2006/relationships/hyperlink" Target="consultantplus://offline/ref=F538DCA29C5578547623008A20D5384B40ECEAB28B5D6DF14FCB79ED308239D565B94BEEEF37C75E68397F713ACCE96E239F2650FE775Ct62AL" TargetMode="External"/><Relationship Id="rId18" Type="http://schemas.openxmlformats.org/officeDocument/2006/relationships/hyperlink" Target="consultantplus://offline/ref=F538DCA29C5578547623008A20D5384B40ECEAB78B5D6DF14FCB79ED308239D577B913E2E63FD05D62732C356DtC22L" TargetMode="External"/><Relationship Id="rId26" Type="http://schemas.openxmlformats.org/officeDocument/2006/relationships/hyperlink" Target="consultantplus://offline/ref=F538DCA29C5578547623008A20D5384B40ECE8B48A5D6DF14FCB79ED308239D565B94BECE03DCC57373C6A6062C0E8703C9F394CFC75t52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38DCA29C5578547623008A20D5384B40E9EEB1895B6DF14FCB79ED308239D565B94BEEE73FCE5D60667A642B94E56F3D80264FE2755E6Bt329L" TargetMode="External"/><Relationship Id="rId7" Type="http://schemas.openxmlformats.org/officeDocument/2006/relationships/hyperlink" Target="consultantplus://offline/ref=F538DCA29C5578547623008A20D5384B47EEEEB3885C6DF14FCB79ED308239D565B94BEEE73FCE5E63667A642B94E56F3D80264FE2755E6Bt329L" TargetMode="External"/><Relationship Id="rId12" Type="http://schemas.openxmlformats.org/officeDocument/2006/relationships/hyperlink" Target="consultantplus://offline/ref=F538DCA29C5578547623008A20D5384B40ECE4B28C586DF14FCB79ED308239D565B94BEDEF3EC50832297B386EC1F66F3C80254EFEt724L" TargetMode="External"/><Relationship Id="rId17" Type="http://schemas.openxmlformats.org/officeDocument/2006/relationships/hyperlink" Target="consultantplus://offline/ref=F538DCA29C5578547623008A20D5384B47E0EAB28D566DF14FCB79ED308239D565B94BEEE73FCE5C65667A642B94E56F3D80264FE2755E6Bt329L" TargetMode="External"/><Relationship Id="rId25" Type="http://schemas.openxmlformats.org/officeDocument/2006/relationships/hyperlink" Target="consultantplus://offline/ref=F538DCA29C5578547623008A20D5384B40ECE8B48A5D6DF14FCB79ED308239D565B94BECE03FCA57373C6A6062C0E8703C9F394CFC75t52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38DCA29C5578547623008A20D5384B40ECE4B28C586DF14FCB79ED308239D565B94BEEE636C50832297B386EC1F66F3C80254EFEt724L" TargetMode="External"/><Relationship Id="rId20" Type="http://schemas.openxmlformats.org/officeDocument/2006/relationships/hyperlink" Target="consultantplus://offline/ref=F538DCA29C5578547623008A20D5384B40ECE8B48A5D6DF14FCB79ED308239D565B94BECE03DCC57373C6A6062C0E8703C9F394CFC75t52D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38DCA29C5578547623008A20D5384B46EEE5BF89586DF14FCB79ED308239D565B94BEEE73FCE5C66667A642B94E56F3D80264FE2755E6Bt329L" TargetMode="External"/><Relationship Id="rId11" Type="http://schemas.openxmlformats.org/officeDocument/2006/relationships/hyperlink" Target="consultantplus://offline/ref=F538DCA29C5578547623008A20D5384B40E8E8BE895D6DF14FCB79ED308239D565B94BEEE73FCF5B64667A642B94E56F3D80264FE2755E6Bt329L" TargetMode="External"/><Relationship Id="rId24" Type="http://schemas.openxmlformats.org/officeDocument/2006/relationships/hyperlink" Target="consultantplus://offline/ref=F538DCA29C5578547623008A20D5384B40ECE8B48A5D6DF14FCB79ED308239D565B94BECE03DCC57373C6A6062C0E8703C9F394CFC75t52DL" TargetMode="External"/><Relationship Id="rId5" Type="http://schemas.openxmlformats.org/officeDocument/2006/relationships/hyperlink" Target="consultantplus://offline/ref=F538DCA29C5578547623008A20D5384B40EDEABF8F5A6DF14FCB79ED308239D565B94BEEE73FCA5960667A642B94E56F3D80264FE2755E6Bt329L" TargetMode="External"/><Relationship Id="rId15" Type="http://schemas.openxmlformats.org/officeDocument/2006/relationships/hyperlink" Target="consultantplus://offline/ref=F538DCA29C5578547623008A20D5384B40ECE4B28C586DF14FCB79ED308239D565B94BEBE4349A0D273823346FDFE96F239C274CtF2FL" TargetMode="External"/><Relationship Id="rId23" Type="http://schemas.openxmlformats.org/officeDocument/2006/relationships/hyperlink" Target="consultantplus://offline/ref=F538DCA29C5578547623008A20D5384B40ECE8B48A5D6DF14FCB79ED308239D565B94BECE03FCA57373C6A6062C0E8703C9F394CFC75t52DL" TargetMode="External"/><Relationship Id="rId28" Type="http://schemas.openxmlformats.org/officeDocument/2006/relationships/image" Target="media/image1.wmf"/><Relationship Id="rId10" Type="http://schemas.openxmlformats.org/officeDocument/2006/relationships/hyperlink" Target="consultantplus://offline/ref=F538DCA29C5578547623008A20D5384B40EAE9BE88566DF14FCB79ED308239D565B94BEEE73FCE5D61667A642B94E56F3D80264FE2755E6Bt329L" TargetMode="External"/><Relationship Id="rId19" Type="http://schemas.openxmlformats.org/officeDocument/2006/relationships/hyperlink" Target="consultantplus://offline/ref=F538DCA29C5578547623008A20D5384B40ECE8B48A5D6DF14FCB79ED308239D565B94BECE03FCA57373C6A6062C0E8703C9F394CFC75t52D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538DCA29C5578547623008A20D5384B40EAE9BE88566DF14FCB79ED308239D565B94BEEE73FCE5C66667A642B94E56F3D80264FE2755E6Bt329L" TargetMode="External"/><Relationship Id="rId14" Type="http://schemas.openxmlformats.org/officeDocument/2006/relationships/hyperlink" Target="consultantplus://offline/ref=F538DCA29C5578547623008A20D5384B40EBECB48C5E6DF14FCB79ED308239D565B94BEEE73FCE5D63667A642B94E56F3D80264FE2755E6Bt329L" TargetMode="External"/><Relationship Id="rId22" Type="http://schemas.openxmlformats.org/officeDocument/2006/relationships/hyperlink" Target="consultantplus://offline/ref=F538DCA29C5578547623008A20D5384B40ECEAB78B5D6DF14FCB79ED308239D577B913E2E63FD05D62732C356DtC22L" TargetMode="External"/><Relationship Id="rId27" Type="http://schemas.openxmlformats.org/officeDocument/2006/relationships/hyperlink" Target="consultantplus://offline/ref=F538DCA29C5578547623008A20D5384B40E9ECB288566DF14FCB79ED308239D565B94BEEE73FCE5D60667A642B94E56F3D80264FE2755E6Bt329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7053</Words>
  <Characters>40207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Ю.М.</dc:creator>
  <cp:keywords/>
  <dc:description/>
  <cp:lastModifiedBy>Полякова Ю.М.</cp:lastModifiedBy>
  <cp:revision>1</cp:revision>
  <dcterms:created xsi:type="dcterms:W3CDTF">2023-11-10T11:54:00Z</dcterms:created>
  <dcterms:modified xsi:type="dcterms:W3CDTF">2023-11-10T11:56:00Z</dcterms:modified>
</cp:coreProperties>
</file>